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Conjunctivitis is classified as acute if the symptoms persist for less than how many weeks?</w:t>
      </w:r>
    </w:p>
    <w:p>
      <w:r>
        <w:t>(a) 6 weeks</w:t>
      </w:r>
    </w:p>
    <w:p>
      <w:r>
        <w:t>(b) 1 week</w:t>
      </w:r>
    </w:p>
    <w:p>
      <w:r>
        <w:t>(c) 4 weeks</w:t>
      </w:r>
    </w:p>
    <w:p>
      <w:r>
        <w:t>(d) 2 weeks</w:t>
      </w:r>
    </w:p>
    <w:p>
      <w:r>
        <w:t>Answer: c</w:t>
      </w:r>
    </w:p>
    <w:p>
      <w:r>
        <w:t>Solution: Acute conjunctivitis is defined as inflammation lasting less than 4 weeks, while subacute conjunctivitis lasts 4-6 weeks and chronic conjunctivitis persists beyond 6 weeks. This timeframe helps clinicians differentiate the course and prognosis. Option B (1 week) is too short as many cases take 2-3 weeks to resolve. Options D and A don't align with the standard definition used in ophthalmic practice and nursing curriculum.</w:t>
      </w:r>
    </w:p>
    <w:p>
      <w:r>
        <w:t>Positive Marks: 1</w:t>
      </w:r>
    </w:p>
    <w:p>
      <w:r>
        <w:t>Negative Marks: 0</w:t>
      </w:r>
    </w:p>
    <w:p>
      <w:r>
        <w:t>Question: Which organism is the most common cause of acute bacterial conjunctivitis in adults?</w:t>
      </w:r>
    </w:p>
    <w:p>
      <w:r>
        <w:t>(a) Neisseria gonorrhoeae</w:t>
      </w:r>
    </w:p>
    <w:p>
      <w:r>
        <w:t>(b) Chlamydia trachomatis</w:t>
      </w:r>
    </w:p>
    <w:p>
      <w:r>
        <w:t>(c) Pseudomonas aeruginosa</w:t>
      </w:r>
    </w:p>
    <w:p>
      <w:r>
        <w:t>(d) Staphylococcus aureus</w:t>
      </w:r>
    </w:p>
    <w:p>
      <w:r>
        <w:t>Answer: d</w:t>
      </w:r>
    </w:p>
    <w:p>
      <w:r>
        <w:t>Solution: Staphylococcus aureus is responsible for 30-50% of bacterial conjunctivitis cases in adults. Chlamydia trachomatis causes chronic and trachomatous forms rather than acute cases. Neisseria gonorrhoeae causes severe hyperacute conjunctivitis (rare now due to prophylaxis). Pseudomonas causes gram-negative infections typically in contact lens wearers. S. aureus is the most common overall causative organism.</w:t>
      </w:r>
    </w:p>
    <w:p>
      <w:r>
        <w:t>Positive Marks: 1</w:t>
      </w:r>
    </w:p>
    <w:p>
      <w:r>
        <w:t>Negative Marks: 0</w:t>
      </w:r>
    </w:p>
    <w:p>
      <w:r>
        <w:t>Question: Trachoma is caused by which subspecies of Chlamydia?</w:t>
      </w:r>
    </w:p>
    <w:p>
      <w:r>
        <w:t>(a) C. trachomatis serovars A, B, Ba, C</w:t>
      </w:r>
    </w:p>
    <w:p>
      <w:r>
        <w:t>(b) C. psittaci</w:t>
      </w:r>
    </w:p>
    <w:p>
      <w:r>
        <w:t>(c) C. trachomatis serovars D-K</w:t>
      </w:r>
    </w:p>
    <w:p>
      <w:r>
        <w:t>(d) C. pneumoniae</w:t>
      </w:r>
    </w:p>
    <w:p>
      <w:r>
        <w:t>Answer: a</w:t>
      </w:r>
    </w:p>
    <w:p>
      <w:r>
        <w:t>Solution: Chlamydia trachomatis serovars A, B, Ba, and C cause trachoma (endemic keratoconjunctivitis). Serovars D-K cause inclusion conjunctivitis and sexually transmitted infections. C. pneumoniae and C. psittaci cause respiratory and zoonotic infections respectively. This classification is crucial for epidemiology and public health surveillance in endemic regions.</w:t>
      </w:r>
    </w:p>
    <w:p>
      <w:r>
        <w:t>Positive Marks: 1</w:t>
      </w:r>
    </w:p>
    <w:p>
      <w:r>
        <w:t>Negative Marks: 0</w:t>
      </w:r>
    </w:p>
    <w:p>
      <w:r>
        <w:t>Question: What is the most common route of trachoma transmission?</w:t>
      </w:r>
    </w:p>
    <w:p>
      <w:r>
        <w:t>(a) Contaminated water and fomites</w:t>
      </w:r>
    </w:p>
    <w:p>
      <w:r>
        <w:t>(b) Maternal transmission during birth</w:t>
      </w:r>
    </w:p>
    <w:p>
      <w:r>
        <w:t>(c) Bloodborne transmission</w:t>
      </w:r>
    </w:p>
    <w:p>
      <w:r>
        <w:t>(d) Airborne droplets</w:t>
      </w:r>
    </w:p>
    <w:p>
      <w:r>
        <w:t>Answer: a</w:t>
      </w:r>
    </w:p>
    <w:p>
      <w:r>
        <w:t>Solution: Trachoma transmits through contact with infected ocular and nasal secretions via contaminated hands, fomites, and particularly water sources in areas with poor sanitation. Airborne transmission is minimal. Bloodborne and maternal transmission do not occur with trachoma. Water-related transmission is why trachoma prevalence correlates strongly with access to clean water and sanitation.</w:t>
      </w:r>
    </w:p>
    <w:p>
      <w:r>
        <w:t>Positive Marks: 1</w:t>
      </w:r>
    </w:p>
    <w:p>
      <w:r>
        <w:t>Negative Marks: 0</w:t>
      </w:r>
    </w:p>
    <w:p>
      <w:r>
        <w:t>Question: A patient with bacterial conjunctivitis presents with purulent discharge, lid edema, and preauricular lymphadenopathy. Which antibiotic is most appropriate as empirical therapy?</w:t>
      </w:r>
    </w:p>
    <w:p>
      <w:r>
        <w:t>(a) Oral penicillin V</w:t>
      </w:r>
    </w:p>
    <w:p>
      <w:r>
        <w:t>(b) Topical fluoroquinolone and systemic azithromycin</w:t>
      </w:r>
    </w:p>
    <w:p>
      <w:r>
        <w:t>(c) Systemic corticosteroids</w:t>
      </w:r>
    </w:p>
    <w:p>
      <w:r>
        <w:t>(d) Supportive care only</w:t>
      </w:r>
    </w:p>
    <w:p>
      <w:r>
        <w:t>Answer: b</w:t>
      </w:r>
    </w:p>
    <w:p>
      <w:r>
        <w:t>Solution: Topical fluoroquinolones (moxifloxacin, ciprofloxacin) combined with systemic azithromycin provide broad coverage for common bacterial pathogens including atypical organisms. Oral penicillin V is insufficient for ocular penetration. Supportive care alone allows progression and spread. Corticosteroids are contraindicated in bacterial infections. This combination addresses S. aureus, S. pneumoniae, and H. influenzae effectively.</w:t>
      </w:r>
    </w:p>
    <w:p>
      <w:r>
        <w:t>Positive Marks: 1</w:t>
      </w:r>
    </w:p>
    <w:p>
      <w:r>
        <w:t>Negative Marks: 0</w:t>
      </w:r>
    </w:p>
    <w:p>
      <w:r>
        <w:t>Question: Which finding best differentiates viral conjunctivitis from bacterial conjunctivitis?</w:t>
      </w:r>
    </w:p>
    <w:p>
      <w:r>
        <w:t>(a) Photophobia and pain</w:t>
      </w:r>
    </w:p>
    <w:p>
      <w:r>
        <w:t>(b) Presence of conjunctival injection</w:t>
      </w:r>
    </w:p>
    <w:p>
      <w:r>
        <w:t>(c) Follicles on palpebral conjunctiva</w:t>
      </w:r>
    </w:p>
    <w:p>
      <w:r>
        <w:t>(d) Watery discharge versus purulent discharge</w:t>
      </w:r>
    </w:p>
    <w:p>
      <w:r>
        <w:t>Answer: d</w:t>
      </w:r>
    </w:p>
    <w:p>
      <w:r>
        <w:t>Solution: Viral conjunctivitis presents with watery, serous discharge while bacterial conjunctivitis shows thick, purulent, mucopurulent discharge—the most reliable differentiating feature. Conjunctival injection occurs in both. Follicles appear in viral but can occur with chronic bacterial cases. Photophobia and pain are non-specific. The discharge character guides management and infection control measures immediately.</w:t>
      </w:r>
    </w:p>
    <w:p>
      <w:r>
        <w:t>Positive Marks: 1</w:t>
      </w:r>
    </w:p>
    <w:p>
      <w:r>
        <w:t>Negative Marks: 0</w:t>
      </w:r>
    </w:p>
    <w:p>
      <w:r>
        <w:t>Question: According to the WHO classification, what does TF in trachoma staging mean?</w:t>
      </w:r>
    </w:p>
    <w:p>
      <w:r>
        <w:t>(a) Trachomatous inflammation-Friable</w:t>
      </w:r>
    </w:p>
    <w:p>
      <w:r>
        <w:t>(b) Trachomatous inflammation-Follicular</w:t>
      </w:r>
    </w:p>
    <w:p>
      <w:r>
        <w:t>(c) Trachoma Focus</w:t>
      </w:r>
    </w:p>
    <w:p>
      <w:r>
        <w:t>(d) Trachoma Fibrosis</w:t>
      </w:r>
    </w:p>
    <w:p>
      <w:r>
        <w:t>Answer: b</w:t>
      </w:r>
    </w:p>
    <w:p>
      <w:r>
        <w:t>Solution: TF represents Trachomatous inflammation-Follicular (≥5 follicles on upper tarsal conjunctiva). This is an active indicator of current infection. TI means Trachomatous inflammation-Intense (diffuse inflammation). TS means scarring (sequelae). TT means trichiasis (turned-in eyelashes). CO means corneal opacity. Understanding this FSTCO classification is essential for disease monitoring and public health surveillance.</w:t>
      </w:r>
    </w:p>
    <w:p>
      <w:r>
        <w:t>Positive Marks: 1</w:t>
      </w:r>
    </w:p>
    <w:p>
      <w:r>
        <w:t>Negative Marks: 0</w:t>
      </w:r>
    </w:p>
    <w:p>
      <w:r>
        <w:t>Question: What is the primary prevention strategy for trachoma in endemic areas?</w:t>
      </w:r>
    </w:p>
    <w:p>
      <w:r>
        <w:t>(a) SAFE strategy: Surgery, Antibiotics, Facial cleanliness, Environmental sanitation</w:t>
      </w:r>
    </w:p>
    <w:p>
      <w:r>
        <w:t>(b) Topical corticosteroid application</w:t>
      </w:r>
    </w:p>
    <w:p>
      <w:r>
        <w:t>(c) Surgical repair of all cases</w:t>
      </w:r>
    </w:p>
    <w:p>
      <w:r>
        <w:t>(d) Mass antibiotic distribution only</w:t>
      </w:r>
    </w:p>
    <w:p>
      <w:r>
        <w:t>Answer: a</w:t>
      </w:r>
    </w:p>
    <w:p>
      <w:r>
        <w:t>Solution: The WHO-endorsed SAFE strategy is the cornerstone of trachoma elimination: Surgery for trichiasis/entropion (S), Antibiotics (tetracycline/azithromycin) for active infection (A), Facial cleanliness education and water supply (F), and Environmental sanitation improvements (E). Antibiotics alone are insufficient. Corticosteroids can worsen infection. Surgery addresses only sequelae. SAFE comprehensively addresses transmission, active disease, and societal factors driving transmission.</w:t>
      </w:r>
    </w:p>
    <w:p>
      <w:r>
        <w:t>Positive Marks: 1</w:t>
      </w:r>
    </w:p>
    <w:p>
      <w:r>
        <w:t>Negative Marks: 0</w:t>
      </w:r>
    </w:p>
    <w:p>
      <w:r>
        <w:t>Question: A 6-year-old child presents with marked follicular reaction on the upper tarsal conjunctiva, minimal discharge, and no systemic symptoms. Culture and Gram stain are negative. What is the most likely diagnosis?</w:t>
      </w:r>
    </w:p>
    <w:p>
      <w:r>
        <w:t>(a) Viral conjunctivitis</w:t>
      </w:r>
    </w:p>
    <w:p>
      <w:r>
        <w:t>(b) Trachoma in the active phase</w:t>
      </w:r>
    </w:p>
    <w:p>
      <w:r>
        <w:t>(c) Allergic conjunctivitis</w:t>
      </w:r>
    </w:p>
    <w:p>
      <w:r>
        <w:t>(d) Acute bacterial conjunctivitis</w:t>
      </w:r>
    </w:p>
    <w:p>
      <w:r>
        <w:t>Answer: b</w:t>
      </w:r>
    </w:p>
    <w:p>
      <w:r>
        <w:t>Solution: In endemic areas, prominent follicles without purulent discharge and negative cultures in a child strongly suggest trachoma (TF or TI stages) caused by Chlamydia trachomatis. Bacterial conjunctivitis would show positive cultures and purulent discharge. Viral conjunctivitis is less follicular and more watery. Allergic conjunctivitis lacks follicles and shows eosinophils. Geographic context and age make trachoma the most likely diagnosis here.</w:t>
      </w:r>
    </w:p>
    <w:p>
      <w:r>
        <w:t>Positive Marks: 1</w:t>
      </w:r>
    </w:p>
    <w:p>
      <w:r>
        <w:t>Negative Marks: 0</w:t>
      </w:r>
    </w:p>
    <w:p>
      <w:r>
        <w:t>Question: Which diagnostic test is most specific for confirming Chlamydia trachomatis in conjunctivitis?</w:t>
      </w:r>
    </w:p>
    <w:p>
      <w:r>
        <w:t>(a) Giemsa stain showing inclusion bodies</w:t>
      </w:r>
    </w:p>
    <w:p>
      <w:r>
        <w:t>(b) Culture on blood agar</w:t>
      </w:r>
    </w:p>
    <w:p>
      <w:r>
        <w:t>(c) Direct immunofluorescence or nucleic acid amplification test (NAAT)</w:t>
      </w:r>
    </w:p>
    <w:p>
      <w:r>
        <w:t>(d) Gram stain showing intracellular gram-negative cocci</w:t>
      </w:r>
    </w:p>
    <w:p>
      <w:r>
        <w:t>Answer: c</w:t>
      </w:r>
    </w:p>
    <w:p>
      <w:r>
        <w:t>Solution: NAAT (PCR/NAA) and direct immunofluorescence are gold standards for diagnosing chlamydial conjunctivitis with highest sensitivity and specificity. Giemsa may show inclusions but is less sensitive. Gram stain misses chlamydiae. Culture on routine media fails because chlamydiae are obligate intracellular organisms requiring specialized cell cultures. NAAT is fastest, most specific, and preferred in modern practice.</w:t>
      </w:r>
    </w:p>
    <w:p>
      <w:r>
        <w:t>Positive Marks: 1</w:t>
      </w:r>
    </w:p>
    <w:p>
      <w:r>
        <w:t>Negative Marks: 0</w:t>
      </w:r>
    </w:p>
    <w:p>
      <w:r>
        <w:t>Question: A patient with chlamydial inclusion conjunctivitis requires systemic treatment. Which drug regime is appropriate?</w:t>
      </w:r>
    </w:p>
    <w:p>
      <w:r>
        <w:t>(a) Azithromycin 1 gram as a single dose</w:t>
      </w:r>
    </w:p>
    <w:p>
      <w:r>
        <w:t>(b) Erythromycin eye ointment only</w:t>
      </w:r>
    </w:p>
    <w:p>
      <w:r>
        <w:t>(c) Topical tetracycline ointment alone for 3 weeks</w:t>
      </w:r>
    </w:p>
    <w:p>
      <w:r>
        <w:t>(d) Doxycycline or tetracycline 250 mg QID orally for 2-3 weeks</w:t>
      </w:r>
    </w:p>
    <w:p>
      <w:r>
        <w:t>Answer: d</w:t>
      </w:r>
    </w:p>
    <w:p>
      <w:r>
        <w:t>Solution: Systemic doxycycline (or tetracycline in pregnancy: erythromycin) 250 mg four times daily for 2-3 weeks treats both the ocular and genital infections simultaneously. Topical therapy alone is insufficient for systemic chlamydal load. Single-dose azithromycin may be used but requires topical adjunct. Erythromycin ointment penetrates poorly systemically. Systemic tetracycline addresses the reservoir and prevents relapse and transmission.</w:t>
      </w:r>
    </w:p>
    <w:p>
      <w:r>
        <w:t>Positive Marks: 1</w:t>
      </w:r>
    </w:p>
    <w:p>
      <w:r>
        <w:t>Negative Marks: 0</w:t>
      </w:r>
    </w:p>
    <w:p>
      <w:r>
        <w:t>Question: Which nursing intervention is most important for a patient with acute allergic conjunctivitis?</w:t>
      </w:r>
    </w:p>
    <w:p>
      <w:r>
        <w:t>(a) Systemic corticosteroid administration</w:t>
      </w:r>
    </w:p>
    <w:p>
      <w:r>
        <w:t>(b) Application of warm compresses and antihistamine drops</w:t>
      </w:r>
    </w:p>
    <w:p>
      <w:r>
        <w:t>(c) Instillation of topical antibiotics every 2 hours</w:t>
      </w:r>
    </w:p>
    <w:p>
      <w:r>
        <w:t>(d) Avoiding the identified allergen and applying cold compresses</w:t>
      </w:r>
    </w:p>
    <w:p>
      <w:r>
        <w:t>Answer: d</w:t>
      </w:r>
    </w:p>
    <w:p>
      <w:r>
        <w:t>Solution: Cold compresses reduce edema and itch; allergen avoidance is primary prevention. While antihistamines help, cold is equally important for symptom relief. Warm compresses worsen allergic inflammation. Antibiotics are unnecessary (not infectious). Systemic corticosteroids are reserved for severe cases and secondary use only. Environmental control and symptomatic relief form the foundation of allergic conjunctivitis management in nursing care.</w:t>
      </w:r>
    </w:p>
    <w:p>
      <w:r>
        <w:t>Positive Marks: 1</w:t>
      </w:r>
    </w:p>
    <w:p>
      <w:r>
        <w:t>Negative Marks: 0</w:t>
      </w:r>
    </w:p>
    <w:p>
      <w:r>
        <w:t>Question: Inclusion conjunctivitis in a neonate is a preventable complication. Which preventive measure is most effective?</w:t>
      </w:r>
    </w:p>
    <w:p>
      <w:r>
        <w:t>(a) Delayed administration of silver nitrate drops</w:t>
      </w:r>
    </w:p>
    <w:p>
      <w:r>
        <w:t>(b) Maternal screening and treatment before delivery</w:t>
      </w:r>
    </w:p>
    <w:p>
      <w:r>
        <w:t>(c) Immediate eye irrigation after birth</w:t>
      </w:r>
    </w:p>
    <w:p>
      <w:r>
        <w:t>(d) Routine use of topical antibiotics in all neonates</w:t>
      </w:r>
    </w:p>
    <w:p>
      <w:r>
        <w:t>Answer: b</w:t>
      </w:r>
    </w:p>
    <w:p>
      <w:r>
        <w:t>Solution: Maternal screening for chlamydia and gonorrhea during pregnancy with appropriate antibiotic treatment prevents neonatal inclusion conjunctivitis most effectively. Universal prophylaxis (silver nitrate or antibiotics) to all neonates catches missed cases but is less targeted. Irrigation and delayed prophylaxis are secondary measures. Antenatal detection and treatment of maternal infections is the most cost-effective and preventive public health approach.</w:t>
      </w:r>
    </w:p>
    <w:p>
      <w:r>
        <w:t>Positive Marks: 1</w:t>
      </w:r>
    </w:p>
    <w:p>
      <w:r>
        <w:t>Negative Marks: 0</w:t>
      </w:r>
    </w:p>
    <w:p>
      <w:r>
        <w:t>Question: Adenovirus is a common cause of viral conjunctivitis epidemics. What clinical feature distinguishes adenoviral from other viral conjunctivitis?</w:t>
      </w:r>
    </w:p>
    <w:p>
      <w:r>
        <w:t>(a) Unilateral involvement only</w:t>
      </w:r>
    </w:p>
    <w:p>
      <w:r>
        <w:t>(b) Vesicles on the eyelid margins</w:t>
      </w:r>
    </w:p>
    <w:p>
      <w:r>
        <w:t>(c) Preauricular lymphadenopathy and follicular keratoconjunctivitis</w:t>
      </w:r>
    </w:p>
    <w:p>
      <w:r>
        <w:t>(d) Purulent discharge requiring antibiotics</w:t>
      </w:r>
    </w:p>
    <w:p>
      <w:r>
        <w:t>Answer: c</w:t>
      </w:r>
    </w:p>
    <w:p>
      <w:r>
        <w:t>Solution: Adenoviral conjunctivitis typically presents with follicular conjunctivitis, preauricular lymphadenopathy (often the first sign), and keratic precipitates on the cornea—more severe than other viruses. Other viral causes (enterovirus) rarely cause lymphadenopathy. Discharge is watery, not purulent. It is often bilateral and contagious. Preauricular lymphadenopathy strongly suggests adenovirus among viral causes.</w:t>
      </w:r>
    </w:p>
    <w:p>
      <w:r>
        <w:t>Positive Marks: 1</w:t>
      </w:r>
    </w:p>
    <w:p>
      <w:r>
        <w:t>Negative Marks: 0</w:t>
      </w:r>
    </w:p>
    <w:p>
      <w:r>
        <w:t>Question: In progressive trachoma, corneal involvement typically occurs in which WHO stage?</w:t>
      </w:r>
    </w:p>
    <w:p>
      <w:r>
        <w:t>(a) TS stage (scarring)</w:t>
      </w:r>
    </w:p>
    <w:p>
      <w:r>
        <w:t>(b) TT and CO stages (trichiasis and corneal opacity)</w:t>
      </w:r>
    </w:p>
    <w:p>
      <w:r>
        <w:t>(c) TF stage (active inflammation)</w:t>
      </w:r>
    </w:p>
    <w:p>
      <w:r>
        <w:t>(d) TI stage (intense inflammation)</w:t>
      </w:r>
    </w:p>
    <w:p>
      <w:r>
        <w:t>Answer: d</w:t>
      </w:r>
    </w:p>
    <w:p>
      <w:r>
        <w:t>Solution: TI (Trachomatous inflammation-Intense) represents severe active disease where corneal involvement begins due to intense inflammatory response and vascular pannus. TF (early active) shows minimal corneal effect. TS (scarring) reflects past damage. TT and CO are late sequelae from repeated infections. Early recognition and treatment at TI stage can prevent progression to irreversible corneal scarring and blindness.</w:t>
      </w:r>
    </w:p>
    <w:p>
      <w:r>
        <w:t>Positive Marks: 1</w:t>
      </w:r>
    </w:p>
    <w:p>
      <w:r>
        <w:t>Negative Marks: 0</w:t>
      </w:r>
    </w:p>
    <w:p>
      <w:r>
        <w:t>Question: A patient with chronic trachoma develops entropion and trichiasis causing corneal abrasion. Which management is most appropriate?</w:t>
      </w:r>
    </w:p>
    <w:p>
      <w:r>
        <w:t>(a) Extended use of topical corticosteroids</w:t>
      </w:r>
    </w:p>
    <w:p>
      <w:r>
        <w:t>(b) Systemic antibiotics to treat active infection</w:t>
      </w:r>
    </w:p>
    <w:p>
      <w:r>
        <w:t>(c) Immediate surgical correction of trichiasis and entropion</w:t>
      </w:r>
    </w:p>
    <w:p>
      <w:r>
        <w:t>(d) Topical antibiotics and lubricants only</w:t>
      </w:r>
    </w:p>
    <w:p>
      <w:r>
        <w:t>Answer: c</w:t>
      </w:r>
    </w:p>
    <w:p>
      <w:r>
        <w:t>Solution: Surgical correction (S in SAFE strategy) is definitive for trichiasis and entropion-related complications. Medical therapy alone cannot reverse mechanical changes. While infection needs treatment, surgery prevents ongoing corneal trauma and vision loss. Corticosteroids are contraindicated. Delayed surgery risks progressive corneal scarring and permanent blindness. Surgical intervention is the only way to prevent further mechanical damage in advanced trachoma.</w:t>
      </w:r>
    </w:p>
    <w:p>
      <w:r>
        <w:t>Positive Marks: 1</w:t>
      </w:r>
    </w:p>
    <w:p>
      <w:r>
        <w:t>Negative Marks: 0</w:t>
      </w:r>
    </w:p>
    <w:p>
      <w:r>
        <w:t>Question: What is the primary reason why trachoma prevalence is significantly higher in specific geographic regions?</w:t>
      </w:r>
    </w:p>
    <w:p>
      <w:r>
        <w:t>(a) Poor sanitation, limited water access, overcrowding, and delayed healthcare access</w:t>
      </w:r>
    </w:p>
    <w:p>
      <w:r>
        <w:t>(b) Genetic predisposition of certain populations</w:t>
      </w:r>
    </w:p>
    <w:p>
      <w:r>
        <w:t>(c) Higher exposure to specific bacterial strains</w:t>
      </w:r>
    </w:p>
    <w:p>
      <w:r>
        <w:t>(d) Inadequate vaccination programs</w:t>
      </w:r>
    </w:p>
    <w:p>
      <w:r>
        <w:t>Answer: a</w:t>
      </w:r>
    </w:p>
    <w:p>
      <w:r>
        <w:t>Solution: Trachoma is fundamentally linked to poverty and poor living conditions—limited clean water, sanitation, and healthcare access perpetuate transmission. Genetic factors do not predispose to chlamydial infection. Bacterial strains are universal but environmental factors enable spread. Vaccines for trachoma don't exist yet. Socioeconomic disparities and infrastructure deficits are the root cause; SAFE strategy addresses these specifically.</w:t>
      </w:r>
    </w:p>
    <w:p>
      <w:r>
        <w:t>Positive Marks: 1</w:t>
      </w:r>
    </w:p>
    <w:p>
      <w:r>
        <w:t>Negative Marks: 0</w:t>
      </w:r>
    </w:p>
    <w:p>
      <w:r>
        <w:t>Question: Antibiotic resistance is emerging in bacterial conjunctivitis organisms. When selecting empirical therapy, which approach is most appropriate in regions with high resistance rates?</w:t>
      </w:r>
    </w:p>
    <w:p>
      <w:r>
        <w:t>(a) Use broad-spectrum fluoroquinolones for most cases of suspected bacterial conjunctivitis</w:t>
      </w:r>
    </w:p>
    <w:p>
      <w:r>
        <w:t>(b) Use narrow-spectrum penicillins to minimize resistance</w:t>
      </w:r>
    </w:p>
    <w:p>
      <w:r>
        <w:t>(c) Always use aminoglycosides as first-line therapy</w:t>
      </w:r>
    </w:p>
    <w:p>
      <w:r>
        <w:t>(d) Withhold antibiotics until culture results confirm resistance patterns</w:t>
      </w:r>
    </w:p>
    <w:p>
      <w:r>
        <w:t>Answer: a</w:t>
      </w:r>
    </w:p>
    <w:p>
      <w:r>
        <w:t>Solution: Fluoroquinolones (moxifloxacin, gatifloxacin, ciprofloxacin) provide broad coverage against resistant S. aureus (including MRSA), S. pneumoniae, and H. influenzae while maintaining excellent ocular penetration. They are recommended as empirical agents in high-resistance regions. Aminoglycosides are less effective against S. aureus; penicillins have poor coverage; withholding treatment risks spread. Fluoroquinolones balance empirical efficacy with resistance considerations.</w:t>
      </w:r>
    </w:p>
    <w:p>
      <w:r>
        <w:t>Positive Marks: 1</w:t>
      </w:r>
    </w:p>
    <w:p>
      <w:r>
        <w:t>Negative Marks: 0</w:t>
      </w:r>
    </w:p>
    <w:p>
      <w:r>
        <w:t>Question: Public health programs in endemic trachoma regions focus on sustainable elimination rather than treatment alone. Which implementation factor is most critical for long-term success?</w:t>
      </w:r>
    </w:p>
    <w:p>
      <w:r>
        <w:t>(a) Mandatory eye examination for all children under 10 years</w:t>
      </w:r>
    </w:p>
    <w:p>
      <w:r>
        <w:t>(b) Construction of diagnostic laboratories in every village</w:t>
      </w:r>
    </w:p>
    <w:p>
      <w:r>
        <w:t>(c) Community health worker training for education and early case detection</w:t>
      </w:r>
    </w:p>
    <w:p>
      <w:r>
        <w:t>(d) Establishing large pharmaceutical supply chains for continuous antibiotic distribution</w:t>
      </w:r>
    </w:p>
    <w:p>
      <w:r>
        <w:t>Answer: c</w:t>
      </w:r>
    </w:p>
    <w:p>
      <w:r>
        <w:t>Solution: Community health workers provide culturally appropriate education on hygiene, water use, sanitation, and early disease recognition—sustainable factors that prevent re-infection. Mass antibiotics without behavioral and environmental changes lead to recurrence. Diagnostic infrastructure is secondary to prevention. Mandatory screening alone doesn't change transmission. Community engagement and health literacy are the most sustainable pillars for elimination programs.</w:t>
      </w:r>
    </w:p>
    <w:p>
      <w:r>
        <w:t>Positive Marks: 1</w:t>
      </w:r>
    </w:p>
    <w:p>
      <w:r>
        <w:t>Negative Marks: 0</w:t>
      </w:r>
    </w:p>
    <w:p>
      <w:r>
        <w:t>Question: A nursing student is assessing a patient with acute bacterial conjunctivitis. To differentiate this from viral conjunctivitis, which finding would the student MOST likely observe in bacterial conjunctivitis?</w:t>
      </w:r>
    </w:p>
    <w:p>
      <w:r>
        <w:t>(a) Membranous conjunctivitis with severe pain and photophobia</w:t>
      </w:r>
    </w:p>
    <w:p>
      <w:r>
        <w:t>(b) Thick purulent mucopurulent discharge with conjunctival chemosis and lid edema</w:t>
      </w:r>
    </w:p>
    <w:p>
      <w:r>
        <w:t>(c) Watery discharge with marked follicular reaction on tarsal conjunctiva</w:t>
      </w:r>
    </w:p>
    <w:p>
      <w:r>
        <w:t>(d) Vesicular rash on the eyelid with preauricular lymphadenopathy</w:t>
      </w:r>
    </w:p>
    <w:p>
      <w:r>
        <w:t>Answer: b</w:t>
      </w:r>
    </w:p>
    <w:p>
      <w:r>
        <w:t>Solution: Bacterial conjunctivitis classically presents with thick purulent or mucopurulent discharge accompanied by conjunctival chemosis and lid edema due to acute inflammatory response from bacterial exotoxins and neutrophilic infiltration. Option C describes viral conjunctivitis, which presents with watery discharge and follicular response on the conjunctiva. Option D suggests herpetic disease rather than bacterial conjunctivitis. Option A can occur in viral or chemical conjunctivitis but is not typical for bacterial disease. The thick purulent discharge is the hallmark differentiating feature between bacterial and viral conjunctivitis. Memory aid: 'Purulent = Bacterial; Watery = Viral'</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