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35-year-old man presents with painless unilateral testicular swelling that has been gradually increasing for 6 months. On examination, a soft, compressible mass is palpable that reduces when the patient lies supine. What is the most likely diagnosis?</w:t>
      </w:r>
    </w:p>
    <w:p>
      <w:r>
        <w:t>(a) Testicular cancer</w:t>
      </w:r>
    </w:p>
    <w:p>
      <w:r>
        <w:t>(b) Hydrocele</w:t>
      </w:r>
    </w:p>
    <w:p>
      <w:r>
        <w:t>(c) Varicocele</w:t>
      </w:r>
    </w:p>
    <w:p>
      <w:r>
        <w:t>(d) Epididymitis</w:t>
      </w:r>
    </w:p>
    <w:p>
      <w:r>
        <w:t>Answer: c</w:t>
      </w:r>
    </w:p>
    <w:p>
      <w:r>
        <w:t>Solution: Varicocele presents as a painless, gradually enlarging scrotal mass with a characteristic 'bag of worms' feel that compresses on lying supine (due to reversal of venous flow). Testicular cancer is solid and non-compressible. Hydrocele is a fluid collection around the testis but transilluminates, and epididymitis presents with acute pain and fever. Varicocele is the most common cause of male infertility (35% of cases). MNEMONIC: 'Varicocele = Veins + Valsalva reduces it.'</w:t>
      </w:r>
    </w:p>
    <w:p>
      <w:r>
        <w:t>Positive Marks: 1</w:t>
      </w:r>
    </w:p>
    <w:p>
      <w:r>
        <w:t>Negative Marks: 0</w:t>
      </w:r>
    </w:p>
    <w:p>
      <w:r>
        <w:t>Question: A newborn is noted to have an undescended testis on routine examination. At what age is surgical intervention (orchiopexy) recommended to prevent loss of fertility and reduce malignancy risk?</w:t>
      </w:r>
    </w:p>
    <w:p>
      <w:r>
        <w:t>(a) Between 1-2 years of age</w:t>
      </w:r>
    </w:p>
    <w:p>
      <w:r>
        <w:t>(b) After 5 years of age</w:t>
      </w:r>
    </w:p>
    <w:p>
      <w:r>
        <w:t>(c) Before 1 year of age</w:t>
      </w:r>
    </w:p>
    <w:p>
      <w:r>
        <w:t>(d) Between 2-5 years of age</w:t>
      </w:r>
    </w:p>
    <w:p>
      <w:r>
        <w:t>Answer: a</w:t>
      </w:r>
    </w:p>
    <w:p>
      <w:r>
        <w:t>Solution: Cryptorchidism requires orchiopexy ideally between 6-12 months (or by 2 years at latest) to preserve testicular function. Early intervention prevents spermatogenic damage—by age 5, irreversible histological changes occur in the undescended testis. Delayed surgery increases infertility risk (especially if bilateral) and increases malignancy risk (3-8 times higher, persisting even after orchiopexy). Histological damage is progressive and time-dependent. KEY POINT: Earlier intervention = better fertility outcomes.</w:t>
      </w:r>
    </w:p>
    <w:p>
      <w:r>
        <w:t>Positive Marks: 1</w:t>
      </w:r>
    </w:p>
    <w:p>
      <w:r>
        <w:t>Negative Marks: 0</w:t>
      </w:r>
    </w:p>
    <w:p>
      <w:r>
        <w:t>Question: A 28-year-old man with a history of mumps at age 15 now presents with infertility. Which of the following is the expected finding on semen analysis?</w:t>
      </w:r>
    </w:p>
    <w:p>
      <w:r>
        <w:t>(a) Increased sperm concentration</w:t>
      </w:r>
    </w:p>
    <w:p>
      <w:r>
        <w:t>(b) Azoospermia or severe oligospermia</w:t>
      </w:r>
    </w:p>
    <w:p>
      <w:r>
        <w:t>(c) Increased sperm motility</w:t>
      </w:r>
    </w:p>
    <w:p>
      <w:r>
        <w:t>(d) Normal parameters with low viability</w:t>
      </w:r>
    </w:p>
    <w:p>
      <w:r>
        <w:t>Answer: b</w:t>
      </w:r>
    </w:p>
    <w:p>
      <w:r>
        <w:t>Solution: Mumps-induced orchitis causes permanent testicular damage with resultant azoospermia or severe oligospermia in 25-30% of bilateral cases. Post-mumps testicular atrophy leads to destruction of seminiferous tubules and reduced spermatogenesis. Sperm motility and viability may be normal in unaffected testis but total count is markedly reduced. This is the most common infectious cause of male infertility worldwide, especially in unvaccinated populations. MEMORY AID: 'Mumps → Motionless sperm OR no sperm.'</w:t>
      </w:r>
    </w:p>
    <w:p>
      <w:r>
        <w:t>Positive Marks: 1</w:t>
      </w:r>
    </w:p>
    <w:p>
      <w:r>
        <w:t>Negative Marks: 0</w:t>
      </w:r>
    </w:p>
    <w:p>
      <w:r>
        <w:t>Question: Which of the following is the PRIMARY physiological mechanism underlying erectile dysfunction in diabetes?</w:t>
      </w:r>
    </w:p>
    <w:p>
      <w:r>
        <w:t>(a) Reduced testosterone levels</w:t>
      </w:r>
    </w:p>
    <w:p>
      <w:r>
        <w:t>(b) Increased prolactin secretion</w:t>
      </w:r>
    </w:p>
    <w:p>
      <w:r>
        <w:t>(c) Decreased blood viscosity</w:t>
      </w:r>
    </w:p>
    <w:p>
      <w:r>
        <w:t>(d) Endothelial dysfunction with reduced nitric oxide production</w:t>
      </w:r>
    </w:p>
    <w:p>
      <w:r>
        <w:t>Answer: d</w:t>
      </w:r>
    </w:p>
    <w:p>
      <w:r>
        <w:t>Solution: Diabetes causes endothelial dysfunction, reducing nitric oxide (NO) bioavailability, which impairs the NO-cGMP pathway essential for smooth muscle relaxation and penile erection. Hyperglycemia also increases oxidative stress and vascular stiffness. While testosterone may be lower in some diabetics, the primary mechanism is vascular/endothelial. Prolactin and blood viscosity are not primary factors in diabetic ED. Erectile dysfunction occurs in ~35-50% of diabetic men. KEY CONCEPT: Diabetes → damaged endothelium → ↓NO → ↓cGMP → no erection.</w:t>
      </w:r>
    </w:p>
    <w:p>
      <w:r>
        <w:t>Positive Marks: 1</w:t>
      </w:r>
    </w:p>
    <w:p>
      <w:r>
        <w:t>Negative Marks: 0</w:t>
      </w:r>
    </w:p>
    <w:p>
      <w:r>
        <w:t>Question: A 45-year-old man reports lower urinary tract symptoms with weak urinary stream and nocturia 4 times per night. PSA is mildly elevated. What is the most appropriate first-line diagnostic investigation?</w:t>
      </w:r>
    </w:p>
    <w:p>
      <w:r>
        <w:t>(a) Cystoscopy</w:t>
      </w:r>
    </w:p>
    <w:p>
      <w:r>
        <w:t>(b) Magnetic resonance imaging (MRI)</w:t>
      </w:r>
    </w:p>
    <w:p>
      <w:r>
        <w:t>(c) Transabdominal ultrasound or post-void residual measurement</w:t>
      </w:r>
    </w:p>
    <w:p>
      <w:r>
        <w:t>(d) Transrectal ultrasound (TRUS)</w:t>
      </w:r>
    </w:p>
    <w:p>
      <w:r>
        <w:t>Answer: c</w:t>
      </w:r>
    </w:p>
    <w:p>
      <w:r>
        <w:t>Solution: In BPH with LUTS, transabdominal ultrasound or post-void residual (PVR) measurement is the first-line investigation to assess prostate size, bladder thickness, and degree of obstruction. TRUS is more sensitive but reserved for men with suspicion of prostate cancer (elevated PSA with abnormal DRE). Cystoscopy is invasive and reserved for specific indications. MRI is not first-line. Measurement of PVR (&gt;100 mL suggests significant obstruction) guides treatment decisions. Standard approach: DRE + PSA → Ultrasound if BPH likely.</w:t>
      </w:r>
    </w:p>
    <w:p>
      <w:r>
        <w:t>Positive Marks: 1</w:t>
      </w:r>
    </w:p>
    <w:p>
      <w:r>
        <w:t>Negative Marks: 0</w:t>
      </w:r>
    </w:p>
    <w:p>
      <w:r>
        <w:t>Question: A 22-year-old man presents with sudden-onset severe unilateral testicular pain and vomiting. Physical examination reveals a high-riding testis with horizontal lie and absent cremasteric reflex. What is the emergency diagnosis?</w:t>
      </w:r>
    </w:p>
    <w:p>
      <w:r>
        <w:t>(a) Hernia</w:t>
      </w:r>
    </w:p>
    <w:p>
      <w:r>
        <w:t>(b) Testicular trauma</w:t>
      </w:r>
    </w:p>
    <w:p>
      <w:r>
        <w:t>(c) Epididymitis</w:t>
      </w:r>
    </w:p>
    <w:p>
      <w:r>
        <w:t>(d) Testicular torsion</w:t>
      </w:r>
    </w:p>
    <w:p>
      <w:r>
        <w:t>Answer: d</w:t>
      </w:r>
    </w:p>
    <w:p>
      <w:r>
        <w:t>Solution: Testicular torsion presents with sudden severe pain, horizontal testicular lie, high position, and ABSENT cremasteric reflex (pathognomonic). The cremasteric reflex is elicited by stroking inner thigh, normally causing testis elevation; absence strongly indicates torsion. Epididymitis presents with gradual onset, preserved reflex, and systemic symptoms. This is a surgical emergency requiring detorsion within 6-12 hours to save the testis. MNEMONIC: 'Torsion = Terrible pain + Transverse testis + Test cremasteric (it's absent).'</w:t>
      </w:r>
    </w:p>
    <w:p>
      <w:r>
        <w:t>Positive Marks: 1</w:t>
      </w:r>
    </w:p>
    <w:p>
      <w:r>
        <w:t>Negative Marks: 0</w:t>
      </w:r>
    </w:p>
    <w:p>
      <w:r>
        <w:t>Question: In male factor infertility due to varicocele, what is the expected effect of surgical ligation on sperm parameters in successfully treated patients?</w:t>
      </w:r>
    </w:p>
    <w:p>
      <w:r>
        <w:t>(a) Improvement only in sperm motility</w:t>
      </w:r>
    </w:p>
    <w:p>
      <w:r>
        <w:t>(b) Improvement in sperm count, motility, and morphology</w:t>
      </w:r>
    </w:p>
    <w:p>
      <w:r>
        <w:t>(c) No improvement expected</w:t>
      </w:r>
    </w:p>
    <w:p>
      <w:r>
        <w:t>(d) Improvement only in sperm count</w:t>
      </w:r>
    </w:p>
    <w:p>
      <w:r>
        <w:t>Answer: b</w:t>
      </w:r>
    </w:p>
    <w:p>
      <w:r>
        <w:t>Solution: Varicocelectomy improves multiple semen parameters including sperm count (65% show improvement), motility, and morphology due to reduction of testicular temperature and hypoxia. Pregnancy rates improve in 40-50% of previously infertile couples post-surgery. The longer the varicocele duration, the greater the testicular damage and lower the improvement expected. Early diagnosis and treatment maximize fertility potential. Success depends on baseline sperm quality and age. KEY FACT: Varicocele repair is justified even with no prior treatment attempt, especially in adolescents.</w:t>
      </w:r>
    </w:p>
    <w:p>
      <w:r>
        <w:t>Positive Marks: 1</w:t>
      </w:r>
    </w:p>
    <w:p>
      <w:r>
        <w:t>Negative Marks: 0</w:t>
      </w:r>
    </w:p>
    <w:p>
      <w:r>
        <w:t>Question: A patient with chronic prostatitis presents with dysuria, perineal pain, and recurrent UTIs for 8 months despite antibiotic courses. Blood and urine cultures remain negative. Which diagnosis is most likely?</w:t>
      </w:r>
    </w:p>
    <w:p>
      <w:r>
        <w:t>(a) Chronic bacterial prostatitis</w:t>
      </w:r>
    </w:p>
    <w:p>
      <w:r>
        <w:t>(b) Acute bacterial prostatitis</w:t>
      </w:r>
    </w:p>
    <w:p>
      <w:r>
        <w:t>(c) Prostate cancer</w:t>
      </w:r>
    </w:p>
    <w:p>
      <w:r>
        <w:t>(d) Chronic prostatitis/chronic pelvic pain syndrome (CP/CPPS)</w:t>
      </w:r>
    </w:p>
    <w:p>
      <w:r>
        <w:t>Answer: d</w:t>
      </w:r>
    </w:p>
    <w:p>
      <w:r>
        <w:t>Solution: CP/CPPS (Category III) accounts for ~90% of prostatitis cases with chronic pelvic pain for &gt;3 months, negative cultures, and recurrent symptoms despite antibiotics. Category II (chronic bacterial) has positive urine/semen cultures, while Category I (acute bacterial) presents acutely with fever and systemic toxicity. Negative cultures with chronic symptoms suggest CP/CPPS, a multi-factorial condition involving inflammation, neurogenic factors, and muscle tension. Treatment includes alpha-blockers, anti-inflammatories, and pain management. Cancer typically presents with elevated PSA and abnormal imaging.</w:t>
      </w:r>
    </w:p>
    <w:p>
      <w:r>
        <w:t>Positive Marks: 1</w:t>
      </w:r>
    </w:p>
    <w:p>
      <w:r>
        <w:t>Negative Marks: 0</w:t>
      </w:r>
    </w:p>
    <w:p>
      <w:r>
        <w:t>Question: A 52-year-old man with BPH on finasteride 5 mg daily for 18 months reports persistent nocturia and weak stream. Which mechanism explains limited response to monotherapy?</w:t>
      </w:r>
    </w:p>
    <w:p>
      <w:r>
        <w:t>(a) Patient non-compliance with medication</w:t>
      </w:r>
    </w:p>
    <w:p>
      <w:r>
        <w:t>(b) Development of medication resistance</w:t>
      </w:r>
    </w:p>
    <w:p>
      <w:r>
        <w:t>(c) Alpha-smooth muscle tone remains unchanged, requiring dual blockade</w:t>
      </w:r>
    </w:p>
    <w:p>
      <w:r>
        <w:t>(d) Prostate cancer development during treatment</w:t>
      </w:r>
    </w:p>
    <w:p>
      <w:r>
        <w:t>Answer: c</w:t>
      </w:r>
    </w:p>
    <w:p>
      <w:r>
        <w:t>Solution: Finasteride only addresses the proliferative component of BPH by blocking DHT and reducing prostate volume (requires 6+ months). However, dynamic obstruction from alpha-adrenergic smooth muscle tone in the prostate capsule and urethra persists. Alpha-blockers (like tamsulosin) address this dynamic component. Combination therapy (alpha-blocker + 5-alpha reductase inhibitor) is superior to monotherapy in moderate-to-severe symptoms. Resistance to finasteride is recognized in ~30% of patients who need additional agents. CONCEPT: BPH = Static (volume) + Dynamic (tone) obstruction.</w:t>
      </w:r>
    </w:p>
    <w:p>
      <w:r>
        <w:t>Positive Marks: 1</w:t>
      </w:r>
    </w:p>
    <w:p>
      <w:r>
        <w:t>Negative Marks: 0</w:t>
      </w:r>
    </w:p>
    <w:p>
      <w:r>
        <w:t>Question: Which of the following hormonal abnormalities is most commonly associated with infertility in men with Klinefelter syndrome (47,XXY)?</w:t>
      </w:r>
    </w:p>
    <w:p>
      <w:r>
        <w:t>(a) Elevated testosterone with low FSH</w:t>
      </w:r>
    </w:p>
    <w:p>
      <w:r>
        <w:t>(b) Low testosterone with markedly elevated FSH and LH</w:t>
      </w:r>
    </w:p>
    <w:p>
      <w:r>
        <w:t>(c) Normal testosterone with low LH</w:t>
      </w:r>
    </w:p>
    <w:p>
      <w:r>
        <w:t>(d) High testosterone with normal FSH/LH</w:t>
      </w:r>
    </w:p>
    <w:p>
      <w:r>
        <w:t>Answer: b</w:t>
      </w:r>
    </w:p>
    <w:p>
      <w:r>
        <w:t>Solution: Klinefelter syndrome presents with severe hypogonadism (low testosterone), markedly elevated FSH and LH, and azoospermia due to seminiferous tubule atrophy. The Leydig cells are relatively spared initially, but testosterone eventually declines. This is the most common chromosomal cause of male infertility (~1 in 500 males). Patients present with tall stature, gynecomastia, reduced facial hair, and infertility. Treatment includes testosterone replacement and consideration of TESE (testicular sperm extraction) for assisted reproduction.</w:t>
      </w:r>
    </w:p>
    <w:p>
      <w:r>
        <w:t>Positive Marks: 1</w:t>
      </w:r>
    </w:p>
    <w:p>
      <w:r>
        <w:t>Negative Marks: 0</w:t>
      </w:r>
    </w:p>
    <w:p>
      <w:r>
        <w:t>Question: A 30-year-old man undergoes transurethral resection of the prostate (TURP) for BPH-related retention. During the procedure, he experiences restlessness, confusion, and hyponatremia. What is the most likely cause?</w:t>
      </w:r>
    </w:p>
    <w:p>
      <w:r>
        <w:t>(a) Hemorrhage and hypovolemic shock</w:t>
      </w:r>
    </w:p>
    <w:p>
      <w:r>
        <w:t>(b) Anesthesia toxicity</w:t>
      </w:r>
    </w:p>
    <w:p>
      <w:r>
        <w:t>(c) TURP syndrome due to hypotonic fluid absorption</w:t>
      </w:r>
    </w:p>
    <w:p>
      <w:r>
        <w:t>(d) Septic shock from bacterial infection</w:t>
      </w:r>
    </w:p>
    <w:p>
      <w:r>
        <w:t>Answer: c</w:t>
      </w:r>
    </w:p>
    <w:p>
      <w:r>
        <w:t>Solution: TURP syndrome results from excessive absorption of hypotonic irrigation fluid (glycine, water) through opened venous sinuses during prolonged resection (&gt;90 minutes). This causes hyponatremia, hyperammonemia (from glycine), cerebral edema, and hypervolemia. Manifestations include restlessness, confusion, hypertension, bradycardia, pulmonary edema, and seizures. Prevention includes limiting resection time and fluid absorption. Management includes fluid restriction, hypertonic saline (3%) in symptomatic cases, and loop diuretics. MNEMONIC: 'TURP = Too much absorption Reduces Plasma sodium (bad).'</w:t>
      </w:r>
    </w:p>
    <w:p>
      <w:r>
        <w:t>Positive Marks: 1</w:t>
      </w:r>
    </w:p>
    <w:p>
      <w:r>
        <w:t>Negative Marks: 0</w:t>
      </w:r>
    </w:p>
    <w:p>
      <w:r>
        <w:t>Question: A 35-year-old man with a 2-year history of primary infertility and normal semen analysis undergoes diagnostic testing. His wife has normal reproductive evaluation. What is the most likely diagnosis?</w:t>
      </w:r>
    </w:p>
    <w:p>
      <w:r>
        <w:t>(a) Retrograde ejaculation</w:t>
      </w:r>
    </w:p>
    <w:p>
      <w:r>
        <w:t>(b) Unexplained male infertility</w:t>
      </w:r>
    </w:p>
    <w:p>
      <w:r>
        <w:t>(c) Azoospermia</w:t>
      </w:r>
    </w:p>
    <w:p>
      <w:r>
        <w:t>(d) Immunological infertility</w:t>
      </w:r>
    </w:p>
    <w:p>
      <w:r>
        <w:t>Answer: b</w:t>
      </w:r>
    </w:p>
    <w:p>
      <w:r>
        <w:t>Solution: Unexplained male infertility occurs in 15-30% of couples with male factor when semen analysis is normal despite subfertility. Possible mechanisms include sperm dysfunction (ultrastructural defects, DNA fragmentation), immunological factors not detected by standard analysis, or female factors. Post-coital test is no longer recommended. The couple should be counseled about time-dependent fertility decline and offered ART (intrauterine insemination, in vitro fertilization). This diagnosis excludes azoospermia (zero sperm), retrograde ejaculation (sperm in post-ejaculatory urine), and immunological infertility (identified by MAR test).</w:t>
      </w:r>
    </w:p>
    <w:p>
      <w:r>
        <w:t>Positive Marks: 1</w:t>
      </w:r>
    </w:p>
    <w:p>
      <w:r>
        <w:t>Negative Marks: 0</w:t>
      </w:r>
    </w:p>
    <w:p>
      <w:r>
        <w:t>Question: A teenager presents with scrotal mass palpable during self-examination, progressing over 4 weeks. On imaging, a hypoechoic heterogeneous mass is seen with microlithiasis. What is the most appropriate next step?</w:t>
      </w:r>
    </w:p>
    <w:p>
      <w:r>
        <w:t>(a) Immediate radical inguinal orchiectomy</w:t>
      </w:r>
    </w:p>
    <w:p>
      <w:r>
        <w:t>(b) Reassurance and follow-up in 6 weeks</w:t>
      </w:r>
    </w:p>
    <w:p>
      <w:r>
        <w:t>(c) MRI for staging before biopsy</w:t>
      </w:r>
    </w:p>
    <w:p>
      <w:r>
        <w:t>(d) Transscrotal ultrasound-guided biopsy</w:t>
      </w:r>
    </w:p>
    <w:p>
      <w:r>
        <w:t>Answer: a</w:t>
      </w:r>
    </w:p>
    <w:p>
      <w:r>
        <w:t>Solution: Any solid testicular mass in a young man should be considered testicular cancer until proven otherwise. Microlithiasis is a risk factor for malignancy. The standard of care is radical inguinal orchiectomy (not transscrotal approach, which risks spillage and vascular/lymphatic contamination). Biopsy is contraindicated due to risk of tumor spillage. MRI is useful for staging metastases, not for confirming malignancy. Early intervention improves prognosis. Seminomas are most common (40-50% of germ cell tumors) and highly curable with early treatment. CRITICAL: Never perform transscrotal biopsy on suspected testicular cancer.</w:t>
      </w:r>
    </w:p>
    <w:p>
      <w:r>
        <w:t>Positive Marks: 1</w:t>
      </w:r>
    </w:p>
    <w:p>
      <w:r>
        <w:t>Negative Marks: 0</w:t>
      </w:r>
    </w:p>
    <w:p>
      <w:r>
        <w:t>Question: A 50-year-old man on long-term opioid therapy for chronic pain presents with erectile dysfunction and reduced libido. What is the expected hormonal finding?</w:t>
      </w:r>
    </w:p>
    <w:p>
      <w:r>
        <w:t>(a) Hypogonadism with low testosterone and elevated LH</w:t>
      </w:r>
    </w:p>
    <w:p>
      <w:r>
        <w:t>(b) Elevated testosterone</w:t>
      </w:r>
    </w:p>
    <w:p>
      <w:r>
        <w:t>(c) Normal testosterone with elevated prolactin</w:t>
      </w:r>
    </w:p>
    <w:p>
      <w:r>
        <w:t>(d) Low FSH with normal testosterone</w:t>
      </w:r>
    </w:p>
    <w:p>
      <w:r>
        <w:t>Answer: a</w:t>
      </w:r>
    </w:p>
    <w:p>
      <w:r>
        <w:t>Solution: Chronic opioid use suppresses GnRH secretion, leading to secondary hypogonadism with low testosterone and elevated LH/FSH (reflecting compensatory gonadal axis stimulation). This results in erectile dysfunction, reduced libido, gynecomastia, and infertility. The mechanism involves direct hypothalamic suppression by opioids. Prolonged use causes testicular atrophy. Treatment includes testosterone replacement and opioid dose reduction or rotation to non-opioid analgesics. This is a recognized but underdiagnosed complication of chronic pain management. MEMORY: 'Opioids → ↓GnRH → ↓testosterone → low mood &amp; low libido.'</w:t>
      </w:r>
    </w:p>
    <w:p>
      <w:r>
        <w:t>Positive Marks: 1</w:t>
      </w:r>
    </w:p>
    <w:p>
      <w:r>
        <w:t>Negative Marks: 0</w:t>
      </w:r>
    </w:p>
    <w:p>
      <w:r>
        <w:t>Question: In patients with epididymitis, which organism is most commonly cultured in sexually active men under 35 years?</w:t>
      </w:r>
    </w:p>
    <w:p>
      <w:r>
        <w:t>(a) Escherichia coli</w:t>
      </w:r>
    </w:p>
    <w:p>
      <w:r>
        <w:t>(b) Staphylococcus aureus</w:t>
      </w:r>
    </w:p>
    <w:p>
      <w:r>
        <w:t>(c) Pseudomonas aeruginosa</w:t>
      </w:r>
    </w:p>
    <w:p>
      <w:r>
        <w:t>(d) Neisseria gonorrhoeae or Chlamydia trachomatis</w:t>
      </w:r>
    </w:p>
    <w:p>
      <w:r>
        <w:t>Answer: d</w:t>
      </w:r>
    </w:p>
    <w:p>
      <w:r>
        <w:t>Solution: In sexually active men &lt;35 years, epididymitis is typically caused by STIs—primarily Chlamydia trachomatis (most common) and Neisseria gonorrhoeae. In men &gt;35 or with urinary obstruction, gram-negative bacteria like E. coli and Klebsiella predominate. Pseudomonas is associated with urinary instrumentation or immunocompromise. Empiric treatment in young men should cover Chlamydia (doxycycline 100 mg BD × 10 days) and gonorrhea (ceftriaxone 250 mg IM). Standard teaching: STI-related epididymitis in young men; UTI-related in older men. DIFFERENTIATION: Young + STI risk = Chlamydia; Old + retention = E. coli.</w:t>
      </w:r>
    </w:p>
    <w:p>
      <w:r>
        <w:t>Positive Marks: 1</w:t>
      </w:r>
    </w:p>
    <w:p>
      <w:r>
        <w:t>Negative Marks: 0</w:t>
      </w:r>
    </w:p>
    <w:p>
      <w:r>
        <w:t>Question: A 65-year-old man presents with hemospermia and is found to have prostate-specific antigen (PSA) of 8.5 ng/mL. Digital rectal examination is normal, and transrectal ultrasound-guided biopsy is negative. What is the most likely diagnosis?</w:t>
      </w:r>
    </w:p>
    <w:p>
      <w:r>
        <w:t>(a) Benign prostatic hyperplasia</w:t>
      </w:r>
    </w:p>
    <w:p>
      <w:r>
        <w:t>(b) Prostate cancer in transition zone</w:t>
      </w:r>
    </w:p>
    <w:p>
      <w:r>
        <w:t>(c) Urethritis</w:t>
      </w:r>
    </w:p>
    <w:p>
      <w:r>
        <w:t>(d) Prostatitis</w:t>
      </w:r>
    </w:p>
    <w:p>
      <w:r>
        <w:t>Answer: a</w:t>
      </w:r>
    </w:p>
    <w:p>
      <w:r>
        <w:t>Solution: Hemospermia with mildly elevated PSA and normal/negative biopsy is usually benign. In older men with BPH, bleeding from hyperplastic prostatic tissue is common, especially if the prostate is large or congested. Elevated PSA reflects gland size more than malignancy in BPH. Negative biopsy effectively excludes cancer. Prostatitis presents with dysuria/pelvic pain; urethritis with urethral symptoms. Management includes reassurance, alpha-blockers if LUTS present, and repeat PSA/imaging if recurrent. CLINICAL PEARL: Hemospermia is alarming but usually benign; negative biopsy is reassuring. Follow-up rather than repeat biopsy is appropriate.</w:t>
      </w:r>
    </w:p>
    <w:p>
      <w:r>
        <w:t>Positive Marks: 1</w:t>
      </w:r>
    </w:p>
    <w:p>
      <w:r>
        <w:t>Negative Marks: 0</w:t>
      </w:r>
    </w:p>
    <w:p>
      <w:r>
        <w:t>Question: A 28-year-old man reports persistent premature ejaculation (PE) despite psychological counseling. His partner reports the problem has strained their relationship. Which medication is FDA-approved for on-demand treatment of PE?</w:t>
      </w:r>
    </w:p>
    <w:p>
      <w:r>
        <w:t>(a) Sildenafil (Viagra)</w:t>
      </w:r>
    </w:p>
    <w:p>
      <w:r>
        <w:t>(b) Testosterone 50 mg weekly</w:t>
      </w:r>
    </w:p>
    <w:p>
      <w:r>
        <w:t>(c) Dapoxetine 30-60 mg taken 1-3 hours before intercourse</w:t>
      </w:r>
    </w:p>
    <w:p>
      <w:r>
        <w:t>(d) Fluoxetine 10 mg daily</w:t>
      </w:r>
    </w:p>
    <w:p>
      <w:r>
        <w:t>Answer: c</w:t>
      </w:r>
    </w:p>
    <w:p>
      <w:r>
        <w:t>Solution: Dapoxetine, a short-acting selective serotonin reuptake inhibitor (SSRI), is specifically FDA-approved for on-demand PE treatment (taken 1-3 hours before sexual activity). Daily SSRIs like fluoxetine/paroxetine work but have side effects and take weeks for effect. Sildenafil helps co-existing ED but not PE directly. Testosterone has no role in PE. Dapoxetine increases intravaginal latency time from ~1 minute (baseline PE) to 3-4 minutes, improving satisfaction. First-line remains behavioral techniques; pharmacotherapy is added if inadequate response. DIFFERENTIATION: Daily SSRI = long-term; Dapoxetine = on-demand convenience.</w:t>
      </w:r>
    </w:p>
    <w:p>
      <w:r>
        <w:t>Positive Marks: 1</w:t>
      </w:r>
    </w:p>
    <w:p>
      <w:r>
        <w:t>Negative Marks: 0</w:t>
      </w:r>
    </w:p>
    <w:p>
      <w:r>
        <w:t>Question: A 40-year-old man undergoes semen analysis for infertility evaluation revealing 5% normal sperm morphology (reference &gt;4%). However, sperm count is 12 million/mL (normal &gt;15 million/mL) and motility is 25% (normal &gt;40%). Based on WHO 2021 criteria, which parameter is MOST severely abnormal?</w:t>
      </w:r>
    </w:p>
    <w:p>
      <w:r>
        <w:t>(a) Sperm motility</w:t>
      </w:r>
    </w:p>
    <w:p>
      <w:r>
        <w:t>(b) Sperm concentration</w:t>
      </w:r>
    </w:p>
    <w:p>
      <w:r>
        <w:t>(c) Sperm morphology</w:t>
      </w:r>
    </w:p>
    <w:p>
      <w:r>
        <w:t>(d) All parameters are equally abnormal</w:t>
      </w:r>
    </w:p>
    <w:p>
      <w:r>
        <w:t>Answer: a</w:t>
      </w:r>
    </w:p>
    <w:p>
      <w:r>
        <w:t>Solution: According to WHO 2021 semen analysis criteria, motility is the most severely abnormal parameter. Normal progressive motility should be &gt;42% (5th percentile), and this patient has 25%, representing significant asthenozoospermia. Morphology at 5% is normal (&gt;4% normal forms), concentration is mildly low (below normal threshold of 16 million/mL but not severely so), and motility is markedly reduced. Multiple parameters below normal (oligozoospermia + asthenozoospermia) indicate poor prognosis requiring ART. Treatment addresses underlying causes (infection, heat, oxidative stress). KEY POINT: Motility most sensitive indicator of sperm dysfunction and male infertility prognosis.</w:t>
      </w:r>
    </w:p>
    <w:p>
      <w:r>
        <w:t>Positive Marks: 1</w:t>
      </w:r>
    </w:p>
    <w:p>
      <w:r>
        <w:t>Negative Marks: 0</w:t>
      </w:r>
    </w:p>
    <w:p>
      <w:r>
        <w:t>Question: A 55-year-old man with metastatic prostate cancer is initiated on androgen deprivation therapy (ADT) with a GnRH agonist. Besides testosterone suppression, which side effect would he most likely experience within weeks of starting treatment?</w:t>
      </w:r>
    </w:p>
    <w:p>
      <w:r>
        <w:t>(a) Hepatotoxicity</w:t>
      </w:r>
    </w:p>
    <w:p>
      <w:r>
        <w:t>(b) Gynecomastia and breast tenderness</w:t>
      </w:r>
    </w:p>
    <w:p>
      <w:r>
        <w:t>(c) Alopecia and hair loss</w:t>
      </w:r>
    </w:p>
    <w:p>
      <w:r>
        <w:t>(d) Permanent erectile dysfunction</w:t>
      </w:r>
    </w:p>
    <w:p>
      <w:r>
        <w:t>Answer: b</w:t>
      </w:r>
    </w:p>
    <w:p>
      <w:r>
        <w:t>Solution: Within weeks of GnRH agonist initiation, patients experience gynecomastia (50-60% incidence) and breast tenderness due to acute testosterone withdrawal causing relative estrogen dominance. Initial testosterone surge (flare) can increase symptoms; it's prevented by concurrent anti-androgen for 1-2 weeks. ED develops gradually over months. Alopecia is not common with ADT. Hepatotoxicity occurs with some anti-androgens (bicalutamide, nilutamide) but not GnRH agonists. Prophylactic tamoxifen or breast irradiation can prevent gynecomastia. Long-term ADT risks include bone loss, metabolic syndrome, and cardiovascular events. SIDE EFFECT TIMELINE: Flare → Gynecomastia (weeks) → ED/bone loss (months).</w:t>
      </w:r>
    </w:p>
    <w:p>
      <w:r>
        <w:t>Positive Marks: 1</w:t>
      </w:r>
    </w:p>
    <w:p>
      <w:r>
        <w:t>Negative Marks: 0</w:t>
      </w:r>
    </w:p>
    <w:p>
      <w:r>
        <w:t>Question: A 45-year-old man with Peyronie's disease (penile curvature) requests conservative management options. Which oral agent has shown benefit in early-stage disease when started within 12 months of symptom onset?</w:t>
      </w:r>
    </w:p>
    <w:p>
      <w:r>
        <w:t>(a) Metformin</w:t>
      </w:r>
    </w:p>
    <w:p>
      <w:r>
        <w:t>(b) Testosterone replacement</w:t>
      </w:r>
    </w:p>
    <w:p>
      <w:r>
        <w:t>(c) Sildenafil monotherapy</w:t>
      </w:r>
    </w:p>
    <w:p>
      <w:r>
        <w:t>(d) Potassium para-aminobenzoate (PABA/Potaba)</w:t>
      </w:r>
    </w:p>
    <w:p>
      <w:r>
        <w:t>Answer: d</w:t>
      </w:r>
    </w:p>
    <w:p>
      <w:r>
        <w:t>Solution: Potassium para-aminobenzoate (Potaba) 12 g daily is the most studied oral agent for Peyronie's disease and has shown benefit in slowing progression or improving curvature in early-stage disease when started within 12 months of onset. The mechanism is unclear but may involve collagen stabilization. Efficacy is modest (20-30% improvement) but it's safe and non-invasive. Sildenafil helps ED (common comorbidity) but not curvature. Later-stage disease (&gt;12 months) shows minimal response to medical therapy and requires penile traction, injections (collagenase), or surgery. Intralesional injection of verapamil or IFN-alpha shows some promise. TIMING IS KEY: Early treatment (within 12 months) → better outcomes with medical therapy.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