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organism is responsible for tetanus infection?</w:t>
      </w:r>
    </w:p>
    <w:p>
      <w:r>
        <w:t>(a) Salmonella typhi</w:t>
      </w:r>
    </w:p>
    <w:p>
      <w:r>
        <w:t>(b) Clostridium tetani</w:t>
      </w:r>
    </w:p>
    <w:p>
      <w:r>
        <w:t>(c) Vibrio cholerae</w:t>
      </w:r>
    </w:p>
    <w:p>
      <w:r>
        <w:t>(d) Mycobacterium tuberculosis</w:t>
      </w:r>
    </w:p>
    <w:p>
      <w:r>
        <w:t>Answer: b</w:t>
      </w:r>
    </w:p>
    <w:p>
      <w:r>
        <w:t>Solution: Clostridium tetani is a gram-positive, anaerobic, spore-forming bacterium that produces tetanospasmin exotoxin. Vibrio cholerae causes cholera, Salmonella typhi causes typhoid, and Mycobacterium tuberculosis causes tuberculosis. Key memory aid: C. tetani → C-lock (lockjaw), the hallmark of tetanus.</w:t>
      </w:r>
    </w:p>
    <w:p>
      <w:r>
        <w:t>Positive Marks: 1</w:t>
      </w:r>
    </w:p>
    <w:p>
      <w:r>
        <w:t>Negative Marks: 0</w:t>
      </w:r>
    </w:p>
    <w:p>
      <w:r>
        <w:t>Question: Tetanus transmission primarily occurs through:</w:t>
      </w:r>
    </w:p>
    <w:p>
      <w:r>
        <w:t>(a) Airborne droplets from infected persons</w:t>
      </w:r>
    </w:p>
    <w:p>
      <w:r>
        <w:t>(b) Direct contact with skin lesions of infected patients</w:t>
      </w:r>
    </w:p>
    <w:p>
      <w:r>
        <w:t>(c) Spores in soil entering through puncture wounds</w:t>
      </w:r>
    </w:p>
    <w:p>
      <w:r>
        <w:t>(d) Contaminated food or drinking water</w:t>
      </w:r>
    </w:p>
    <w:p>
      <w:r>
        <w:t>Answer: c</w:t>
      </w:r>
    </w:p>
    <w:p>
      <w:r>
        <w:t>Solution: Tetanus spores are ubiquitous in soil and animal feces; they enter through puncture wounds, cuts, or burns. Tetanus is NOT person-to-person transmissible via airborne route or direct skin contact. Food/water contamination causes other diseases like typhoid or cholera. Trigger points: rusty nails, unsterile wounds, contaminated surgical instruments. This is why tetanus prevention relies on vaccination, not isolation of infected patients.</w:t>
      </w:r>
    </w:p>
    <w:p>
      <w:r>
        <w:t>Positive Marks: 1</w:t>
      </w:r>
    </w:p>
    <w:p>
      <w:r>
        <w:t>Negative Marks: 0</w:t>
      </w:r>
    </w:p>
    <w:p>
      <w:r>
        <w:t>Question: The primary route of transmission for rabies virus is:</w:t>
      </w:r>
    </w:p>
    <w:p>
      <w:r>
        <w:t>(a) Respiratory droplets</w:t>
      </w:r>
    </w:p>
    <w:p>
      <w:r>
        <w:t>(b) Direct contact with intact skin of infected persons</w:t>
      </w:r>
    </w:p>
    <w:p>
      <w:r>
        <w:t>(c) Bites or scratches of infected animals</w:t>
      </w:r>
    </w:p>
    <w:p>
      <w:r>
        <w:t>(d) Contaminated food and water</w:t>
      </w:r>
    </w:p>
    <w:p>
      <w:r>
        <w:t>Answer: c</w:t>
      </w:r>
    </w:p>
    <w:p>
      <w:r>
        <w:t>Solution: Rabies is transmitted through saliva-contaminated bites or scratches of infected animals (dogs, bats, raccoons). The virus enters through the wound and travels along nerve axons to CNS. Respiratory droplet transmission is virtually non-existent. Ingestion and skin contact alone do not transmit rabies. Post-exposure prophylaxis effectiveness depends on early administration after potential exposure, making rapid wound assessment critical in nursing care.</w:t>
      </w:r>
    </w:p>
    <w:p>
      <w:r>
        <w:t>Positive Marks: 1</w:t>
      </w:r>
    </w:p>
    <w:p>
      <w:r>
        <w:t>Negative Marks: 0</w:t>
      </w:r>
    </w:p>
    <w:p>
      <w:r>
        <w:t>Question: Typhoid fever is caused by which organism?</w:t>
      </w:r>
    </w:p>
    <w:p>
      <w:r>
        <w:t>(a) Vibrio cholerae</w:t>
      </w:r>
    </w:p>
    <w:p>
      <w:r>
        <w:t>(b) Salmonella typhi</w:t>
      </w:r>
    </w:p>
    <w:p>
      <w:r>
        <w:t>(c) Pathogenic Escherichia coli (ETEC)</w:t>
      </w:r>
    </w:p>
    <w:p>
      <w:r>
        <w:t>(d) Shigella species</w:t>
      </w:r>
    </w:p>
    <w:p>
      <w:r>
        <w:t>Answer: b</w:t>
      </w:r>
    </w:p>
    <w:p>
      <w:r>
        <w:t>Solution: Salmonella typhi is a gram-negative facultative anaerobe causing enteric fever/typhoid. Vibrio cholerae causes cholera, Shigella causes dysentery, and pathogenic E. coli causes acute gastroenteritis. Salmonella typhi is an intracellular pathogen that invades via Peyer's patches in the ileum causing systemic infection. Humans are the only reservoir, transmitted via fecal-oral route (contaminated food/water). Mnemonic: Typhi = Typhoid.</w:t>
      </w:r>
    </w:p>
    <w:p>
      <w:r>
        <w:t>Positive Marks: 1</w:t>
      </w:r>
    </w:p>
    <w:p>
      <w:r>
        <w:t>Negative Marks: 0</w:t>
      </w:r>
    </w:p>
    <w:p>
      <w:r>
        <w:t>Question: Tetanospasmin, the major exotoxin produced by Clostridium tetani, exerts its primary effect by:</w:t>
      </w:r>
    </w:p>
    <w:p>
      <w:r>
        <w:t>(a) Preventing acetylcholine synthesis at neuromuscular junction</w:t>
      </w:r>
    </w:p>
    <w:p>
      <w:r>
        <w:t>(b) Blocking ribosomal protein synthesis</w:t>
      </w:r>
    </w:p>
    <w:p>
      <w:r>
        <w:t>(c) Destroying bacterial cell wall synthesis</w:t>
      </w:r>
    </w:p>
    <w:p>
      <w:r>
        <w:t>(d) Inhibiting GABA and glycine release at spinal synapses</w:t>
      </w:r>
    </w:p>
    <w:p>
      <w:r>
        <w:t>Answer: d</w:t>
      </w:r>
    </w:p>
    <w:p>
      <w:r>
        <w:t>Solution: Tetanospasmin blocks the presynaptic release of inhibitory neurotransmitters (GABA and glycine) at spinal cord synapses, resulting in unopposed excitatory neurotransmission causing muscle rigidity and spasms. It does NOT affect cell wall synthesis, protein synthesis, or acetylcholine production. This mechanism distinguishes tetanus (rigid paralysis) from botulism (flaccid paralysis, where acetylcholine release is blocked). Understanding this pathophysiology explains why tetanus presents with muscle rigidity rather than paralysis.</w:t>
      </w:r>
    </w:p>
    <w:p>
      <w:r>
        <w:t>Positive Marks: 1</w:t>
      </w:r>
    </w:p>
    <w:p>
      <w:r>
        <w:t>Negative Marks: 0</w:t>
      </w:r>
    </w:p>
    <w:p>
      <w:r>
        <w:t>Question: Risus sardonicus in tetanus is best characterized as:</w:t>
      </w:r>
    </w:p>
    <w:p>
      <w:r>
        <w:t>(a) Flaccid paralysis of facial muscles</w:t>
      </w:r>
    </w:p>
    <w:p>
      <w:r>
        <w:t>(b) Seventh nerve palsy preventing eye closure</w:t>
      </w:r>
    </w:p>
    <w:p>
      <w:r>
        <w:t>(c) Tonic spasm of facial muscles producing sardonic grin</w:t>
      </w:r>
    </w:p>
    <w:p>
      <w:r>
        <w:t>(d) Trigeminal nerve compression causing facial pain</w:t>
      </w:r>
    </w:p>
    <w:p>
      <w:r>
        <w:t>Answer: c</w:t>
      </w:r>
    </w:p>
    <w:p>
      <w:r>
        <w:t>Solution: Risus sardonicus is the characteristic 'sardonic grin' resulting from sustained tonic contraction of facial muscles (masseter, buccinator), not paralysis. It reflects the unopposed excitation caused by tetanospasmin blocking inhibitory neurotransmitters. Flaccid paralysis occurs in botulism, not tetanus. Facial nerve palsy causes inability to close eyes or wrinkle forehead. Trigeminal neuralgia is a neuropathic pain condition. Risus sardonicus combined with lockjaw and opisthotonus are pathognomonic for tetanus.</w:t>
      </w:r>
    </w:p>
    <w:p>
      <w:r>
        <w:t>Positive Marks: 1</w:t>
      </w:r>
    </w:p>
    <w:p>
      <w:r>
        <w:t>Negative Marks: 0</w:t>
      </w:r>
    </w:p>
    <w:p>
      <w:r>
        <w:t>Question: Among communicable diseases, which has the longest and most variable incubation period?</w:t>
      </w:r>
    </w:p>
    <w:p>
      <w:r>
        <w:t>(a) Tetanus (3-21 days)</w:t>
      </w:r>
    </w:p>
    <w:p>
      <w:r>
        <w:t>(b) Rabies (weeks to several years)</w:t>
      </w:r>
    </w:p>
    <w:p>
      <w:r>
        <w:t>(c) Acute cholera (1-3 days)</w:t>
      </w:r>
    </w:p>
    <w:p>
      <w:r>
        <w:t>(d) Typhoid fever (7-14 days)</w:t>
      </w:r>
    </w:p>
    <w:p>
      <w:r>
        <w:t>Answer: b</w:t>
      </w:r>
    </w:p>
    <w:p>
      <w:r>
        <w:t>Solution: Rabies has an extremely variable incubation period ranging from 9 days to several years (exceptionally up to 20+ years), depending on viral load, wound location, and host factors. Tetanus incubation averages 7-10 days (range 3-21). Typhoid averages 10 days (range 7-14). Cholera is 1-3 days. This extreme variability in rabies makes post-exposure prophylaxis absolutely critical—symptoms may appear months or years after exposure. Clinical significance: always recommend PEP for possible rabies exposures, even if weeks have passed and patient seems well.</w:t>
      </w:r>
    </w:p>
    <w:p>
      <w:r>
        <w:t>Positive Marks: 1</w:t>
      </w:r>
    </w:p>
    <w:p>
      <w:r>
        <w:t>Negative Marks: 0</w:t>
      </w:r>
    </w:p>
    <w:p>
      <w:r>
        <w:t>Question: Post-exposure prophylaxis (PEP) in rabies must be initiated:</w:t>
      </w:r>
    </w:p>
    <w:p>
      <w:r>
        <w:t>(a) As soon as possible, ideally within 24-48 hours</w:t>
      </w:r>
    </w:p>
    <w:p>
      <w:r>
        <w:t>(b) Can be delayed up to 30 days if wound is cleaned immediately</w:t>
      </w:r>
    </w:p>
    <w:p>
      <w:r>
        <w:t>(c) Within 24 hours of exposure</w:t>
      </w:r>
    </w:p>
    <w:p>
      <w:r>
        <w:t>(d) Within 48 hours of exposure</w:t>
      </w:r>
    </w:p>
    <w:p>
      <w:r>
        <w:t>Answer: a</w:t>
      </w:r>
    </w:p>
    <w:p>
      <w:r>
        <w:t>Solution: Rabies PEP should begin as soon as possible after exposure, ideally within 24-48 hours, though it may still be considered up to 10-14 days if patient is asymptomatic. The vaccine's goal is to induce active immunity before the virus reaches the CNS—once CNS involvement occurs, disease is nearly 100% fatal. Rabies immunoglobulin (RIG) provides passive immunity at wound site. Timing is critical because the virus travels along nerve axons toward the brain. Delaying PEP significantly reduces effectiveness. Nursing principle: Time is critical—initiate immediately while consulting physician.</w:t>
      </w:r>
    </w:p>
    <w:p>
      <w:r>
        <w:t>Positive Marks: 1</w:t>
      </w:r>
    </w:p>
    <w:p>
      <w:r>
        <w:t>Negative Marks: 0</w:t>
      </w:r>
    </w:p>
    <w:p>
      <w:r>
        <w:t>Question: Rose spots in typhoid fever typically appear on:</w:t>
      </w:r>
    </w:p>
    <w:p>
      <w:r>
        <w:t>(a) Lower extremities and legs</w:t>
      </w:r>
    </w:p>
    <w:p>
      <w:r>
        <w:t>(b) Trunk and anterior chest wall</w:t>
      </w:r>
    </w:p>
    <w:p>
      <w:r>
        <w:t>(c) Face and neck</w:t>
      </w:r>
    </w:p>
    <w:p>
      <w:r>
        <w:t>(d) Palms and soles of feet</w:t>
      </w:r>
    </w:p>
    <w:p>
      <w:r>
        <w:t>Answer: b</w:t>
      </w:r>
    </w:p>
    <w:p>
      <w:r>
        <w:t>Solution: Rose spots are characteristic sparse, transient, pink macules appearing on the trunk/anterior chest in approximately 5-10% of typhoid patients, usually during the second week. They represent septic emboli from bacterial endothelial invasion. Rose spots are NOT seen in paratyphoid infections or other febrile illnesses. They are absent in many typhoid cases, so their absence does not rule out disease. Their presence, however, strongly supports typhoid diagnosis. They blanch with pressure and fade within hours to days. Clinical pearl: Rose spots = Rash on Trunk = Typhoid.</w:t>
      </w:r>
    </w:p>
    <w:p>
      <w:r>
        <w:t>Positive Marks: 1</w:t>
      </w:r>
    </w:p>
    <w:p>
      <w:r>
        <w:t>Negative Marks: 0</w:t>
      </w:r>
    </w:p>
    <w:p>
      <w:r>
        <w:t>Question: Which vaccine provides protection against tetanus?</w:t>
      </w:r>
    </w:p>
    <w:p>
      <w:r>
        <w:t>(a) Measles, mumps, rubella (MMR) vaccine</w:t>
      </w:r>
    </w:p>
    <w:p>
      <w:r>
        <w:t>(b) Oral polio vaccine (OPV)</w:t>
      </w:r>
    </w:p>
    <w:p>
      <w:r>
        <w:t>(c) BCG vaccine</w:t>
      </w:r>
    </w:p>
    <w:p>
      <w:r>
        <w:t>(d) DPT vaccine</w:t>
      </w:r>
    </w:p>
    <w:p>
      <w:r>
        <w:t>Answer: d</w:t>
      </w:r>
    </w:p>
    <w:p>
      <w:r>
        <w:t>Solution: DPT (Diphtheria-Pertussis-Tetanus) vaccine protects against tetanus through tetanus toxoid component. BCG protects against tuberculosis, OPV against poliomyelitis, and MMR against viral infections. Tetanus protection requires a primary series in infancy (6, 10, 14 weeks per India schedule) followed by booster doses every 10 years throughout life. Mechanism: Tetanus toxoid stimulates antibody production against tetanospasmin. Unvaccinated or incompletely vaccinated individuals remain susceptible. Wounds in unimmunized persons require passive immunization (TIG) in addition to vaccine. Memory aid: DPT = Three bacterial diseases in one vaccine.</w:t>
      </w:r>
    </w:p>
    <w:p>
      <w:r>
        <w:t>Positive Marks: 1</w:t>
      </w:r>
    </w:p>
    <w:p>
      <w:r>
        <w:t>Negative Marks: 0</w:t>
      </w:r>
    </w:p>
    <w:p>
      <w:r>
        <w:t>Question: The most sensitive diagnostic test for typhoid fever during the first week of acute illness is:</w:t>
      </w:r>
    </w:p>
    <w:p>
      <w:r>
        <w:t>(a) Blood culture</w:t>
      </w:r>
    </w:p>
    <w:p>
      <w:r>
        <w:t>(b) Bone marrow culture</w:t>
      </w:r>
    </w:p>
    <w:p>
      <w:r>
        <w:t>(c) Stool culture</w:t>
      </w:r>
    </w:p>
    <w:p>
      <w:r>
        <w:t>(d) Widal test (agglutination test)</w:t>
      </w:r>
    </w:p>
    <w:p>
      <w:r>
        <w:t>Answer: a</w:t>
      </w:r>
    </w:p>
    <w:p>
      <w:r>
        <w:t>Solution: Blood culture has the highest sensitivity (40-80%) during the first week of typhoid fever for organism isolation. Stool culture becomes positive mainly after the first week (30-40% in week 2-3). Widal test shows rising titers over time and has significant false positives/negatives, particularly in endemic areas; therefore, it cannot be used for diagnosis in the first week. Bone marrow culture has highest sensitivity (80-90%) overall but is invasive and rarely used. Blood culture allows antibiotic susceptibility testing guiding therapy. Clinical approach: Blood = early diagnosis, Stool = late diagnosis, Widal = supporting evidence only.</w:t>
      </w:r>
    </w:p>
    <w:p>
      <w:r>
        <w:t>Positive Marks: 1</w:t>
      </w:r>
    </w:p>
    <w:p>
      <w:r>
        <w:t>Negative Marks: 0</w:t>
      </w:r>
    </w:p>
    <w:p>
      <w:r>
        <w:t>Question: In a patient with tetanus presenting with trismus (lockjaw), the primary nursing intervention is:</w:t>
      </w:r>
    </w:p>
    <w:p>
      <w:r>
        <w:t>(a) Administer hard diet to strengthen jaw muscles</w:t>
      </w:r>
    </w:p>
    <w:p>
      <w:r>
        <w:t>(b) Perform frequent vigorous oral suctioning to maintain airway</w:t>
      </w:r>
    </w:p>
    <w:p>
      <w:r>
        <w:t>(c) Force mouth opening using tongue depressor to prevent airway obstruction</w:t>
      </w:r>
    </w:p>
    <w:p>
      <w:r>
        <w:t>(d) Provide soft diet, minimize oral stimuli, and avoid triggering spasm</w:t>
      </w:r>
    </w:p>
    <w:p>
      <w:r>
        <w:t>Answer: d</w:t>
      </w:r>
    </w:p>
    <w:p>
      <w:r>
        <w:t>Solution: Appropriate care for trismus includes soft/liquid diet, avoiding oral irritants, gentle handling, and minimal stimulation that might trigger reflex spasms. Forcing mouth open risks dental fractures, aspiration, and severe muscle injuries. Hard diet is impossible and causes suffering. Vigorous suctioning triggers gag reflex and spasm. Severely affected patients require nasogastric feeding. Nursing principle in tetanus: minimize stimulation because even minor tactile/auditory/light stimuli can precipitate violent muscle spasms. Create calm, quiet environment. Mechanical ventilation may be necessary if respiratory muscles severely involved.</w:t>
      </w:r>
    </w:p>
    <w:p>
      <w:r>
        <w:t>Positive Marks: 1</w:t>
      </w:r>
    </w:p>
    <w:p>
      <w:r>
        <w:t>Negative Marks: 0</w:t>
      </w:r>
    </w:p>
    <w:p>
      <w:r>
        <w:t>Question: Hydrophobia and aerophobia in a rabies patient indicate:</w:t>
      </w:r>
    </w:p>
    <w:p>
      <w:r>
        <w:t>(a) Terminal stage with complete neurological dysfunction</w:t>
      </w:r>
    </w:p>
    <w:p>
      <w:r>
        <w:t>(b) Early prodromal stage requiring observation</w:t>
      </w:r>
    </w:p>
    <w:p>
      <w:r>
        <w:t>(c) Furious rabies with brainstem/medullary involvement</w:t>
      </w:r>
    </w:p>
    <w:p>
      <w:r>
        <w:t>(d) Paralytic rabies with ascending motor paralysis</w:t>
      </w:r>
    </w:p>
    <w:p>
      <w:r>
        <w:t>Answer: c</w:t>
      </w:r>
    </w:p>
    <w:p>
      <w:r>
        <w:t>Solution: Hydrophobia (water fear/difficulty swallowing) and aerophobia (air/draft fear) are characteristic features of furious rabies, indicating brainstem and lower medullary involvement affecting swallowing and respiratory reflexes. These symptoms occur in the acute neurologic phase (days 3-7 post-symptom onset), not prodromal stage. Paralytic rabies presents with ascending paralysis without hydrophobia/aerophobia. These reflexes are triggered by attempts to drink or feeling air currents on skin. Their presence indicates severe CNS involvement but not terminal stage. Prognosis is grave once these symptoms manifest. Nursing role: maintain airway, prevent aspiration, provide comfort care.</w:t>
      </w:r>
    </w:p>
    <w:p>
      <w:r>
        <w:t>Positive Marks: 1</w:t>
      </w:r>
    </w:p>
    <w:p>
      <w:r>
        <w:t>Negative Marks: 0</w:t>
      </w:r>
    </w:p>
    <w:p>
      <w:r>
        <w:t>Question: Which complication of typhoid fever occurs most commonly in the second to third week and represents a medical emergency?</w:t>
      </w:r>
    </w:p>
    <w:p>
      <w:r>
        <w:t>(a) Intestinal perforation with peritonitis</w:t>
      </w:r>
    </w:p>
    <w:p>
      <w:r>
        <w:t>(b) Myocarditis with arrhythmias</w:t>
      </w:r>
    </w:p>
    <w:p>
      <w:r>
        <w:t>(c) Diffuse intravascular coagulation</w:t>
      </w:r>
    </w:p>
    <w:p>
      <w:r>
        <w:t>(d) Hepatic failure with jaundice</w:t>
      </w:r>
    </w:p>
    <w:p>
      <w:r>
        <w:t>Answer: a</w:t>
      </w:r>
    </w:p>
    <w:p>
      <w:r>
        <w:t>Solution: Intestinal perforation is the most serious and acute surgical emergency of typhoid, typically occurring in weeks 2-3 when there is necrosis and ulceration of Peyer's patches in the ileum. Perforation presents with sudden acute abdominal pain, generalized peritonitis, and rapid deterioration. Surgical repair (primary closure or resection) is immediately required; mortality without surgery approaches 100%. Myocarditis occurs but is less common and less immediately life-threatening. Hepatic failure and DIC are rare complications. Nursing alert: In typhoid patients during week 2-3, closely monitor for acute abdominal pain, tenderness, guarding, rebound, and rigidity suggesting perforation.</w:t>
      </w:r>
    </w:p>
    <w:p>
      <w:r>
        <w:t>Positive Marks: 1</w:t>
      </w:r>
    </w:p>
    <w:p>
      <w:r>
        <w:t>Negative Marks: 0</w:t>
      </w:r>
    </w:p>
    <w:p>
      <w:r>
        <w:t>Question: A tetanus patient develops opisthotonus, generalized muscle rigidity, and laryngeal spasm. The most immediately life-threatening complication is:</w:t>
      </w:r>
    </w:p>
    <w:p>
      <w:r>
        <w:t>(a) Respiratory failure from muscle paralysis and airway compromise</w:t>
      </w:r>
    </w:p>
    <w:p>
      <w:r>
        <w:t>(b) Severe metabolic acidosis requiring correction</w:t>
      </w:r>
    </w:p>
    <w:p>
      <w:r>
        <w:t>(c) Permanent joint contractures and disability</w:t>
      </w:r>
    </w:p>
    <w:p>
      <w:r>
        <w:t>(d) Acute rhabdomyolysis with acute kidney injury</w:t>
      </w:r>
    </w:p>
    <w:p>
      <w:r>
        <w:t>Answer: a</w:t>
      </w:r>
    </w:p>
    <w:p>
      <w:r>
        <w:t>Solution: Respiratory failure is the primary cause of mortality in tetanus. Opisthotonus and rigidity of respiratory muscles, combined with laryngeal spasm and inability to protect airway, compromise oxygenation and ventilation. Mechanical ventilation is often required. Contractures develop later during recovery phase, not acutely. Rhabdomyolysis and acidosis can occur but are not the immediate life threat. The muscle rigidity that produces characteristic tetanus signs (lockjaw, risus sardonicus, opisthotonus) also renders diaphragmatic movement ineffective. This is why intensive care with respiratory support is essential. Prevention through DPT vaccination is far superior to managing severe disease.</w:t>
      </w:r>
    </w:p>
    <w:p>
      <w:r>
        <w:t>Positive Marks: 1</w:t>
      </w:r>
    </w:p>
    <w:p>
      <w:r>
        <w:t>Negative Marks: 0</w:t>
      </w:r>
    </w:p>
    <w:p>
      <w:r>
        <w:t>Question: The mechanism by which rabies post-exposure prophylaxis (vaccine) prevents disease development is:</w:t>
      </w:r>
    </w:p>
    <w:p>
      <w:r>
        <w:t>(a) Neutralizing rabies virus in the peripheral bloodstream</w:t>
      </w:r>
    </w:p>
    <w:p>
      <w:r>
        <w:t>(b) Inducing active antibody production before viral CNS invasion</w:t>
      </w:r>
    </w:p>
    <w:p>
      <w:r>
        <w:t>(c) Destroying already-infected neurons in the central nervous system</w:t>
      </w:r>
    </w:p>
    <w:p>
      <w:r>
        <w:t>(d) Directly killing viral particles in the wound site</w:t>
      </w:r>
    </w:p>
    <w:p>
      <w:r>
        <w:t>Answer: b</w:t>
      </w:r>
    </w:p>
    <w:p>
      <w:r>
        <w:t>Solution: Rabies vaccine functions by inducing active immunity (antibody production) during the incubation period, before the virus reaches and invades the CNS. This creates a 'race': virus travels along nerve axons toward brain while immune response develops. Vaccine alone is slower to develop immunity; rabies immunoglobulin (RIG) provides immediate passive immunity at wound site, buying time. Once CNS invasion occurs, the disease is virtually 100% fatal because antibodies cannot penetrate the blood-brain barrier effectively. This is why timing (within 24-48 hours ideally) and wound care are critical. Understanding this mechanism explains why PEP is so effective when given promptly but futile once symptoms appear.</w:t>
      </w:r>
    </w:p>
    <w:p>
      <w:r>
        <w:t>Positive Marks: 1</w:t>
      </w:r>
    </w:p>
    <w:p>
      <w:r>
        <w:t>Negative Marks: 0</w:t>
      </w:r>
    </w:p>
    <w:p>
      <w:r>
        <w:t>Question: A person bitten by a stray dog with unknown rabies status presents 48 hours after the bite. The most appropriate nursing action is:</w:t>
      </w:r>
    </w:p>
    <w:p>
      <w:r>
        <w:t>(a) Perform serial neurological examinations and admit for 10-day observation</w:t>
      </w:r>
    </w:p>
    <w:p>
      <w:r>
        <w:t>(b) Delay treatment pending confirmation of rabies in the dog</w:t>
      </w:r>
    </w:p>
    <w:p>
      <w:r>
        <w:t>(c) Initiate post-exposure prophylaxis (rabies immunoglobulin and vaccine series) immediately</w:t>
      </w:r>
    </w:p>
    <w:p>
      <w:r>
        <w:t>(d) Reassure and discharge as immediate neurological symptoms are absent</w:t>
      </w:r>
    </w:p>
    <w:p>
      <w:r>
        <w:t>Answer: c</w:t>
      </w:r>
    </w:p>
    <w:p>
      <w:r>
        <w:t>Solution: Post-exposure prophylaxis should be initiated immediately when rabies exposure is possible. The 48-hour window is within the optimal treatment window (ideally within 24-48 hours, can extend to 10-14 days). Reassurance without treatment risks almost certain death if rabies was acquired. Dog confirmation would require quarantine or euthanasia and testing—waiting delays life-saving intervention. Serial exams alone are inadequate. Rabies has nearly 100% fatality once clinical symptoms appear; therefore, the risk/benefit strongly favors early PEP initiation. Nursing responsibility: Wound care (soap, water, irrigation), tetanus prophylaxis, PEP administration per protocol. Once symptoms develop, disease is essentially untreatable.</w:t>
      </w:r>
    </w:p>
    <w:p>
      <w:r>
        <w:t>Positive Marks: 1</w:t>
      </w:r>
    </w:p>
    <w:p>
      <w:r>
        <w:t>Negative Marks: 0</w:t>
      </w:r>
    </w:p>
    <w:p>
      <w:r>
        <w:t>Question: In typhoid fever, acute abdominal pain with peritoneal signs during week 2-3 indicates:</w:t>
      </w:r>
    </w:p>
    <w:p>
      <w:r>
        <w:t>(a) Intestinal perforation requiring emergency surgery</w:t>
      </w:r>
    </w:p>
    <w:p>
      <w:r>
        <w:t>(b) Viral exanthem unrelated to fever</w:t>
      </w:r>
    </w:p>
    <w:p>
      <w:r>
        <w:t>(c) Acute gastritis from high fever</w:t>
      </w:r>
    </w:p>
    <w:p>
      <w:r>
        <w:t>(d) Acute appendicitis requiring imaging</w:t>
      </w:r>
    </w:p>
    <w:p>
      <w:r>
        <w:t>Answer: a</w:t>
      </w:r>
    </w:p>
    <w:p>
      <w:r>
        <w:t>Solution: Acute abdominal pain with peritoneal signs (guarding, rebound, rigidity) in a typhoid patient during weeks 2-3 indicates intestinal perforation—a surgical emergency requiring immediate laparotomy. Perforation results from necrosis and ulceration of Peyer's patches in the ileum. Acute gastritis does not cause peritoneal signs. Appendicitis would have different presentation/imaging. Viral exanthem is unrelated to abdominal signs. Perforation signs include acute abdomen, shock, elevated white blood cells. Surgical intervention with primary closure or resection is required. Mortality without surgery is very high; mortality even with surgery remains significant (15-30%). Nursing alert: Any typhoid patient with acute abdominal pain requires immediate physician evaluation and likely emergency surgical consultation.</w:t>
      </w:r>
    </w:p>
    <w:p>
      <w:r>
        <w:t>Positive Marks: 1</w:t>
      </w:r>
    </w:p>
    <w:p>
      <w:r>
        <w:t>Negative Marks: 0</w:t>
      </w:r>
    </w:p>
    <w:p>
      <w:r>
        <w:t>Question: A tetanus patient is on synchronized intermittent mandatory ventilation (SIMV). Which nursing intervention is most appropriate to prevent ventilator-associated pneumonia and maintain safety?</w:t>
      </w:r>
    </w:p>
    <w:p>
      <w:r>
        <w:t>(a) Maintain deep sedation to prevent all movement and triggering of muscle spasms</w:t>
      </w:r>
    </w:p>
    <w:p>
      <w:r>
        <w:t>(b) Avoid position changes to prevent accidental extubation</w:t>
      </w:r>
    </w:p>
    <w:p>
      <w:r>
        <w:t>(c) Use high tidal volumes (12-15 mL/kg) to prevent atelectasis</w:t>
      </w:r>
    </w:p>
    <w:p>
      <w:r>
        <w:t>(d) Maintain 30-45 degree head of bed elevation, provide oral care, and ensure adequate sedation/analgesia</w:t>
      </w:r>
    </w:p>
    <w:p>
      <w:r>
        <w:t>Answer: d</w:t>
      </w:r>
    </w:p>
    <w:p>
      <w:r>
        <w:t>Solution: The VAP prevention bundle includes head of bed elevation (30-45 degrees) to prevent aspiration, regular oral care to reduce bacterial colonization, and adequate sedation/analgesia to prevent dyssynchrony and tube self-removal. Deep sedation increases pneumonia risk and complicates monitoring of disease progression. High tidal volumes cause barotrauma and ventilator-induced lung injury. Frequent position changes (every 2 hours) are beneficial for preventing pressure ulcers and atelectasis—immobilization is harmful. Additional measures: appropriate tube cuff pressure, DVT prophylaxis, MAC prophylaxis if indicated. Tetanus patients present special challenges due to inability to communicate; meticulous nursing assessment and intervention are critical for preventing iatrogenic complications during the prolonged recovery requiring mechanical ventilation.</w:t>
      </w:r>
    </w:p>
    <w:p>
      <w:r>
        <w:t>Positive Marks: 1</w:t>
      </w:r>
    </w:p>
    <w:p>
      <w:r>
        <w:t>Negative Marks: 0</w:t>
      </w:r>
    </w:p>
    <w:p>
      <w:r>
        <w:t>Question: In typhoid fever, the development of delirium with confusion and obtundation during the third week indicates:</w:t>
      </w:r>
    </w:p>
    <w:p>
      <w:r>
        <w:t>(a) Secondary bacterial pneumonia requiring antibiotics</w:t>
      </w:r>
    </w:p>
    <w:p>
      <w:r>
        <w:t>(b) Hepatic dysfunction from prolonged cholestasis</w:t>
      </w:r>
    </w:p>
    <w:p>
      <w:r>
        <w:t>(c) Resolving fever and improving prognosis</w:t>
      </w:r>
    </w:p>
    <w:p>
      <w:r>
        <w:t>(d) Typhoid state representing severe toxemia and CNS involvement</w:t>
      </w:r>
    </w:p>
    <w:p>
      <w:r>
        <w:t>Answer: d</w:t>
      </w:r>
    </w:p>
    <w:p>
      <w:r>
        <w:t>Solution: Typhoid state (typhoid delirium) characterized by confusion, delirium, lack of response to environment, and obtundation typically appears during the third week, indicating severe toxemia with CNS involvement and progression of untreated or inadequately treated disease. It represents serious illness requiring intensive monitoring and aggressive antibiotic therapy. Improving fever and confusion would indicate improvement, not deterioration. Hepatic dysfunction presents with jaundice and elevated enzymes, not specifically delirium. Secondary pneumonia presents with respiratory symptoms. Prognosis worsens significantly with development of typhoid state. Nursing monitoring is crucial: assess mental status regularly as indicator of disease severity and response to treatment. The patient may be unresponsive to commands, require physical safety precautions. Mnemonic: Weeks 1-2 = fever, Weeks 2-3 = rose spots, Week 3 = typhoid state (sign of deterioration without adequate treatment).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