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IMNCI stand for in the context of child health nursing?</w:t>
      </w:r>
    </w:p>
    <w:p>
      <w:r>
        <w:t>(a) Infant Management and Neonatal Care Institute</w:t>
      </w:r>
    </w:p>
    <w:p>
      <w:r>
        <w:t>(b) Integrated Medication for Neonatal Care</w:t>
      </w:r>
    </w:p>
    <w:p>
      <w:r>
        <w:t>(c) Integrated Management of Neonatal and Childhood Illness</w:t>
      </w:r>
    </w:p>
    <w:p>
      <w:r>
        <w:t>(d) Integrated Medical and Nursing Care Initiative</w:t>
      </w:r>
    </w:p>
    <w:p>
      <w:r>
        <w:t>Answer: c</w:t>
      </w:r>
    </w:p>
    <w:p>
      <w:r>
        <w:t>Solution: IMNCI is a WHO-UNICEF initiative integrated into India's RMNCH+A program. It provides evidence-based classification and management protocols for sick young infants and children in facilities. Option D is terminology confusion; C and D are incorrect expansions. Remembering 'Integrated Management' and 'Neonatal and Childhood' helps recall the core concept.</w:t>
      </w:r>
    </w:p>
    <w:p>
      <w:r>
        <w:t>Positive Marks: 1</w:t>
      </w:r>
    </w:p>
    <w:p>
      <w:r>
        <w:t>Negative Marks: 0</w:t>
      </w:r>
    </w:p>
    <w:p>
      <w:r>
        <w:t>Question: In facility-based newborn care, a baby showing lethargy, slow capillary refill time (&gt;3 seconds), and very low body temperature is classified as having which condition?</w:t>
      </w:r>
    </w:p>
    <w:p>
      <w:r>
        <w:t>(a) Inadequate clothing requiring warming only</w:t>
      </w:r>
    </w:p>
    <w:p>
      <w:r>
        <w:t>(b) Severe neonatal sepsis requiring emergency referral</w:t>
      </w:r>
    </w:p>
    <w:p>
      <w:r>
        <w:t>(c) Mild hypothermia requiring observation</w:t>
      </w:r>
    </w:p>
    <w:p>
      <w:r>
        <w:t>(d) Normal variation requiring no intervention</w:t>
      </w:r>
    </w:p>
    <w:p>
      <w:r>
        <w:t>Answer: b</w:t>
      </w:r>
    </w:p>
    <w:p>
      <w:r>
        <w:t>Solution: Lethargy, slow capillary refill, and abnormal temperature are general danger signs indicating severe systemic illness (sepsis) in neonates. Option C underestimates severity; C ignores systemic signs; D is inappropriate as these are significant signs. The triad of altered sensorium (lethargy), circulatory compromise (slow capillary refill), and thermoregulation failure is a red flag in IMNCI.</w:t>
      </w:r>
    </w:p>
    <w:p>
      <w:r>
        <w:t>Positive Marks: 1</w:t>
      </w:r>
    </w:p>
    <w:p>
      <w:r>
        <w:t>Negative Marks: 0</w:t>
      </w:r>
    </w:p>
    <w:p>
      <w:r>
        <w:t>Question: According to IMNCI guidelines, the first step in managing any sick newborn in a facility is?</w:t>
      </w:r>
    </w:p>
    <w:p>
      <w:r>
        <w:t>(a) Assessment and classification using danger signs</w:t>
      </w:r>
    </w:p>
    <w:p>
      <w:r>
        <w:t>(b) Stabilization with oxygen and IV fluids</w:t>
      </w:r>
    </w:p>
    <w:p>
      <w:r>
        <w:t>(c) Urgent referral to tertiary center</w:t>
      </w:r>
    </w:p>
    <w:p>
      <w:r>
        <w:t>(d) Immediate administration of antibiotics</w:t>
      </w:r>
    </w:p>
    <w:p>
      <w:r>
        <w:t>Answer: a</w:t>
      </w:r>
    </w:p>
    <w:p>
      <w:r>
        <w:t>Solution: IMNCI protocol mandates systematic assessment and classification before intervention. This determines severity and guides treatment at facility versus referral decision. Options D and B are premature without assessment; B may not be necessary for all sick newborns. Classification drives management—it is the foundation of IMNCI approach.</w:t>
      </w:r>
    </w:p>
    <w:p>
      <w:r>
        <w:t>Positive Marks: 1</w:t>
      </w:r>
    </w:p>
    <w:p>
      <w:r>
        <w:t>Negative Marks: 0</w:t>
      </w:r>
    </w:p>
    <w:p>
      <w:r>
        <w:t>Question: The recommended practice for thermal care in facility-based newborn care to prevent hypothermia is?</w:t>
      </w:r>
    </w:p>
    <w:p>
      <w:r>
        <w:t>(a) Keeping the infant in air-conditioned room</w:t>
      </w:r>
    </w:p>
    <w:p>
      <w:r>
        <w:t>(b) Wrapping tightly in multiple blankets without opening</w:t>
      </w:r>
    </w:p>
    <w:p>
      <w:r>
        <w:t>(c) Skin-to-skin contact (Kangaroo Mother Care) and preventing evaporative heat loss</w:t>
      </w:r>
    </w:p>
    <w:p>
      <w:r>
        <w:t>(d) Regular bathing with warm water every 2 hours</w:t>
      </w:r>
    </w:p>
    <w:p>
      <w:r>
        <w:t>Answer: c</w:t>
      </w:r>
    </w:p>
    <w:p>
      <w:r>
        <w:t>Solution: Kangaroo Mother Care (KMC) and preventing evaporative heat loss through quick drying and covering are core IMNCI thermal care principles. Option D causes heat loss; B is contraindicated; D causes hyperthermia risk. KMC provides passive heating, reduces infection risk, and promotes bonding simultaneously.</w:t>
      </w:r>
    </w:p>
    <w:p>
      <w:r>
        <w:t>Positive Marks: 1</w:t>
      </w:r>
    </w:p>
    <w:p>
      <w:r>
        <w:t>Negative Marks: 0</w:t>
      </w:r>
    </w:p>
    <w:p>
      <w:r>
        <w:t>Question: A newborn presents with fast breathing (≥60 breaths/minute) but without chest indrawing, stridor, or danger signs. Per IMNCI, this infant should be classified as having?</w:t>
      </w:r>
    </w:p>
    <w:p>
      <w:r>
        <w:t>(a) No pneumonia</w:t>
      </w:r>
    </w:p>
    <w:p>
      <w:r>
        <w:t>(b) Pneumonia (fast breathing alone without chest indrawing)</w:t>
      </w:r>
    </w:p>
    <w:p>
      <w:r>
        <w:t>(c) Very severe pneumonia</w:t>
      </w:r>
    </w:p>
    <w:p>
      <w:r>
        <w:t>(d) Severe lower respiratory infection</w:t>
      </w:r>
    </w:p>
    <w:p>
      <w:r>
        <w:t>Answer: b</w:t>
      </w:r>
    </w:p>
    <w:p>
      <w:r>
        <w:t>Solution: In IMNCI, fast breathing (RR ≥60/min) without chest indrawing defines pneumonia category. Chest indrawing elevates it to severe pneumonia. Option C requires chest indrawing; C ignores the fast breathing sign; D is non-IMNCI terminology. This classification helps decide between community-based treatment and referral.</w:t>
      </w:r>
    </w:p>
    <w:p>
      <w:r>
        <w:t>Positive Marks: 1</w:t>
      </w:r>
    </w:p>
    <w:p>
      <w:r>
        <w:t>Negative Marks: 0</w:t>
      </w:r>
    </w:p>
    <w:p>
      <w:r>
        <w:t>Question: According to facility-based newborn care standards, normal weight loss in the first 3 days of life should not exceed?</w:t>
      </w:r>
    </w:p>
    <w:p>
      <w:r>
        <w:t>(a) 20% of birth weight</w:t>
      </w:r>
    </w:p>
    <w:p>
      <w:r>
        <w:t>(b) 5% of birth weight</w:t>
      </w:r>
    </w:p>
    <w:p>
      <w:r>
        <w:t>(c) 15% of birth weight</w:t>
      </w:r>
    </w:p>
    <w:p>
      <w:r>
        <w:t>(d) 10% of birth weight</w:t>
      </w:r>
    </w:p>
    <w:p>
      <w:r>
        <w:t>Answer: d</w:t>
      </w:r>
    </w:p>
    <w:p>
      <w:r>
        <w:t>Solution: Up to 10% weight loss in the first 3 days is physiological due to fluid loss and inadequate milk intake. Beyond 10% suggests inadequate feeding or pathology. Option B is too restrictive; C and D are pathological ranges. This helps identify feeding problems early in facility-based monitoring.</w:t>
      </w:r>
    </w:p>
    <w:p>
      <w:r>
        <w:t>Positive Marks: 1</w:t>
      </w:r>
    </w:p>
    <w:p>
      <w:r>
        <w:t>Negative Marks: 0</w:t>
      </w:r>
    </w:p>
    <w:p>
      <w:r>
        <w:t>Question: In IMNCI facility-based management, a newborn with jaundice appearing on the first day of life is classified as?</w:t>
      </w:r>
    </w:p>
    <w:p>
      <w:r>
        <w:t>(a) Pathological jaundice requiring investigation and referral</w:t>
      </w:r>
    </w:p>
    <w:p>
      <w:r>
        <w:t>(b) Physiological jaundice requiring observation</w:t>
      </w:r>
    </w:p>
    <w:p>
      <w:r>
        <w:t>(c) Mild hyperbilirubinemia with expected resolution</w:t>
      </w:r>
    </w:p>
    <w:p>
      <w:r>
        <w:t>(d) Breastfeeding jaundice requiring formula supplementation</w:t>
      </w:r>
    </w:p>
    <w:p>
      <w:r>
        <w:t>Answer: a</w:t>
      </w:r>
    </w:p>
    <w:p>
      <w:r>
        <w:t>Solution: Jaundice on day 1 of life is always pathological and requires urgent investigation for hemolytic disease, infections, or metabolic disorders. Option B appears only after day 1-2; C is a subset of pathological causes; D minimizes urgency. Early-onset jaundice demands bilirubin levels, blood group testing, and possible referral.</w:t>
      </w:r>
    </w:p>
    <w:p>
      <w:r>
        <w:t>Positive Marks: 1</w:t>
      </w:r>
    </w:p>
    <w:p>
      <w:r>
        <w:t>Negative Marks: 0</w:t>
      </w:r>
    </w:p>
    <w:p>
      <w:r>
        <w:t>Question: According to IMNCI guidelines, which vaccination is mandatorily administered at birth in a facility-based newborn care setting?</w:t>
      </w:r>
    </w:p>
    <w:p>
      <w:r>
        <w:t>(a) DPT and OPV vaccine</w:t>
      </w:r>
    </w:p>
    <w:p>
      <w:r>
        <w:t>(b) Rotavirus and pentavalent vaccine</w:t>
      </w:r>
    </w:p>
    <w:p>
      <w:r>
        <w:t>(c) Pneumococcal conjugate vaccine</w:t>
      </w:r>
    </w:p>
    <w:p>
      <w:r>
        <w:t>(d) BCG and Hepatitis B vaccine</w:t>
      </w:r>
    </w:p>
    <w:p>
      <w:r>
        <w:t>Answer: d</w:t>
      </w:r>
    </w:p>
    <w:p>
      <w:r>
        <w:t>Solution: BCG and Hep B vaccine are WHO-recommended birth doses, integrated into IMNCI and India's immunization schedule. Option A is given at 6 weeks; C at 6 weeks as per current schedule; D at 6 weeks. Birth dosing for BCG (tuberculosis) and Hep B provides early protection during vulnerable neonatal period.</w:t>
      </w:r>
    </w:p>
    <w:p>
      <w:r>
        <w:t>Positive Marks: 1</w:t>
      </w:r>
    </w:p>
    <w:p>
      <w:r>
        <w:t>Negative Marks: 0</w:t>
      </w:r>
    </w:p>
    <w:p>
      <w:r>
        <w:t>Question: In facility-based newborn care, umbilical cord management per IMNCI best practice involves?</w:t>
      </w:r>
    </w:p>
    <w:p>
      <w:r>
        <w:t>(a) Applying antibiotic ointment at every change</w:t>
      </w:r>
    </w:p>
    <w:p>
      <w:r>
        <w:t>(b) Keeping the umbilical stump clean, dry, and free from contamination</w:t>
      </w:r>
    </w:p>
    <w:p>
      <w:r>
        <w:t>(c) Wrapping the cord tightly to prevent bleeding</w:t>
      </w:r>
    </w:p>
    <w:p>
      <w:r>
        <w:t>(d) Applying turmeric powder or traditional remedies</w:t>
      </w:r>
    </w:p>
    <w:p>
      <w:r>
        <w:t>Answer: b</w:t>
      </w:r>
    </w:p>
    <w:p>
      <w:r>
        <w:t>Solution: IMNCI emphasizes cord hygiene (clean, dry, uncovered) to prevent omphalitis and neonatal tetanus. Option D risks infection; C is unnecessary for routine care; D increases infection risk by trapping moisture. Simple cleanliness is most effective—avoiding contamination prevents most cord infections.</w:t>
      </w:r>
    </w:p>
    <w:p>
      <w:r>
        <w:t>Positive Marks: 1</w:t>
      </w:r>
    </w:p>
    <w:p>
      <w:r>
        <w:t>Negative Marks: 0</w:t>
      </w:r>
    </w:p>
    <w:p>
      <w:r>
        <w:t>Question: A term newborn with fast breathing (≥60/min) and visible chest indrawing during spontaneous breathing is classified in IMNCI as having?</w:t>
      </w:r>
    </w:p>
    <w:p>
      <w:r>
        <w:t>(a) No pneumonia but requires observation</w:t>
      </w:r>
    </w:p>
    <w:p>
      <w:r>
        <w:t>(b) Persistent cough requiring outpatient care</w:t>
      </w:r>
    </w:p>
    <w:p>
      <w:r>
        <w:t>(c) Moderate pneumonia requiring facility-based antibiotics</w:t>
      </w:r>
    </w:p>
    <w:p>
      <w:r>
        <w:t>(d) Severe pneumonia requiring referral</w:t>
      </w:r>
    </w:p>
    <w:p>
      <w:r>
        <w:t>Answer: d</w:t>
      </w:r>
    </w:p>
    <w:p>
      <w:r>
        <w:t>Solution: Chest indrawing with tachypnea is the hallmark sign of severe pneumonia in IMNCI, indicating need for referral. Option B doesn't match signs; C underestimates severity; D ignores danger signs. Chest indrawing signals respiratory muscle fatigue and hypoxemia risk, mandating higher-level care.</w:t>
      </w:r>
    </w:p>
    <w:p>
      <w:r>
        <w:t>Positive Marks: 1</w:t>
      </w:r>
    </w:p>
    <w:p>
      <w:r>
        <w:t>Negative Marks: 0</w:t>
      </w:r>
    </w:p>
    <w:p>
      <w:r>
        <w:t>Question: In facility-based newborn care, hypoglycemia in the first 72 hours is primarily prevented by?</w:t>
      </w:r>
    </w:p>
    <w:p>
      <w:r>
        <w:t>(a) Frequent breastfeeding or formula feeds at appropriate intervals</w:t>
      </w:r>
    </w:p>
    <w:p>
      <w:r>
        <w:t>(b) Delaying feeding until 24 hours of life</w:t>
      </w:r>
    </w:p>
    <w:p>
      <w:r>
        <w:t>(c) Prolonged fasting to establish feeding reflex</w:t>
      </w:r>
    </w:p>
    <w:p>
      <w:r>
        <w:t>(d) Keeping the infant in a cool environment</w:t>
      </w:r>
    </w:p>
    <w:p>
      <w:r>
        <w:t>Answer: a</w:t>
      </w:r>
    </w:p>
    <w:p>
      <w:r>
        <w:t>Solution: Early and frequent feeding (first feed within 30-60 minutes) maintains glucose homeostasis in newborns. Options C and B delay glycogen depletion prevention; C increases metabolic stress. Fed infants rarely develop symptomatic hypoglycemia—this is a primary preventive measure in IMNCI care.</w:t>
      </w:r>
    </w:p>
    <w:p>
      <w:r>
        <w:t>Positive Marks: 1</w:t>
      </w:r>
    </w:p>
    <w:p>
      <w:r>
        <w:t>Negative Marks: 0</w:t>
      </w:r>
    </w:p>
    <w:p>
      <w:r>
        <w:t>Question: According to facility-based newborn care standards, a newborn with severe general danger signs (lethargy, poor feeding, abnormal temperature) should undergo which initial investigation?</w:t>
      </w:r>
    </w:p>
    <w:p>
      <w:r>
        <w:t>(a) Blood culture and complete blood count for sepsis workup</w:t>
      </w:r>
    </w:p>
    <w:p>
      <w:r>
        <w:t>(b) Chest X-ray to rule out pneumonia</w:t>
      </w:r>
    </w:p>
    <w:p>
      <w:r>
        <w:t>(c) Ultrasound abdomen to rule out surgical emergencies</w:t>
      </w:r>
    </w:p>
    <w:p>
      <w:r>
        <w:t>(d) EEG to assess neurological status</w:t>
      </w:r>
    </w:p>
    <w:p>
      <w:r>
        <w:t>Answer: a</w:t>
      </w:r>
    </w:p>
    <w:p>
      <w:r>
        <w:t>Solution: Blood culture and CBC are essential first investigations in neonatal sepsis suspicion per IMNCI protocols. Option B is specific for respiratory symptoms; C requires specific abdominal signs; D is not routine. Sepsis workup is standard because fever/hypothermia, lethargy, and poor feeding suggest infection in neonates.</w:t>
      </w:r>
    </w:p>
    <w:p>
      <w:r>
        <w:t>Positive Marks: 1</w:t>
      </w:r>
    </w:p>
    <w:p>
      <w:r>
        <w:t>Negative Marks: 0</w:t>
      </w:r>
    </w:p>
    <w:p>
      <w:r>
        <w:t>Question: In IMNCI facility-based management, empirical antibiotics for suspected neonatal sepsis typically include?</w:t>
      </w:r>
    </w:p>
    <w:p>
      <w:r>
        <w:t>(a) Cephalexin and Ciprofloxacin</w:t>
      </w:r>
    </w:p>
    <w:p>
      <w:r>
        <w:t>(b) Ampicillin (or Amoxicillin) and Gentamicin</w:t>
      </w:r>
    </w:p>
    <w:p>
      <w:r>
        <w:t>(c) Ceftriaxone and Gentamicin</w:t>
      </w:r>
    </w:p>
    <w:p>
      <w:r>
        <w:t>(d) Cloxacillin and Chloramphenicol</w:t>
      </w:r>
    </w:p>
    <w:p>
      <w:r>
        <w:t>Answer: b</w:t>
      </w:r>
    </w:p>
    <w:p>
      <w:r>
        <w:t>Solution: Ampicillin/Amoxicillin (covers Gram-positive) plus Gentamicin (covers Gram-negative, including E. coli and Klebsiella) covers common neonatal pathogens per WHO-IMNCI guidelines. Option C is typically for older infants; C has poor gram-positive coverage; D is outdated. This combination balances broad coverage with acceptable neonatal tolerability.</w:t>
      </w:r>
    </w:p>
    <w:p>
      <w:r>
        <w:t>Positive Marks: 1</w:t>
      </w:r>
    </w:p>
    <w:p>
      <w:r>
        <w:t>Negative Marks: 0</w:t>
      </w:r>
    </w:p>
    <w:p>
      <w:r>
        <w:t>Question: A low birth weight infant (1200g) in a facility shows severe respiratory distress with oxygen saturation 78% on room air. Per IMNCI management principles, priority action is?</w:t>
      </w:r>
    </w:p>
    <w:p>
      <w:r>
        <w:t>(a) Observation alone as prematurity is expected</w:t>
      </w:r>
    </w:p>
    <w:p>
      <w:r>
        <w:t>(b) Immediate mechanical ventilation in facility</w:t>
      </w:r>
    </w:p>
    <w:p>
      <w:r>
        <w:t>(c) Delayed referral after 24 hours of observation</w:t>
      </w:r>
    </w:p>
    <w:p>
      <w:r>
        <w:t>(d) Supplemental oxygen to maintain SpO2 ≥90% with referral for critical care</w:t>
      </w:r>
    </w:p>
    <w:p>
      <w:r>
        <w:t>Answer: d</w:t>
      </w:r>
    </w:p>
    <w:p>
      <w:r>
        <w:t>Solution: Supplemental oxygen to target SpO2 &gt;90% with prompt referral is IMNCI standard for severe respiratory distress in premature infants. Option B may not be available at primary facility; C ignores danger signs; D delays critical care. Oxygen therapy prevents tissue hypoxia while preparation for referral proceeds.</w:t>
      </w:r>
    </w:p>
    <w:p>
      <w:r>
        <w:t>Positive Marks: 1</w:t>
      </w:r>
    </w:p>
    <w:p>
      <w:r>
        <w:t>Negative Marks: 0</w:t>
      </w:r>
    </w:p>
    <w:p>
      <w:r>
        <w:t>Question: In facility-based newborn care, the combination of fever (&gt;38.5°C), bulging fontanel, and poor feeding indicates suspected?</w:t>
      </w:r>
    </w:p>
    <w:p>
      <w:r>
        <w:t>(a) Neonatal meningitis requiring emergency referral with antibiotics</w:t>
      </w:r>
    </w:p>
    <w:p>
      <w:r>
        <w:t>(b) Mild dehydration requiring oral rehydration</w:t>
      </w:r>
    </w:p>
    <w:p>
      <w:r>
        <w:t>(c) Transient tachypnea requiring observation</w:t>
      </w:r>
    </w:p>
    <w:p>
      <w:r>
        <w:t>(d) Breastfeeding difficulty requiring lactation support only</w:t>
      </w:r>
    </w:p>
    <w:p>
      <w:r>
        <w:t>Answer: a</w:t>
      </w:r>
    </w:p>
    <w:p>
      <w:r>
        <w:t>Solution: Fever, bulging anterior fontanel (increased intracranial pressure), and poor feeding are classic signs of neonatal meningitis. Option C lacks meningeal signs; C doesn't explain fontanel finding; D ignores infection signs. Meningitis is life-threatening—IMNCI mandates emergency referral with first-dose antibiotics before transport.</w:t>
      </w:r>
    </w:p>
    <w:p>
      <w:r>
        <w:t>Positive Marks: 1</w:t>
      </w:r>
    </w:p>
    <w:p>
      <w:r>
        <w:t>Negative Marks: 0</w:t>
      </w:r>
    </w:p>
    <w:p>
      <w:r>
        <w:t>Question: According to IMNCI guidelines for facility-based care, a baby born with meconium-stained amniotic fluid showing respiratory distress and grunting on day 1 requires management including?</w:t>
      </w:r>
    </w:p>
    <w:p>
      <w:r>
        <w:t>(a) Chest physiotherapy without oxygen supplementation</w:t>
      </w:r>
    </w:p>
    <w:p>
      <w:r>
        <w:t>(b) Assessment of respiratory status, oxygen supplementation if SpO2 &lt;90%, and airway clearance as needed</w:t>
      </w:r>
    </w:p>
    <w:p>
      <w:r>
        <w:t>(c) Prophylactic broad-spectrum antibiotics only</w:t>
      </w:r>
    </w:p>
    <w:p>
      <w:r>
        <w:t>(d) Immediate aggressive suctioning of airways at all levels</w:t>
      </w:r>
    </w:p>
    <w:p>
      <w:r>
        <w:t>Answer: b</w:t>
      </w:r>
    </w:p>
    <w:p>
      <w:r>
        <w:t>Solution: Meconium aspiration management per IMNCI involves respiratory assessment, gentle airway suctioning only if needed, and oxygen to maintain oxygenation. Option D causes airway trauma; C alone is insufficient; D ignores hypoxemia. Modern IMNCI emphasizes avoiding unnecessary aggressive suctioning which increases morbidity.</w:t>
      </w:r>
    </w:p>
    <w:p>
      <w:r>
        <w:t>Positive Marks: 1</w:t>
      </w:r>
    </w:p>
    <w:p>
      <w:r>
        <w:t>Negative Marks: 0</w:t>
      </w:r>
    </w:p>
    <w:p>
      <w:r>
        <w:t>Question: In facility-based newborn care, which combination of signs requires pre-referral stabilization with specific interventions before transport?</w:t>
      </w:r>
    </w:p>
    <w:p>
      <w:r>
        <w:t>(a) Mild jaundice and poor latch at breastfeeding</w:t>
      </w:r>
    </w:p>
    <w:p>
      <w:r>
        <w:t>(b) Mild hypothermia and occasional apneic episodes</w:t>
      </w:r>
    </w:p>
    <w:p>
      <w:r>
        <w:t>(c) Severe respiratory distress, lethargy, slow capillary refill, and abnormal temperature</w:t>
      </w:r>
    </w:p>
    <w:p>
      <w:r>
        <w:t>(d) Occasional cough with normal vital signs</w:t>
      </w:r>
    </w:p>
    <w:p>
      <w:r>
        <w:t>Answer: c</w:t>
      </w:r>
    </w:p>
    <w:p>
      <w:r>
        <w:t>Solution: Severe respiratory distress, altered consciousness (lethargy), circulatory compromise (slow CRT), and dysthermia indicate shock and multi-organ involvement requiring urgent stabilization. Options B, A, D don't meet referral criteria. IMNCI emphasizes pre-referral care (oxygen, warmth, fluid resuscitation) improves survival during transport.</w:t>
      </w:r>
    </w:p>
    <w:p>
      <w:r>
        <w:t>Positive Marks: 1</w:t>
      </w:r>
    </w:p>
    <w:p>
      <w:r>
        <w:t>Negative Marks: 0</w:t>
      </w:r>
    </w:p>
    <w:p>
      <w:r>
        <w:t>Question: A newborn with persistent drainage from umbilical cord with foul-smelling discharge and surrounding erythema on day 3 of life indicates?</w:t>
      </w:r>
    </w:p>
    <w:p>
      <w:r>
        <w:t>(a) Minor skin irritation resolving spontaneously</w:t>
      </w:r>
    </w:p>
    <w:p>
      <w:r>
        <w:t>(b) Physiological cord odor requiring reassurance only</w:t>
      </w:r>
    </w:p>
    <w:p>
      <w:r>
        <w:t>(c) Normal cord separation process requiring no intervention</w:t>
      </w:r>
    </w:p>
    <w:p>
      <w:r>
        <w:t>(d) Omphalitis (umbilical infection) requiring antibiotics and close monitoring</w:t>
      </w:r>
    </w:p>
    <w:p>
      <w:r>
        <w:t>Answer: d</w:t>
      </w:r>
    </w:p>
    <w:p>
      <w:r>
        <w:t>Solution: Purulent or foul-smelling discharge with erythema around the umbilicus indicates bacterial infection (omphalitis) per IMNCI, requiring antibiotics and careful monitoring for progression to sepsis. Option C ignores infection signs; C minimizes serious pathology; D underestimates infection risk. Early recognition of omphalitis prevents neonatal sepsis.</w:t>
      </w:r>
    </w:p>
    <w:p>
      <w:r>
        <w:t>Positive Marks: 1</w:t>
      </w:r>
    </w:p>
    <w:p>
      <w:r>
        <w:t>Negative Marks: 0</w:t>
      </w:r>
    </w:p>
    <w:p>
      <w:r>
        <w:t>Question: According to facility-based newborn care protocols, the primary goal of Kangaroo Mother Care (KMC) implementation is?</w:t>
      </w:r>
    </w:p>
    <w:p>
      <w:r>
        <w:t>(a) Reduce maternal separation anxiety exclusively</w:t>
      </w:r>
    </w:p>
    <w:p>
      <w:r>
        <w:t>(b) Accelerate weight gain as the only benefit</w:t>
      </w:r>
    </w:p>
    <w:p>
      <w:r>
        <w:t>(c) Maintain thermal stability, promote bonding, enhance breastfeeding, and reduce infection risk</w:t>
      </w:r>
    </w:p>
    <w:p>
      <w:r>
        <w:t>(d) Replace standard incubator care entirely</w:t>
      </w:r>
    </w:p>
    <w:p>
      <w:r>
        <w:t>Answer: c</w:t>
      </w:r>
    </w:p>
    <w:p>
      <w:r>
        <w:t>Solution: KMC provides multiple benefits: thermoregulation, psychosocial bonding, improved feeding success, and reduced infection rates in facility settings. Option A is incomplete; C ignores primary thermal benefit; D overstates KMC role (still needs monitoring). KMC is evidence-based practice integrated into IMNCI for stable and unstable neonates.</w:t>
      </w:r>
    </w:p>
    <w:p>
      <w:r>
        <w:t>Positive Marks: 1</w:t>
      </w:r>
    </w:p>
    <w:p>
      <w:r>
        <w:t>Negative Marks: 0</w:t>
      </w:r>
    </w:p>
    <w:p>
      <w:r>
        <w:t>Question: A term newborn presents with severe birth asphyxia requiring resuscitation in a facility setting. After initial stabilization, which investigation is essential to assess potential organ dysfunction per facility-based newborn care standards?</w:t>
      </w:r>
    </w:p>
    <w:p>
      <w:r>
        <w:t>(a) Cranial ultrasound alone</w:t>
      </w:r>
    </w:p>
    <w:p>
      <w:r>
        <w:t>(b) Lumbar puncture for meningitis screening</w:t>
      </w:r>
    </w:p>
    <w:p>
      <w:r>
        <w:t>(c) Serum electrolytes, renal function, liver function tests, and blood glucose monitoring</w:t>
      </w:r>
    </w:p>
    <w:p>
      <w:r>
        <w:t>(d) Chest X-ray and ECG only</w:t>
      </w:r>
    </w:p>
    <w:p>
      <w:r>
        <w:t>Answer: c</w:t>
      </w:r>
    </w:p>
    <w:p>
      <w:r>
        <w:t>Solution: Post-asphyxia, multi-organ assessment including metabolic derangements (hypoglycemia, hyponatremia), renal injury (oliguria), and hepatic dysfunction guides supportive care. Option A misses metabolic issues; C doesn't assess internal organ function; D is premature before stabilization. Birth asphyxia causes hypoxic-ischemic encephalopathy affecting all organs—monitoring is critical.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