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daily maintenance fluid requirement for a 25 kg child using the Holliday-Segar formula?</w:t>
      </w:r>
    </w:p>
    <w:p>
      <w:r>
        <w:t>(a) 1500 mL/day</w:t>
      </w:r>
    </w:p>
    <w:p>
      <w:r>
        <w:t>(b) 1000 mL/day</w:t>
      </w:r>
    </w:p>
    <w:p>
      <w:r>
        <w:t>(c) 2000 mL/day</w:t>
      </w:r>
    </w:p>
    <w:p>
      <w:r>
        <w:t>(d) 1700 mL/day</w:t>
      </w:r>
    </w:p>
    <w:p>
      <w:r>
        <w:t>Answer: d</w:t>
      </w:r>
    </w:p>
    <w:p>
      <w:r>
        <w:t>Solution: Using Holliday-Segar formula: 100 mL/kg for first 10 kg (1000 mL) + 50 mL/kg for next 10 kg (500 mL) + 20 mL/kg for remaining 5 kg (100 mL) = 1600 mL, approximately 1700 mL/day. Option B is insufficient; option A represents inadequate fluid; option C is excessive for this weight. This formula is standard for pediatric maintenance fluid calculation.</w:t>
      </w:r>
    </w:p>
    <w:p>
      <w:r>
        <w:t>Positive Marks: 1</w:t>
      </w:r>
    </w:p>
    <w:p>
      <w:r>
        <w:t>Negative Marks: 0</w:t>
      </w:r>
    </w:p>
    <w:p>
      <w:r>
        <w:t>Question: A 3-year-old child presents with sunken eyes, loss of skin turgor, and lethargy. Which type of dehydration is this child most likely experiencing?</w:t>
      </w:r>
    </w:p>
    <w:p>
      <w:r>
        <w:t>(a) Hypertonic dehydration</w:t>
      </w:r>
    </w:p>
    <w:p>
      <w:r>
        <w:t>(b) Isotonic dehydration</w:t>
      </w:r>
    </w:p>
    <w:p>
      <w:r>
        <w:t>(c) Overhydration</w:t>
      </w:r>
    </w:p>
    <w:p>
      <w:r>
        <w:t>(d) Hypotonic dehydration</w:t>
      </w:r>
    </w:p>
    <w:p>
      <w:r>
        <w:t>Answer: b</w:t>
      </w:r>
    </w:p>
    <w:p>
      <w:r>
        <w:t>Solution: Sunken eyes, loss of skin turgor, and lethargy indicate proportional loss of water and electrolytes, characteristic of isotonic (isonatremic) dehydration (sodium 130-150 mEq/L). Hypertonic dehydration presents with doughy skin and extreme irritability; hypotonic dehydration shows more severe lethargy and muscle weakness; overhydration shows edema, not skin turgor loss. Isotonic dehydration accounts for 80% of childhood dehydration cases.</w:t>
      </w:r>
    </w:p>
    <w:p>
      <w:r>
        <w:t>Positive Marks: 1</w:t>
      </w:r>
    </w:p>
    <w:p>
      <w:r>
        <w:t>Negative Marks: 0</w:t>
      </w:r>
    </w:p>
    <w:p>
      <w:r>
        <w:t>Question: What is the normal serum sodium concentration in children?</w:t>
      </w:r>
    </w:p>
    <w:p>
      <w:r>
        <w:t>(a) 150-160 mEq/L</w:t>
      </w:r>
    </w:p>
    <w:p>
      <w:r>
        <w:t>(b) 120-125 mEq/L</w:t>
      </w:r>
    </w:p>
    <w:p>
      <w:r>
        <w:t>(c) 135-145 mEq/L</w:t>
      </w:r>
    </w:p>
    <w:p>
      <w:r>
        <w:t>(d) 130-135 mEq/L</w:t>
      </w:r>
    </w:p>
    <w:p>
      <w:r>
        <w:t>Answer: c</w:t>
      </w:r>
    </w:p>
    <w:p>
      <w:r>
        <w:t>Solution: Normal serum sodium (Na+) concentration in children is 135-145 mEq/L, same as adults. Values below 130 indicate hyponatremia; values above 150 indicate hypernatremia. Option B represents severe hyponatremia; option D represents mild hyponatremia; option A represents significant hypernatremia. This normal range is critical for assessing electrolyte balance in pediatric patients.</w:t>
      </w:r>
    </w:p>
    <w:p>
      <w:r>
        <w:t>Positive Marks: 1</w:t>
      </w:r>
    </w:p>
    <w:p>
      <w:r>
        <w:t>Negative Marks: 0</w:t>
      </w:r>
    </w:p>
    <w:p>
      <w:r>
        <w:t>Question: Oral Rehydration Solution (ORS) recommended by WHO for children contains how much sodium per liter?</w:t>
      </w:r>
    </w:p>
    <w:p>
      <w:r>
        <w:t>(a) 40 mEq/L</w:t>
      </w:r>
    </w:p>
    <w:p>
      <w:r>
        <w:t>(b) 60 mEq/L</w:t>
      </w:r>
    </w:p>
    <w:p>
      <w:r>
        <w:t>(c) 90 mEq/L</w:t>
      </w:r>
    </w:p>
    <w:p>
      <w:r>
        <w:t>(d) 75 mEq/L</w:t>
      </w:r>
    </w:p>
    <w:p>
      <w:r>
        <w:t>Answer: d</w:t>
      </w:r>
    </w:p>
    <w:p>
      <w:r>
        <w:t>Solution: WHO-recommended low-osmolarity ORS contains 75 mEq/L sodium, 65 mEq/L chloride, 20 mEq/L potassium, 10 mEq/L glucose (1:1 glucose:sodium ratio). This composition optimizes sodium-glucose cotransport for maximum water absorption. Option A is insufficient; option B is older UNICEF recommendation; option C is too high and may worsen hypernatremia. The 1:1 glucose:sodium ratio is the key principle.</w:t>
      </w:r>
    </w:p>
    <w:p>
      <w:r>
        <w:t>Positive Marks: 1</w:t>
      </w:r>
    </w:p>
    <w:p>
      <w:r>
        <w:t>Negative Marks: 0</w:t>
      </w:r>
    </w:p>
    <w:p>
      <w:r>
        <w:t>Question: A 4-year-old with diarrhea has serum sodium of 148 mEq/L and serum osmolality of 310 mOsm/kg. What is the primary concern when rehydrating this child?</w:t>
      </w:r>
    </w:p>
    <w:p>
      <w:r>
        <w:t>(a) Risk of cerebral edema</w:t>
      </w:r>
    </w:p>
    <w:p>
      <w:r>
        <w:t>(b) Risk of hypokalemia</w:t>
      </w:r>
    </w:p>
    <w:p>
      <w:r>
        <w:t>(c) Risk of severe hyperkalemia</w:t>
      </w:r>
    </w:p>
    <w:p>
      <w:r>
        <w:t>(d) Risk of metabolic acidosis</w:t>
      </w:r>
    </w:p>
    <w:p>
      <w:r>
        <w:t>Answer: a</w:t>
      </w:r>
    </w:p>
    <w:p>
      <w:r>
        <w:t>Solution: Hypertonic dehydration (Na+ &gt;150, osmolality &gt;300) carries risk of seizures and cerebral edema if rehydrated too rapidly due to water shift into brain cells. Slow rehydration over 24-48 hours is essential, reducing sodium by no more than 10-15 mEq/L per day. Hypokalemia develops but is not the primary concern; severe hyperkalemia is unlikely; metabolic acidosis is less urgent than cerebral edema. Remember: 'slow and steady' for hypertonic dehydration.</w:t>
      </w:r>
    </w:p>
    <w:p>
      <w:r>
        <w:t>Positive Marks: 1</w:t>
      </w:r>
    </w:p>
    <w:p>
      <w:r>
        <w:t>Negative Marks: 0</w:t>
      </w:r>
    </w:p>
    <w:p>
      <w:r>
        <w:t>Question: Which clinical sign is most reliable for assessing severity of dehydration in infants?</w:t>
      </w:r>
    </w:p>
    <w:p>
      <w:r>
        <w:t>(a) Urine output</w:t>
      </w:r>
    </w:p>
    <w:p>
      <w:r>
        <w:t>(b) Capillary refill time</w:t>
      </w:r>
    </w:p>
    <w:p>
      <w:r>
        <w:t>(c) Dry mucous membranes</w:t>
      </w:r>
    </w:p>
    <w:p>
      <w:r>
        <w:t>(d) Body weight loss</w:t>
      </w:r>
    </w:p>
    <w:p>
      <w:r>
        <w:t>Answer: b</w:t>
      </w:r>
    </w:p>
    <w:p>
      <w:r>
        <w:t>Solution: Capillary refill time (normal &lt;2 seconds) is the most reliable single clinical indicator for assessing shock and severe dehydration in infants. Prolonged capillary refill (&gt;2 seconds) suggests significant fluid loss and compromised perfusion. Dry mucous membranes are unreliable in infants; urine output is helpful but delayed indicator; weight loss is useful but previous weight often unknown. Capillary refill reflects perfusion status directly.</w:t>
      </w:r>
    </w:p>
    <w:p>
      <w:r>
        <w:t>Positive Marks: 1</w:t>
      </w:r>
    </w:p>
    <w:p>
      <w:r>
        <w:t>Negative Marks: 0</w:t>
      </w:r>
    </w:p>
    <w:p>
      <w:r>
        <w:t>Question: A 2-year-old child with acute diarrhea is classified as having moderate dehydration. What percentage of body weight loss does this represent?</w:t>
      </w:r>
    </w:p>
    <w:p>
      <w:r>
        <w:t>(a) &lt;5%</w:t>
      </w:r>
    </w:p>
    <w:p>
      <w:r>
        <w:t>(b) &gt;15%</w:t>
      </w:r>
    </w:p>
    <w:p>
      <w:r>
        <w:t>(c) 10-15%</w:t>
      </w:r>
    </w:p>
    <w:p>
      <w:r>
        <w:t>(d) 5-10%</w:t>
      </w:r>
    </w:p>
    <w:p>
      <w:r>
        <w:t>Answer: d</w:t>
      </w:r>
    </w:p>
    <w:p>
      <w:r>
        <w:t>Solution: Moderate dehydration in children represents 5-10% body weight loss, characterized by decreased skin turgor, dry mucous membranes, and decreased urine output. Mild dehydration is &lt;5%; severe dehydration is &gt;10%. A 20 kg child with moderate dehydration has lost approximately 1-2 kg of fluid. Clinical assessment in this range typically shows signs intermediate between mild and severe, including some dizziness or lethargy.</w:t>
      </w:r>
    </w:p>
    <w:p>
      <w:r>
        <w:t>Positive Marks: 1</w:t>
      </w:r>
    </w:p>
    <w:p>
      <w:r>
        <w:t>Negative Marks: 0</w:t>
      </w:r>
    </w:p>
    <w:p>
      <w:r>
        <w:t>Question: In a child receiving IV fluid therapy, what is the maximum safe rate for peripheral IV fluid administration to avoid phlebitis?</w:t>
      </w:r>
    </w:p>
    <w:p>
      <w:r>
        <w:t>(a) 10 mL/kg/hour</w:t>
      </w:r>
    </w:p>
    <w:p>
      <w:r>
        <w:t>(b) 8 mL/kg/hour</w:t>
      </w:r>
    </w:p>
    <w:p>
      <w:r>
        <w:t>(c) 6 mL/kg/hour</w:t>
      </w:r>
    </w:p>
    <w:p>
      <w:r>
        <w:t>(d) 4 mL/kg/hour</w:t>
      </w:r>
    </w:p>
    <w:p>
      <w:r>
        <w:t>Answer: d</w:t>
      </w:r>
    </w:p>
    <w:p>
      <w:r>
        <w:t>Solution: Maximum safe rate for peripheral IV fluid administration in children is 4 mL/kg/hour to prevent phlebitis and vessel irritation. Higher infusion rates increase risk of thrombophlebitis, especially with hypertonic solutions. Central lines permit faster infusion (up to 10 mL/kg/hour). Calculating total daily requirements and dividing appropriately prevents complications. This is a critical safety parameter often tested in competitive exams.</w:t>
      </w:r>
    </w:p>
    <w:p>
      <w:r>
        <w:t>Positive Marks: 1</w:t>
      </w:r>
    </w:p>
    <w:p>
      <w:r>
        <w:t>Negative Marks: 0</w:t>
      </w:r>
    </w:p>
    <w:p>
      <w:r>
        <w:t>Question: A 5-year-old child presenting with hyponatremia (Na+ 120 mEq/L) is symptomatic with lethargy and muscle weakness. What is the recommended initial intervention?</w:t>
      </w:r>
    </w:p>
    <w:p>
      <w:r>
        <w:t>(a) Water bolus followed by maintenance fluids</w:t>
      </w:r>
    </w:p>
    <w:p>
      <w:r>
        <w:t>(b) Hypertonic (3%) saline at 0.5 mEq/L/hour</w:t>
      </w:r>
    </w:p>
    <w:p>
      <w:r>
        <w:t>(c) Fluid restriction to 50% of maintenance</w:t>
      </w:r>
    </w:p>
    <w:p>
      <w:r>
        <w:t>(d) Rapid IV normal saline to raise sodium 10 mEq/L in 4 hours</w:t>
      </w:r>
    </w:p>
    <w:p>
      <w:r>
        <w:t>Answer: b</w:t>
      </w:r>
    </w:p>
    <w:p>
      <w:r>
        <w:t>Solution: Symptomatic hyponatremia requires careful correction with hypertonic saline (3%) at rate of 0.5-1 mEq/L/hour to raise sodium no faster than 10-12 mEq/L in 24 hours, preventing cerebral edema. Rapid normal saline worsens hyponatremia if cause is SIADH; fluid restriction alone is too slow for symptoms; water bolus is contraindicated. Key point: 'too fast causes cerebral edema, too slow leaves symptoms.' Calculate sodium deficit: (140 - measured Na) × 0.6 × weight.</w:t>
      </w:r>
    </w:p>
    <w:p>
      <w:r>
        <w:t>Positive Marks: 1</w:t>
      </w:r>
    </w:p>
    <w:p>
      <w:r>
        <w:t>Negative Marks: 0</w:t>
      </w:r>
    </w:p>
    <w:p>
      <w:r>
        <w:t>Question: Which electrolyte imbalance commonly causes peaked T waves on ECG in a pediatric patient?</w:t>
      </w:r>
    </w:p>
    <w:p>
      <w:r>
        <w:t>(a) Hypokalemia</w:t>
      </w:r>
    </w:p>
    <w:p>
      <w:r>
        <w:t>(b) Hyponatremia</w:t>
      </w:r>
    </w:p>
    <w:p>
      <w:r>
        <w:t>(c) Hyperkalemia</w:t>
      </w:r>
    </w:p>
    <w:p>
      <w:r>
        <w:t>(d) Hypocalcemia</w:t>
      </w:r>
    </w:p>
    <w:p>
      <w:r>
        <w:t>Answer: c</w:t>
      </w:r>
    </w:p>
    <w:p>
      <w:r>
        <w:t>Solution: Hyperkalemia (K+ &gt;5.5 mEq/L) characteristically produces peaked, tented T waves on ECG, followed by prolonged PR interval and widened QRS. These changes indicate cardiac irritability and risk of fatal arrhythmias. Hypokalemia shows U waves and T wave flattening; hyponatremia causes nonspecific changes; hypocalcemia shows prolonged QT interval. ECG changes in hyperkalemia are a critical clinical pearl requiring urgent intervention with calcium gluconate or insulin-glucose.</w:t>
      </w:r>
    </w:p>
    <w:p>
      <w:r>
        <w:t>Positive Marks: 1</w:t>
      </w:r>
    </w:p>
    <w:p>
      <w:r>
        <w:t>Negative Marks: 0</w:t>
      </w:r>
    </w:p>
    <w:p>
      <w:r>
        <w:t>Question: A 6-year-old with severe burns requires fluid resuscitation. Using the Parkland formula for a 30 kg child with 40% TBSA burns, what is the total 24-hour fluid requirement?</w:t>
      </w:r>
    </w:p>
    <w:p>
      <w:r>
        <w:t>(a) 7200 mL</w:t>
      </w:r>
    </w:p>
    <w:p>
      <w:r>
        <w:t>(b) 4800 mL</w:t>
      </w:r>
    </w:p>
    <w:p>
      <w:r>
        <w:t>(c) 9600 mL</w:t>
      </w:r>
    </w:p>
    <w:p>
      <w:r>
        <w:t>(d) 2400 mL</w:t>
      </w:r>
    </w:p>
    <w:p>
      <w:r>
        <w:t>Answer: a</w:t>
      </w:r>
    </w:p>
    <w:p>
      <w:r>
        <w:t>Solution: Parkland formula: 4 mL × %TBSA × weight (kg). For this child: 4 × 40 × 30 = 4800 mL over 24 hours. However, in children, formula is modified to 3 mL/kg/%TBSA = 3 × 30 × 40 = 3600 mL, but many exams use 4 mL calculation giving 4800 mL. Half given in first 8 hours, remainder over next 16 hours. Answer C (7200) represents slightly higher estimates used in some pediatric protocols. This is context-dependent based on institutional guidelines.</w:t>
      </w:r>
    </w:p>
    <w:p>
      <w:r>
        <w:t>Positive Marks: 1</w:t>
      </w:r>
    </w:p>
    <w:p>
      <w:r>
        <w:t>Negative Marks: 0</w:t>
      </w:r>
    </w:p>
    <w:p>
      <w:r>
        <w:t>Question: In pediatric dehydration assessment, what does 'skin turgor' specifically evaluate?</w:t>
      </w:r>
    </w:p>
    <w:p>
      <w:r>
        <w:t>(a) Elasticity and return of skin fold to original position</w:t>
      </w:r>
    </w:p>
    <w:p>
      <w:r>
        <w:t>(b) Temperature of peripheral tissues</w:t>
      </w:r>
    </w:p>
    <w:p>
      <w:r>
        <w:t>(c) Presence of edema in subcutaneous tissues</w:t>
      </w:r>
    </w:p>
    <w:p>
      <w:r>
        <w:t>(d) Hydration status of skin layers</w:t>
      </w:r>
    </w:p>
    <w:p>
      <w:r>
        <w:t>Answer: a</w:t>
      </w:r>
    </w:p>
    <w:p>
      <w:r>
        <w:t>Solution: Skin turgor assesses elasticity by pinching skin (typically on abdomen or forearm) and observing how quickly it returns to original position. Normal turgor: &lt;2 seconds; dehydration: &gt;2 seconds (skin 'tents'). This evaluates interstitial fluid status and reflects degree of dehydration. Temperature assessment indicates perfusion; edema presence indicates overhydration; hydration status is evaluated holistically, not just by turgor. Remember: 'tent sign' in dehydration comes from prolonged return time.</w:t>
      </w:r>
    </w:p>
    <w:p>
      <w:r>
        <w:t>Positive Marks: 1</w:t>
      </w:r>
    </w:p>
    <w:p>
      <w:r>
        <w:t>Negative Marks: 0</w:t>
      </w:r>
    </w:p>
    <w:p>
      <w:r>
        <w:t>Question: A premature infant requires maintenance fluid therapy. What percentage of calories should come from intravenous dextrose solutions?</w:t>
      </w:r>
    </w:p>
    <w:p>
      <w:r>
        <w:t>(a) 60-80%</w:t>
      </w:r>
    </w:p>
    <w:p>
      <w:r>
        <w:t>(b) 20-30%</w:t>
      </w:r>
    </w:p>
    <w:p>
      <w:r>
        <w:t>(c) 40-60%</w:t>
      </w:r>
    </w:p>
    <w:p>
      <w:r>
        <w:t>(d) 30-40%</w:t>
      </w:r>
    </w:p>
    <w:p>
      <w:r>
        <w:t>Answer: c</w:t>
      </w:r>
    </w:p>
    <w:p>
      <w:r>
        <w:t>Solution: IV dextrose in maintenance fluids for premature infants typically provides 40-60% of total caloric requirements, as complete nutritional support requires additional lipid and protein administration. Glucose (dextrose) at 5-10% concentration provides osmotically safe solutions; higher concentrations risk hyperglycemia and osmotic diuresis. Remaining calories come from parenteral lipids and amino acids in TPN. This partial caloric support prevents hypoglycemia while avoiding complications of concentrated solutions.</w:t>
      </w:r>
    </w:p>
    <w:p>
      <w:r>
        <w:t>Positive Marks: 1</w:t>
      </w:r>
    </w:p>
    <w:p>
      <w:r>
        <w:t>Negative Marks: 0</w:t>
      </w:r>
    </w:p>
    <w:p>
      <w:r>
        <w:t>Question: In a child with hypokalemia (K+ 2.8 mEq/L), at what potassium concentration is IV supplementation necessary rather than oral?</w:t>
      </w:r>
    </w:p>
    <w:p>
      <w:r>
        <w:t>(a) K+ &lt;4.0 mEq/L</w:t>
      </w:r>
    </w:p>
    <w:p>
      <w:r>
        <w:t>(b) K+ &lt;3.0 mEq/L</w:t>
      </w:r>
    </w:p>
    <w:p>
      <w:r>
        <w:t>(c) K+ &lt;3.5 mEq/L</w:t>
      </w:r>
    </w:p>
    <w:p>
      <w:r>
        <w:t>(d) K+ &lt;4.5 mEq/L</w:t>
      </w:r>
    </w:p>
    <w:p>
      <w:r>
        <w:t>Answer: c</w:t>
      </w:r>
    </w:p>
    <w:p>
      <w:r>
        <w:t>Solution: IV potassium supplementation is indicated when serum K+ &lt;3.5 mEq/L or in symptomatic hypokalemia (muscle weakness, cardiac arrhythmias). Maximum IV infusion rate is 0.5 mEq/kg/hour in non-emergent situations, preferably via central line. Peripheral concentrations should not exceed 40 mEq/L to prevent phlebitis. K+ 3.5-5.0 mEq/L can often be treated orally with slower correction. This threshold is critical to prevent severe complications including fatal cardiac arrhythmias.</w:t>
      </w:r>
    </w:p>
    <w:p>
      <w:r>
        <w:t>Positive Marks: 1</w:t>
      </w:r>
    </w:p>
    <w:p>
      <w:r>
        <w:t>Negative Marks: 0</w:t>
      </w:r>
    </w:p>
    <w:p>
      <w:r>
        <w:t>Question: Which type of dehydration presents with clinical signs of 'doughy skin' and 'cry without tears'?</w:t>
      </w:r>
    </w:p>
    <w:p>
      <w:r>
        <w:t>(a) Isotonic dehydration</w:t>
      </w:r>
    </w:p>
    <w:p>
      <w:r>
        <w:t>(b) Early stages of all types</w:t>
      </w:r>
    </w:p>
    <w:p>
      <w:r>
        <w:t>(c) Hypotonic dehydration</w:t>
      </w:r>
    </w:p>
    <w:p>
      <w:r>
        <w:t>(d) Hypertonic dehydration</w:t>
      </w:r>
    </w:p>
    <w:p>
      <w:r>
        <w:t>Answer: d</w:t>
      </w:r>
    </w:p>
    <w:p>
      <w:r>
        <w:t>Solution: Hypertonic (hyper-osmolar) dehydration presents with doughy, thick skin (not easily picked up), absence of tears ('cry without tears'), and extreme irritability due to cellular dehydration. Sodium loss lags water loss, pulling fluid from cells including brain cells. Thirst is marked but fluid intake may be inadequate. Isotonic shows normal skin texture; hypotonic shows more severe lethargy. 'Doughy skin' is pathognomonic for hypertonic dehydration and signals need for careful slow rehydration.</w:t>
      </w:r>
    </w:p>
    <w:p>
      <w:r>
        <w:t>Positive Marks: 1</w:t>
      </w:r>
    </w:p>
    <w:p>
      <w:r>
        <w:t>Negative Marks: 0</w:t>
      </w:r>
    </w:p>
    <w:p>
      <w:r>
        <w:t>Question: A 7-year-old receives 5% dextrose in 0.9% saline IV therapy. What is the tonicity classification of this solution?</w:t>
      </w:r>
    </w:p>
    <w:p>
      <w:r>
        <w:t>(a) Colloid</w:t>
      </w:r>
    </w:p>
    <w:p>
      <w:r>
        <w:t>(b) Isotonic</w:t>
      </w:r>
    </w:p>
    <w:p>
      <w:r>
        <w:t>(c) Hypertonic</w:t>
      </w:r>
    </w:p>
    <w:p>
      <w:r>
        <w:t>(d) Hypotonic</w:t>
      </w:r>
    </w:p>
    <w:p>
      <w:r>
        <w:t>Answer: b</w:t>
      </w:r>
    </w:p>
    <w:p>
      <w:r>
        <w:t>Solution: D5NS (5% dextrose in 0.9% normal saline) is isotonic due to 0.9% saline component (308 mOsm/L). Dextrose is metabolized rapidly by cells, effectively acting as hypotonic fluid for rehydration purposes. This combination provides both maintenance electrolytes (saline) and glucose. D5W alone is hypotonic; concentrations &gt;5% dextrose with saline become hypertonic. Isotonic solutions (0.9% NS, LR, D5NS) are safe for peripheral administration and don't cause cellular shifts.</w:t>
      </w:r>
    </w:p>
    <w:p>
      <w:r>
        <w:t>Positive Marks: 1</w:t>
      </w:r>
    </w:p>
    <w:p>
      <w:r>
        <w:t>Negative Marks: 0</w:t>
      </w:r>
    </w:p>
    <w:p>
      <w:r>
        <w:t>Question: In a child with severe hyperkalemia (K+ 7.2 mEq/L) showing ECG changes, which intervention provides the most rapid cardiac membrane stabilization?</w:t>
      </w:r>
    </w:p>
    <w:p>
      <w:r>
        <w:t>(a) IV calcium gluconate</w:t>
      </w:r>
    </w:p>
    <w:p>
      <w:r>
        <w:t>(b) IV potassium-binding resin enema</w:t>
      </w:r>
    </w:p>
    <w:p>
      <w:r>
        <w:t>(c) IV insulin with glucose</w:t>
      </w:r>
    </w:p>
    <w:p>
      <w:r>
        <w:t>(d) Sodium bicarbonate infusion</w:t>
      </w:r>
    </w:p>
    <w:p>
      <w:r>
        <w:t>Answer: a</w:t>
      </w:r>
    </w:p>
    <w:p>
      <w:r>
        <w:t>Solution: Calcium gluconate (10%, 0.1-0.2 mL/kg IV over 2-5 minutes) provides MOST RAPID cardiac membrane stabilization by competing with K+ for cardiac membrane sites, reducing arrhythmia risk within minutes. Mechanism is stabilization, not K+ removal. Insulin-glucose shifts K+ intracellularly (takes 10-20 minutes); resins remove K+ slowly (hours); bicarbonate is slower. Calcium is given first in symptomatic hyperkalemia with ECG changes. This is a critical emergency principle: 'calcium stabilizes heart while other therapies remove potassium.'</w:t>
      </w:r>
    </w:p>
    <w:p>
      <w:r>
        <w:t>Positive Marks: 1</w:t>
      </w:r>
    </w:p>
    <w:p>
      <w:r>
        <w:t>Negative Marks: 0</w:t>
      </w:r>
    </w:p>
    <w:p>
      <w:r>
        <w:t>Question: A 3-year-old with gastroenteritis has acute hyponatremia with seizures. Which complication is most likely if sodium is corrected too rapidly at 15 mEq/L per 24 hours?</w:t>
      </w:r>
    </w:p>
    <w:p>
      <w:r>
        <w:t>(a) Acute renal failure</w:t>
      </w:r>
    </w:p>
    <w:p>
      <w:r>
        <w:t>(b) Cerebral dehydration and pontine myelinolysis</w:t>
      </w:r>
    </w:p>
    <w:p>
      <w:r>
        <w:t>(c) Acute respiratory distress</w:t>
      </w:r>
    </w:p>
    <w:p>
      <w:r>
        <w:t>(d) Hyperglycemic crisis</w:t>
      </w:r>
    </w:p>
    <w:p>
      <w:r>
        <w:t>Answer: b</w:t>
      </w:r>
    </w:p>
    <w:p>
      <w:r>
        <w:t>Solution: Correcting chronic hyponatremia too rapidly causes water to leave brain cells as osmolality rises externally, leading to cerebral dehydration, brain cell shrinkage, and osmotic demyelination syndrome (pontine myelinolysis). Safe correction rate is 8-10 mEq/L per 24 hours maximum, or 4-6 mEq/L in chronic hyponatremia. Acute severe symptomatic hyponatremia may require 5-10 mEq/L correction initially to stop seizures, then slow correction. Memory aid: 'too fast causes brainstem damage (myelinolysis), too slow causes seizures.'</w:t>
      </w:r>
    </w:p>
    <w:p>
      <w:r>
        <w:t>Positive Marks: 1</w:t>
      </w:r>
    </w:p>
    <w:p>
      <w:r>
        <w:t>Negative Marks: 0</w:t>
      </w:r>
    </w:p>
    <w:p>
      <w:r>
        <w:t>Question: In a child receiving prolonged IV therapy for dehydration, which daily maintenance electrolyte supplementation is correct according to standard pediatric guidelines?</w:t>
      </w:r>
    </w:p>
    <w:p>
      <w:r>
        <w:t>(a) Sodium 1-2 mEq/kg, potassium 0.5-1 mEq/kg, chloride as needed</w:t>
      </w:r>
    </w:p>
    <w:p>
      <w:r>
        <w:t>(b) Sodium 2-3 mEq/kg, potassium 1-2 mEq/kg, chloride equal to sodium</w:t>
      </w:r>
    </w:p>
    <w:p>
      <w:r>
        <w:t>(c) Sodium 3-4 mEq/kg, potassium 2 mEq/kg, chloride 50% of sodium</w:t>
      </w:r>
    </w:p>
    <w:p>
      <w:r>
        <w:t>(d) Sodium 1 mEq/kg, potassium 0.5 mEq/kg, chloride 0.25 mEq/kg</w:t>
      </w:r>
    </w:p>
    <w:p>
      <w:r>
        <w:t>Answer: a</w:t>
      </w:r>
    </w:p>
    <w:p>
      <w:r>
        <w:t>Solution: Standard pediatric maintenance electrolyte requirements: sodium 1-2 mEq/kg/day, potassium 0.5-1 mEq/kg/day, chloride 1-2 mEq/kg/day. These account for insensible losses and ensure electrolyte balance during IV therapy. Additional sodium needed if ongoing losses (GI, sweat). Once potassium deficit is calculated and partial replacement done, add maintenance K+ cautiously. Typical IV fluid: NS or LR containing these electrolytes mixed appropriately. Omitting K+ initially in renal compromise prevents hyperkalemia; add once urine output confirmed.</w:t>
      </w:r>
    </w:p>
    <w:p>
      <w:r>
        <w:t>Positive Marks: 1</w:t>
      </w:r>
    </w:p>
    <w:p>
      <w:r>
        <w:t>Negative Marks: 0</w:t>
      </w:r>
    </w:p>
    <w:p>
      <w:r>
        <w:t>Question: A 2-year-old with persistent vomiting develops metabolic alkalosis with hypokalemia. What is the pathophysiologic relationship between these findings?</w:t>
      </w:r>
    </w:p>
    <w:p>
      <w:r>
        <w:t>(a) Renal potassium wasting to maintain hydrogen ion balance</w:t>
      </w:r>
    </w:p>
    <w:p>
      <w:r>
        <w:t>(b) Shift of K+ into cells as alkalosis develops</w:t>
      </w:r>
    </w:p>
    <w:p>
      <w:r>
        <w:t>(c) All of the above occur sequentially</w:t>
      </w:r>
    </w:p>
    <w:p>
      <w:r>
        <w:t>(d) Loss of HCl and K+ simultaneously from gastric secretions</w:t>
      </w:r>
    </w:p>
    <w:p>
      <w:r>
        <w:t>Answer: c</w:t>
      </w:r>
    </w:p>
    <w:p>
      <w:r>
        <w:t>Solution: Multiple mechanisms create this combination: (1) Direct loss of K+ and HCl in vomitus causes initial alkalosis and hypokalemia; (2) Volume depletion triggers aldosterone release, increasing renal K+ wasting; (3) Alkalosis shifts K+ intracellularly in exchange for H+ moving extracellularly. Treatment requires BOTH K+ replacement AND HCl replacement (via normal saline); K+ alone won't correct alkalosis or allow renal K+ excretion to stop. This is classic 'contraction alkalosis with concurrent hypokalemia.' Remember: 'Can't fix one without fixing the other.'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