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researcher conducts a pilot study before implementing a full-scale research project. The primary purpose of a pilot study is to ___.</w:t>
      </w:r>
    </w:p>
    <w:p>
      <w:r>
        <w:t>(a) Obtain preliminary findings for publication</w:t>
      </w:r>
    </w:p>
    <w:p>
      <w:r>
        <w:t>(b) Replace the need for a full-scale study</w:t>
      </w:r>
    </w:p>
    <w:p>
      <w:r>
        <w:t>(c) Identify feasibility issues, refine procedures, and estimate effect sizes</w:t>
      </w:r>
    </w:p>
    <w:p>
      <w:r>
        <w:t>(d) Establish validity and reliability of all instruments</w:t>
      </w:r>
    </w:p>
    <w:p>
      <w:r>
        <w:t>Answer: c</w:t>
      </w:r>
    </w:p>
    <w:p>
      <w:r>
        <w:t>Solution: A pilot study is a small-scale preliminary investigation designed to test feasibility, identify practical problems, refine procedures and instruments, and estimate effect sizes before a full study. It doesn't replace full-scale research or provide final publishable results. While it helps with instruments, its primary purpose is feasibility testing. Mnemonic: PILOT = Preliminary Investigation; test Logistics, Issues, and Outcomes.</w:t>
      </w:r>
    </w:p>
    <w:p>
      <w:r>
        <w:t>Positive Marks: 1</w:t>
      </w:r>
    </w:p>
    <w:p>
      <w:r>
        <w:t>Negative Marks: 0.33</w:t>
      </w:r>
    </w:p>
    <w:p>
      <w:r>
        <w:t>Question: Which finding from a pilot study would most strongly necessitate substantial instrument revision before proceeding to the main study?</w:t>
      </w:r>
    </w:p>
    <w:p>
      <w:r>
        <w:t>(a) The mean time required to complete the questionnaire was 20 minutes</w:t>
      </w:r>
    </w:p>
    <w:p>
      <w:r>
        <w:t>(b) 65% of items showed low item-total correlation coefficients below expected thresholds</w:t>
      </w:r>
    </w:p>
    <w:p>
      <w:r>
        <w:t>(c) 10% of participants required clarification on the meaning of one questionnaire item</w:t>
      </w:r>
    </w:p>
    <w:p>
      <w:r>
        <w:t>(d) Response distributions for two items showed slight skewness in the data</w:t>
      </w:r>
    </w:p>
    <w:p>
      <w:r>
        <w:t>Answer: b</w:t>
      </w:r>
    </w:p>
    <w:p>
      <w:r>
        <w:t>Solution: Low item-total correlations in 65% of items indicate these questions don't measure the intended construct effectively, requiring major revision or replacement. Option C (10%) is within acceptable limits; B represents normal distribution variation; D is timing data only. Widespread poor item performance fundamentally compromises instrument validity and reliability.</w:t>
      </w:r>
    </w:p>
    <w:p>
      <w:r>
        <w:t>Positive Marks: 1</w:t>
      </w:r>
    </w:p>
    <w:p>
      <w:r>
        <w:t>Negative Marks: 0.33</w:t>
      </w:r>
    </w:p>
    <w:p>
      <w:r>
        <w:t>Question: Which of the following best describes the data collection step in research?</w:t>
      </w:r>
    </w:p>
    <w:p>
      <w:r>
        <w:t>(a) Recording only qualitative information from participants</w:t>
      </w:r>
    </w:p>
    <w:p>
      <w:r>
        <w:t>(b) Recording only numerical data from medical records</w:t>
      </w:r>
    </w:p>
    <w:p>
      <w:r>
        <w:t>(c) Asking participants to provide any information they feel is relevant</w:t>
      </w:r>
    </w:p>
    <w:p>
      <w:r>
        <w:t>(d) Systematically gathering information according to the research protocol using predetermined instruments</w:t>
      </w:r>
    </w:p>
    <w:p>
      <w:r>
        <w:t>Answer: d</w:t>
      </w:r>
    </w:p>
    <w:p>
      <w:r>
        <w:t>Solution: Data collection involves systematically and objectively gathering information according to the predetermined research protocol using validated instruments to minimize bias. Limiting to qualitative data only (a) excludes quantitative research. Allowing unrestricted information (c) introduces variability and bias. Restricting to numerical data (b) excludes important qualitative findings. Structure and predetermined methods ensure reliability.</w:t>
      </w:r>
    </w:p>
    <w:p>
      <w:r>
        <w:t>Positive Marks: 1</w:t>
      </w:r>
    </w:p>
    <w:p>
      <w:r>
        <w:t>Negative Marks: 0.33</w:t>
      </w:r>
    </w:p>
    <w:p>
      <w:r>
        <w:t>Question: What does internal validity primarily refer to when critiquing a research study?</w:t>
      </w:r>
    </w:p>
    <w:p>
      <w:r>
        <w:t>(a) The appropriateness of the research methodology for the target population</w:t>
      </w:r>
    </w:p>
    <w:p>
      <w:r>
        <w:t>(b) The degree to which a research design actually measures what it claims to measure</w:t>
      </w:r>
    </w:p>
    <w:p>
      <w:r>
        <w:t>(c) The ability of the statistical tests used to detect true differences in data</w:t>
      </w:r>
    </w:p>
    <w:p>
      <w:r>
        <w:t>(d) The extent to which findings can be generalized to other populations and settings</w:t>
      </w:r>
    </w:p>
    <w:p>
      <w:r>
        <w:t>Answer: b</w:t>
      </w:r>
    </w:p>
    <w:p>
      <w:r>
        <w:t>Solution: Internal validity refers to the confidence that changes in the dependent variable are due to the independent variable, not confounding factors. Option D describes external validity; C relates to statistical power; D addresses methodological fit. Strong internal validity ensures causal inferences are warranted. TRICK: Internal = inside the study (was the intervention really the cause?), External = outside the study (can findings apply elsewhere?).</w:t>
      </w:r>
    </w:p>
    <w:p>
      <w:r>
        <w:t>Positive Marks: 1</w:t>
      </w:r>
    </w:p>
    <w:p>
      <w:r>
        <w:t>Negative Marks: 0.33</w:t>
      </w:r>
    </w:p>
    <w:p>
      <w:r>
        <w:t>Question: What is a primary advantage of using in-depth interviews as a data collection method in qualitative research?</w:t>
      </w:r>
    </w:p>
    <w:p>
      <w:r>
        <w:t>(a) They eliminate the need for any form of data analysis or interpretation by researchers</w:t>
      </w:r>
    </w:p>
    <w:p>
      <w:r>
        <w:t>(b) They reduce researcher bias by using only pre-determined closed-ended questions</w:t>
      </w:r>
    </w:p>
    <w:p>
      <w:r>
        <w:t>(c) They enable detailed exploration of participants' perspectives, experiences, and interpretations through flexible questioning</w:t>
      </w:r>
    </w:p>
    <w:p>
      <w:r>
        <w:t>(d) They allow researchers to collect standardized numerical data that can be easily statistically analyzed</w:t>
      </w:r>
    </w:p>
    <w:p>
      <w:r>
        <w:t>Answer: c</w:t>
      </w:r>
    </w:p>
    <w:p>
      <w:r>
        <w:t>Solution: In-depth interviews generate rich narrative data through flexible, open-ended questions allowing probing and exploration. Option (d) describes quantitative surveys. Option (a) is false; qualitative data requires careful analysis. Option (b) contradicts the nature of interviews which use open-ended questions to explore depth. In-depth interviews capture nuances and contextual information. KEY: In-depth = flexible, probing, rich understanding.</w:t>
      </w:r>
    </w:p>
    <w:p>
      <w:r>
        <w:t>Positive Marks: 1</w:t>
      </w:r>
    </w:p>
    <w:p>
      <w:r>
        <w:t>Negative Marks: 0.33</w:t>
      </w:r>
    </w:p>
    <w:p>
      <w:r>
        <w:t>Question: When developing a scale measuring anxiety in patients undergoing surgery, which validity type would be most critical to establish first?</w:t>
      </w:r>
    </w:p>
    <w:p>
      <w:r>
        <w:t>(a) Content validity by expert review of items</w:t>
      </w:r>
    </w:p>
    <w:p>
      <w:r>
        <w:t>(b) Discriminant validity with depression measures</w:t>
      </w:r>
    </w:p>
    <w:p>
      <w:r>
        <w:t>(c) Criterion validity with psychophysiological measures</w:t>
      </w:r>
    </w:p>
    <w:p>
      <w:r>
        <w:t>(d) Predictive validity with 6-month outcomes</w:t>
      </w:r>
    </w:p>
    <w:p>
      <w:r>
        <w:t>Answer: a</w:t>
      </w:r>
    </w:p>
    <w:p>
      <w:r>
        <w:t>Solution: Content validity must be established first to ensure the instrument adequately represents the anxiety construct across all relevant dimensions. Expert panels review items to confirm comprehensive coverage before testing other validity types. Predictive validity requires longitudinal data, discriminant validity follows convergent validity, and criterion validity requires appropriate gold standards. Content validity is the foundational validity type.</w:t>
      </w:r>
    </w:p>
    <w:p>
      <w:r>
        <w:t>Positive Marks: 1</w:t>
      </w:r>
    </w:p>
    <w:p>
      <w:r>
        <w:t>Negative Marks: 0.33</w:t>
      </w:r>
    </w:p>
    <w:p>
      <w:r>
        <w:t>Question: Which of the following is NOT an assumption of the independent samples t-test?</w:t>
      </w:r>
    </w:p>
    <w:p>
      <w:r>
        <w:t>(a) Both populations should be normally distributed</w:t>
      </w:r>
    </w:p>
    <w:p>
      <w:r>
        <w:t>(b) Samples should be independent</w:t>
      </w:r>
    </w:p>
    <w:p>
      <w:r>
        <w:t>(c) Variances of both populations must be exactly equal</w:t>
      </w:r>
    </w:p>
    <w:p>
      <w:r>
        <w:t>(d) Data should be measured on an interval or ratio scale</w:t>
      </w:r>
    </w:p>
    <w:p>
      <w:r>
        <w:t>Answer: c</w:t>
      </w:r>
    </w:p>
    <w:p>
      <w:r>
        <w:t>Solution: While EQUAL VARIANCES are preferred, modern t-tests (Welch's t-test) work well even with unequal variances; it's not a strict requirement. Options a, b, and d are true assumptions. Option c is too stringent—Levene's test can assess variance equality, and if violated, Welch's correction can be applied rather than rejecting the t-test entirely.</w:t>
      </w:r>
    </w:p>
    <w:p>
      <w:r>
        <w:t>Positive Marks: 1</w:t>
      </w:r>
    </w:p>
    <w:p>
      <w:r>
        <w:t>Negative Marks: 0.33</w:t>
      </w:r>
    </w:p>
    <w:p>
      <w:r>
        <w:t>Question: A nurse conducts a critical appraisal of a randomized controlled trial and identifies that 40% of participants dropped out before study completion. This represents a threat to which type of validity?</w:t>
      </w:r>
    </w:p>
    <w:p>
      <w:r>
        <w:t>(a) Internal validity</w:t>
      </w:r>
    </w:p>
    <w:p>
      <w:r>
        <w:t>(b) Measurement validity</w:t>
      </w:r>
    </w:p>
    <w:p>
      <w:r>
        <w:t>(c) Statistical validity only</w:t>
      </w:r>
    </w:p>
    <w:p>
      <w:r>
        <w:t>(d) Construct validity</w:t>
      </w:r>
    </w:p>
    <w:p>
      <w:r>
        <w:t>Answer: a</w:t>
      </w:r>
    </w:p>
    <w:p>
      <w:r>
        <w:t>Solution: High attrition threatens internal validity because dropouts may differ systematically from completers, creating selection bias and affecting attribution of outcomes to intervention. Statistical validity relates to statistical power. Construct validity addresses whether variables measure intended constructs. Measurement validity relates to instrument accuracy. Acceptable dropout in RCTs is typically &lt;20%.</w:t>
      </w:r>
    </w:p>
    <w:p>
      <w:r>
        <w:t>Positive Marks: 1</w:t>
      </w:r>
    </w:p>
    <w:p>
      <w:r>
        <w:t>Negative Marks: 0.33</w:t>
      </w:r>
    </w:p>
    <w:p>
      <w:r>
        <w:t>Question: When using rating scales in research, ceiling effect refers to:</w:t>
      </w:r>
    </w:p>
    <w:p>
      <w:r>
        <w:t>(a) b. A limitation where many respondents score at the maximum level, reducing variability and sensitivity</w:t>
      </w:r>
    </w:p>
    <w:p>
      <w:r>
        <w:t>(b) a. The highest possible score on the rating scale</w:t>
      </w:r>
    </w:p>
    <w:p>
      <w:r>
        <w:t>(c) c. The cost of developing rating scales</w:t>
      </w:r>
    </w:p>
    <w:p>
      <w:r>
        <w:t>(d) d. The need for scales to be administered in a controlled environment</w:t>
      </w:r>
    </w:p>
    <w:p>
      <w:r>
        <w:t>Answer: a</w:t>
      </w:r>
    </w:p>
    <w:p>
      <w:r>
        <w:t>Solution: Ceiling effect occurs when most respondents achieve the maximum score on a scale, reducing score distribution and sensitivity to detect changes or differences. This is particularly problematic in intervention studies or with high-functioning populations. Floor effect is the opposite (many minimum scores). Option B describes the scale maximum. Option C is unrelated. Option D is not accurate. Ceiling and floor effects reduce reliability, validity, and discriminatory ability of scales, potentially masking treatment effects or population differences.</w:t>
      </w:r>
    </w:p>
    <w:p>
      <w:r>
        <w:t>Positive Marks: 1</w:t>
      </w:r>
    </w:p>
    <w:p>
      <w:r>
        <w:t>Negative Marks: 0.33</w:t>
      </w:r>
    </w:p>
    <w:p>
      <w:r>
        <w:t>Question: A researcher studying the effect of different nursing shift patterns (day shift, evening shift, night shift) on nurse burnout is examining a variable that is:</w:t>
      </w:r>
    </w:p>
    <w:p>
      <w:r>
        <w:t>(a) Continuous and interval level</w:t>
      </w:r>
    </w:p>
    <w:p>
      <w:r>
        <w:t>(b) Discrete and ordinal level</w:t>
      </w:r>
    </w:p>
    <w:p>
      <w:r>
        <w:t>(c) Discrete and nominal level</w:t>
      </w:r>
    </w:p>
    <w:p>
      <w:r>
        <w:t>(d) Continuous and ratio level</w:t>
      </w:r>
    </w:p>
    <w:p>
      <w:r>
        <w:t>Answer: b</w:t>
      </w:r>
    </w:p>
    <w:p>
      <w:r>
        <w:t>Solution: Shift patterns (day, evening, night) represent distinct categories that can be ranked by time of day, making this a discrete, ordinal variable. Discrete means it has distinct categories (not continuous values), and ordinal indicates they can be ordered logically. Option D is incorrect—shift type is not continuous. Option C is wrong because although shift type is discrete and categorical, the shifts have an inherent order (temporal progression), making it ordinal, not nominal. Option A misclassifies the variable as continuous.</w:t>
      </w:r>
    </w:p>
    <w:p>
      <w:r>
        <w:t>Positive Marks: 1</w:t>
      </w:r>
    </w:p>
    <w:p>
      <w:r>
        <w:t>Negative Marks: 0.33</w:t>
      </w:r>
    </w:p>
    <w:p>
      <w:r>
        <w:t>Question: In a diagnostic study, sensitivity is 90%, specificity is 85%, and disease prevalence is 5%. The probability that a person with a positive test actually has the disease (PPV) is approximately:</w:t>
      </w:r>
    </w:p>
    <w:p>
      <w:r>
        <w:t>(a) 85%</w:t>
      </w:r>
    </w:p>
    <w:p>
      <w:r>
        <w:t>(b) 74%</w:t>
      </w:r>
    </w:p>
    <w:p>
      <w:r>
        <w:t>(c) 26%</w:t>
      </w:r>
    </w:p>
    <w:p>
      <w:r>
        <w:t>(d) 90%</w:t>
      </w:r>
    </w:p>
    <w:p>
      <w:r>
        <w:t>Answer: c</w:t>
      </w:r>
    </w:p>
    <w:p>
      <w:r>
        <w:t>Solution: Using Bayes' theorem: PPV = (Sensitivity × Prevalence) / [(Sensitivity × Prevalence) + (1-Specificity) × (1-Prevalence)] = (0.90 × 0.05) / [(0.90 × 0.05) + (0.15 × 0.95)] = 0.045 / (0.045 + 0.1425) = 0.045 / 0.1875 ≈ 0.24 or 26%. Option (d) represents sensitivity. Option (a) represents specificity. Option (b) would be NPV approximation. Key insight: Low prevalence dramatically reduces PPV despite high sensitivity/specificity. This demonstrates that even good tests have poor predictive value in low-prevalence populations.</w:t>
      </w:r>
    </w:p>
    <w:p>
      <w:r>
        <w:t>Positive Marks: 1</w:t>
      </w:r>
    </w:p>
    <w:p>
      <w:r>
        <w:t>Negative Marks: 0.33</w:t>
      </w:r>
    </w:p>
    <w:p>
      <w:r>
        <w:t>Question: The key difference between closed-ended and open-ended questions in data collection is:</w:t>
      </w:r>
    </w:p>
    <w:p>
      <w:r>
        <w:t>(a) Closed questions cannot be used in interviews</w:t>
      </w:r>
    </w:p>
    <w:p>
      <w:r>
        <w:t>(b) Closed questions have predetermined response options while open-ended questions allow free responses</w:t>
      </w:r>
    </w:p>
    <w:p>
      <w:r>
        <w:t>(c) Open-ended questions are easier to quantify</w:t>
      </w:r>
    </w:p>
    <w:p>
      <w:r>
        <w:t>(d) Closed questions are more time-consuming to analyze</w:t>
      </w:r>
    </w:p>
    <w:p>
      <w:r>
        <w:t>Answer: b</w:t>
      </w:r>
    </w:p>
    <w:p>
      <w:r>
        <w:t>Solution: Closed-ended questions offer specific answer choices (yes/no, multiple choice, scales), while open-ended questions allow respondents to answer in their own words. Option d is incorrect as closed questions are easier to analyze. Option c is false as open-ended responses are harder to quantify. Option a is untrue as closed questions are commonly used in interviews. Trick: CLOSED = Choice Limited, Open-ended = Open answer.</w:t>
      </w:r>
    </w:p>
    <w:p>
      <w:r>
        <w:t>Positive Marks: 1</w:t>
      </w:r>
    </w:p>
    <w:p>
      <w:r>
        <w:t>Negative Marks: 0.33</w:t>
      </w:r>
    </w:p>
    <w:p>
      <w:r>
        <w:t>Question: A nominal scale of measurement is characterized by:</w:t>
      </w:r>
    </w:p>
    <w:p>
      <w:r>
        <w:t>(a) Numerical values with equal intervals but no true zero</w:t>
      </w:r>
    </w:p>
    <w:p>
      <w:r>
        <w:t>(b) Numbers that represent ranks or order with no equal intervals</w:t>
      </w:r>
    </w:p>
    <w:p>
      <w:r>
        <w:t>(c) Categories without any inherent order or numerical value</w:t>
      </w:r>
    </w:p>
    <w:p>
      <w:r>
        <w:t>(d) Numerical values with equal intervals and a true zero point</w:t>
      </w:r>
    </w:p>
    <w:p>
      <w:r>
        <w:t>Answer: c</w:t>
      </w:r>
    </w:p>
    <w:p>
      <w:r>
        <w:t>Solution: Nominal scales categorize data into mutually exclusive groups (e.g., gender, blood type, religion) with no order or numerical meaning. Option b describes ordinal. Option a describes interval. Option d describes ratio scale. Nominal is the most basic measurement scale—remember 'nominal' means 'name' only.</w:t>
      </w:r>
    </w:p>
    <w:p>
      <w:r>
        <w:t>Positive Marks: 1</w:t>
      </w:r>
    </w:p>
    <w:p>
      <w:r>
        <w:t>Negative Marks: 0.33</w:t>
      </w:r>
    </w:p>
    <w:p>
      <w:r>
        <w:t>Question: Research assumptions are best described as:</w:t>
      </w:r>
    </w:p>
    <w:p>
      <w:r>
        <w:t>(a) The boundaries set by the researcher to make the study manageable</w:t>
      </w:r>
    </w:p>
    <w:p>
      <w:r>
        <w:t>(b) Errors or weaknesses that affect the validity of findings</w:t>
      </w:r>
    </w:p>
    <w:p>
      <w:r>
        <w:t>(c) Statistical requirements necessary for inferential analysis</w:t>
      </w:r>
    </w:p>
    <w:p>
      <w:r>
        <w:t>(d) Beliefs or premises that are accepted as true for the purpose of the study without being tested</w:t>
      </w:r>
    </w:p>
    <w:p>
      <w:r>
        <w:t>Answer: d</w:t>
      </w:r>
    </w:p>
    <w:p>
      <w:r>
        <w:t>Solution: Assumptions are taken-for-granted beliefs accepted as true without testing. Option A describes delimitations, Option B describes limitations, and Option C describes statistical assumptions specifically. Assumptions underlie the entire research design and must be identified at the outset.</w:t>
      </w:r>
    </w:p>
    <w:p>
      <w:r>
        <w:t>Positive Marks: 1</w:t>
      </w:r>
    </w:p>
    <w:p>
      <w:r>
        <w:t>Negative Marks: 0.33</w:t>
      </w:r>
    </w:p>
    <w:p>
      <w:r>
        <w:t>Question: The primary distinction between a schedule and a questionnaire is:</w:t>
      </w:r>
    </w:p>
    <w:p>
      <w:r>
        <w:t>(a) Schedules are interviewer-administered with recorded responses; questionnaires are self-administered</w:t>
      </w:r>
    </w:p>
    <w:p>
      <w:r>
        <w:t>(b) Schedules use open-ended questions; questionnaires use closed-ended questions</w:t>
      </w:r>
    </w:p>
    <w:p>
      <w:r>
        <w:t>(c) Schedules require large samples; questionnaires are for small samples</w:t>
      </w:r>
    </w:p>
    <w:p>
      <w:r>
        <w:t>(d) Schedules are for qualitative data; questionnaires for quantitative data</w:t>
      </w:r>
    </w:p>
    <w:p>
      <w:r>
        <w:t>Answer: a</w:t>
      </w:r>
    </w:p>
    <w:p>
      <w:r>
        <w:t>Solution: A schedule involves the researcher reading questions and recording responses during an interview-like interaction. A questionnaire is completed independently by respondents without researcher assistance. Option D is incorrect; both can be qualitative or quantitative. Option C is false; questionnaires suit large samples better. Option B is incorrect; both can use open or closed questions. Schedules are beneficial for low-literacy populations and ensure uniform administration.</w:t>
      </w:r>
    </w:p>
    <w:p>
      <w:r>
        <w:t>Positive Marks: 1</w:t>
      </w:r>
    </w:p>
    <w:p>
      <w:r>
        <w:t>Negative Marks: 0.33</w:t>
      </w:r>
    </w:p>
    <w:p>
      <w:r>
        <w:t>Question: Which of the following is measured per 1,000 population?</w:t>
      </w:r>
    </w:p>
    <w:p>
      <w:r>
        <w:t>(a) Maternal mortality ratio</w:t>
      </w:r>
    </w:p>
    <w:p>
      <w:r>
        <w:t>(b) Infant mortality rate</w:t>
      </w:r>
    </w:p>
    <w:p>
      <w:r>
        <w:t>(c) Crude birth rate</w:t>
      </w:r>
    </w:p>
    <w:p>
      <w:r>
        <w:t>(d) Stillbirth rate</w:t>
      </w:r>
    </w:p>
    <w:p>
      <w:r>
        <w:t>Answer: c</w:t>
      </w:r>
    </w:p>
    <w:p>
      <w:r>
        <w:t>Solution: Crude birth rate is expressed per 1,000 population. IMR is per 1,000 live births (not population denominator). MMR is per 100,000 live births. Stillbirth rate is per 1,000 live births. Only CBR uses general population as denominator. Distinguishing denominators is critical for interpreting vital statistics correctly.</w:t>
      </w:r>
    </w:p>
    <w:p>
      <w:r>
        <w:t>Positive Marks: 1</w:t>
      </w:r>
    </w:p>
    <w:p>
      <w:r>
        <w:t>Negative Marks: 0.33</w:t>
      </w:r>
    </w:p>
    <w:p>
      <w:r>
        <w:t>Question: A research instrument has been tested multiple times on the same group and produces consistent results each time. This instrument demonstrates ___.</w:t>
      </w:r>
    </w:p>
    <w:p>
      <w:r>
        <w:t>(a) Sensitivity</w:t>
      </w:r>
    </w:p>
    <w:p>
      <w:r>
        <w:t>(b) Specificity</w:t>
      </w:r>
    </w:p>
    <w:p>
      <w:r>
        <w:t>(c) Validity</w:t>
      </w:r>
    </w:p>
    <w:p>
      <w:r>
        <w:t>(d) Reliability</w:t>
      </w:r>
    </w:p>
    <w:p>
      <w:r>
        <w:t>Answer: d</w:t>
      </w:r>
    </w:p>
    <w:p>
      <w:r>
        <w:t>Solution: Reliability refers to consistency and reproducibility of measurement—when an instrument produces the same results on repeated testing of the same subjects under similar conditions. Validity refers to whether the instrument measures what it claims to measure. Sensitivity and specificity relate to diagnostic test accuracy, not general instrument consistency. Mnemonic: RELIABILITY = Repeated measures Yield same Results (Reproducible).</w:t>
      </w:r>
    </w:p>
    <w:p>
      <w:r>
        <w:t>Positive Marks: 1</w:t>
      </w:r>
    </w:p>
    <w:p>
      <w:r>
        <w:t>Negative Marks: 0.33</w:t>
      </w:r>
    </w:p>
    <w:p>
      <w:r>
        <w:t>Question: A pilot study revealed that data collection would require 50 minutes per participant instead of the planned 30 minutes. Which aspect of main study planning is MOST significantly affected?</w:t>
      </w:r>
    </w:p>
    <w:p>
      <w:r>
        <w:t>(a) Only the statistical power calculation needs adjustment for analyses</w:t>
      </w:r>
    </w:p>
    <w:p>
      <w:r>
        <w:t>(b) This finding is not relevant to main study design as pilot results typically don't generalize</w:t>
      </w:r>
    </w:p>
    <w:p>
      <w:r>
        <w:t>(c) Time allocation, budget, resource allocation, staffing, and participant burden assessment require revision</w:t>
      </w:r>
    </w:p>
    <w:p>
      <w:r>
        <w:t>(d) The research hypothesis should be changed to accommodate longer data collection</w:t>
      </w:r>
    </w:p>
    <w:p>
      <w:r>
        <w:t>Answer: c</w:t>
      </w:r>
    </w:p>
    <w:p>
      <w:r>
        <w:t>Solution: A 67% increase in collection time directly impacts timeline feasibility, staff requirements, institutional resource booking, recruitment sustainability, and ethical burden assessment. Option A ignores practical implications; B incorrectly suggests changing research questions; D dismisses important feasibility discovery. Pilot timing findings are critical for realistic main study planning.</w:t>
      </w:r>
    </w:p>
    <w:p>
      <w:r>
        <w:t>Positive Marks: 1</w:t>
      </w:r>
    </w:p>
    <w:p>
      <w:r>
        <w:t>Negative Marks: 0.33</w:t>
      </w:r>
    </w:p>
    <w:p>
      <w:r>
        <w:t>Question: A nurse researcher is implementing the data collection step. Which factor is MOST critical to ensure the reliability of collected data?</w:t>
      </w:r>
    </w:p>
    <w:p>
      <w:r>
        <w:t>(a) Using consistent procedures, validated instruments, and controlled data collection conditions</w:t>
      </w:r>
    </w:p>
    <w:p>
      <w:r>
        <w:t>(b) Collecting data from the largest possible sample regardless of time</w:t>
      </w:r>
    </w:p>
    <w:p>
      <w:r>
        <w:t>(c) Allowing data collectors to modify procedures based on participant preference</w:t>
      </w:r>
    </w:p>
    <w:p>
      <w:r>
        <w:t>(d) Collecting data as quickly as possible to minimize participant burden</w:t>
      </w:r>
    </w:p>
    <w:p>
      <w:r>
        <w:t>Answer: a</w:t>
      </w:r>
    </w:p>
    <w:p>
      <w:r>
        <w:t>Solution: Reliability is ensured through consistent procedures, validated instruments, and controlled conditions that minimize measurement error and variability. Sample size alone (b) does not ensure reliability without consistency. Modifying procedures (c) introduces variability and compromises reliability. While minimizing burden is ethical (d), it should not compromise data quality. Consistency and validation are foundational to reliability. Mnemonic: 'Reliable = Repeatable and Rigorous.'</w:t>
      </w:r>
    </w:p>
    <w:p>
      <w:r>
        <w:t>Positive Marks: 1</w:t>
      </w:r>
    </w:p>
    <w:p>
      <w:r>
        <w:t>Negative Marks: 0.33</w:t>
      </w:r>
    </w:p>
    <w:p>
      <w:r>
        <w:t>Question: When critiquing a research article, how is the reliability of a measurement instrument best demonstrated?</w:t>
      </w:r>
    </w:p>
    <w:p>
      <w:r>
        <w:t>(a) By ensuring the instrument was translated correctly if used internationally</w:t>
      </w:r>
    </w:p>
    <w:p>
      <w:r>
        <w:t>(b) By confirming that the instrument was developed by experienced researchers</w:t>
      </w:r>
    </w:p>
    <w:p>
      <w:r>
        <w:t>(c) By reporting validity and reliability coefficients such as Cronbach's alpha, test-retest reliability, or inter-rater reliability</w:t>
      </w:r>
    </w:p>
    <w:p>
      <w:r>
        <w:t>(d) By showing that the instrument has been used in multiple previous studies</w:t>
      </w:r>
    </w:p>
    <w:p>
      <w:r>
        <w:t>Answer: c</w:t>
      </w:r>
    </w:p>
    <w:p>
      <w:r>
        <w:t>Solution: Reliability is demonstrated through statistical coefficients (Cronbach's alpha ≥0.70, test-retest correlation, inter-rater agreement). Option D assumes historical use proves reliability (unreliable instruments can be used repeatedly); C relies on author credentials (not objective); D addresses translation but not inherent reliability. ACRONYM: 'CAT' – Cronbach's alpha, Agreement measures, Test-retest coefficients validate reliability.</w:t>
      </w:r>
    </w:p>
    <w:p>
      <w:r>
        <w:t>Positive Marks: 1</w:t>
      </w:r>
    </w:p>
    <w:p>
      <w:r>
        <w:t>Negative Marks: 0.33</w:t>
      </w:r>
    </w:p>
    <w:p>
      <w:r>
        <w:t>Question: Which of the following best defines validity in a research tool?</w:t>
      </w:r>
    </w:p>
    <w:p>
      <w:r>
        <w:t>(a) The extent to which a tool measures what it is intended to measure</w:t>
      </w:r>
    </w:p>
    <w:p>
      <w:r>
        <w:t>(b) The ability of a tool to measure consistently across repeated measurements</w:t>
      </w:r>
    </w:p>
    <w:p>
      <w:r>
        <w:t>(c) The degree of agreement among items within a single test</w:t>
      </w:r>
    </w:p>
    <w:p>
      <w:r>
        <w:t>(d) The ability of a tool to discriminate between different groups</w:t>
      </w:r>
    </w:p>
    <w:p>
      <w:r>
        <w:t>Answer: a</w:t>
      </w:r>
    </w:p>
    <w:p>
      <w:r>
        <w:t>Solution: Validity refers to how well an instrument measures what it is supposed to measure. Option B describes reliability (consistency), option C describes internal consistency (a component of reliability), and option D describes discriminant validity (a type of validity). The fundamental definition of validity is that it measures the intended construct accurately.</w:t>
      </w:r>
    </w:p>
    <w:p>
      <w:r>
        <w:t>Positive Marks: 1</w:t>
      </w:r>
    </w:p>
    <w:p>
      <w:r>
        <w:t>Negative Marks: 0.33</w:t>
      </w:r>
    </w:p>
    <w:p>
      <w:r>
        <w:t>Question: Participant observation in nursing research involves:</w:t>
      </w:r>
    </w:p>
    <w:p>
      <w:r>
        <w:t>(a) d. Photographing the research setting without interacting with participants</w:t>
      </w:r>
    </w:p>
    <w:p>
      <w:r>
        <w:t>(b) c. The researcher actively participating in activities while observing and recording phenomena</w:t>
      </w:r>
    </w:p>
    <w:p>
      <w:r>
        <w:t>(c) a. Observing subjects without their knowledge for objectivity</w:t>
      </w:r>
    </w:p>
    <w:p>
      <w:r>
        <w:t>(d) b. Recording all behaviors in exact chronological order without any interpretation</w:t>
      </w:r>
    </w:p>
    <w:p>
      <w:r>
        <w:t>Answer: b</w:t>
      </w:r>
    </w:p>
    <w:p>
      <w:r>
        <w:t>Solution: In participant observation, the researcher becomes part of the group or setting being studied, actively participating in activities while simultaneously observing and recording data. This provides insider perspective and builds rapport. Option C describes covert observation. Option D describes non-participant observation. Option A describes photographic documentation. Participant observation is valuable in ethnographic and phenomenological research but requires careful attention to potential bias and reactivity effects.</w:t>
      </w:r>
    </w:p>
    <w:p>
      <w:r>
        <w:t>Positive Marks: 1</w:t>
      </w:r>
    </w:p>
    <w:p>
      <w:r>
        <w:t>Negative Marks: 0.33</w:t>
      </w:r>
    </w:p>
    <w:p>
      <w:r>
        <w:t>Question: In a complex nursing intervention study, job satisfaction acts as an intervening (mediating) variable because it:</w:t>
      </w:r>
    </w:p>
    <w:p>
      <w:r>
        <w:t>(a) Explains the mechanism by which the intervention affects patient outcomes</w:t>
      </w:r>
    </w:p>
    <w:p>
      <w:r>
        <w:t>(b) Remains constant throughout the research period</w:t>
      </w:r>
    </w:p>
    <w:p>
      <w:r>
        <w:t>(c) Is randomly assigned at the beginning of the study</w:t>
      </w:r>
    </w:p>
    <w:p>
      <w:r>
        <w:t>(d) Represents uncontrolled variation in the sample</w:t>
      </w:r>
    </w:p>
    <w:p>
      <w:r>
        <w:t>Answer: a</w:t>
      </w:r>
    </w:p>
    <w:p>
      <w:r>
        <w:t>Solution: An intervening or mediating variable explains HOW or WHY an independent variable affects a dependent variable. If a management intervention improves outcomes through increased job satisfaction, then job satisfaction mediates the relationship. Option C contradicts the nature of intervening variables. Option B is incorrect—intervening variables change as a result of the intervention. Option D describes extraneous variables, not mediating ones.</w:t>
      </w:r>
    </w:p>
    <w:p>
      <w:r>
        <w:t>Positive Marks: 1</w:t>
      </w:r>
    </w:p>
    <w:p>
      <w:r>
        <w:t>Negative Marks: 0.33</w:t>
      </w:r>
    </w:p>
    <w:p>
      <w:r>
        <w:t>Question: Construct validity in nursing research instruments is best established by:</w:t>
      </w:r>
    </w:p>
    <w:p>
      <w:r>
        <w:t>(a) Verifying that the instrument was used in previous published studies</w:t>
      </w:r>
    </w:p>
    <w:p>
      <w:r>
        <w:t>(b) Confirming that the instrument's results align with hypothesized theoretical relationships and known-group differences</w:t>
      </w:r>
    </w:p>
    <w:p>
      <w:r>
        <w:t>(c) Testing the instrument only once on the same sample</w:t>
      </w:r>
    </w:p>
    <w:p>
      <w:r>
        <w:t>(d) Ensuring the instrument is easy to understand for all educational levels</w:t>
      </w:r>
    </w:p>
    <w:p>
      <w:r>
        <w:t>Answer: b</w:t>
      </w:r>
    </w:p>
    <w:p>
      <w:r>
        <w:t>Solution: Construct validity is established by demonstrating that the instrument measures the theoretical construct as hypothesized, including convergent validity, divergent validity, and known-group validity. Option c lacks validation rigor. Option d relates to usability. Option a involves face validity but not construct validity. Complex concept: CONSTRUCT validity = Confirms theoretical relationships, Operational definition alignment, Nexus to theory, Scientific validation.</w:t>
      </w:r>
    </w:p>
    <w:p>
      <w:r>
        <w:t>Positive Marks: 1</w:t>
      </w:r>
    </w:p>
    <w:p>
      <w:r>
        <w:t>Negative Marks: 0.33</w:t>
      </w:r>
    </w:p>
    <w:p>
      <w:r>
        <w:t>Question: A nurse educator assesses student competence using: 'Competent,' 'Partially Competent,' 'Not Competent.' If she wishes to report the average competence level, which is the most appropriate measure?</w:t>
      </w:r>
    </w:p>
    <w:p>
      <w:r>
        <w:t>(a) Mean—because it uses all data points</w:t>
      </w:r>
    </w:p>
    <w:p>
      <w:r>
        <w:t>(b) Mode—because these are categorical nominal data</w:t>
      </w:r>
    </w:p>
    <w:p>
      <w:r>
        <w:t>(c) Range—because it shows the spread of competence</w:t>
      </w:r>
    </w:p>
    <w:p>
      <w:r>
        <w:t>(d) Median—because the scale has inherent ordering without guaranteed equal intervals</w:t>
      </w:r>
    </w:p>
    <w:p>
      <w:r>
        <w:t>Answer: d</w:t>
      </w:r>
    </w:p>
    <w:p>
      <w:r>
        <w:t>Solution: These ordered categories ('Competent' &gt; 'Partially Competent' &gt; 'Not Competent') form ordinal scale data. Median is appropriate for ordinal data as it respects the order without assuming equal intervals. Option a (mean) requires interval/ratio data. Option b (mode) works but doesn't utilize the ordering. Option c (range) measures dispersion, not central tendency. Ordinal data + central tendency = median is most appropriate.</w:t>
      </w:r>
    </w:p>
    <w:p>
      <w:r>
        <w:t>Positive Marks: 1</w:t>
      </w:r>
    </w:p>
    <w:p>
      <w:r>
        <w:t>Negative Marks: 0.33</w:t>
      </w:r>
    </w:p>
    <w:p>
      <w:r>
        <w:t>Question: In a comparative study examining blood pressure control between two nursing interventions, which is a conceptual assumption?</w:t>
      </w:r>
    </w:p>
    <w:p>
      <w:r>
        <w:t>(a) Data collection will occur over 12 weeks</w:t>
      </w:r>
    </w:p>
    <w:p>
      <w:r>
        <w:t>(b) The researcher will have access to reliable blood pressure monitors</w:t>
      </w:r>
    </w:p>
    <w:p>
      <w:r>
        <w:t>(c) The sample size will be 100 participants in each group</w:t>
      </w:r>
    </w:p>
    <w:p>
      <w:r>
        <w:t>(d) Blood pressure measurement accurately reflects the physiological state of vascular control</w:t>
      </w:r>
    </w:p>
    <w:p>
      <w:r>
        <w:t>Answer: d</w:t>
      </w:r>
    </w:p>
    <w:p>
      <w:r>
        <w:t>Solution: Conceptual assumptions relate to theoretical understanding—here, that BP measurement accurately reflects vascular status. Option B is methodological, Option C and D are delimitations/constraints. Conceptual assumptions support the theoretical framework and must align with scientific knowledge.</w:t>
      </w:r>
    </w:p>
    <w:p>
      <w:r>
        <w:t>Positive Marks: 1</w:t>
      </w:r>
    </w:p>
    <w:p>
      <w:r>
        <w:t>Negative Marks: 0.33</w:t>
      </w:r>
    </w:p>
    <w:p>
      <w:r>
        <w:t>Question: The validity of data collected through unstructured interviews depends primarily on:</w:t>
      </w:r>
    </w:p>
    <w:p>
      <w:r>
        <w:t>(a) The number of interviews conducted and sample size</w:t>
      </w:r>
    </w:p>
    <w:p>
      <w:r>
        <w:t>(b) The researcher's skill, sensitivity, and ability to build rapport with participants</w:t>
      </w:r>
    </w:p>
    <w:p>
      <w:r>
        <w:t>(c) The elimination of all researcher presence and influence</w:t>
      </w:r>
    </w:p>
    <w:p>
      <w:r>
        <w:t>(d) The use of closed-ended questions and standardized response options</w:t>
      </w:r>
    </w:p>
    <w:p>
      <w:r>
        <w:t>Answer: b</w:t>
      </w:r>
    </w:p>
    <w:p>
      <w:r>
        <w:t>Solution: Unstructured interview validity relies on the researcher's interpersonal skills, ability to listen, probe appropriately, and build trust to elicit honest, in-depth responses. Option A relates to external validity rather than the core quality of the interviews. Option D contradicts the nature of unstructured interviews, which are open-ended. Option C is unrealistic; some researcher influence is inevitable. The researcher becomes the data collection instrument in qualitative interviews, making their competence critical.</w:t>
      </w:r>
    </w:p>
    <w:p>
      <w:r>
        <w:t>Positive Marks: 1</w:t>
      </w:r>
    </w:p>
    <w:p>
      <w:r>
        <w:t>Negative Marks: 0.33</w:t>
      </w:r>
    </w:p>
    <w:p>
      <w:r>
        <w:t>Question: Life expectancy at birth in India is used to indicate:</w:t>
      </w:r>
    </w:p>
    <w:p>
      <w:r>
        <w:t>(a) Percentage of population surviving to old age</w:t>
      </w:r>
    </w:p>
    <w:p>
      <w:r>
        <w:t>(b) Mortality rate in pediatric age group</w:t>
      </w:r>
    </w:p>
    <w:p>
      <w:r>
        <w:t>(c) Average age at which people die</w:t>
      </w:r>
    </w:p>
    <w:p>
      <w:r>
        <w:t>(d) Health status and development level of population</w:t>
      </w:r>
    </w:p>
    <w:p>
      <w:r>
        <w:t>Answer: d</w:t>
      </w:r>
    </w:p>
    <w:p>
      <w:r>
        <w:t>Solution: Life expectancy at birth comprehensively reflects healthcare quality, nutrition, sanitation, socioeconomic conditions, and education—key development indicators. Option c is oversimplified. Option a describes survival analysis. Option b focuses narrowly on pediatric mortality only. WHO and development agencies prioritize life expectancy as composite health/development metric.</w:t>
      </w:r>
    </w:p>
    <w:p>
      <w:r>
        <w:t>Positive Marks: 1</w:t>
      </w:r>
    </w:p>
    <w:p>
      <w:r>
        <w:t>Negative Marks: 0.33</w:t>
      </w:r>
    </w:p>
    <w:p>
      <w:r>
        <w:t>Question: Pre-testing primarily helps establish which types of validity for a research instrument?</w:t>
      </w:r>
    </w:p>
    <w:p>
      <w:r>
        <w:t>(a) Predictive validity and criterion-related validity only</w:t>
      </w:r>
    </w:p>
    <w:p>
      <w:r>
        <w:t>(b) External validity and generalizability to other populations</w:t>
      </w:r>
    </w:p>
    <w:p>
      <w:r>
        <w:t>(c) Construct validity through factor analysis and multivariate testing</w:t>
      </w:r>
    </w:p>
    <w:p>
      <w:r>
        <w:t>(d) Face validity and content validity of the instrument</w:t>
      </w:r>
    </w:p>
    <w:p>
      <w:r>
        <w:t>Answer: d</w:t>
      </w:r>
    </w:p>
    <w:p>
      <w:r>
        <w:t>Solution: Pre-testing with participants and expert review establishes face validity (does it appear to measure the construct?) and content validity (is the domain comprehensively covered?). Option A and C require larger samples and statistical methods; D concerns generalization after the main study completes. Initial pre-testing focuses on appearance and content coverage.</w:t>
      </w:r>
    </w:p>
    <w:p>
      <w:r>
        <w:t>Positive Marks: 1</w:t>
      </w:r>
    </w:p>
    <w:p>
      <w:r>
        <w:t>Negative Marks: 0.33</w:t>
      </w:r>
    </w:p>
    <w:p>
      <w:r>
        <w:t>Question: When evaluating the appropriateness of statistical tests used in a quantitative research article, what must be verified?</w:t>
      </w:r>
    </w:p>
    <w:p>
      <w:r>
        <w:t>(a) That the test selection matches the data characteristics (normality, sample size, measurement level) and research design</w:t>
      </w:r>
    </w:p>
    <w:p>
      <w:r>
        <w:t>(b) That the p-value reported is less than 0.05 to confirm test appropriateness</w:t>
      </w:r>
    </w:p>
    <w:p>
      <w:r>
        <w:t>(c) That at least three different statistical tests were conducted to provide comprehensive analysis</w:t>
      </w:r>
    </w:p>
    <w:p>
      <w:r>
        <w:t>(d) That the most commonly used statistical test for the research topic was selected</w:t>
      </w:r>
    </w:p>
    <w:p>
      <w:r>
        <w:t>Answer: a</w:t>
      </w:r>
    </w:p>
    <w:p>
      <w:r>
        <w:t>Solution: Appropriate tests require matching test assumptions with data characteristics: parametric vs. nonparametric, measurement level (nominal/ordinal/interval/ratio), sample size, and design. Option D relies on convention (inappropriate); C uses p-value incorrectly (doesn't validate test choice); D suggests multiple testing without justification (inflates type I error). MATCHING PRINCIPLE: Parametric tests (normal, n&gt;30, interval data) vs. Nonparametric (nonnormal, small n, ordinal data) – must align.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