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Spina bifida is characterized by failure of which embryological structure to close during fetal development?</w:t>
      </w:r>
    </w:p>
    <w:p>
      <w:r>
        <w:t>(a) Notochord</w:t>
      </w:r>
    </w:p>
    <w:p>
      <w:r>
        <w:t>(b) Somites</w:t>
      </w:r>
    </w:p>
    <w:p>
      <w:r>
        <w:t>(c) Neural tube and vertebral arch</w:t>
      </w:r>
    </w:p>
    <w:p>
      <w:r>
        <w:t>(d) Mesonephric duct</w:t>
      </w:r>
    </w:p>
    <w:p>
      <w:r>
        <w:t>Answer: c</w:t>
      </w:r>
    </w:p>
    <w:p>
      <w:r>
        <w:t>Solution: Spina bifida results from failure of the neural tube and vertebral arches to fuse completely during weeks 3-4 of gestation. The notochord and somites are other embryological structures but are not directly involved in spina bifida formation. The mesonephric duct is related to urogenital development. Memory aid: 'Neural tube NON-closure = No Spinal Closure'.</w:t>
      </w:r>
    </w:p>
    <w:p>
      <w:r>
        <w:t>Positive Marks: 1</w:t>
      </w:r>
    </w:p>
    <w:p>
      <w:r>
        <w:t>Negative Marks: 0</w:t>
      </w:r>
    </w:p>
    <w:p>
      <w:r>
        <w:t>Question: Which type of spina bifida has the poorest prognosis and highest rate of neurological deficits?</w:t>
      </w:r>
    </w:p>
    <w:p>
      <w:r>
        <w:t>(a) Myelomeningocele</w:t>
      </w:r>
    </w:p>
    <w:p>
      <w:r>
        <w:t>(b) Lipomyelomeningocele</w:t>
      </w:r>
    </w:p>
    <w:p>
      <w:r>
        <w:t>(c) Meningocele</w:t>
      </w:r>
    </w:p>
    <w:p>
      <w:r>
        <w:t>(d) Spina bifida occulta</w:t>
      </w:r>
    </w:p>
    <w:p>
      <w:r>
        <w:t>Answer: a</w:t>
      </w:r>
    </w:p>
    <w:p>
      <w:r>
        <w:t>Solution: Myelomeningocele is the most severe form, with nerve tissue exposed and damaged, causing significant motor and sensory deficits, bowel/bladder dysfunction, and mobility impairment. Spina bifida occulta is often asymptomatic; meningocele has better prognosis with only meninges herniated. Lipomyelomeningocele is less common with variable severity. The neural tissue involvement in myelomeningocele determines its poor prognosis.</w:t>
      </w:r>
    </w:p>
    <w:p>
      <w:r>
        <w:t>Positive Marks: 1</w:t>
      </w:r>
    </w:p>
    <w:p>
      <w:r>
        <w:t>Negative Marks: 0</w:t>
      </w:r>
    </w:p>
    <w:p>
      <w:r>
        <w:t>Question: Deficiency of which vitamin is the primary cause of neural tube defects including spina bifida?</w:t>
      </w:r>
    </w:p>
    <w:p>
      <w:r>
        <w:t>(a) Vitamin B12</w:t>
      </w:r>
    </w:p>
    <w:p>
      <w:r>
        <w:t>(b) Vitamin A</w:t>
      </w:r>
    </w:p>
    <w:p>
      <w:r>
        <w:t>(c) Vitamin D</w:t>
      </w:r>
    </w:p>
    <w:p>
      <w:r>
        <w:t>(d) Folic acid (Vitamin B9)</w:t>
      </w:r>
    </w:p>
    <w:p>
      <w:r>
        <w:t>Answer: d</w:t>
      </w:r>
    </w:p>
    <w:p>
      <w:r>
        <w:t>Solution: Folic acid (Vitamin B9) deficiency is the most strongly established cause of neural tube defects, including spina bifida. Adequate folic acid during periconception period reduces risk by 70%. While B12 deficiency can cause neurological issues and vitamin D influences calcium metabolism, neither is the primary preventive factor for NTDs. Vitamin A is important for cell differentiation but not specifically for neural tube closure.</w:t>
      </w:r>
    </w:p>
    <w:p>
      <w:r>
        <w:t>Positive Marks: 1</w:t>
      </w:r>
    </w:p>
    <w:p>
      <w:r>
        <w:t>Negative Marks: 0</w:t>
      </w:r>
    </w:p>
    <w:p>
      <w:r>
        <w:t>Question: The approximate incidence of spina bifida in India is:</w:t>
      </w:r>
    </w:p>
    <w:p>
      <w:r>
        <w:t>(a) 1-10 per 1,000 births</w:t>
      </w:r>
    </w:p>
    <w:p>
      <w:r>
        <w:t>(b) 1-2 per 10,000 births</w:t>
      </w:r>
    </w:p>
    <w:p>
      <w:r>
        <w:t>(c) 5 per 100,000 births</w:t>
      </w:r>
    </w:p>
    <w:p>
      <w:r>
        <w:t>(d) 1 per 100 births</w:t>
      </w:r>
    </w:p>
    <w:p>
      <w:r>
        <w:t>Answer: a</w:t>
      </w:r>
    </w:p>
    <w:p>
      <w:r>
        <w:t>Solution: The incidence of spina bifida in India ranges from 1-10 per 1,000 births, making it significantly higher than Western countries (approximately 1 per 2,500-3,500). This variation is due to lower folic acid supplementation rates, nutritional deficiencies, and genetic factors. Higher incidence in developing countries emphasizes the importance of public health intervention through fortification and supplementation programs.</w:t>
      </w:r>
    </w:p>
    <w:p>
      <w:r>
        <w:t>Positive Marks: 1</w:t>
      </w:r>
    </w:p>
    <w:p>
      <w:r>
        <w:t>Negative Marks: 0</w:t>
      </w:r>
    </w:p>
    <w:p>
      <w:r>
        <w:t>Question: The neural tube undergoes complete closure by approximately which week of gestation?</w:t>
      </w:r>
    </w:p>
    <w:p>
      <w:r>
        <w:t>(a) End of week 6</w:t>
      </w:r>
    </w:p>
    <w:p>
      <w:r>
        <w:t>(b) End of week 4</w:t>
      </w:r>
    </w:p>
    <w:p>
      <w:r>
        <w:t>(c) End of week 8</w:t>
      </w:r>
    </w:p>
    <w:p>
      <w:r>
        <w:t>(d) End of week 2</w:t>
      </w:r>
    </w:p>
    <w:p>
      <w:r>
        <w:t>Answer: b</w:t>
      </w:r>
    </w:p>
    <w:p>
      <w:r>
        <w:t>Solution: Neural tube closure is completed by the end of the 4th week (around 28 days) of gestation. The rostral (cranial) portion closes first around day 24-25, followed by caudal closure around day 27-28. Any disruption during this critical period can result in neural tube defects. This explains why folic acid supplementation must begin before conception and continue through the first trimester, when most women don't yet know they're pregnant.</w:t>
      </w:r>
    </w:p>
    <w:p>
      <w:r>
        <w:t>Positive Marks: 1</w:t>
      </w:r>
    </w:p>
    <w:p>
      <w:r>
        <w:t>Negative Marks: 0</w:t>
      </w:r>
    </w:p>
    <w:p>
      <w:r>
        <w:t>Question: A newborn presents with a mid-line cystic swelling over the lumbosacral region that transilluminates brightly and feels soft and compressible. Cerebrospinal fluid analysis shows normal findings. The underlying spinal cord is likely to be:</w:t>
      </w:r>
    </w:p>
    <w:p>
      <w:r>
        <w:t>(a) Tethered to the defect</w:t>
      </w:r>
    </w:p>
    <w:p>
      <w:r>
        <w:t>(b) Severely malformed and exposed</w:t>
      </w:r>
    </w:p>
    <w:p>
      <w:r>
        <w:t>(c) Completely absent</w:t>
      </w:r>
    </w:p>
    <w:p>
      <w:r>
        <w:t>(d) Normal and protected by dura mater</w:t>
      </w:r>
    </w:p>
    <w:p>
      <w:r>
        <w:t>Answer: d</w:t>
      </w:r>
    </w:p>
    <w:p>
      <w:r>
        <w:t>Solution: These clinical features are characteristic of meningocele: the defect contains only meninges and CSF, not nerve tissue. The transillumination indicates fluid collection; normal CSF analysis confirms no infection. The spinal cord is intact within the dura mater, protected from the defect. This is why meningoceles typically have much better neurological prognosis compared to myelomeningoceles. Differentiation is crucial for counseling families about expected outcomes.</w:t>
      </w:r>
    </w:p>
    <w:p>
      <w:r>
        <w:t>Positive Marks: 1</w:t>
      </w:r>
    </w:p>
    <w:p>
      <w:r>
        <w:t>Negative Marks: 0</w:t>
      </w:r>
    </w:p>
    <w:p>
      <w:r>
        <w:t>Question: Which of the following findings would be LEAST expected in a child with myelomeningocele at the L3-L4 level?</w:t>
      </w:r>
    </w:p>
    <w:p>
      <w:r>
        <w:t>(a) Loss of ankle dorsiflexion and plantarflexion</w:t>
      </w:r>
    </w:p>
    <w:p>
      <w:r>
        <w:t>(b) Absence of anal and bulbocavernosus reflexes</w:t>
      </w:r>
    </w:p>
    <w:p>
      <w:r>
        <w:t>(c) Preserved knee extension bilaterally</w:t>
      </w:r>
    </w:p>
    <w:p>
      <w:r>
        <w:t>(d) Neurogenic bladder dysfunction</w:t>
      </w:r>
    </w:p>
    <w:p>
      <w:r>
        <w:t>Answer: c</w:t>
      </w:r>
    </w:p>
    <w:p>
      <w:r>
        <w:t>Solution: At L3-L4 level, knee extension (L3-L4 innervated) would typically be preserved, making option C least expected and therefore the correct answer. Loss of ankle movements (S1-S2), neurogenic bladder (S2-S4), and loss of anal/bulbocavernosus reflexes (S3-S4) are all common at this level. The level of defect determines the pattern of paralysis - structures above the defect function normally, those at/below are affected. Accurate neurological assessment determines management and prognosis.</w:t>
      </w:r>
    </w:p>
    <w:p>
      <w:r>
        <w:t>Positive Marks: 1</w:t>
      </w:r>
    </w:p>
    <w:p>
      <w:r>
        <w:t>Negative Marks: 0</w:t>
      </w:r>
    </w:p>
    <w:p>
      <w:r>
        <w:t>Question: What percentage of children with myelomeningocele develop secondary hydrocephalus?</w:t>
      </w:r>
    </w:p>
    <w:p>
      <w:r>
        <w:t>(a) 50-60%</w:t>
      </w:r>
    </w:p>
    <w:p>
      <w:r>
        <w:t>(b) 75-90%</w:t>
      </w:r>
    </w:p>
    <w:p>
      <w:r>
        <w:t>(c) 95-100%</w:t>
      </w:r>
    </w:p>
    <w:p>
      <w:r>
        <w:t>(d) 30-40%</w:t>
      </w:r>
    </w:p>
    <w:p>
      <w:r>
        <w:t>Answer: b</w:t>
      </w:r>
    </w:p>
    <w:p>
      <w:r>
        <w:t>Solution: Approximately 75-90% of children with myelomeningocele develop hydrocephalus due to associated Arnold-Chiari malformation (herniation of brainstem and cerebellar tissue into spinal canal). This obstruction impairs CSF circulation and absorption. Early detection of hydrocephalus is critical; signs include rapidly enlarging head circumference, bulging fontanelle, sunset eyes, and irritability. Ventriculoperitoneal shunt placement is often necessary and is a major component of early management.</w:t>
      </w:r>
    </w:p>
    <w:p>
      <w:r>
        <w:t>Positive Marks: 1</w:t>
      </w:r>
    </w:p>
    <w:p>
      <w:r>
        <w:t>Negative Marks: 0</w:t>
      </w:r>
    </w:p>
    <w:p>
      <w:r>
        <w:t>Question: A newborn with an open myelomeningocele is born in a remote area without immediate surgical facility. What is the most critical immediate nursing intervention to prevent infection and further neural tissue damage?</w:t>
      </w:r>
    </w:p>
    <w:p>
      <w:r>
        <w:t>(a) Apply topical antibiotics and cover with adhesive dressing</w:t>
      </w:r>
    </w:p>
    <w:p>
      <w:r>
        <w:t>(b) Administer intravenous antibiotics immediately</w:t>
      </w:r>
    </w:p>
    <w:p>
      <w:r>
        <w:t>(c) Apply sterile, moist (not dry) dressing over the defect</w:t>
      </w:r>
    </w:p>
    <w:p>
      <w:r>
        <w:t>(d) Position the infant prone and keep warm</w:t>
      </w:r>
    </w:p>
    <w:p>
      <w:r>
        <w:t>Answer: c</w:t>
      </w:r>
    </w:p>
    <w:p>
      <w:r>
        <w:t>Solution: Covering with sterile, moist (normal saline-soaked) dressing is the priority to prevent infection, desiccation, and further neural tissue damage. Moist dressing maintains tissue viability better than dry dressings. Prone positioning with support is also important to prevent pressure on the sac. While antibiotics and warm environment are supportive measures, the immediate mechanical protection takes priority. IV antibiotics should follow but cannot substitute for the protective barrier. This 'golden period' intervention can significantly impact neurological outcomes.</w:t>
      </w:r>
    </w:p>
    <w:p>
      <w:r>
        <w:t>Positive Marks: 1</w:t>
      </w:r>
    </w:p>
    <w:p>
      <w:r>
        <w:t>Negative Marks: 0</w:t>
      </w:r>
    </w:p>
    <w:p>
      <w:r>
        <w:t>Question: The optimal timing for primary closure of a myelomeningocele defect is:</w:t>
      </w:r>
    </w:p>
    <w:p>
      <w:r>
        <w:t>(a) Within 24 hours of birth</w:t>
      </w:r>
    </w:p>
    <w:p>
      <w:r>
        <w:t>(b) Within 1 week of birth</w:t>
      </w:r>
    </w:p>
    <w:p>
      <w:r>
        <w:t>(c) Within 2-3 weeks after nutritional stabilization</w:t>
      </w:r>
    </w:p>
    <w:p>
      <w:r>
        <w:t>(d) Within 48-72 hours of birth</w:t>
      </w:r>
    </w:p>
    <w:p>
      <w:r>
        <w:t>Answer: d</w:t>
      </w:r>
    </w:p>
    <w:p>
      <w:r>
        <w:t>Solution: Primary closure should ideally occur within 48-72 hours of birth to minimize infection risk and prevent progressive neurological damage from prolonged CSF leakage and mechanical trauma. Early closure also reduces tethering complications. While some surgeons may delay in premature or unstable infants, 48-72 hours is the accepted standard timeline. Delayed closure increases meningitis risk and may allow progressive ischemic injury to exposed neural tissue. This is a time-sensitive surgical emergency.</w:t>
      </w:r>
    </w:p>
    <w:p>
      <w:r>
        <w:t>Positive Marks: 1</w:t>
      </w:r>
    </w:p>
    <w:p>
      <w:r>
        <w:t>Negative Marks: 0</w:t>
      </w:r>
    </w:p>
    <w:p>
      <w:r>
        <w:t>Question: For prevention of neural tube defects, folic acid supplementation should ideally begin:</w:t>
      </w:r>
    </w:p>
    <w:p>
      <w:r>
        <w:t>(a) During preconception counseling only, for one month</w:t>
      </w:r>
    </w:p>
    <w:p>
      <w:r>
        <w:t>(b) Before conception and continue through first trimester</w:t>
      </w:r>
    </w:p>
    <w:p>
      <w:r>
        <w:t>(c) After confirmation of pregnancy</w:t>
      </w:r>
    </w:p>
    <w:p>
      <w:r>
        <w:t>(d) During the first trimester</w:t>
      </w:r>
    </w:p>
    <w:p>
      <w:r>
        <w:t>Answer: b</w:t>
      </w:r>
    </w:p>
    <w:p>
      <w:r>
        <w:t>Solution: Periconceptional folic acid supplementation (starting before conception and continuing through the first trimester) reduces NTD risk by approximately 70%. Since neural tube closure occurs by week 4 of gestation (before many women know they're pregnant), supplementation must begin earlier. Daily 400 mcg is recommended for all women of childbearing age; 4-5 mg for high-risk pregnancies. This timing-dependent intervention explains why preconception counseling and public health campaigns emphasizing early supplementation are so critical.</w:t>
      </w:r>
    </w:p>
    <w:p>
      <w:r>
        <w:t>Positive Marks: 1</w:t>
      </w:r>
    </w:p>
    <w:p>
      <w:r>
        <w:t>Negative Marks: 0</w:t>
      </w:r>
    </w:p>
    <w:p>
      <w:r>
        <w:t>Question: Children with spina bifida have significantly increased risk of latex allergy. What is the primary reason for this association?</w:t>
      </w:r>
    </w:p>
    <w:p>
      <w:r>
        <w:t>(a) Repeated exposure to latex through catheterizations and surgical procedures</w:t>
      </w:r>
    </w:p>
    <w:p>
      <w:r>
        <w:t>(b) Latex contamination during prenatal development</w:t>
      </w:r>
    </w:p>
    <w:p>
      <w:r>
        <w:t>(c) Direct latex sensitivity caused by neural tissue exposure</w:t>
      </w:r>
    </w:p>
    <w:p>
      <w:r>
        <w:t>(d) Genetic predisposition inherited with spina bifida</w:t>
      </w:r>
    </w:p>
    <w:p>
      <w:r>
        <w:t>Answer: a</w:t>
      </w:r>
    </w:p>
    <w:p>
      <w:r>
        <w:t>Solution: Children with spina bifida undergo frequent urinary catheterizations (due to neurogenic bladder) and multiple surgeries (defect closure, shunt placement, orthopedic procedures), resulting in repeated latex exposure. This sensitizes them to latex allergen, increasing IgE-mediated allergy risk to 40-60% compared to 1% in general population. Genetic predisposition is not established. Once sensitized, latex exposure during subsequent procedures can trigger severe anaphylactic reactions. Thus, 'latex-free' precautions are mandatory for all spina bifida patients.</w:t>
      </w:r>
    </w:p>
    <w:p>
      <w:r>
        <w:t>Positive Marks: 1</w:t>
      </w:r>
    </w:p>
    <w:p>
      <w:r>
        <w:t>Negative Marks: 0</w:t>
      </w:r>
    </w:p>
    <w:p>
      <w:r>
        <w:t>Question: Which of the following is the MOST common and functionally disabling complication of spina bifida in children?</w:t>
      </w:r>
    </w:p>
    <w:p>
      <w:r>
        <w:t>(a) Severe intellectual disability</w:t>
      </w:r>
    </w:p>
    <w:p>
      <w:r>
        <w:t>(b) Neurogenic bowel and bladder dysfunction</w:t>
      </w:r>
    </w:p>
    <w:p>
      <w:r>
        <w:t>(c) Seizures and epilepsy</w:t>
      </w:r>
    </w:p>
    <w:p>
      <w:r>
        <w:t>(d) Recurrent meningitis</w:t>
      </w:r>
    </w:p>
    <w:p>
      <w:r>
        <w:t>Answer: b</w:t>
      </w:r>
    </w:p>
    <w:p>
      <w:r>
        <w:t>Solution: Neurogenic bowel and bladder dysfunction occurs in the majority of myelomeningocele cases at S2-S4 levels, affecting continence and quality of life substantially. While intellectual disability affects some children (especially with severe hydrocephalus), many spina bifida children have normal intelligence. Seizures and meningitis are less common complications. Bowel-bladder dysfunction requires lifelong management through catheterization schedules, bowel programs, medications, and sometimes surgical interventions (continent stoma creation). This impacts psychological well-being and social integration significantly.</w:t>
      </w:r>
    </w:p>
    <w:p>
      <w:r>
        <w:t>Positive Marks: 1</w:t>
      </w:r>
    </w:p>
    <w:p>
      <w:r>
        <w:t>Negative Marks: 0</w:t>
      </w:r>
    </w:p>
    <w:p>
      <w:r>
        <w:t>Question: Which of the following is the most sensitive and specific prenatal screening approach for neural tube defects?</w:t>
      </w:r>
    </w:p>
    <w:p>
      <w:r>
        <w:t>(a) Elevated AFP combined with ultrasound findings of open defect</w:t>
      </w:r>
    </w:p>
    <w:p>
      <w:r>
        <w:t>(b) Maternal serum triple screen alone</w:t>
      </w:r>
    </w:p>
    <w:p>
      <w:r>
        <w:t>(c) Elevated maternal alpha-fetoprotein (AFP) detected at 15-20 weeks</w:t>
      </w:r>
    </w:p>
    <w:p>
      <w:r>
        <w:t>(d) First trimester nuchal translucency measurement</w:t>
      </w:r>
    </w:p>
    <w:p>
      <w:r>
        <w:t>Answer: a</w:t>
      </w:r>
    </w:p>
    <w:p>
      <w:r>
        <w:t>Solution: Combination of elevated maternal AFP (&gt;2.5 MoM) with ultrasound visualization of the open neural tube defect provides highest sensitivity (98%) and specificity for detecting open spina bifida. AFP alone is less specific (elevated in other conditions). Ultrasound alone may miss smaller defects. Triple screen (AFP, hCG, uE3) is useful but less sensitive than direct visualization. Early ultrasound (11-14 weeks) may show markers; definitive diagnosis comes with mid-trimester ultrasound showing the defect and hydrocephalus. This allows accurate counseling and perinatal planning.</w:t>
      </w:r>
    </w:p>
    <w:p>
      <w:r>
        <w:t>Positive Marks: 1</w:t>
      </w:r>
    </w:p>
    <w:p>
      <w:r>
        <w:t>Negative Marks: 0</w:t>
      </w:r>
    </w:p>
    <w:p>
      <w:r>
        <w:t>Question: A 2-year-old child with spina bifida at L2 level presents with normal hip and knee movements but absent ankle dorsiflexion and plantarflexion bilaterally. These findings indicate neurological involvement at which spinal level?</w:t>
      </w:r>
    </w:p>
    <w:p>
      <w:r>
        <w:t>(a) L2 level</w:t>
      </w:r>
    </w:p>
    <w:p>
      <w:r>
        <w:t>(b) S1-S2 level</w:t>
      </w:r>
    </w:p>
    <w:p>
      <w:r>
        <w:t>(c) L5-S1 level</w:t>
      </w:r>
    </w:p>
    <w:p>
      <w:r>
        <w:t>(d) L3-L4 level</w:t>
      </w:r>
    </w:p>
    <w:p>
      <w:r>
        <w:t>Answer: b</w:t>
      </w:r>
    </w:p>
    <w:p>
      <w:r>
        <w:t>Solution: Ankle movements are innervated by S1-S2 nerve roots (dorsiflexion = S1, plantarflexion = S1-S2). Normal L2 (hip flexion) and L3-L4 (knee extension) function with absent ankle movements indicates the functional neurological deficit extends to S1-S2 level, even if the anatomical defect is higher. Functional level is determined by the lowest intact neurological segment. This is critical for rehabilitation planning - the child can potentially walk with L2 function but will have bladder/bowel dysfunction from S2-S4 involvement. Neurological assessment should document both anatomical and functional levels.</w:t>
      </w:r>
    </w:p>
    <w:p>
      <w:r>
        <w:t>Positive Marks: 1</w:t>
      </w:r>
    </w:p>
    <w:p>
      <w:r>
        <w:t>Negative Marks: 0</w:t>
      </w:r>
    </w:p>
    <w:p>
      <w:r>
        <w:t>Question: A 3-month-old with myelomeningocele and ventriculoperitoneal shunt suddenly develops severe irritability, high-pitched cry, bulging fontanelle, and vomiting. Temperature is 37.5°C. What is the immediate priority?</w:t>
      </w:r>
    </w:p>
    <w:p>
      <w:r>
        <w:t>(a) Viral serology and supportive care</w:t>
      </w:r>
    </w:p>
    <w:p>
      <w:r>
        <w:t>(b) Start empirical antibiotics for bacterial meningitis</w:t>
      </w:r>
    </w:p>
    <w:p>
      <w:r>
        <w:t>(c) Increase folic acid supplementation</w:t>
      </w:r>
    </w:p>
    <w:p>
      <w:r>
        <w:t>(d) Urgent shunt evaluation and emergency decompression if blocked</w:t>
      </w:r>
    </w:p>
    <w:p>
      <w:r>
        <w:t>Answer: d</w:t>
      </w:r>
    </w:p>
    <w:p>
      <w:r>
        <w:t>Solution: These are signs of acute hydrocephalus/shunt malfunction (bulging fontanelle, high-pitched cry, irritability, vomiting) rather than infection (normal temperature). Shunt obstruction is a neurosurgical emergency requiring immediate CT and likely shunt tap/revision. While infection must eventually be ruled out, mechanical obstruction is the priority in a shunt patient with these acute signs. Empirical antibiotics alone delay definitive treatment. The shunt may be blocked proximally (ventricular catheter) or distally (peritoneal catheter). Delays can lead to permanent neurological injury or death. This is a true surgical emergency.</w:t>
      </w:r>
    </w:p>
    <w:p>
      <w:r>
        <w:t>Positive Marks: 1</w:t>
      </w:r>
    </w:p>
    <w:p>
      <w:r>
        <w:t>Negative Marks: 0</w:t>
      </w:r>
    </w:p>
    <w:p>
      <w:r>
        <w:t>Question: The lumbosacral region accounts for what percentage of all spina bifida cystica cases?</w:t>
      </w:r>
    </w:p>
    <w:p>
      <w:r>
        <w:t>(a) 30-40%</w:t>
      </w:r>
    </w:p>
    <w:p>
      <w:r>
        <w:t>(b) 50-60%</w:t>
      </w:r>
    </w:p>
    <w:p>
      <w:r>
        <w:t>(c) 75-85%</w:t>
      </w:r>
    </w:p>
    <w:p>
      <w:r>
        <w:t>(d) 95%</w:t>
      </w:r>
    </w:p>
    <w:p>
      <w:r>
        <w:t>Answer: c</w:t>
      </w:r>
    </w:p>
    <w:p>
      <w:r>
        <w:t>Solution: Approximately 75-85% of spina bifida cystica cases occur in the lumbosacral region, making it by far the most common site. The thoracic spine accounts for 10-15% and cervical/cranial defects are rare (&lt;5%). This distribution reflects the caudal-to-rostral direction of neural tube closure - the lower regions close last and are most vulnerable to disruption. The predominance of lumbosacral involvement explains why lower limb and sacral nerve dysfunction (bowel/bladder) are so common. Knowledge of typical location helps with clinical suspicion and counseling about anticipated functional deficits.</w:t>
      </w:r>
    </w:p>
    <w:p>
      <w:r>
        <w:t>Positive Marks: 1</w:t>
      </w:r>
    </w:p>
    <w:p>
      <w:r>
        <w:t>Negative Marks: 0</w:t>
      </w:r>
    </w:p>
    <w:p>
      <w:r>
        <w:t>Question: A 5-year-old child with spina bifida is scheduled for elective surgery. All the following are appropriate precautions EXCEPT:</w:t>
      </w:r>
    </w:p>
    <w:p>
      <w:r>
        <w:t>(a) Avoid certain medications cross-reactive with latex</w:t>
      </w:r>
    </w:p>
    <w:p>
      <w:r>
        <w:t>(b) Ensure antihistamines and epinephrine available in OR</w:t>
      </w:r>
    </w:p>
    <w:p>
      <w:r>
        <w:t>(c) Use latex-free gloves, catheters, and equipment</w:t>
      </w:r>
    </w:p>
    <w:p>
      <w:r>
        <w:t>(d) Administer prophylactic penicillin 1 hour before surgery</w:t>
      </w:r>
    </w:p>
    <w:p>
      <w:r>
        <w:t>Answer: d</w:t>
      </w:r>
    </w:p>
    <w:p>
      <w:r>
        <w:t>Solution: While antibiotics may be used for spina bifida patients undergoing surgery due to increased infection risk, prophylactic penicillin specifically is not a standard universal precaution for all spina bifida surgeries unless there's active infection or specific indication. Latex precautions (A), cross-reactive medication avoidance (B), and emergency anaphylaxis equipment (C) are absolutely essential in every spina bifida patient's perioperative management. The correct answer addresses what's NOT standard among these four options. Individualized antibiotic selection based on surgery type and patient factors is appropriate, but penicillin prophylaxis isn't universal.</w:t>
      </w:r>
    </w:p>
    <w:p>
      <w:r>
        <w:t>Positive Marks: 1</w:t>
      </w:r>
    </w:p>
    <w:p>
      <w:r>
        <w:t>Negative Marks: 0</w:t>
      </w:r>
    </w:p>
    <w:p>
      <w:r>
        <w:t>Question: Which of the following represents the MOST significant long-term psychosocial challenge for children and adolescents with spina bifida?</w:t>
      </w:r>
    </w:p>
    <w:p>
      <w:r>
        <w:t>(a) Social stigma, mobility limitations, and altered body image affecting peer relationships and independence</w:t>
      </w:r>
    </w:p>
    <w:p>
      <w:r>
        <w:t>(b) Recurrent episodes of meningitis affecting school attendance</w:t>
      </w:r>
    </w:p>
    <w:p>
      <w:r>
        <w:t>(c) Frequent hospitalizations for shunt revisions</w:t>
      </w:r>
    </w:p>
    <w:p>
      <w:r>
        <w:t>(d) Progressive intellectual decline requiring institutional care</w:t>
      </w:r>
    </w:p>
    <w:p>
      <w:r>
        <w:t>Answer: a</w:t>
      </w:r>
    </w:p>
    <w:p>
      <w:r>
        <w:t>Solution: Psychosocial adaptation - dealing with visible disability, mobility dependence, continence issues, and social acceptance - is the most significant long-term challenge for quality of life in spina bifida. Many children have normal intelligence and can attend school, but face social challenges from altered mobility and toileting needs. While medical complications (meningitis, shunt issues) occur episodically, psychosocial factors affect daily functioning and long-term well-being continuously. Multidisciplinary team including psychology, social work, and vocational rehabilitation is essential. Peer support groups and normalizing strategies improve outcomes significantly. This holistic approach to management beyond just medical intervention is critical for optimal development.</w:t>
      </w:r>
    </w:p>
    <w:p>
      <w:r>
        <w:t>Positive Marks: 1</w:t>
      </w:r>
    </w:p>
    <w:p>
      <w:r>
        <w:t>Negative Marks: 0</w:t>
      </w:r>
    </w:p>
    <w:p>
      <w:r>
        <w:t>Question: A newborn with open myelomeningocele is referred to the tertiary center immediately after delivery. In addition to keeping the defect clean and sterile, which of the following is the most critical nursing intervention in the pre-operative period?</w:t>
      </w:r>
    </w:p>
    <w:p>
      <w:r>
        <w:t>(a) Administering prophylactic antibiotics and keeping the infant NPO</w:t>
      </w:r>
    </w:p>
    <w:p>
      <w:r>
        <w:t>(b) Applying antibiotic ointment directly on the exposed neural tissue</w:t>
      </w:r>
    </w:p>
    <w:p>
      <w:r>
        <w:t>(c) Positioning the infant prone with a sterile saline-soaked dressing over the defect</w:t>
      </w:r>
    </w:p>
    <w:p>
      <w:r>
        <w:t>(d) Frequent handling to assess for sensory and motor deficits</w:t>
      </w:r>
    </w:p>
    <w:p>
      <w:r>
        <w:t>Answer: c</w:t>
      </w:r>
    </w:p>
    <w:p>
      <w:r>
        <w:t>Solution: The primary preoperative nursing goal for open myelomeningocele is to prevent infection and preserve neural tissue viability. Positioning prone or laterally prevents direct pressure on the defect, while maintaining a sterile, moist environment with normal saline-soaked dressing promotes tissue preservation and prevents drying. Option a, though antibiotics are important systemically, does not address the most critical nursing intervention. Option b is contraindicated because applying topical agents directly damages exposed neural tissue. Option d risks infection through excessive handling and assessment. Memory aid: STERILE + MOIST + NO PRESSURE = optimal pre-operative neural defect management.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