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which trimester is the schedule of antenatal visits recommended to be MONTHLY according to INC guidelines?</w:t>
      </w:r>
    </w:p>
    <w:p>
      <w:r>
        <w:t>(a) Third trimester (28-36 weeks)</w:t>
      </w:r>
    </w:p>
    <w:p>
      <w:r>
        <w:t>(b) Final weeks (37 weeks onwards)</w:t>
      </w:r>
    </w:p>
    <w:p>
      <w:r>
        <w:t>(c) First trimester (up to 13 weeks)</w:t>
      </w:r>
    </w:p>
    <w:p>
      <w:r>
        <w:t>(d) Second trimester (14-27 weeks)</w:t>
      </w:r>
    </w:p>
    <w:p>
      <w:r>
        <w:t>Answer: d</w:t>
      </w:r>
    </w:p>
    <w:p>
      <w:r>
        <w:t>Solution: During the second trimester (14-27 weeks), antenatal visits are typically scheduled monthly as this is a relatively stable period. The first trimester requires early registration and baseline investigations. From 28-36 weeks, visits become fortnightly, and from 37 weeks onwards, they are weekly. Monthly visits in the second trimester allow adequate monitoring without excessive frequency.</w:t>
      </w:r>
    </w:p>
    <w:p>
      <w:r>
        <w:t>Positive Marks: 1</w:t>
      </w:r>
    </w:p>
    <w:p>
      <w:r>
        <w:t>Negative Marks: 0</w:t>
      </w:r>
    </w:p>
    <w:p>
      <w:r>
        <w:t>Question: What is the normal average weight gain recommended during an entire pregnancy for a woman with normal BMI (18.5-24.9)?</w:t>
      </w:r>
    </w:p>
    <w:p>
      <w:r>
        <w:t>(a) 10-12.5 kg</w:t>
      </w:r>
    </w:p>
    <w:p>
      <w:r>
        <w:t>(b) 18-25 kg</w:t>
      </w:r>
    </w:p>
    <w:p>
      <w:r>
        <w:t>(c) 12.5-18 kg</w:t>
      </w:r>
    </w:p>
    <w:p>
      <w:r>
        <w:t>(d) 5-10 kg</w:t>
      </w:r>
    </w:p>
    <w:p>
      <w:r>
        <w:t>Answer: c</w:t>
      </w:r>
    </w:p>
    <w:p>
      <w:r>
        <w:t>Solution: For women with normal BMI, the recommended total weight gain during pregnancy is 11.5-16 kg (commonly cited as 12.5-18 kg range). Underweight women should gain more (12.7-18 kg), while overweight women should gain less (6.8-11.3 kg). This gain is distributed as: 1.5-2 kg in first trimester, 5-7 kg in second trimester, and 5-7 kg in third trimester.</w:t>
      </w:r>
    </w:p>
    <w:p>
      <w:r>
        <w:t>Positive Marks: 1</w:t>
      </w:r>
    </w:p>
    <w:p>
      <w:r>
        <w:t>Negative Marks: 0</w:t>
      </w:r>
    </w:p>
    <w:p>
      <w:r>
        <w:t>Question: At approximately how many weeks of gestation does a primigravida typically perceive quickening (fetal movements)?</w:t>
      </w:r>
    </w:p>
    <w:p>
      <w:r>
        <w:t>(a) 32-36 weeks</w:t>
      </w:r>
    </w:p>
    <w:p>
      <w:r>
        <w:t>(b) 16-20 weeks</w:t>
      </w:r>
    </w:p>
    <w:p>
      <w:r>
        <w:t>(c) 24-28 weeks</w:t>
      </w:r>
    </w:p>
    <w:p>
      <w:r>
        <w:t>(d) 12-14 weeks</w:t>
      </w:r>
    </w:p>
    <w:p>
      <w:r>
        <w:t>Answer: b</w:t>
      </w:r>
    </w:p>
    <w:p>
      <w:r>
        <w:t>Solution: Quickening is first felt by a primigravida at approximately 16-20 weeks of gestation. Multigravidas may perceive it earlier (14-16 weeks) due to their previous experience and familiarity with the sensation. This sign is used clinically to estimate gestational age and confirms fetal viability. The term 'quickening' comes from the archaic word meaning 'to come alive.'</w:t>
      </w:r>
    </w:p>
    <w:p>
      <w:r>
        <w:t>Positive Marks: 1</w:t>
      </w:r>
    </w:p>
    <w:p>
      <w:r>
        <w:t>Negative Marks: 0</w:t>
      </w:r>
    </w:p>
    <w:p>
      <w:r>
        <w:t>Question: Linea nigra, the dark line appearing on the abdomen during pregnancy, typically appears over which anatomical landmark?</w:t>
      </w:r>
    </w:p>
    <w:p>
      <w:r>
        <w:t>(a) Linea alba (midline of abdomen)</w:t>
      </w:r>
    </w:p>
    <w:p>
      <w:r>
        <w:t>(b) Along the costal margins</w:t>
      </w:r>
    </w:p>
    <w:p>
      <w:r>
        <w:t>(c) Linea semilunaris (lateral abdominal line)</w:t>
      </w:r>
    </w:p>
    <w:p>
      <w:r>
        <w:t>(d) Across the lateral aspects of rectus abdominis</w:t>
      </w:r>
    </w:p>
    <w:p>
      <w:r>
        <w:t>Answer: a</w:t>
      </w:r>
    </w:p>
    <w:p>
      <w:r>
        <w:t>Solution: Linea nigra appears as hyperpigmentation along the linea alba, the white fibrous line running vertically down the midline of the abdomen from xiphisternum to pubic symphysis. This occurs due to increased melanin production from hormonal changes (increased MSH). The line usually fades after pregnancy but may persist partially. It is a normal physiological change and not clinically significant.</w:t>
      </w:r>
    </w:p>
    <w:p>
      <w:r>
        <w:t>Positive Marks: 1</w:t>
      </w:r>
    </w:p>
    <w:p>
      <w:r>
        <w:t>Negative Marks: 0</w:t>
      </w:r>
    </w:p>
    <w:p>
      <w:r>
        <w:t>Question: In which sequence should Leopold's maneuvers be performed during abdominal examination in pregnancy?</w:t>
      </w:r>
    </w:p>
    <w:p>
      <w:r>
        <w:t>(a) Upper pole → Lateral sides → Lower pole → Pelvic inlet</w:t>
      </w:r>
    </w:p>
    <w:p>
      <w:r>
        <w:t>(b) Lateral sides → Upper pole → Pelvic inlet → Lower pole</w:t>
      </w:r>
    </w:p>
    <w:p>
      <w:r>
        <w:t>(c) Lower pole → Lateral sides → Upper pole → Pelvic inlet</w:t>
      </w:r>
    </w:p>
    <w:p>
      <w:r>
        <w:t>(d) Pelvic inlet → Lower pole → Lateral sides → Upper pole</w:t>
      </w:r>
    </w:p>
    <w:p>
      <w:r>
        <w:t>Answer: a</w:t>
      </w:r>
    </w:p>
    <w:p>
      <w:r>
        <w:t>Solution: Leopold's maneuvers are performed in sequence: (1) First maneuver examines the upper pole to determine presenting part, (2) Second maneuver palpates lateral sides to locate fetal back, (3) Third maneuver examines the lower pole above symphysis pubis, and (4) Fourth maneuver assesses engagement. This systematic approach prevents disturbing the fetus and ensures comprehensive assessment. Performing in incorrect sequence reduces diagnostic accuracy.</w:t>
      </w:r>
    </w:p>
    <w:p>
      <w:r>
        <w:t>Positive Marks: 1</w:t>
      </w:r>
    </w:p>
    <w:p>
      <w:r>
        <w:t>Negative Marks: 0</w:t>
      </w:r>
    </w:p>
    <w:p>
      <w:r>
        <w:t>Question: The height of the uterine fundus measured from the symphysis pubis corresponds approximately to which parameter during pregnancy?</w:t>
      </w:r>
    </w:p>
    <w:p>
      <w:r>
        <w:t>(a) Weeks of gestation plus 2 cm</w:t>
      </w:r>
    </w:p>
    <w:p>
      <w:r>
        <w:t>(b) Weeks of gestation minus 2 cm</w:t>
      </w:r>
    </w:p>
    <w:p>
      <w:r>
        <w:t>(c) Weeks of gestation multiplied by 2</w:t>
      </w:r>
    </w:p>
    <w:p>
      <w:r>
        <w:t>(d) Weeks of gestation in centimeters</w:t>
      </w:r>
    </w:p>
    <w:p>
      <w:r>
        <w:t>Answer: d</w:t>
      </w:r>
    </w:p>
    <w:p>
      <w:r>
        <w:t>Solution: The symphysis-pubis height (SFH - symphysis fundal height) in centimeters approximately equals the weeks of gestation from 12-36 weeks. For example, at 28 weeks, the fundus should be approximately 28 cm above the symphysis pubis. Significant deviation (±2-3 cm) suggests intrauterine growth restriction, polyhydramnios, or dating errors. This simple bedside measurement is an important screening tool that remains accurate in &gt;80% of cases.</w:t>
      </w:r>
    </w:p>
    <w:p>
      <w:r>
        <w:t>Positive Marks: 1</w:t>
      </w:r>
    </w:p>
    <w:p>
      <w:r>
        <w:t>Negative Marks: 0</w:t>
      </w:r>
    </w:p>
    <w:p>
      <w:r>
        <w:t>Question: Engagement of the fetal head is said to occur when the biparietal diameter passes through which anatomical level?</w:t>
      </w:r>
    </w:p>
    <w:p>
      <w:r>
        <w:t>(a) Level of ischial spines (station 0)</w:t>
      </w:r>
    </w:p>
    <w:p>
      <w:r>
        <w:t>(b) Pelvic inlet (level 0)</w:t>
      </w:r>
    </w:p>
    <w:p>
      <w:r>
        <w:t>(c) Below ischial spines (positive station)</w:t>
      </w:r>
    </w:p>
    <w:p>
      <w:r>
        <w:t>(d) Level of pelvic outlet</w:t>
      </w:r>
    </w:p>
    <w:p>
      <w:r>
        <w:t>Answer: a</w:t>
      </w:r>
    </w:p>
    <w:p>
      <w:r>
        <w:t>Solution: Engagement occurs when the largest transverse diameter of the fetal head (biparietal diameter) passes through the pelvic inlet and reaches the level of the ischial spines, termed 'station 0' or '0 station.' Using the Station system: inlet (−2, −1), ischial spines (0), and outlet (+1, +2, +3). Engagement indicates the head has successfully negotiated the pelvic inlet and is a favorable sign for vaginal delivery.</w:t>
      </w:r>
    </w:p>
    <w:p>
      <w:r>
        <w:t>Positive Marks: 1</w:t>
      </w:r>
    </w:p>
    <w:p>
      <w:r>
        <w:t>Negative Marks: 0</w:t>
      </w:r>
    </w:p>
    <w:p>
      <w:r>
        <w:t>Question: Braxton Hicks contractions are typically first perceived by a gravida at approximately how many weeks of gestation?</w:t>
      </w:r>
    </w:p>
    <w:p>
      <w:r>
        <w:t>(a) 28-32 weeks</w:t>
      </w:r>
    </w:p>
    <w:p>
      <w:r>
        <w:t>(b) 12-14 weeks</w:t>
      </w:r>
    </w:p>
    <w:p>
      <w:r>
        <w:t>(c) 6-8 weeks</w:t>
      </w:r>
    </w:p>
    <w:p>
      <w:r>
        <w:t>(d) 20-24 weeks</w:t>
      </w:r>
    </w:p>
    <w:p>
      <w:r>
        <w:t>Answer: a</w:t>
      </w:r>
    </w:p>
    <w:p>
      <w:r>
        <w:t>Solution: Braxton Hicks contractions (painless uterine contractions) are usually first felt by the gravida around 28-32 weeks of gestation, though they may begin earlier and go unnoticed. These contractions are irregular, painless, and do not lead to cervical effacement or dilatation. They increase in frequency as pregnancy advances but should not be confused with true labor contractions, which are regular, painful, and cause progressive cervical changes.</w:t>
      </w:r>
    </w:p>
    <w:p>
      <w:r>
        <w:t>Positive Marks: 1</w:t>
      </w:r>
    </w:p>
    <w:p>
      <w:r>
        <w:t>Negative Marks: 0</w:t>
      </w:r>
    </w:p>
    <w:p>
      <w:r>
        <w:t>Question: Chadwick's sign during antenatal assessment refers to which physical finding?</w:t>
      </w:r>
    </w:p>
    <w:p>
      <w:r>
        <w:t>(a) Enlargement of the breasts with colostrum secretion</w:t>
      </w:r>
    </w:p>
    <w:p>
      <w:r>
        <w:t>(b) Softening of the cervix</w:t>
      </w:r>
    </w:p>
    <w:p>
      <w:r>
        <w:t>(c) Striae gravidarum appearing on the abdomen</w:t>
      </w:r>
    </w:p>
    <w:p>
      <w:r>
        <w:t>(d) Bluish discoloration of the cervix, vagina, and labia</w:t>
      </w:r>
    </w:p>
    <w:p>
      <w:r>
        <w:t>Answer: d</w:t>
      </w:r>
    </w:p>
    <w:p>
      <w:r>
        <w:t>Solution: Chadwick's sign is the bluish or purplish discoloration of the cervix, vaginal mucosa, and labia minora due to increased vascularity and blood engorgement during pregnancy. It becomes apparent around 8-12 weeks of gestation. Named after Dr. James Chadwick, this sign is one of the probable signs of pregnancy and indicates increased blood flow to the genital area. It is useful in confirming early pregnancy during clinical examination.</w:t>
      </w:r>
    </w:p>
    <w:p>
      <w:r>
        <w:t>Positive Marks: 1</w:t>
      </w:r>
    </w:p>
    <w:p>
      <w:r>
        <w:t>Negative Marks: 0</w:t>
      </w:r>
    </w:p>
    <w:p>
      <w:r>
        <w:t>Question: According to antenatal care guidelines, what is the recommended frequency for blood pressure monitoring during the second trimester of pregnancy?</w:t>
      </w:r>
    </w:p>
    <w:p>
      <w:r>
        <w:t>(a) Only if symptoms of hypertension are present</w:t>
      </w:r>
    </w:p>
    <w:p>
      <w:r>
        <w:t>(b) At every visit (monthly)</w:t>
      </w:r>
    </w:p>
    <w:p>
      <w:r>
        <w:t>(c) Monthly along with other vital signs</w:t>
      </w:r>
    </w:p>
    <w:p>
      <w:r>
        <w:t>(d) Every 2-4 weeks</w:t>
      </w:r>
    </w:p>
    <w:p>
      <w:r>
        <w:t>Answer: b</w:t>
      </w:r>
    </w:p>
    <w:p>
      <w:r>
        <w:t>Solution: Blood pressure should be monitored at EVERY antenatal visit throughout pregnancy as part of vital signs assessment. During the second trimester, with monthly visits, this means BP is checked at each monthly visit. Baseline BP is established at the first visit (booking), and any elevation of ≥30 mmHg systolic or ≥15 mmHg diastolic compared to baseline warrants further investigation for gestational hypertension or preeclampsia.</w:t>
      </w:r>
    </w:p>
    <w:p>
      <w:r>
        <w:t>Positive Marks: 1</w:t>
      </w:r>
    </w:p>
    <w:p>
      <w:r>
        <w:t>Negative Marks: 0</w:t>
      </w:r>
    </w:p>
    <w:p>
      <w:r>
        <w:t>Question: Which of the following findings in urinalysis during antenatal assessment is considered ABNORMAL and requires further investigation?</w:t>
      </w:r>
    </w:p>
    <w:p>
      <w:r>
        <w:t>(a) Specific gravity between 1.005-1.030</w:t>
      </w:r>
    </w:p>
    <w:p>
      <w:r>
        <w:t>(b) Presence of ketones in urine</w:t>
      </w:r>
    </w:p>
    <w:p>
      <w:r>
        <w:t>(c) Negative for nitrites and leucocyte esterase</w:t>
      </w:r>
    </w:p>
    <w:p>
      <w:r>
        <w:t>(d) pH between 6.0-7.0</w:t>
      </w:r>
    </w:p>
    <w:p>
      <w:r>
        <w:t>Answer: b</w:t>
      </w:r>
    </w:p>
    <w:p>
      <w:r>
        <w:t>Solution: Presence of ketones in urine is abnormal and may indicate starvation, uncontrolled diabetes, or hyperemesis gravidarum and requires investigation. Normal urinalysis findings include: specific gravity 1.005-1.030, pH 6.0-7.0, negative for nitrites, negative for leucocyte esterase, and no glucose. Proteinuria (&gt;300 mg/24h) and glycosuria (&gt;100 mg/L) are also abnormal. Regular urine screening helps detect UTIs, gestational diabetes, and preeclampsia.</w:t>
      </w:r>
    </w:p>
    <w:p>
      <w:r>
        <w:t>Positive Marks: 1</w:t>
      </w:r>
    </w:p>
    <w:p>
      <w:r>
        <w:t>Negative Marks: 0</w:t>
      </w:r>
    </w:p>
    <w:p>
      <w:r>
        <w:t>Question: At 20 weeks of gestation, the uterine fundus during palpation is expected to reach which anatomical level?</w:t>
      </w:r>
    </w:p>
    <w:p>
      <w:r>
        <w:t>(a) At the level of anterior superior iliac spine</w:t>
      </w:r>
    </w:p>
    <w:p>
      <w:r>
        <w:t>(b) Midway between symphysis pubis and umbilicus</w:t>
      </w:r>
    </w:p>
    <w:p>
      <w:r>
        <w:t>(c) At the level of umbilicus</w:t>
      </w:r>
    </w:p>
    <w:p>
      <w:r>
        <w:t>(d) Just below the xiphisternum</w:t>
      </w:r>
    </w:p>
    <w:p>
      <w:r>
        <w:t>Answer: c</w:t>
      </w:r>
    </w:p>
    <w:p>
      <w:r>
        <w:t>Solution: At 20 weeks of gestation, the uterine fundus reaches the level of the umbilicus. This represents a reliable clinical landmark: at 12 weeks the fundus is at the pelvic brim, at 16 weeks midway between symphysis and umbilicus, at 20 weeks at the umbilicus, and at 36 weeks near the xiphisternum. This progression helps in assessing gestational age clinically and detecting growth abnormalities. Deviations suggest IUGR or macrosomia.</w:t>
      </w:r>
    </w:p>
    <w:p>
      <w:r>
        <w:t>Positive Marks: 1</w:t>
      </w:r>
    </w:p>
    <w:p>
      <w:r>
        <w:t>Negative Marks: 0</w:t>
      </w:r>
    </w:p>
    <w:p>
      <w:r>
        <w:t>Question: The fetal heart rate is first audible by a Pinard stethoscope during antenatal examination at approximately which week of gestation?</w:t>
      </w:r>
    </w:p>
    <w:p>
      <w:r>
        <w:t>(a) 24-26 weeks</w:t>
      </w:r>
    </w:p>
    <w:p>
      <w:r>
        <w:t>(b) 8-10 weeks</w:t>
      </w:r>
    </w:p>
    <w:p>
      <w:r>
        <w:t>(c) 20-22 weeks</w:t>
      </w:r>
    </w:p>
    <w:p>
      <w:r>
        <w:t>(d) 16-18 weeks</w:t>
      </w:r>
    </w:p>
    <w:p>
      <w:r>
        <w:t>Answer: c</w:t>
      </w:r>
    </w:p>
    <w:p>
      <w:r>
        <w:t>Solution: The fetal heart rate becomes audible by Pinard stethoscope (fetal stethoscope) at approximately 20-22 weeks of gestation. Doppler ultrasound can detect fetal heart activity as early as 10-12 weeks. The normal fetal heart rate is 120-160 bpm. Ausculting the FHR at every visit from 20 weeks onwards is recommended to confirm fetal viability. The best location is over the fetal back/shoulder.</w:t>
      </w:r>
    </w:p>
    <w:p>
      <w:r>
        <w:t>Positive Marks: 1</w:t>
      </w:r>
    </w:p>
    <w:p>
      <w:r>
        <w:t>Negative Marks: 0</w:t>
      </w:r>
    </w:p>
    <w:p>
      <w:r>
        <w:t>Question: Why is measurement of maternal height and pelvic assessment important during antenatal visits, particularly in the first trimester?</w:t>
      </w:r>
    </w:p>
    <w:p>
      <w:r>
        <w:t>(a) To calculate the expected date of delivery</w:t>
      </w:r>
    </w:p>
    <w:p>
      <w:r>
        <w:t>(b) To determine if cesarean section will be needed</w:t>
      </w:r>
    </w:p>
    <w:p>
      <w:r>
        <w:t>(c) To predict the baby's height at birth</w:t>
      </w:r>
    </w:p>
    <w:p>
      <w:r>
        <w:t>(d) To assess the obstetric and perineal outlet adequacy for vaginal delivery</w:t>
      </w:r>
    </w:p>
    <w:p>
      <w:r>
        <w:t>Answer: d</w:t>
      </w:r>
    </w:p>
    <w:p>
      <w:r>
        <w:t>Solution: Maternal height and pelvic assessment determine whether the pelvis is adequate (gynecoid, android, platypelloid, or anthropoid types) for vaginal delivery. Short stature (&lt;145 cm) combined with clinical pelvic adequacy assessment helps predict potential cephalopelvic disproportion. This assessment informs delivery planning and risk stratification. While height helps predict risk, it doesn't definitively determine delivery mode—clinical assessment of pelvic dimensions and inlet/outlet adequacy is crucial for counseling.</w:t>
      </w:r>
    </w:p>
    <w:p>
      <w:r>
        <w:t>Positive Marks: 1</w:t>
      </w:r>
    </w:p>
    <w:p>
      <w:r>
        <w:t>Negative Marks: 0</w:t>
      </w:r>
    </w:p>
    <w:p>
      <w:r>
        <w:t>Question: During antenatal assessment, identification of which of the following would classify a pregnancy as HIGH RISK requiring referral to a tertiary center?</w:t>
      </w:r>
    </w:p>
    <w:p>
      <w:r>
        <w:t>(a) Primigravida aged 35 years with gestational diabetes and previous history of abortion</w:t>
      </w:r>
    </w:p>
    <w:p>
      <w:r>
        <w:t>(b) Age 25 years with singleton pregnancy and normal BMI</w:t>
      </w:r>
    </w:p>
    <w:p>
      <w:r>
        <w:t>(c) Multipara aged 30 years with one previous normal delivery</w:t>
      </w:r>
    </w:p>
    <w:p>
      <w:r>
        <w:t>(d) Age 22 years, BMI 22, with good socioeconomic status</w:t>
      </w:r>
    </w:p>
    <w:p>
      <w:r>
        <w:t>Answer: a</w:t>
      </w:r>
    </w:p>
    <w:p>
      <w:r>
        <w:t>Solution: The gravida in option A has multiple risk factors: advanced maternal age (≥35 years), gestational diabetes, and previous abortion history. Any combination of significant risk factors (maternal age ≥35, diabetes, previous pregnancy loss, obesity, hypertension, anemia) classifies pregnancy as high-risk. High-risk pregnancies require intensified monitoring and specialist review. Regular low-risk pregnancies can be managed at primary/secondary facilities with clear referral protocols.</w:t>
      </w:r>
    </w:p>
    <w:p>
      <w:r>
        <w:t>Positive Marks: 1</w:t>
      </w:r>
    </w:p>
    <w:p>
      <w:r>
        <w:t>Negative Marks: 0</w:t>
      </w:r>
    </w:p>
    <w:p>
      <w:r>
        <w:t>Question: Ballottement during antenatal examination is a technique used to assess which feature of the fetal condition?</w:t>
      </w:r>
    </w:p>
    <w:p>
      <w:r>
        <w:t>(a) Fetal viability by detecting heart rate</w:t>
      </w:r>
    </w:p>
    <w:p>
      <w:r>
        <w:t>(b) Fetal weight estimation for growth assessment</w:t>
      </w:r>
    </w:p>
    <w:p>
      <w:r>
        <w:t>(c) Fetal mobility and presence of amniotic fluid</w:t>
      </w:r>
    </w:p>
    <w:p>
      <w:r>
        <w:t>(d) Engagement status by palpating the head position</w:t>
      </w:r>
    </w:p>
    <w:p>
      <w:r>
        <w:t>Answer: c</w:t>
      </w:r>
    </w:p>
    <w:p>
      <w:r>
        <w:t>Solution: Ballottement is the technique of gently elevating the fetus by pushing upward with one hand and feeling it drop back down with the other hand. This maneuver is used to assess fetal movement (mobility) and confirms the presence of adequate amniotic fluid around the fetus. It is performed between 16-24 weeks when amniotic fluid is adequate but fetus is small enough to move freely. Ballottement is one of the probable signs of pregnancy and helps confirm fetal viability.</w:t>
      </w:r>
    </w:p>
    <w:p>
      <w:r>
        <w:t>Positive Marks: 1</w:t>
      </w:r>
    </w:p>
    <w:p>
      <w:r>
        <w:t>Negative Marks: 0</w:t>
      </w:r>
    </w:p>
    <w:p>
      <w:r>
        <w:t>Question: During routine antenatal examination at 32 weeks, palpation reveals the fetal back on the LEFT side, small parts on the RIGHT, and head in the PELVIS. This presentation is classified as:</w:t>
      </w:r>
    </w:p>
    <w:p>
      <w:r>
        <w:t>(a) LOP (Left Occipito-Posterior)</w:t>
      </w:r>
    </w:p>
    <w:p>
      <w:r>
        <w:t>(b) LST (Left Sacro-Transverse)</w:t>
      </w:r>
    </w:p>
    <w:p>
      <w:r>
        <w:t>(c) LOA (Left Occipito-Anterior)</w:t>
      </w:r>
    </w:p>
    <w:p>
      <w:r>
        <w:t>(d) LSA (Left Sacro-Anterior)</w:t>
      </w:r>
    </w:p>
    <w:p>
      <w:r>
        <w:t>Answer: c</w:t>
      </w:r>
    </w:p>
    <w:p>
      <w:r>
        <w:t>Solution: With the back on the left, small parts on the right, and head in the pelvis (indicating vertex/cephalic presentation), the fetus is in left occipital position. The occiput (back of head) is on the left, and the face/anterior part is on the right. In LOA, the occiput is pointing toward the left anterior quadrant of the pelvis, which is an optimal position for labor progression. LOA positions have the best prognosis for vaginal delivery compared to posterior or transverse positions.</w:t>
      </w:r>
    </w:p>
    <w:p>
      <w:r>
        <w:t>Positive Marks: 1</w:t>
      </w:r>
    </w:p>
    <w:p>
      <w:r>
        <w:t>Negative Marks: 0</w:t>
      </w:r>
    </w:p>
    <w:p>
      <w:r>
        <w:t>Question: Which investigation is NOT routinely recommended during the first antenatal visit for risk assessment according to INC guidelines?</w:t>
      </w:r>
    </w:p>
    <w:p>
      <w:r>
        <w:t>(a) Complete blood count and hemoglobin estimation</w:t>
      </w:r>
    </w:p>
    <w:p>
      <w:r>
        <w:t>(b) Amniocentesis for chromosomal analysis</w:t>
      </w:r>
    </w:p>
    <w:p>
      <w:r>
        <w:t>(c) High-resolution ultrasound for fetal anomaly screening (first trimester)</w:t>
      </w:r>
    </w:p>
    <w:p>
      <w:r>
        <w:t>(d) Blood group and Rh factor</w:t>
      </w:r>
    </w:p>
    <w:p>
      <w:r>
        <w:t>Answer: b</w:t>
      </w:r>
    </w:p>
    <w:p>
      <w:r>
        <w:t>Solution: Amniocentesis is NOT a routine investigation during the first visit. It is an invasive procedure reserved for specific indications (advanced maternal age, abnormal screening tests, family history of genetic disorders). Routine first visit investigations include: blood group/Rh, CBC, hemoglobin, blood glucose, blood pressure, weight/height, basic ultrasound, and HIV/syphilis screening. First trimester ultrasound (11-13 weeks) for structural assessment may be offered in developed settings but is not universally routine in all resource settings.</w:t>
      </w:r>
    </w:p>
    <w:p>
      <w:r>
        <w:t>Positive Marks: 1</w:t>
      </w:r>
    </w:p>
    <w:p>
      <w:r>
        <w:t>Negative Marks: 0</w:t>
      </w:r>
    </w:p>
    <w:p>
      <w:r>
        <w:t>Question: During antenatal assessment, striae gravidarum (stretch marks) appearing purple or reddish on the abdomen and breasts signify which physiological phenomenon?</w:t>
      </w:r>
    </w:p>
    <w:p>
      <w:r>
        <w:t>(a) Poor maternal nutrition leading to decreased skin elasticity</w:t>
      </w:r>
    </w:p>
    <w:p>
      <w:r>
        <w:t>(b) Abnormal abdominal fat deposition requiring dietary intervention</w:t>
      </w:r>
    </w:p>
    <w:p>
      <w:r>
        <w:t>(c) Inadequate vitamin intake during pregnancy</w:t>
      </w:r>
    </w:p>
    <w:p>
      <w:r>
        <w:t>(d) Rapid stretching of skin with disruption of collagen and elastic fibers</w:t>
      </w:r>
    </w:p>
    <w:p>
      <w:r>
        <w:t>Answer: d</w:t>
      </w:r>
    </w:p>
    <w:p>
      <w:r>
        <w:t>Solution: Striae gravidarum are caused by rapid stretching of skin during pregnancy, causing disruption of collagen and elastic fibers in the dermis. The initial reddish or purple appearance (striae rubrae) is due to inflammation and dilated capillaries visible through the thin overlying skin. They typically appear on the abdomen, breasts, and thighs after 20 weeks. The exact mechanism involves hormonal factors (increased cortisol) weakening collagen. They gradually fade to white/silvery scars (striae albicantes) postpartum, though complete resolution may not occur.</w:t>
      </w:r>
    </w:p>
    <w:p>
      <w:r>
        <w:t>Positive Marks: 1</w:t>
      </w:r>
    </w:p>
    <w:p>
      <w:r>
        <w:t>Negative Marks: 0</w:t>
      </w:r>
    </w:p>
    <w:p>
      <w:r>
        <w:t>Question: At which antenatal visit should glucose tolerance testing for gestational diabetes screening be performed according to WHO guidelines incorporated in the INC B.Sc Nursing curriculum?</w:t>
      </w:r>
    </w:p>
    <w:p>
      <w:r>
        <w:t>(a) At the first antenatal visit (before 12 weeks) as part of routine booking investigations</w:t>
      </w:r>
    </w:p>
    <w:p>
      <w:r>
        <w:t>(b) Between 24-28 weeks of gestation during the second-third trimester transition</w:t>
      </w:r>
    </w:p>
    <w:p>
      <w:r>
        <w:t>(c) At 32 weeks of gestation as part of routine third trimester monitoring</w:t>
      </w:r>
    </w:p>
    <w:p>
      <w:r>
        <w:t>(d) At 36 weeks of gestation during the pre-delivery assessment visit</w:t>
      </w:r>
    </w:p>
    <w:p>
      <w:r>
        <w:t>Answer: b</w:t>
      </w:r>
    </w:p>
    <w:p>
      <w:r>
        <w:t>Solution: Gestational diabetes screening using glucose tolerance testing is optimally performed between 24-28 weeks of gestation, when pregnancy-induced insulin resistance peaks and detection allows timely management to prevent maternal and fetal complications. This timing aligns with the third antenatal contact per WHO guidelines. Option (a) is too early and not clinically indicated; option (c) at 32 weeks misses the optimal screening window for intervention; option (d) at 36 weeks is too late for therapeutic benefit. Memory aid: '24-28 week glucose screening window' helps recall the critical timing for gestational diabetes detection and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