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normal duration for complete uterine involution after vaginal delivery?</w:t>
      </w:r>
    </w:p>
    <w:p>
      <w:r>
        <w:t>(a) 2 to 3 weeks</w:t>
      </w:r>
    </w:p>
    <w:p>
      <w:r>
        <w:t>(b) 10 to 12 weeks</w:t>
      </w:r>
    </w:p>
    <w:p>
      <w:r>
        <w:t>(c) 14 to 16 weeks</w:t>
      </w:r>
    </w:p>
    <w:p>
      <w:r>
        <w:t>(d) 6 to 8 weeks</w:t>
      </w:r>
    </w:p>
    <w:p>
      <w:r>
        <w:t>Answer: d</w:t>
      </w:r>
    </w:p>
    <w:p>
      <w:r>
        <w:t>Solution: Normal uterine involution takes 6-8 weeks postpartum. By 6 weeks, the uterus returns to its normal size and position within the pelvis. At 2-3 weeks, the uterus is still larger than normal; 10-12 weeks is excessive and would suggest subinvolution; 14-16 weeks is pathological. The rate of involution is measured by fundal height descent of approximately 1 cm per day.</w:t>
      </w:r>
    </w:p>
    <w:p>
      <w:r>
        <w:t>Positive Marks: 1</w:t>
      </w:r>
    </w:p>
    <w:p>
      <w:r>
        <w:t>Negative Marks: 0</w:t>
      </w:r>
    </w:p>
    <w:p>
      <w:r>
        <w:t>Question: Subinvolution of the uterus is best defined as:</w:t>
      </w:r>
    </w:p>
    <w:p>
      <w:r>
        <w:t>(a) Slower than normal reduction in uterine size and weight during puerperium</w:t>
      </w:r>
    </w:p>
    <w:p>
      <w:r>
        <w:t>(b) Premature separation of the endometrium from myometrium</w:t>
      </w:r>
    </w:p>
    <w:p>
      <w:r>
        <w:t>(c) Failure of the uterus to descend into the pelvis</w:t>
      </w:r>
    </w:p>
    <w:p>
      <w:r>
        <w:t>(d) Abnormal anterior tilting of the uterus after delivery</w:t>
      </w:r>
    </w:p>
    <w:p>
      <w:r>
        <w:t>Answer: a</w:t>
      </w:r>
    </w:p>
    <w:p>
      <w:r>
        <w:t>Solution: Subinvolution is defined as slower than normal reduction in uterine size and weight beyond the normal involution period of 6-8 weeks. Option D describes anteversion; C describes abnormal placentation; D describes uterine descent. Subinvolution results when the normal inflammatory and degenerative processes of involution are impeded, typically due to infection or retention of placental tissue.</w:t>
      </w:r>
    </w:p>
    <w:p>
      <w:r>
        <w:t>Positive Marks: 1</w:t>
      </w:r>
    </w:p>
    <w:p>
      <w:r>
        <w:t>Negative Marks: 0</w:t>
      </w:r>
    </w:p>
    <w:p>
      <w:r>
        <w:t>Question: Retained products of conception (RPOC) in the postpartum period refers to:</w:t>
      </w:r>
    </w:p>
    <w:p>
      <w:r>
        <w:t>(a) Amniotic fluid collections within the uterine wall</w:t>
      </w:r>
    </w:p>
    <w:p>
      <w:r>
        <w:t>(b) Fetal limbs or bones that were not expelled during delivery</w:t>
      </w:r>
    </w:p>
    <w:p>
      <w:r>
        <w:t>(c) Abnormal placental implantation in previous cesarean scar tissue</w:t>
      </w:r>
    </w:p>
    <w:p>
      <w:r>
        <w:t>(d) Fragments of placental tissue, membranes, or decidua remaining within the uterine cavity</w:t>
      </w:r>
    </w:p>
    <w:p>
      <w:r>
        <w:t>Answer: d</w:t>
      </w:r>
    </w:p>
    <w:p>
      <w:r>
        <w:t>Solution: RPOC specifically means retention of placental fragments, chorionic membranes, or uterine decidua in the uterine cavity postpartum. Option B would indicate retained fetal parts; C describes amniotic fluid complications not related to RPOC; D describes abnormal placentation/morbidly adherent placenta. RPOC occurs in approximately 1-2% of vaginal deliveries and more commonly after manual removal of placenta.</w:t>
      </w:r>
    </w:p>
    <w:p>
      <w:r>
        <w:t>Positive Marks: 1</w:t>
      </w:r>
    </w:p>
    <w:p>
      <w:r>
        <w:t>Negative Marks: 0</w:t>
      </w:r>
    </w:p>
    <w:p>
      <w:r>
        <w:t>Question: Which of the following is the most common predisposing factor for subinvolution and retained products?</w:t>
      </w:r>
    </w:p>
    <w:p>
      <w:r>
        <w:t>(a) Anesthetic complications during delivery</w:t>
      </w:r>
    </w:p>
    <w:p>
      <w:r>
        <w:t>(b) Puerperal infection and endometritis</w:t>
      </w:r>
    </w:p>
    <w:p>
      <w:r>
        <w:t>(c) Uterine fibroids and congenital uterine anomalies</w:t>
      </w:r>
    </w:p>
    <w:p>
      <w:r>
        <w:t>(d) Umbilical cord abnormalities during pregnancy</w:t>
      </w:r>
    </w:p>
    <w:p>
      <w:r>
        <w:t>Answer: b</w:t>
      </w:r>
    </w:p>
    <w:p>
      <w:r>
        <w:t>Solution: Puerperal infection (especially endometritis) is the leading cause of subinvolution, accounting for approximately 40-50% of cases. Infection impairs the normal inflammatory response and tissue remodeling required for involution. Options C, A, cnd D are less common; while uterine anomalies can contribute, infection remains the predominant factor. Retained products and endometritis often occur together in a vicious cycle.</w:t>
      </w:r>
    </w:p>
    <w:p>
      <w:r>
        <w:t>Positive Marks: 1</w:t>
      </w:r>
    </w:p>
    <w:p>
      <w:r>
        <w:t>Negative Marks: 0</w:t>
      </w:r>
    </w:p>
    <w:p>
      <w:r>
        <w:t>Question: On day 12 postpartum, a woman is examined and the fundus is palpated at the level of the umbilicus. Which interpretation is most accurate?</w:t>
      </w:r>
    </w:p>
    <w:p>
      <w:r>
        <w:t>(a) Uterine atony requiring immediate intervention</w:t>
      </w:r>
    </w:p>
    <w:p>
      <w:r>
        <w:t>(b) Normal involution is progressing appropriately</w:t>
      </w:r>
    </w:p>
    <w:p>
      <w:r>
        <w:t>(c) Significant subinvolution is present</w:t>
      </w:r>
    </w:p>
    <w:p>
      <w:r>
        <w:t>(d) Early puerperal psychosis with somatic manifestations</w:t>
      </w:r>
    </w:p>
    <w:p>
      <w:r>
        <w:t>Answer: c</w:t>
      </w:r>
    </w:p>
    <w:p>
      <w:r>
        <w:t>Solution: By day 12, the fundus should be below the umbilicus (approximately 3-4 fingerbreadths above symphysis pubis). A uterus palpable at the umbilical level on day 12 indicates delayed involution. Normal fundal height descent is approximately 1 cm per day, reaching the symphysis pubis by day 10-14. This finding warrants investigation for subinvolution causes: infection, RPOC, or uterine atony.</w:t>
      </w:r>
    </w:p>
    <w:p>
      <w:r>
        <w:t>Positive Marks: 1</w:t>
      </w:r>
    </w:p>
    <w:p>
      <w:r>
        <w:t>Negative Marks: 0</w:t>
      </w:r>
    </w:p>
    <w:p>
      <w:r>
        <w:t>Question: A postpartum woman on day 15 reports continuous bright red bleeding with foul-smelling lochia and passage of clots larger than 2 cm. What does this lochia pattern most likely indicate?</w:t>
      </w:r>
    </w:p>
    <w:p>
      <w:r>
        <w:t>(a) Mild coagulopathy responsive to conservative management</w:t>
      </w:r>
    </w:p>
    <w:p>
      <w:r>
        <w:t>(b) Normal lochia serosa transitioning to lochia alba</w:t>
      </w:r>
    </w:p>
    <w:p>
      <w:r>
        <w:t>(c) Retained products of conception with secondary infection</w:t>
      </w:r>
    </w:p>
    <w:p>
      <w:r>
        <w:t>(d) Uterine rupture with internal hemorrhage</w:t>
      </w:r>
    </w:p>
    <w:p>
      <w:r>
        <w:t>Answer: c</w:t>
      </w:r>
    </w:p>
    <w:p>
      <w:r>
        <w:t>Solution: Persistent lochia rubra (bright red) beyond day 7-8, especially with foul smell and large clots, strongly suggests RPOC with secondary bacterial colonization. Normally, lochia rubra lasts 3-5 days; lochia serosa follows for 5-10 days; lochia alba continues for 2-3 weeks without offensive odor. The foul smell indicates bacterial overgrowth. Large clots suggest trapped blood pooling around retained tissue. This requires ultrasound confirmation and intervention.</w:t>
      </w:r>
    </w:p>
    <w:p>
      <w:r>
        <w:t>Positive Marks: 1</w:t>
      </w:r>
    </w:p>
    <w:p>
      <w:r>
        <w:t>Negative Marks: 0</w:t>
      </w:r>
    </w:p>
    <w:p>
      <w:r>
        <w:t>Question: A primigravida with subinvolution and confirmed RPOC on ultrasound develops fever (39.2°C), severe lower abdominal pain, and foul-smelling lochia. Which complication is most likely?</w:t>
      </w:r>
    </w:p>
    <w:p>
      <w:r>
        <w:t>(a) Thrombophlebitis of the uterine vessels</w:t>
      </w:r>
    </w:p>
    <w:p>
      <w:r>
        <w:t>(b) Uterine inversion with shock state</w:t>
      </w:r>
    </w:p>
    <w:p>
      <w:r>
        <w:t>(c) Amniotic fluid embolism with DIC</w:t>
      </w:r>
    </w:p>
    <w:p>
      <w:r>
        <w:t>(d) Acute septic endometritis progressing to parametritis</w:t>
      </w:r>
    </w:p>
    <w:p>
      <w:r>
        <w:t>Answer: d</w:t>
      </w:r>
    </w:p>
    <w:p>
      <w:r>
        <w:t>Solution: The clinical triad of fever, lower abdominal pain, and foul lochia in a woman with RPOC indicates acute septic endometritis. RPOC provides a nidus for bacterial growth and impairs normal involution, allowing spread to parametrial tissues. Option A (thrombophlebitis) typically presents with localized thrombosis; C (AFE) is rare and occurs during labor; D (inversion) would show a mass protruding from the introitus. Septic endometritis can rapidly progress to sepsis requiring aggressive antibiotic therapy and evacuation.</w:t>
      </w:r>
    </w:p>
    <w:p>
      <w:r>
        <w:t>Positive Marks: 1</w:t>
      </w:r>
    </w:p>
    <w:p>
      <w:r>
        <w:t>Negative Marks: 0</w:t>
      </w:r>
    </w:p>
    <w:p>
      <w:r>
        <w:t>Question: What is the gold standard imaging modality for diagnosing retained products of conception in the postpartum period?</w:t>
      </w:r>
    </w:p>
    <w:p>
      <w:r>
        <w:t>(a) CT scan with contrast enhancement</w:t>
      </w:r>
    </w:p>
    <w:p>
      <w:r>
        <w:t>(b) Abdominal X-ray with radiopaque markers</w:t>
      </w:r>
    </w:p>
    <w:p>
      <w:r>
        <w:t>(c) Transvaginal ultrasound with color Doppler</w:t>
      </w:r>
    </w:p>
    <w:p>
      <w:r>
        <w:t>(d) Magnetic resonance imaging of the pelvis</w:t>
      </w:r>
    </w:p>
    <w:p>
      <w:r>
        <w:t>Answer: c</w:t>
      </w:r>
    </w:p>
    <w:p>
      <w:r>
        <w:t>Solution: Transvaginal ultrasonography is the imaging gold standard for detecting RPOC, offering high sensitivity (&gt;90%) and specificity for identifying echogenic material within the uterine cavity, with color Doppler assessing vascularity. Abdominal X-ray cannot visualize soft tissue; MRI is expensive and unnecessary; CT adds radiation without additional diagnostic benefit. Ultrasound is non-invasive, radiation-free, and can measure the size of retained tissue to guide management decisions regarding conservative versus intervention.</w:t>
      </w:r>
    </w:p>
    <w:p>
      <w:r>
        <w:t>Positive Marks: 1</w:t>
      </w:r>
    </w:p>
    <w:p>
      <w:r>
        <w:t>Negative Marks: 0</w:t>
      </w:r>
    </w:p>
    <w:p>
      <w:r>
        <w:t>Question: In subinvolution with delayed involution, which hormonal alteration contributes most to impaired myometrial contractility?</w:t>
      </w:r>
    </w:p>
    <w:p>
      <w:r>
        <w:t>(a) Decreased circulating oxytocin levels and reduced myometrial sensitivity to prostaglandins</w:t>
      </w:r>
    </w:p>
    <w:p>
      <w:r>
        <w:t>(b) Excessive progesterone suppressing oxytocin receptors</w:t>
      </w:r>
    </w:p>
    <w:p>
      <w:r>
        <w:t>(c) Elevated cortisol causing immunosuppression and infection</w:t>
      </w:r>
    </w:p>
    <w:p>
      <w:r>
        <w:t>(d) Hyperactive thyroid hormones causing tachycardia and restlessness</w:t>
      </w:r>
    </w:p>
    <w:p>
      <w:r>
        <w:t>Answer: a</w:t>
      </w:r>
    </w:p>
    <w:p>
      <w:r>
        <w:t>Solution: Oxytocin is essential for myometrial contraction during involution; decreased oxytocin activity and reduced prostaglandin responsiveness lead to inadequate uterine contractility. Progesterone normally drops postpartum (option B is partially true but not the primary mechanism). Cortisol elevation (option C) occurs but doesn't directly impair contractility. Thyroid hormones (option D) do not directly affect involution. The interplay between oxytocin and prostaglandins maintains the contractile tone necessary for rapid involution.</w:t>
      </w:r>
    </w:p>
    <w:p>
      <w:r>
        <w:t>Positive Marks: 1</w:t>
      </w:r>
    </w:p>
    <w:p>
      <w:r>
        <w:t>Negative Marks: 0</w:t>
      </w:r>
    </w:p>
    <w:p>
      <w:r>
        <w:t>Question: Manual removal of the placenta during the third stage of labor significantly increases the risk of:</w:t>
      </w:r>
    </w:p>
    <w:p>
      <w:r>
        <w:t>(a) Hemorrhagic transformation of myometrial scars</w:t>
      </w:r>
    </w:p>
    <w:p>
      <w:r>
        <w:t>(b) Premature ovulation and shortened interpregnancy interval</w:t>
      </w:r>
    </w:p>
    <w:p>
      <w:r>
        <w:t>(c) Gestational diabetes mellitus in subsequent pregnancies</w:t>
      </w:r>
    </w:p>
    <w:p>
      <w:r>
        <w:t>(d) Subinvolution and retention of placental fragments</w:t>
      </w:r>
    </w:p>
    <w:p>
      <w:r>
        <w:t>Answer: d</w:t>
      </w:r>
    </w:p>
    <w:p>
      <w:r>
        <w:t>Solution: Manual removal of placenta traumatizes the endometrium, disturbs normal placental separation planes, and frequently leaves placental fragments (RPOC). This triggers inflammation and impairs involution. Studies show RPOC occurs in 5-10% of manually removed placentas versus 0.5-1% of spontaneous expulsion. Options C, B, cnd D are not direct consequences of manual removal. Although manual removal may be necessary to control hemorrhage, it carries the complication of RPOC requiring surveillance and often intervention.</w:t>
      </w:r>
    </w:p>
    <w:p>
      <w:r>
        <w:t>Positive Marks: 1</w:t>
      </w:r>
    </w:p>
    <w:p>
      <w:r>
        <w:t>Negative Marks: 0</w:t>
      </w:r>
    </w:p>
    <w:p>
      <w:r>
        <w:t>Question: A multiparous woman with severe postpartum hemorrhage requiring transfusion is at increased risk for developing which involution-related complication?</w:t>
      </w:r>
    </w:p>
    <w:p>
      <w:r>
        <w:t>(a) Uterine atony progressing to persistent subinvolution</w:t>
      </w:r>
    </w:p>
    <w:p>
      <w:r>
        <w:t>(b) Immediate postpartum eclampsia unrelated to hypertension</w:t>
      </w:r>
    </w:p>
    <w:p>
      <w:r>
        <w:t>(c) Cesarean scar dehiscence in the early postpartum period</w:t>
      </w:r>
    </w:p>
    <w:p>
      <w:r>
        <w:t>(d) Acute reversible thrombocytopenia with rash</w:t>
      </w:r>
    </w:p>
    <w:p>
      <w:r>
        <w:t>Answer: a</w:t>
      </w:r>
    </w:p>
    <w:p>
      <w:r>
        <w:t>Solution: Severe postpartum hemorrhage causes significant hemodynamic stress, compromises myometrial perfusion, and exhausts myometrial contractile reserves. This predisposes to uterine atony and subsequent subinvolution. The uterus fails to achieve the vigorous, sustained contraction needed for rapid involution. Patients with massive transfusion lose clotting factors, but option D is unrelated to involution. Option B (eclampsia) requires hypertension; D (scar dehiscence) is less common in early postpartum. Prevention requires careful management of third stage and prompt recognition of hemorrhage.</w:t>
      </w:r>
    </w:p>
    <w:p>
      <w:r>
        <w:t>Positive Marks: 1</w:t>
      </w:r>
    </w:p>
    <w:p>
      <w:r>
        <w:t>Negative Marks: 0</w:t>
      </w:r>
    </w:p>
    <w:p>
      <w:r>
        <w:t>Question: During lochia examination on day 10 postpartum, what finding would most strongly suggest retained placental tissue?</w:t>
      </w:r>
    </w:p>
    <w:p>
      <w:r>
        <w:t>(a) Offensive-smelling dark red lochia with blood clots larger than 2 cm</w:t>
      </w:r>
    </w:p>
    <w:p>
      <w:r>
        <w:t>(b) Pale yellow discharge with slight odor and minimal volume</w:t>
      </w:r>
    </w:p>
    <w:p>
      <w:r>
        <w:t>(c) Scanty lochia with complete cessation by day 8</w:t>
      </w:r>
    </w:p>
    <w:p>
      <w:r>
        <w:t>(d) Clear, watery discharge lasting for only 3 days total</w:t>
      </w:r>
    </w:p>
    <w:p>
      <w:r>
        <w:t>Answer: a</w:t>
      </w:r>
    </w:p>
    <w:p>
      <w:r>
        <w:t>Solution: Retained placental tissue provides a nidus for bacterial growth and prevents complete endometrial healing, resulting in prolonged, foul-smelling lochia rubra with large clots. Normal lochia progression: rubra (days 1-5), serosa (days 5-10), alba (weeks 2-3). Persistent offensive lochia with clots beyond day 7-8 indicates pathology. Option B (alba) appears after normal serosa phase; C and D suggest premature lochia cessation unrelated to RPOC. The offensive odor specifically indicates bacterial overgrowth on retained tissue.</w:t>
      </w:r>
    </w:p>
    <w:p>
      <w:r>
        <w:t>Positive Marks: 1</w:t>
      </w:r>
    </w:p>
    <w:p>
      <w:r>
        <w:t>Negative Marks: 0</w:t>
      </w:r>
    </w:p>
    <w:p>
      <w:r>
        <w:t>Question: For pharmacological management of subinvolution with retained products, which medication is most commonly used as first-line therapy?</w:t>
      </w:r>
    </w:p>
    <w:p>
      <w:r>
        <w:t>(a) Methotrexate to prevent malignant transformation of retained tissue</w:t>
      </w:r>
    </w:p>
    <w:p>
      <w:r>
        <w:t>(b) Oxytocin or ergot alkaloids to enhance myometrial contractility</w:t>
      </w:r>
    </w:p>
    <w:p>
      <w:r>
        <w:t>(c) Anticoagulants to prevent thrombosis of retained product vessels</w:t>
      </w:r>
    </w:p>
    <w:p>
      <w:r>
        <w:t>(d) Immunosuppressive agents to reduce inflammatory response</w:t>
      </w:r>
    </w:p>
    <w:p>
      <w:r>
        <w:t>Answer: b</w:t>
      </w:r>
    </w:p>
    <w:p>
      <w:r>
        <w:t>Solution: Oxytocin (10-20 units IV/IM) and ergot alkaloids (e.g., methylergonovine 0.2 mg IM) are first-line medications to enhance uterine contractility, promoting expulsion of retained products and facilitating involution. Oxytocin also increases uterine vascularity to promote hemostasis. Methotrexate (option A) is used for gestational trophoblastic disease, not routine RPOC. Anticoagulants (option C) are contraindicated in bleeding. Immunosuppression (option D) is harmful when infection is present. Antibiotics are given concurrently for infection.</w:t>
      </w:r>
    </w:p>
    <w:p>
      <w:r>
        <w:t>Positive Marks: 1</w:t>
      </w:r>
    </w:p>
    <w:p>
      <w:r>
        <w:t>Negative Marks: 0</w:t>
      </w:r>
    </w:p>
    <w:p>
      <w:r>
        <w:t>Question: A woman on day 18 postpartum is found on palpation to have an enlarged, boggy uterus with persistent lower abdominal pain. This clinical presentation is most consistent with:</w:t>
      </w:r>
    </w:p>
    <w:p>
      <w:r>
        <w:t>(a) Early postpartum thyroiditis with generalized myalgia</w:t>
      </w:r>
    </w:p>
    <w:p>
      <w:r>
        <w:t>(b) Persistent subinvolution with probable underlying infection or retained products</w:t>
      </w:r>
    </w:p>
    <w:p>
      <w:r>
        <w:t>(c) Uterine rupture with contained hemorrhage</w:t>
      </w:r>
    </w:p>
    <w:p>
      <w:r>
        <w:t>(d) Rapid normal involution with emotional reaction to puerperium</w:t>
      </w:r>
    </w:p>
    <w:p>
      <w:r>
        <w:t>Answer: b</w:t>
      </w:r>
    </w:p>
    <w:p>
      <w:r>
        <w:t>Solution: By day 18, the uterus should be small, firm, and barely palpable above the symphysis pubis. An enlarged, boggy uterus with lower abdominal pain indicates subinvolution. The boggy consistency suggests poor contractility and venous congestion. This constellation of findings at this point in puerperium warrants investigation for endometritis and/or RPOC. Option D ignores objective physical findings; C would present with hemodynamic instability; D would have thyroid-specific symptoms. Urgent ultrasound and possibly evacuation are needed.</w:t>
      </w:r>
    </w:p>
    <w:p>
      <w:r>
        <w:t>Positive Marks: 1</w:t>
      </w:r>
    </w:p>
    <w:p>
      <w:r>
        <w:t>Negative Marks: 0</w:t>
      </w:r>
    </w:p>
    <w:p>
      <w:r>
        <w:t>Question: In a woman with manual placental removal during delivery who develops fever and subinvolution by day 8 postpartum, after confirming RPOC on ultrasound, what is the most appropriate immediate management approach?</w:t>
      </w:r>
    </w:p>
    <w:p>
      <w:r>
        <w:t>(a) Initiate broad-spectrum antibiotics followed by instrumental evacuation under antibiotic cover</w:t>
      </w:r>
    </w:p>
    <w:p>
      <w:r>
        <w:t>(b) Conservative expectant management with daily clinical observation and weekly ultrasound</w:t>
      </w:r>
    </w:p>
    <w:p>
      <w:r>
        <w:t>(c) High-dose intravenous oxytocin infusion combined with ergot alkaloids only</w:t>
      </w:r>
    </w:p>
    <w:p>
      <w:r>
        <w:t>(d) Immediate surgical hysterectomy to prevent sepsis</w:t>
      </w:r>
    </w:p>
    <w:p>
      <w:r>
        <w:t>Answer: a</w:t>
      </w:r>
    </w:p>
    <w:p>
      <w:r>
        <w:t>Solution: Management of infected RPOC requires antibiotics first (to cover gram-positive, gram-negative, and anaerobes) followed by evacuation under antibiotic cover to prevent systemic infection. Oxytocin alone (option C) is insufficient for large retained fragments and doesn't address infection. Hysterectomy (option D) is reserved for life-threatening complications. Expectant management (option B) risks progression to sepsis. The sequence is: antibiotics → evacuation (by suction curettage or sharp curettage) → continue antibiotics. This evidence-based approach has better outcomes than uterotonic agents alone or surgery.</w:t>
      </w:r>
    </w:p>
    <w:p>
      <w:r>
        <w:t>Positive Marks: 1</w:t>
      </w:r>
    </w:p>
    <w:p>
      <w:r>
        <w:t>Negative Marks: 0</w:t>
      </w:r>
    </w:p>
    <w:p>
      <w:r>
        <w:t>Question: Which type of retained products is most commonly associated with delayed hemorrhage and subinvolution due to its vascular attachment?</w:t>
      </w:r>
    </w:p>
    <w:p>
      <w:r>
        <w:t>(a) Retained amniotic sac fragments</w:t>
      </w:r>
    </w:p>
    <w:p>
      <w:r>
        <w:t>(b) Retained chorionic membranes only, without placental tissue</w:t>
      </w:r>
    </w:p>
    <w:p>
      <w:r>
        <w:t>(c) Retained umbilical cord segments</w:t>
      </w:r>
    </w:p>
    <w:p>
      <w:r>
        <w:t>(d) Retained placental cotyledons and their attached decidual portions</w:t>
      </w:r>
    </w:p>
    <w:p>
      <w:r>
        <w:t>Answer: d</w:t>
      </w:r>
    </w:p>
    <w:p>
      <w:r>
        <w:t>Solution: Retained placental cotyledons with attached decidua maintain vascular connections to the myometrium, leading to continued bleeding and preventing normal involution as the placental site fails to heal. Membranes alone (option B) have minimal vascularity. Amniotic sac fragments (option A) do not cause hemorrhage. Cord segments (option C) are avascular after delivery. Placental retention is more significant clinically than membrane retention because placental tissue remains vascularized and impairs myometrial contractility more severely. This distinction guides urgency of intervention.</w:t>
      </w:r>
    </w:p>
    <w:p>
      <w:r>
        <w:t>Positive Marks: 1</w:t>
      </w:r>
    </w:p>
    <w:p>
      <w:r>
        <w:t>Negative Marks: 0</w:t>
      </w:r>
    </w:p>
    <w:p>
      <w:r>
        <w:t>Question: If a postpartum woman with RPOC refuses curettage and is managed expectantly with close monitoring, what proportion of cases typically resolves spontaneously within 4-6 weeks according to current evidence?</w:t>
      </w:r>
    </w:p>
    <w:p>
      <w:r>
        <w:t>(a) Approximately 10-15% spontaneously resolve; most require intervention</w:t>
      </w:r>
    </w:p>
    <w:p>
      <w:r>
        <w:t>(b) Nearly 100% require intervention to prevent complications</w:t>
      </w:r>
    </w:p>
    <w:p>
      <w:r>
        <w:t>(c) Approximately 40-50% resolve without intervention with serial monitoring</w:t>
      </w:r>
    </w:p>
    <w:p>
      <w:r>
        <w:t>(d) Only those &lt;0.5 cm resolve spontaneously; larger pieces never expel alone</w:t>
      </w:r>
    </w:p>
    <w:p>
      <w:r>
        <w:t>Answer: c</w:t>
      </w:r>
    </w:p>
    <w:p>
      <w:r>
        <w:t>Solution: Current evidence suggests that 40-50% of RPOC cases resolve spontaneously with expectant management involving close monitoring (ultrasound, clinical assessment, hemoglobin monitoring). However, 50-60% ultimately require evacuation. Small fragments (&lt;1.5 cm) have higher spontaneous resolution rates than larger pieces. Lactation may promote oxytocin-mediated expulsion. Option A underestimates spontaneous resolution; C overstates intervention necessity; D is too restrictive about size criteria. Expectant management is acceptable when infection is absent and patient compliance is assured.</w:t>
      </w:r>
    </w:p>
    <w:p>
      <w:r>
        <w:t>Positive Marks: 1</w:t>
      </w:r>
    </w:p>
    <w:p>
      <w:r>
        <w:t>Negative Marks: 0</w:t>
      </w:r>
    </w:p>
    <w:p>
      <w:r>
        <w:t>Question: A woman with subinvolution and RPOC develops excessive vaginal bleeding (&gt;500 mL/day) refractory to oxytocin and ergot alkaloid administration, with hemoglobin declining despite transfusion. Which finding on ultrasound would specifically mandate surgical evacuation?</w:t>
      </w:r>
    </w:p>
    <w:p>
      <w:r>
        <w:t>(a) Small retained fragments &lt;1 cm without active bleeding</w:t>
      </w:r>
    </w:p>
    <w:p>
      <w:r>
        <w:t>(b) Evidence of retained tissue with significant vascularity on color Doppler and hemodynamic instability</w:t>
      </w:r>
    </w:p>
    <w:p>
      <w:r>
        <w:t>(c) Large fibroid tumors noted incidentally within the myometrium</w:t>
      </w:r>
    </w:p>
    <w:p>
      <w:r>
        <w:t>(d) Any echogenic material &gt;1.5 cm within the uterine cavity</w:t>
      </w:r>
    </w:p>
    <w:p>
      <w:r>
        <w:t>Answer: b</w:t>
      </w:r>
    </w:p>
    <w:p>
      <w:r>
        <w:t>Solution: Indications for surgical evacuation in RPOC include: uncontrolled hemorrhage (&gt;500 mL/day) with hemodynamic instability, evidence of vascularity indicating actively perfused retained tissue, and failure of medical management. Size alone (option D) doesn't mandate surgery if bleeding is controlled. Small fragments (option A) can be managed expectantly. Fibroids (option C) aren't RPOC. The combination of active bleeding, hemodynamic compromise, and ultrasonic evidence of vascularized tissue creates an emergency mandate for curettage. Continued delay increases risks of massive transfusion and hysterectomy.</w:t>
      </w:r>
    </w:p>
    <w:p>
      <w:r>
        <w:t>Positive Marks: 1</w:t>
      </w:r>
    </w:p>
    <w:p>
      <w:r>
        <w:t>Negative Marks: 0</w:t>
      </w:r>
    </w:p>
    <w:p>
      <w:r>
        <w:t>Question: A postpartum woman with subinvolution and RPOC remains untreated for 8 weeks, after which she develops secondary amenorrhea and recurrent pregnancy loss in subsequent pregnancy. Which pathological complication best explains this scenario?</w:t>
      </w:r>
    </w:p>
    <w:p>
      <w:r>
        <w:t>(a) Conversion of retained products to gestational trophoblastic disease</w:t>
      </w:r>
    </w:p>
    <w:p>
      <w:r>
        <w:t>(b) Intrauterine synechiae (Asherman's syndrome) from chronic RPOC and repeated inflammation</w:t>
      </w:r>
    </w:p>
    <w:p>
      <w:r>
        <w:t>(c) Permanent myometrial scarring preventing placentation</w:t>
      </w:r>
    </w:p>
    <w:p>
      <w:r>
        <w:t>(d) Autoimmune ovarian failure leading to secondary amenorrhea</w:t>
      </w:r>
    </w:p>
    <w:p>
      <w:r>
        <w:t>Answer: b</w:t>
      </w:r>
    </w:p>
    <w:p>
      <w:r>
        <w:t>Solution: Chronic RPOC causes repeated inflammation, impaired endometrial regeneration, and abnormal scar formation leading to Asherman's syndrome (intrauterine synechiae). This results in oligomenorrhea/amenorrhea and impaired embryo implantation in future pregnancies, causing recurrent miscarriage. Option D (autoimmune ovarian failure) affects hormonal production, not uterine anatomy. Option A (malignant transformation) is extremely rare. Option C (myometrial scarring) is less specific than endometrial synechiae. Prevention of Asherman's requires prompt diagnosis and evacuation of RPOC before chronic endometrial damage occurs. This is a major long-term morbidity of untreated subinvolution.</w:t>
      </w:r>
    </w:p>
    <w:p>
      <w:r>
        <w:t>Positive Marks: 1</w:t>
      </w:r>
    </w:p>
    <w:p>
      <w:r>
        <w:t>Negative Marks: 0</w:t>
      </w:r>
    </w:p>
    <w:p>
      <w:r>
        <w:t>Question: Which clinical scenario involving subinvolution and RPOC represents the greatest obstetric emergency requiring immediate intervention without delay for confirmatory investigations?</w:t>
      </w:r>
    </w:p>
    <w:p>
      <w:r>
        <w:t>(a) Fever (38.5°C) with foul lochia on day 20 postpartum awaiting ultrasound confirmation</w:t>
      </w:r>
    </w:p>
    <w:p>
      <w:r>
        <w:t>(b) Mild serous lochia on day 14 with normal hemoglobin and stable vital signs</w:t>
      </w:r>
    </w:p>
    <w:p>
      <w:r>
        <w:t>(c) Persistent bright red bleeding (&gt;800 mL/day) with falling hemoglobin and hemodynamic instability despite medical management</w:t>
      </w:r>
    </w:p>
    <w:p>
      <w:r>
        <w:t>(d) Asymptomatic ultrasound-confirmed RPOC &lt;1.5 cm in stable patient</w:t>
      </w:r>
    </w:p>
    <w:p>
      <w:r>
        <w:t>Answer: c</w:t>
      </w:r>
    </w:p>
    <w:p>
      <w:r>
        <w:t>Solution: Massive uncontrolled hemorrhage (&gt;500-800 mL/day) with hemodynamic instability represents a life-threatening emergency requiring immediate evacuation regardless of ultrasound confirmation. Delay for imaging in this scenario risks hemorrhagic shock, DIC, and death. Option A (fever awaiting confirmation) requires urgent evaluation but time for investigations; C and D are stable patients suitable for conservative management or outpatient follow-up. The bleeding in this scenario is severe enough to warrant empiric evacuation while resuscitation proceeds concurrently. Massive transfusion protocol should be activated simultaneously.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