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During pregnancy, the cardiac output increases by approximately:</w:t>
      </w:r>
    </w:p>
    <w:p>
      <w:r>
        <w:t>(a) 60-70%</w:t>
      </w:r>
    </w:p>
    <w:p>
      <w:r>
        <w:t>(b) 30-50%</w:t>
      </w:r>
    </w:p>
    <w:p>
      <w:r>
        <w:t>(c) 10-15%</w:t>
      </w:r>
    </w:p>
    <w:p>
      <w:r>
        <w:t>(d) 20-25%</w:t>
      </w:r>
    </w:p>
    <w:p>
      <w:r>
        <w:t>Answer: b</w:t>
      </w:r>
    </w:p>
    <w:p>
      <w:r>
        <w:t>Solution: Cardiac output increases by 30-50% during pregnancy, primarily due to increased heart rate and stroke volume. This physiological change begins in early pregnancy and peaks around 28-32 weeks. Option c is too low, b is moderate but underestimates the actual increase, and d is excessive. Understanding this baseline change is essential for recognizing pathological changes that exceed normal limits.</w:t>
      </w:r>
    </w:p>
    <w:p>
      <w:r>
        <w:t>Positive Marks: 1</w:t>
      </w:r>
    </w:p>
    <w:p>
      <w:r>
        <w:t>Negative Marks: 0</w:t>
      </w:r>
    </w:p>
    <w:p>
      <w:r>
        <w:t>Question: The total blood volume in pregnancy increases by approximately:</w:t>
      </w:r>
    </w:p>
    <w:p>
      <w:r>
        <w:t>(a) 40-50%</w:t>
      </w:r>
    </w:p>
    <w:p>
      <w:r>
        <w:t>(b) 20-25%</w:t>
      </w:r>
    </w:p>
    <w:p>
      <w:r>
        <w:t>(c) 30-35%</w:t>
      </w:r>
    </w:p>
    <w:p>
      <w:r>
        <w:t>(d) 10-15%</w:t>
      </w:r>
    </w:p>
    <w:p>
      <w:r>
        <w:t>Answer: a</w:t>
      </w:r>
    </w:p>
    <w:p>
      <w:r>
        <w:t>Solution: Blood volume increases by 40-50% (average 1500 mL) during pregnancy due to increased plasma volume and RBC mass. This increase begins early in pregnancy and is critical for maintaining adequate perfusion. Option d is less than the actual increase, b and c underestimate the total expansion. This physiological hypervolemia is crucial; failure to achieve adequate volume expansion can lead to complications.</w:t>
      </w:r>
    </w:p>
    <w:p>
      <w:r>
        <w:t>Positive Marks: 1</w:t>
      </w:r>
    </w:p>
    <w:p>
      <w:r>
        <w:t>Negative Marks: 0</w:t>
      </w:r>
    </w:p>
    <w:p>
      <w:r>
        <w:t>Question: The most common cardiac lesion encountered in pregnant women in India is:</w:t>
      </w:r>
    </w:p>
    <w:p>
      <w:r>
        <w:t>(a) Patent ductus arteriosus</w:t>
      </w:r>
    </w:p>
    <w:p>
      <w:r>
        <w:t>(b) Mitral stenosis</w:t>
      </w:r>
    </w:p>
    <w:p>
      <w:r>
        <w:t>(c) Atrial septal defect</w:t>
      </w:r>
    </w:p>
    <w:p>
      <w:r>
        <w:t>(d) Ventricular septal defect</w:t>
      </w:r>
    </w:p>
    <w:p>
      <w:r>
        <w:t>Answer: b</w:t>
      </w:r>
    </w:p>
    <w:p>
      <w:r>
        <w:t>Solution: Mitral stenosis (due to rheumatic heart disease) is the most common acquired cardiac lesion in pregnant women in developing countries like India. It accounts for approximately 50-60% of cardiac disease in pregnancy in these regions. ASDs are acyanotic but less common, VSDs may be associated with other defects, and PDA is rare. The prevalence directly reflects the burden of acute rheumatic fever in India.</w:t>
      </w:r>
    </w:p>
    <w:p>
      <w:r>
        <w:t>Positive Marks: 1</w:t>
      </w:r>
    </w:p>
    <w:p>
      <w:r>
        <w:t>Negative Marks: 0</w:t>
      </w:r>
    </w:p>
    <w:p>
      <w:r>
        <w:t>Question: A soft systolic murmur heard in 90% of pregnant women is most likely due to:</w:t>
      </w:r>
    </w:p>
    <w:p>
      <w:r>
        <w:t>(a) Increased cardiac output and flow velocity</w:t>
      </w:r>
    </w:p>
    <w:p>
      <w:r>
        <w:t>(b) Mitral regurgitation</w:t>
      </w:r>
    </w:p>
    <w:p>
      <w:r>
        <w:t>(c) Bacterial endocarditis</w:t>
      </w:r>
    </w:p>
    <w:p>
      <w:r>
        <w:t>(d) Aortic stenosis</w:t>
      </w:r>
    </w:p>
    <w:p>
      <w:r>
        <w:t>Answer: a</w:t>
      </w:r>
    </w:p>
    <w:p>
      <w:r>
        <w:t>Solution: The majority of systolic murmurs in pregnancy are benign flow murmurs caused by increased cardiac output, increased circulating volume, and decreased blood viscosity from dilution, which increases flow velocity across normal valves. These physiological changes create audible turbulence without underlying valve pathology. Mitral regurgitation and aortic stenosis are pathological, and endocarditis is rare, making them unlikely causes of such a common finding. These flow murmurs typically disappear postpartum when haemodynamics normalize.</w:t>
      </w:r>
    </w:p>
    <w:p>
      <w:r>
        <w:t>Positive Marks: 1</w:t>
      </w:r>
    </w:p>
    <w:p>
      <w:r>
        <w:t>Negative Marks: 0</w:t>
      </w:r>
    </w:p>
    <w:p>
      <w:r>
        <w:t>Question: A pregnant woman with cardiac disease presents with orthopnea and paroxysmal nocturnal dyspnea. This indicates:</w:t>
      </w:r>
    </w:p>
    <w:p>
      <w:r>
        <w:t>(a) Physiological dyspnea of pregnancy</w:t>
      </w:r>
    </w:p>
    <w:p>
      <w:r>
        <w:t>(b) Anemia-related dyspnea</w:t>
      </w:r>
    </w:p>
    <w:p>
      <w:r>
        <w:t>(c) Cardiac decompensation/heart failure</w:t>
      </w:r>
    </w:p>
    <w:p>
      <w:r>
        <w:t>(d) Anxiety disorder</w:t>
      </w:r>
    </w:p>
    <w:p>
      <w:r>
        <w:t>Answer: c</w:t>
      </w:r>
    </w:p>
    <w:p>
      <w:r>
        <w:t>Solution: Orthopnea and paroxysmal nocturnal dyspnea are classic signs of pulmonary congestion from cardiac decompensation and left ventricular failure. Physiological dyspnea is positional but without these specific symptoms; anxiety does not cause orthopnea, and anemia causes dyspnea on exertion. These symptoms warrant immediate cardiac evaluation and may necessitate hospital admission or delivery timing adjustment. Recognition of these red flags is critical for preventing acute pulmonary edema.</w:t>
      </w:r>
    </w:p>
    <w:p>
      <w:r>
        <w:t>Positive Marks: 1</w:t>
      </w:r>
    </w:p>
    <w:p>
      <w:r>
        <w:t>Negative Marks: 0</w:t>
      </w:r>
    </w:p>
    <w:p>
      <w:r>
        <w:t>Question: A pregnant woman with rheumatic mitral stenosis, NYHA Class II, should be managed primarily with:</w:t>
      </w:r>
    </w:p>
    <w:p>
      <w:r>
        <w:t>(a) Immediate surgical commissurotomy</w:t>
      </w:r>
    </w:p>
    <w:p>
      <w:r>
        <w:t>(b) Modified activity, diuretics, and regular cardiac monitoring</w:t>
      </w:r>
    </w:p>
    <w:p>
      <w:r>
        <w:t>(c) Complete bed rest throughout pregnancy</w:t>
      </w:r>
    </w:p>
    <w:p>
      <w:r>
        <w:t>(d) Termination of pregnancy</w:t>
      </w:r>
    </w:p>
    <w:p>
      <w:r>
        <w:t>Answer: b</w:t>
      </w:r>
    </w:p>
    <w:p>
      <w:r>
        <w:t>Solution: Class II cardiac disease can usually continue pregnancy with activity restriction, diuretics if needed, and close monitoring at each trimester. Bed rest is not necessary unless decompensation occurs and may increase thromboembolism risk. Surgical intervention is reserved for Class III-IV or acute decompensation. Termination is only considered for very high-risk cases or maternal request, allowing most pregnancies to continue safely.</w:t>
      </w:r>
    </w:p>
    <w:p>
      <w:r>
        <w:t>Positive Marks: 1</w:t>
      </w:r>
    </w:p>
    <w:p>
      <w:r>
        <w:t>Negative Marks: 0</w:t>
      </w:r>
    </w:p>
    <w:p>
      <w:r>
        <w:t>Question: Peripartum cardiomyopathy typically develops during which time period:</w:t>
      </w:r>
    </w:p>
    <w:p>
      <w:r>
        <w:t>(a) Beyond 6 months postpartum</w:t>
      </w:r>
    </w:p>
    <w:p>
      <w:r>
        <w:t>(b) Second trimester (13-27 weeks)</w:t>
      </w:r>
    </w:p>
    <w:p>
      <w:r>
        <w:t>(c) Third trimester to 5 months postpartum</w:t>
      </w:r>
    </w:p>
    <w:p>
      <w:r>
        <w:t>(d) First trimester (0-12 weeks)</w:t>
      </w:r>
    </w:p>
    <w:p>
      <w:r>
        <w:t>Answer: c</w:t>
      </w:r>
    </w:p>
    <w:p>
      <w:r>
        <w:t>Solution: Peripartum cardiomyopathy is defined as idiopathic dilated cardiomyopathy occurring in the third trimester or within 5 months postpartum. Most cases develop in the last trimester or within the first month after delivery, with the postpartum period representing the peak risk window. The precise etiology is unknown but may involve myocarditis, autoimmune mechanisms, or haemodynamic stress. Early recognition during this critical window is essential for initiating timely management.</w:t>
      </w:r>
    </w:p>
    <w:p>
      <w:r>
        <w:t>Positive Marks: 1</w:t>
      </w:r>
    </w:p>
    <w:p>
      <w:r>
        <w:t>Negative Marks: 0</w:t>
      </w:r>
    </w:p>
    <w:p>
      <w:r>
        <w:t>Question: Which antihypertensive agent is contraindicated in pregnancy due to high teratogenic potential:</w:t>
      </w:r>
    </w:p>
    <w:p>
      <w:r>
        <w:t>(a) Methyldopa</w:t>
      </w:r>
    </w:p>
    <w:p>
      <w:r>
        <w:t>(b) Labetalol</w:t>
      </w:r>
    </w:p>
    <w:p>
      <w:r>
        <w:t>(c) Nifedipine</w:t>
      </w:r>
    </w:p>
    <w:p>
      <w:r>
        <w:t>(d) ACE inhibitors (especially second/third trimester)</w:t>
      </w:r>
    </w:p>
    <w:p>
      <w:r>
        <w:t>Answer: d</w:t>
      </w:r>
    </w:p>
    <w:p>
      <w:r>
        <w:t>Solution: ACE inhibitors are contraindicated especially in the second and third trimesters due to fetal renal dysfunction, oligohydramnios, intrauterine growth restriction, and fetal death. Methyldopa and labetalol have excellent safety records, and nifedipine is safe in pregnancy. ACE inhibitors cause severe fetal complications and are generally avoided throughout pregnancy. First-line antihypertensive agents in pregnancy include methyldopa, labetalol, and calcium channel blockers.</w:t>
      </w:r>
    </w:p>
    <w:p>
      <w:r>
        <w:t>Positive Marks: 1</w:t>
      </w:r>
    </w:p>
    <w:p>
      <w:r>
        <w:t>Negative Marks: 0</w:t>
      </w:r>
    </w:p>
    <w:p>
      <w:r>
        <w:t>Question: In a pregnant woman with cardiac disease requiring induction of labour, the optimal timing is:</w:t>
      </w:r>
    </w:p>
    <w:p>
      <w:r>
        <w:t>(a) Only after spontaneous labour begins</w:t>
      </w:r>
    </w:p>
    <w:p>
      <w:r>
        <w:t>(b) At 28 weeks gestation</w:t>
      </w:r>
    </w:p>
    <w:p>
      <w:r>
        <w:t>(c) At 34 weeks to reduce cardiac workload</w:t>
      </w:r>
    </w:p>
    <w:p>
      <w:r>
        <w:t>(d) At term (37+ weeks)</w:t>
      </w:r>
    </w:p>
    <w:p>
      <w:r>
        <w:t>Answer: d</w:t>
      </w:r>
    </w:p>
    <w:p>
      <w:r>
        <w:t>Solution: Induction for purely cardiac indications is typically delayed until term (37+ weeks) unless there is obstetric indication or acute decompensation. Early delivery at 28-34 weeks increases neonatal morbidity and mortality without clear cardiac benefit to the mother. Waiting for spontaneous labour may result in acute decompensation during pregnancy. The third trimester and labour itself represent peak cardiovascular stress; term delivery balances optimal fetal maturity with maternal cardiac safety.</w:t>
      </w:r>
    </w:p>
    <w:p>
      <w:r>
        <w:t>Positive Marks: 1</w:t>
      </w:r>
    </w:p>
    <w:p>
      <w:r>
        <w:t>Negative Marks: 0</w:t>
      </w:r>
    </w:p>
    <w:p>
      <w:r>
        <w:t>Question: A pregnant woman with a mechanical heart valve requires anticoagulation. During pregnancy, which agent is preferred for the second and third trimesters:</w:t>
      </w:r>
    </w:p>
    <w:p>
      <w:r>
        <w:t>(a) Aspirin only</w:t>
      </w:r>
    </w:p>
    <w:p>
      <w:r>
        <w:t>(b) Warfarin alone</w:t>
      </w:r>
    </w:p>
    <w:p>
      <w:r>
        <w:t>(c) Heparin (unfractionated or LMWH)</w:t>
      </w:r>
    </w:p>
    <w:p>
      <w:r>
        <w:t>(d) No anticoagulation needed</w:t>
      </w:r>
    </w:p>
    <w:p>
      <w:r>
        <w:t>Answer: c</w:t>
      </w:r>
    </w:p>
    <w:p>
      <w:r>
        <w:t>Solution: Heparin (UFH or LMWH) is preferred in the second and third trimesters to avoid fetal complications of warfarin (fetal warfarin syndrome in first trimester). Warfarin alone risks fetal effects including nasal hypoplasia and skeletal dysplasia; aspirin alone is inadequate for mechanical valve protection. Without anticoagulation, maternal thromboembolism risk is unacceptable. Many centres use warfarin in second/third trimester with close monitoring, but heparin remains the safest option.</w:t>
      </w:r>
    </w:p>
    <w:p>
      <w:r>
        <w:t>Positive Marks: 1</w:t>
      </w:r>
    </w:p>
    <w:p>
      <w:r>
        <w:t>Negative Marks: 0</w:t>
      </w:r>
    </w:p>
    <w:p>
      <w:r>
        <w:t>Question: A pregnant woman is classified as NYHA Functional Class IV cardiac disease. This most likely indicates:</w:t>
      </w:r>
    </w:p>
    <w:p>
      <w:r>
        <w:t>(a) Cardiac symptoms at rest; consideration for delivery/termination</w:t>
      </w:r>
    </w:p>
    <w:p>
      <w:r>
        <w:t>(b) No cardiac limitations</w:t>
      </w:r>
    </w:p>
    <w:p>
      <w:r>
        <w:t>(c) Mild dyspnea only with strenuous activity</w:t>
      </w:r>
    </w:p>
    <w:p>
      <w:r>
        <w:t>(d) Pregnancy can continue with outpatient monitoring</w:t>
      </w:r>
    </w:p>
    <w:p>
      <w:r>
        <w:t>Answer: a</w:t>
      </w:r>
    </w:p>
    <w:p>
      <w:r>
        <w:t>Solution: Class IV means cardiac symptoms occur at rest or with minimal activity, representing severe limitation and critical risk. Pregnancy continuation carries very high maternal mortality risk (10-30% or higher in some studies) and often warrants termination discussion or intensive management. Class I-II usually allows pregnancy continuation with monitoring; Class III requires close inpatient monitoring. Class IV represents critical maternal risk requiring urgent cardiology and obstetric consultation.</w:t>
      </w:r>
    </w:p>
    <w:p>
      <w:r>
        <w:t>Positive Marks: 1</w:t>
      </w:r>
    </w:p>
    <w:p>
      <w:r>
        <w:t>Negative Marks: 0</w:t>
      </w:r>
    </w:p>
    <w:p>
      <w:r>
        <w:t>Question: Mitral stenosis in pregnancy is considered critical when the valve area is less than:</w:t>
      </w:r>
    </w:p>
    <w:p>
      <w:r>
        <w:t>(a) 1.5 cm²</w:t>
      </w:r>
    </w:p>
    <w:p>
      <w:r>
        <w:t>(b) 2.5 cm²</w:t>
      </w:r>
    </w:p>
    <w:p>
      <w:r>
        <w:t>(c) 3.0 cm²</w:t>
      </w:r>
    </w:p>
    <w:p>
      <w:r>
        <w:t>(d) 1.0 cm²</w:t>
      </w:r>
    </w:p>
    <w:p>
      <w:r>
        <w:t>Answer: a</w:t>
      </w:r>
    </w:p>
    <w:p>
      <w:r>
        <w:t>Solution: Mitral stenosis is considered severe/critical when valve area &lt;1.5 cm² (mild &gt;2.5 cm², moderate 1.5-2.5 cm², severe &lt;1.5 cm²). These patients are at high risk for pulmonary edema, atrial fibrillation, and haemodynamic decompensation during pregnancy's hypervolemia. They require intensive monitoring and may need percutaneous commissurotomy before conception or during pregnancy if decompensation occurs. The haemodynamic consequence of reduced valve area becomes critical during pregnancy's physiological demands.</w:t>
      </w:r>
    </w:p>
    <w:p>
      <w:r>
        <w:t>Positive Marks: 1</w:t>
      </w:r>
    </w:p>
    <w:p>
      <w:r>
        <w:t>Negative Marks: 0</w:t>
      </w:r>
    </w:p>
    <w:p>
      <w:r>
        <w:t>Question: Endocarditis prophylaxis in pregnancy is indicated for which group:</w:t>
      </w:r>
    </w:p>
    <w:p>
      <w:r>
        <w:t>(a) All pregnant women undergoing dental procedures</w:t>
      </w:r>
    </w:p>
    <w:p>
      <w:r>
        <w:t>(b) Pregnant women with prosthetic valves or complex cyanotic disease undergoing procedures</w:t>
      </w:r>
    </w:p>
    <w:p>
      <w:r>
        <w:t>(c) Pregnant women with simple atrial septal defect only</w:t>
      </w:r>
    </w:p>
    <w:p>
      <w:r>
        <w:t>(d) No pregnant women require endocarditis prophylaxis</w:t>
      </w:r>
    </w:p>
    <w:p>
      <w:r>
        <w:t>Answer: b</w:t>
      </w:r>
    </w:p>
    <w:p>
      <w:r>
        <w:t>Solution: Prophylaxis is indicated for high-risk lesions (prosthetic valves, complex cyanotic disease, previous endocarditis, patent ductus arteriosus, VSD, coarctation) during procedures that risk bacteremia. Simple lesions like uncomplicated ASD without shunt do not require prophylaxis; routine pregnancy complications do not alter prophylaxis need. All pregnant women do not require prophylaxis for routine procedures regardless of pregnancy status. The indication is based on cardiac lesion type and procedure bacteremia risk, not pregnancy per se.</w:t>
      </w:r>
    </w:p>
    <w:p>
      <w:r>
        <w:t>Positive Marks: 1</w:t>
      </w:r>
    </w:p>
    <w:p>
      <w:r>
        <w:t>Negative Marks: 0</w:t>
      </w:r>
    </w:p>
    <w:p>
      <w:r>
        <w:t>Question: A pregnant woman with cyanotic heart disease (uncorrected) faces the greatest fetal risk of:</w:t>
      </w:r>
    </w:p>
    <w:p>
      <w:r>
        <w:t>(a) Intrauterine growth restriction (IUGR)</w:t>
      </w:r>
    </w:p>
    <w:p>
      <w:r>
        <w:t>(b) Congenital heart disease in baby (hereditary transmission only)</w:t>
      </w:r>
    </w:p>
    <w:p>
      <w:r>
        <w:t>(c) Maternal polycythemia</w:t>
      </w:r>
    </w:p>
    <w:p>
      <w:r>
        <w:t>(d) Polyhydramnios</w:t>
      </w:r>
    </w:p>
    <w:p>
      <w:r>
        <w:t>Answer: a</w:t>
      </w:r>
    </w:p>
    <w:p>
      <w:r>
        <w:t>Solution: Maternal cyanosis leads to intrauterine hypoxia and growth restriction (with fetal loss ~50%, prematurity ~50%, IUGR ~65% in severe cases). Maternal polycythemia is a compensatory response that contributes to hypercoagulability but is not the primary fetal risk. Polyhydramnios is not typical; oligohydramnios may occur. While genetic transmission of cardiac disease occurs (~5%), IUGR is the direct fetal consequence of maternal hypoxemia and poor placental perfusion.</w:t>
      </w:r>
    </w:p>
    <w:p>
      <w:r>
        <w:t>Positive Marks: 1</w:t>
      </w:r>
    </w:p>
    <w:p>
      <w:r>
        <w:t>Negative Marks: 0</w:t>
      </w:r>
    </w:p>
    <w:p>
      <w:r>
        <w:t>Question: The pathophysiology of peripartum cardiomyopathy may involve all EXCEPT:</w:t>
      </w:r>
    </w:p>
    <w:p>
      <w:r>
        <w:t>(a) Abnormal prolactin metabolism producing anti-angiogenic factors</w:t>
      </w:r>
    </w:p>
    <w:p>
      <w:r>
        <w:t>(b) Myocarditis (viral or immune-mediated)</w:t>
      </w:r>
    </w:p>
    <w:p>
      <w:r>
        <w:t>(c) Genetic mutations in sarcomeric proteins</w:t>
      </w:r>
    </w:p>
    <w:p>
      <w:r>
        <w:t>(d) Haemodynamic stress from pregnancy-induced hypervolemia and increased afterload</w:t>
      </w:r>
    </w:p>
    <w:p>
      <w:r>
        <w:t>Answer: c</w:t>
      </w:r>
    </w:p>
    <w:p>
      <w:r>
        <w:t>Solution: Genetic mutations in sarcomeric proteins are associated with familial dilated cardiomyopathy but are NOT established as a primary mechanism in peripartum cardiomyopathy. Myocarditis (viral/autoimmune), haemodynamic stress, and abnormal prolactin metabolism (producing 16-kDa prolactin fragments with anti-angiogenic effects) are recognized pathophysiologic mechanisms. PPCM is considered idiopathic; its multifactorial etiology remains incompletely understood. Genetic sarcomeric mutations are not currently accepted as primary etiologic factors in PPCM specifically.</w:t>
      </w:r>
    </w:p>
    <w:p>
      <w:r>
        <w:t>Positive Marks: 1</w:t>
      </w:r>
    </w:p>
    <w:p>
      <w:r>
        <w:t>Negative Marks: 0</w:t>
      </w:r>
    </w:p>
    <w:p>
      <w:r>
        <w:t>Question: A woman delivers and develops acute dyspnea, pulmonary edema, and cardiogenic shock within 2 weeks postpartum. Initial echocardiography shows dilated left ventricle with ejection fraction 20%. The most likely diagnosis is:</w:t>
      </w:r>
    </w:p>
    <w:p>
      <w:r>
        <w:t>(a) Peripartum-induced pulmonary hypertension</w:t>
      </w:r>
    </w:p>
    <w:p>
      <w:r>
        <w:t>(b) Acute coronary syndrome</w:t>
      </w:r>
    </w:p>
    <w:p>
      <w:r>
        <w:t>(c) Amniotic fluid embolism</w:t>
      </w:r>
    </w:p>
    <w:p>
      <w:r>
        <w:t>(d) Peripartum cardiomyopathy</w:t>
      </w:r>
    </w:p>
    <w:p>
      <w:r>
        <w:t>Answer: d</w:t>
      </w:r>
    </w:p>
    <w:p>
      <w:r>
        <w:t>Solution: The clinical presentation (postpartum timing, acute heart failure, dilated LV with severely reduced EF of 20%) is classic for peripartum cardiomyopathy. AFE typically presents with hypoxia and coagulopathy acutely during delivery; ACS presents with chest pain and coronary angiography findings; pulmonary hypertension alone does not cause acute LV dysfunction. The temporal relationship (postpartum), acute fulminant presentation, and echo findings of dilated cardiomyopathy point definitively to PPCM, requiring urgent management.</w:t>
      </w:r>
    </w:p>
    <w:p>
      <w:r>
        <w:t>Positive Marks: 1</w:t>
      </w:r>
    </w:p>
    <w:p>
      <w:r>
        <w:t>Negative Marks: 0</w:t>
      </w:r>
    </w:p>
    <w:p>
      <w:r>
        <w:t>Question: A pregnant woman with mechanical mitral valve is maintained on warfarin. At 8 weeks gestation, she presents with fetal abnormalities consistent with fetal warfarin syndrome. The specific complication includes all EXCEPT:</w:t>
      </w:r>
    </w:p>
    <w:p>
      <w:r>
        <w:t>(a) Bone stippling and skeletal dysplasia</w:t>
      </w:r>
    </w:p>
    <w:p>
      <w:r>
        <w:t>(b) Nasal hypoplasia</w:t>
      </w:r>
    </w:p>
    <w:p>
      <w:r>
        <w:t>(c) Cleft palate only (without nasal involvement)</w:t>
      </w:r>
    </w:p>
    <w:p>
      <w:r>
        <w:t>(d) CNS abnormalities including mental retardation</w:t>
      </w:r>
    </w:p>
    <w:p>
      <w:r>
        <w:t>Answer: c</w:t>
      </w:r>
    </w:p>
    <w:p>
      <w:r>
        <w:t>Solution: Fetal warfarin syndrome includes nasal hypoplasia (nasal bone hypoplasia), bone stippling, skeletal dysplasia, CNS abnormalities (midline defects, mental retardation), and eye abnormalities. Cleft palate can occur but typically occurs in conjunction with nasal hypoplasia and other features, not in isolation. Option c incorrectly isolates cleft palate without accompanying nasal changes, which is not characteristic of the syndrome. This syndrome occurs with first-trimester exposure; the strategy involves switching to heparin during the critical first trimester.</w:t>
      </w:r>
    </w:p>
    <w:p>
      <w:r>
        <w:t>Positive Marks: 1</w:t>
      </w:r>
    </w:p>
    <w:p>
      <w:r>
        <w:t>Negative Marks: 0</w:t>
      </w:r>
    </w:p>
    <w:p>
      <w:r>
        <w:t>Question: In predicting maternal outcome and mortality in cardiac disease in pregnancy, the single most important prognostic factor is:</w:t>
      </w:r>
    </w:p>
    <w:p>
      <w:r>
        <w:t>(a) Multiparity</w:t>
      </w:r>
    </w:p>
    <w:p>
      <w:r>
        <w:t>(b) Socioeconomic status</w:t>
      </w:r>
    </w:p>
    <w:p>
      <w:r>
        <w:t>(c) Maternal age &gt;35 years</w:t>
      </w:r>
    </w:p>
    <w:p>
      <w:r>
        <w:t>(d) Presence of pulmonary hypertension (PAH)</w:t>
      </w:r>
    </w:p>
    <w:p>
      <w:r>
        <w:t>Answer: d</w:t>
      </w:r>
    </w:p>
    <w:p>
      <w:r>
        <w:t>Solution: Pulmonary hypertension is the single most important predictor of adverse maternal outcome and mortality in pregnancy (with mortality approximately 50% or higher). Maternal age alone is less predictive than PAH status; multiparity is not a major prognostic factor. Socioeconomic status affects access to care but is not the direct pathophysiologic risk factor. Presence of PAH, whether from shunts, primary causes, or secondary causes, carries extremely high maternal mortality risk.</w:t>
      </w:r>
    </w:p>
    <w:p>
      <w:r>
        <w:t>Positive Marks: 1</w:t>
      </w:r>
    </w:p>
    <w:p>
      <w:r>
        <w:t>Negative Marks: 0</w:t>
      </w:r>
    </w:p>
    <w:p>
      <w:r>
        <w:t>Question: A woman with prosthetic aortic valve wishes to conceive. The optimal management strategy to balance maternal and fetal safety includes:</w:t>
      </w:r>
    </w:p>
    <w:p>
      <w:r>
        <w:t>(a) Stop anticoagulation during pregnancy after confirming fetal viability</w:t>
      </w:r>
    </w:p>
    <w:p>
      <w:r>
        <w:t>(b) Heparin throughout pregnancy, accepting slightly higher maternal thromboembolism risk</w:t>
      </w:r>
    </w:p>
    <w:p>
      <w:r>
        <w:t>(c) Warfarin throughout pregnancy despite fetal risks</w:t>
      </w:r>
    </w:p>
    <w:p>
      <w:r>
        <w:t>(d) UFH until week 12, then warfarin until week 36, then UFH until delivery</w:t>
      </w:r>
    </w:p>
    <w:p>
      <w:r>
        <w:t>Answer: d</w:t>
      </w:r>
    </w:p>
    <w:p>
      <w:r>
        <w:t>Solution: The standard strategy for prosthetic valves involves UFH (or LMWH) during the highest fetal teratogenicity period (especially weeks 6-12), switching to warfarin (more reliable anticoagulation) for mid-trimester when organogenesis is complete, then returning to UFH close to delivery. This triple-switch strategy balances fetal teratogenic risk with maternal thromboembolism risk. Option c risks serious fetal complications; option b may not provide adequate valve protection; option a carries unacceptable maternal thrombotic risk.</w:t>
      </w:r>
    </w:p>
    <w:p>
      <w:r>
        <w:t>Positive Marks: 1</w:t>
      </w:r>
    </w:p>
    <w:p>
      <w:r>
        <w:t>Negative Marks: 0</w:t>
      </w:r>
    </w:p>
    <w:p>
      <w:r>
        <w:t>Question: A pregnant woman with uncorrected large atrial septal defect with Eisenmenger syndrome (pulmonary hypertension and right-to-left shunt) has what percentage maternal mortality risk if pregnancy is continued:</w:t>
      </w:r>
    </w:p>
    <w:p>
      <w:r>
        <w:t>(a) &lt;2%</w:t>
      </w:r>
    </w:p>
    <w:p>
      <w:r>
        <w:t>(b) 35-50%</w:t>
      </w:r>
    </w:p>
    <w:p>
      <w:r>
        <w:t>(c) 15-25%</w:t>
      </w:r>
    </w:p>
    <w:p>
      <w:r>
        <w:t>(d) 5-10%</w:t>
      </w:r>
    </w:p>
    <w:p>
      <w:r>
        <w:t>Answer: b</w:t>
      </w:r>
    </w:p>
    <w:p>
      <w:r>
        <w:t>Solution: Eisenmenger syndrome carries maternal mortality of 35-50% or higher if pregnancy is continued. The combination of fixed pulmonary hypertension and right-to-left shunting creates extreme maternal risk; labour/delivery and postpartum period are particularly dangerous due to increased pulmonary vascular resistance. Simple ASD without PAH has minimal risk &lt;2%, but Eisenmenger syndrome is essentially contraindicated in pregnancy. This diagnosis typically warrants termination counseling or strong contraception recommendations.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