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does ART stand for in reproductive medicine?</w:t>
      </w:r>
    </w:p>
    <w:p>
      <w:r>
        <w:t>(a) Advanced Reproductive Treatment</w:t>
      </w:r>
    </w:p>
    <w:p>
      <w:r>
        <w:t>(b) Assisted Regenerative Therapy</w:t>
      </w:r>
    </w:p>
    <w:p>
      <w:r>
        <w:t>(c) Artificial Reproduction Technique</w:t>
      </w:r>
    </w:p>
    <w:p>
      <w:r>
        <w:t>(d) Assisted Reproductive Technology</w:t>
      </w:r>
    </w:p>
    <w:p>
      <w:r>
        <w:t>Answer: d</w:t>
      </w:r>
    </w:p>
    <w:p>
      <w:r>
        <w:t>Solution: ART stands for Assisted Reproductive Technology, which includes all procedures involving laboratory handling of eggs, sperms, or embryos. 'Advanced Reproductive Treatment' is not the standard terminology. 'Artificial Reproduction Technique' uses incorrect word order. 'Assisted Regenerative Therapy' refers to a different field entirely. ART is the internationally recognized acronym used by WHO and INC guidelines.</w:t>
      </w:r>
    </w:p>
    <w:p>
      <w:r>
        <w:t>Positive Marks: 1</w:t>
      </w:r>
    </w:p>
    <w:p>
      <w:r>
        <w:t>Negative Marks: 0</w:t>
      </w:r>
    </w:p>
    <w:p>
      <w:r>
        <w:t>Question: Which of the following is the MOST common indication for IVF?</w:t>
      </w:r>
    </w:p>
    <w:p>
      <w:r>
        <w:t>(a) Male factor infertility</w:t>
      </w:r>
    </w:p>
    <w:p>
      <w:r>
        <w:t>(b) Cervical factor infertility</w:t>
      </w:r>
    </w:p>
    <w:p>
      <w:r>
        <w:t>(c) Tubal factor infertility</w:t>
      </w:r>
    </w:p>
    <w:p>
      <w:r>
        <w:t>(d) Unexplained infertility</w:t>
      </w:r>
    </w:p>
    <w:p>
      <w:r>
        <w:t>Answer: c</w:t>
      </w:r>
    </w:p>
    <w:p>
      <w:r>
        <w:t>Solution: Tubal factor infertility (blocked or damaged fallopian tubes) is the most common indication for IVF because damaged tubes cannot transport gametes. While unexplained infertility is common overall, IVF is preferentially used for tubal factors. Male factor infertility may be managed with IUI first. Cervical factor is rarely an absolute indication for IVF in current practice. Tubal factors account for ~30-40% of IVF indications worldwide.</w:t>
      </w:r>
    </w:p>
    <w:p>
      <w:r>
        <w:t>Positive Marks: 1</w:t>
      </w:r>
    </w:p>
    <w:p>
      <w:r>
        <w:t>Negative Marks: 0</w:t>
      </w:r>
    </w:p>
    <w:p>
      <w:r>
        <w:t>Question: In IVF procedure, ovarian stimulation is done with which of the following hormones?</w:t>
      </w:r>
    </w:p>
    <w:p>
      <w:r>
        <w:t>(a) Gonadotropins (FSH/LH)</w:t>
      </w:r>
    </w:p>
    <w:p>
      <w:r>
        <w:t>(b) Testosterone</w:t>
      </w:r>
    </w:p>
    <w:p>
      <w:r>
        <w:t>(c) Progesterone alone</w:t>
      </w:r>
    </w:p>
    <w:p>
      <w:r>
        <w:t>(d) TSH</w:t>
      </w:r>
    </w:p>
    <w:p>
      <w:r>
        <w:t>Answer: a</w:t>
      </w:r>
    </w:p>
    <w:p>
      <w:r>
        <w:t>Solution: Gonadotropins (FSH - Follicle Stimulating Hormone and/or LH - Luteinizing Hormone) are used to stimulate multiple follicle development during IVF. Progesterone alone cannot stimulate ovulation. Testosterone is used for male hypogonadism, not ovarian stimulation. TSH (Thyroid Stimulating Hormone) regulates thyroid function, not ovulation. FSH and LH are the primary hormones for controlled ovarian hyperstimulation (COH).</w:t>
      </w:r>
    </w:p>
    <w:p>
      <w:r>
        <w:t>Positive Marks: 1</w:t>
      </w:r>
    </w:p>
    <w:p>
      <w:r>
        <w:t>Negative Marks: 0</w:t>
      </w:r>
    </w:p>
    <w:p>
      <w:r>
        <w:t>Question: What is the normal number of oocytes retrieved during egg collection in IVF?</w:t>
      </w:r>
    </w:p>
    <w:p>
      <w:r>
        <w:t>(a) 1-2 oocytes</w:t>
      </w:r>
    </w:p>
    <w:p>
      <w:r>
        <w:t>(b) 8-15 oocytes</w:t>
      </w:r>
    </w:p>
    <w:p>
      <w:r>
        <w:t>(c) 20-50 oocytes</w:t>
      </w:r>
    </w:p>
    <w:p>
      <w:r>
        <w:t>(d) 3-5 oocytes</w:t>
      </w:r>
    </w:p>
    <w:p>
      <w:r>
        <w:t>Answer: b</w:t>
      </w:r>
    </w:p>
    <w:p>
      <w:r>
        <w:t>Solution: Typically, 8-15 oocytes are retrieved during transvaginal oocyte retrieval in standard IVF cycles after controlled ovarian hyperstimulation. Retrieving 1-2 oocytes suggests inadequate stimulation. 3-5 oocytes is still suboptimal. 20-50 oocytes suggests severe ovarian hyperstimulation syndrome risk. The goal of COH is to retrieve 8-15 mature oocytes to maximize chances of at least one viable embryo while minimizing OHSS risk. This number balances success rates with safety.</w:t>
      </w:r>
    </w:p>
    <w:p>
      <w:r>
        <w:t>Positive Marks: 1</w:t>
      </w:r>
    </w:p>
    <w:p>
      <w:r>
        <w:t>Negative Marks: 0</w:t>
      </w:r>
    </w:p>
    <w:p>
      <w:r>
        <w:t>Question: Which embryo grading system is universally accepted for embryo selection in IVF?</w:t>
      </w:r>
    </w:p>
    <w:p>
      <w:r>
        <w:t>(a) Gardner classification for blastocyst grading</w:t>
      </w:r>
    </w:p>
    <w:p>
      <w:r>
        <w:t>(b) Tanner staging system</w:t>
      </w:r>
    </w:p>
    <w:p>
      <w:r>
        <w:t>(c) WHO classification of infertility</w:t>
      </w:r>
    </w:p>
    <w:p>
      <w:r>
        <w:t>(d) Sims-Huner scoring system</w:t>
      </w:r>
    </w:p>
    <w:p>
      <w:r>
        <w:t>Answer: a</w:t>
      </w:r>
    </w:p>
    <w:p>
      <w:r>
        <w:t>Solution: The Gardner classification system is the universally accepted standard for grading blastocysts based on expansion, inner cell mass, and trophectoderm quality. Sims-Huner scoring evaluates cervical mucus, not embryos. WHO classification addresses infertility causes, not embryo quality. Tanner staging is used for pubertal development assessment. Gardner grading (A-D for each component) helps select the best-quality embryo for transfer, improving IVF success rates.</w:t>
      </w:r>
    </w:p>
    <w:p>
      <w:r>
        <w:t>Positive Marks: 1</w:t>
      </w:r>
    </w:p>
    <w:p>
      <w:r>
        <w:t>Negative Marks: 0</w:t>
      </w:r>
    </w:p>
    <w:p>
      <w:r>
        <w:t>Question: Which GnRH agonist protocol is used BEFORE starting FSH in IVF cycles?</w:t>
      </w:r>
    </w:p>
    <w:p>
      <w:r>
        <w:t>(a) Antagonist protocol</w:t>
      </w:r>
    </w:p>
    <w:p>
      <w:r>
        <w:t>(b) Long protocol</w:t>
      </w:r>
    </w:p>
    <w:p>
      <w:r>
        <w:t>(c) Short protocol</w:t>
      </w:r>
    </w:p>
    <w:p>
      <w:r>
        <w:t>(d) Minimal stimulation protocol</w:t>
      </w:r>
    </w:p>
    <w:p>
      <w:r>
        <w:t>Answer: b</w:t>
      </w:r>
    </w:p>
    <w:p>
      <w:r>
        <w:t>Solution: The long protocol uses GnRH agonists in the luteal phase (1-2 weeks before starting FSH) to cause pituitary downregulation, preventing premature LH surge. This improves oocyte retrieval quality. Short protocol starts GnRH agonist on cycle day 1 simultaneously with FSH. Antagonist protocol uses GnRH antagonists instead. Minimal stimulation uses less medication. Long protocol was the first standardized IVF protocol and remains highly effective, especially for normal responders.</w:t>
      </w:r>
    </w:p>
    <w:p>
      <w:r>
        <w:t>Positive Marks: 1</w:t>
      </w:r>
    </w:p>
    <w:p>
      <w:r>
        <w:t>Negative Marks: 0</w:t>
      </w:r>
    </w:p>
    <w:p>
      <w:r>
        <w:t>Question: What is the primary purpose of ICSI (Intracytoplasmic Sperm Injection)?</w:t>
      </w:r>
    </w:p>
    <w:p>
      <w:r>
        <w:t>(a) To improve embryo implantation rates</w:t>
      </w:r>
    </w:p>
    <w:p>
      <w:r>
        <w:t>(b) To prevent polyploidy in embryos</w:t>
      </w:r>
    </w:p>
    <w:p>
      <w:r>
        <w:t>(c) To overcome male factor infertility by injecting single sperm into oocyte</w:t>
      </w:r>
    </w:p>
    <w:p>
      <w:r>
        <w:t>(d) To increase fertilization rates in all IVF cycles</w:t>
      </w:r>
    </w:p>
    <w:p>
      <w:r>
        <w:t>Answer: c</w:t>
      </w:r>
    </w:p>
    <w:p>
      <w:r>
        <w:t>Solution: ICSI involves injecting a single spermatozoon directly into the oocyte cytoplasm, specifically designed to overcome male factor infertility (low count, motility, or morphology). ICSI should not be used routinely in all cycles as it increases cost without benefit in cases with normal semen parameters. It doesn't prevent polyploidy (fertilization by multiple sperm). While ICSI improves fertilization in severe male factor, it doesn't directly improve implantation. ICSI is indicated only when fertilization failure is expected or has occurred.</w:t>
      </w:r>
    </w:p>
    <w:p>
      <w:r>
        <w:t>Positive Marks: 1</w:t>
      </w:r>
    </w:p>
    <w:p>
      <w:r>
        <w:t>Negative Marks: 0</w:t>
      </w:r>
    </w:p>
    <w:p>
      <w:r>
        <w:t>Question: The embryo transfer is typically performed at which stage of embryo development?</w:t>
      </w:r>
    </w:p>
    <w:p>
      <w:r>
        <w:t>(a) Day 3 (6-8 cell stage)</w:t>
      </w:r>
    </w:p>
    <w:p>
      <w:r>
        <w:t>(b) Day 7 (hatched blastocyst)</w:t>
      </w:r>
    </w:p>
    <w:p>
      <w:r>
        <w:t>(c) Day 5-6 (blastocyst stage)</w:t>
      </w:r>
    </w:p>
    <w:p>
      <w:r>
        <w:t>(d) 2-pronuclear stage (zygote)</w:t>
      </w:r>
    </w:p>
    <w:p>
      <w:r>
        <w:t>Answer: c</w:t>
      </w:r>
    </w:p>
    <w:p>
      <w:r>
        <w:t>Solution: Most IVF programs perform embryo transfer at day 5-6 (blastocyst stage) as it has higher implantation rates and lower miscarriage rates compared to day 3 transfer. Day 3 transfer was historically common but is less preferred now due to lower success rates. 2-pronuclear stage transfer is not routinely done. Day 7 transfer is rarely performed due to degeneration risks. Blastocyst-stage transfer allows natural selection of better-quality embryos and better synchronization with endometrial receptivity window (window of implantation).</w:t>
      </w:r>
    </w:p>
    <w:p>
      <w:r>
        <w:t>Positive Marks: 1</w:t>
      </w:r>
    </w:p>
    <w:p>
      <w:r>
        <w:t>Negative Marks: 0</w:t>
      </w:r>
    </w:p>
    <w:p>
      <w:r>
        <w:t>Question: Which of the following is a risk factor for OHSS (Ovarian Hyperstimulation Syndrome)?</w:t>
      </w:r>
    </w:p>
    <w:p>
      <w:r>
        <w:t>(a) High FSH baseline levels</w:t>
      </w:r>
    </w:p>
    <w:p>
      <w:r>
        <w:t>(b) Elevated estradiol levels during stimulation with multiple follicles</w:t>
      </w:r>
    </w:p>
    <w:p>
      <w:r>
        <w:t>(c) Low AMH levels</w:t>
      </w:r>
    </w:p>
    <w:p>
      <w:r>
        <w:t>(d) Advanced maternal age (&gt;40 years)</w:t>
      </w:r>
    </w:p>
    <w:p>
      <w:r>
        <w:t>Answer: b</w:t>
      </w:r>
    </w:p>
    <w:p>
      <w:r>
        <w:t>Solution: Elevated estradiol levels in the presence of multiple growing follicles is a major risk factor for OHSS. Low AMH and high baseline FSH indicate poor ovarian reserve, making OHSS unlikely. Advanced maternal age is actually a negative prognostic factor but not a risk factor for OHSS. OHSS occurs due to exaggerated ovarian response to hormonal stimulation, with excessive estradiol and rapid follicle proliferation. Risk can be mitigated by using GnRH antagonist protocols or adjusting gonadotropin doses based on estradiol monitoring.</w:t>
      </w:r>
    </w:p>
    <w:p>
      <w:r>
        <w:t>Positive Marks: 1</w:t>
      </w:r>
    </w:p>
    <w:p>
      <w:r>
        <w:t>Negative Marks: 0</w:t>
      </w:r>
    </w:p>
    <w:p>
      <w:r>
        <w:t>Question: What is the most appropriate luteal phase support after embryo transfer in IVF?</w:t>
      </w:r>
    </w:p>
    <w:p>
      <w:r>
        <w:t>(a) HCG injections alone</w:t>
      </w:r>
    </w:p>
    <w:p>
      <w:r>
        <w:t>(b) Combined oral estrogen and progesterone</w:t>
      </w:r>
    </w:p>
    <w:p>
      <w:r>
        <w:t>(c) No support needed if FSH is continued</w:t>
      </w:r>
    </w:p>
    <w:p>
      <w:r>
        <w:t>(d) Progesterone supplementation (vaginal/intramuscular)</w:t>
      </w:r>
    </w:p>
    <w:p>
      <w:r>
        <w:t>Answer: d</w:t>
      </w:r>
    </w:p>
    <w:p>
      <w:r>
        <w:t>Solution: Progesterone supplementation is the standard luteal phase support after IVF embryo transfer. Endogenous progesterone is insufficient after controlled ovarian hyperstimulation because of altered corpus luteum function. hCG alone is not adequate for luteal support though sometimes used as adjunct. Oral estrogen-progesterone combinations are not ideal as vaginal or IM progesterone is more effective. Continuing FSH does not compensate for low progesterone. Progesterone is continued for 10-14 days post-transfer, and if pregnancy is established, therapy continues until 8-10 weeks.</w:t>
      </w:r>
    </w:p>
    <w:p>
      <w:r>
        <w:t>Positive Marks: 1</w:t>
      </w:r>
    </w:p>
    <w:p>
      <w:r>
        <w:t>Negative Marks: 0</w:t>
      </w:r>
    </w:p>
    <w:p>
      <w:r>
        <w:t>Question: A 32-year-old woman with primary infertility for 5 years and bilateral tubal blockage is counseled for IVF. She asks about success rates. Which statement is MOST accurate?</w:t>
      </w:r>
    </w:p>
    <w:p>
      <w:r>
        <w:t>(a) IVF success rate (clinical pregnancy per cycle) decreases significantly after age 35-38 years</w:t>
      </w:r>
    </w:p>
    <w:p>
      <w:r>
        <w:t>(b) IVF success rate is 100% regardless of age</w:t>
      </w:r>
    </w:p>
    <w:p>
      <w:r>
        <w:t>(c) IVF success rates are unaffected by maternal age</w:t>
      </w:r>
    </w:p>
    <w:p>
      <w:r>
        <w:t>(d) IVF success rate is 20% even at age 50</w:t>
      </w:r>
    </w:p>
    <w:p>
      <w:r>
        <w:t>Answer: a</w:t>
      </w:r>
    </w:p>
    <w:p>
      <w:r>
        <w:t>Solution: IVF success rates decline significantly with maternal age, particularly after 35-38 years, primarily due to declining oocyte quality and increased chromosomal abnormalities (aneuploidy). Success rates are NOT 100% and ARE definitely affected by age. At age 50, success rates are extremely low (near 0-1%). This is because oocyte quality deteriorates with advancing maternal age. Maternal age is the single most important prognostic factor in IVF outcomes; counseling must address realistic expectations based on age. AMH levels and antral follicle count also decline with age, further reducing success.</w:t>
      </w:r>
    </w:p>
    <w:p>
      <w:r>
        <w:t>Positive Marks: 1</w:t>
      </w:r>
    </w:p>
    <w:p>
      <w:r>
        <w:t>Negative Marks: 0</w:t>
      </w:r>
    </w:p>
    <w:p>
      <w:r>
        <w:t>Question: Cryopreservation of embryos is done primarily to preserve which structure?</w:t>
      </w:r>
    </w:p>
    <w:p>
      <w:r>
        <w:t>(a) Immature oocytes before meiosis I</w:t>
      </w:r>
    </w:p>
    <w:p>
      <w:r>
        <w:t>(b) Corpus luteum cells for progesterone production</w:t>
      </w:r>
    </w:p>
    <w:p>
      <w:r>
        <w:t>(c) Endometrial tissues for receptivity assessment</w:t>
      </w:r>
    </w:p>
    <w:p>
      <w:r>
        <w:t>(d) Viable embryos for future use and reduce OHSS risk</w:t>
      </w:r>
    </w:p>
    <w:p>
      <w:r>
        <w:t>Answer: d</w:t>
      </w:r>
    </w:p>
    <w:p>
      <w:r>
        <w:t>Solution: Cryopreservation preserves viable embryos (usually at blastocyst stage) for future transfer cycles, allowing multiple pregnancy attempts from a single ovarian stimulation. This reduces need for repeated ovarian stimulation, lowering OHSS risk and cost. Oocyte cryopreservation technology is still developing. Corpus luteum and endometrial tissues are not routinely cryopreserved in IVF practice. Embryo freezing is particularly useful for high responders at OHSS risk, or to space pregnancies. Vitrification has improved embryo survival rates to &gt;90%.</w:t>
      </w:r>
    </w:p>
    <w:p>
      <w:r>
        <w:t>Positive Marks: 1</w:t>
      </w:r>
    </w:p>
    <w:p>
      <w:r>
        <w:t>Negative Marks: 0</w:t>
      </w:r>
    </w:p>
    <w:p>
      <w:r>
        <w:t>Question: Which of the following is a CONTRAINDICATION to IVF?</w:t>
      </w:r>
    </w:p>
    <w:p>
      <w:r>
        <w:t>(a) Low ovarian reserve</w:t>
      </w:r>
    </w:p>
    <w:p>
      <w:r>
        <w:t>(b) Severe oligospermia (male factor)</w:t>
      </w:r>
    </w:p>
    <w:p>
      <w:r>
        <w:t>(c) Inadequately controlled systemic disease or acute medical condition</w:t>
      </w:r>
    </w:p>
    <w:p>
      <w:r>
        <w:t>(d) Age &gt;40 years</w:t>
      </w:r>
    </w:p>
    <w:p>
      <w:r>
        <w:t>Answer: c</w:t>
      </w:r>
    </w:p>
    <w:p>
      <w:r>
        <w:t>Solution: Inadequately controlled systemic disease or acute medical conditions are relative/absolute contraindications to IVF as they increase pregnancy risks. Severe oligospermia is an INDICATION for IVF with ICSI, not a contraindication. Age &gt;40 is not an absolute contraindication; it reduces success rates but IVF can still be offered with informed consent. Low ovarian reserve reduces success but is not a contraindication. Relative contraindications include uncontrolled diabetes, severe hypertension, or acute infections. The procedure is generally safe in medically stable patients.</w:t>
      </w:r>
    </w:p>
    <w:p>
      <w:r>
        <w:t>Positive Marks: 1</w:t>
      </w:r>
    </w:p>
    <w:p>
      <w:r>
        <w:t>Negative Marks: 0</w:t>
      </w:r>
    </w:p>
    <w:p>
      <w:r>
        <w:t>Question: A couple presents with unexplained infertility for 3 years. After baseline investigations and failed IUI attempts, they are counseled for IVF. What is the LEAST appropriate first intervention before IVF in this case?</w:t>
      </w:r>
    </w:p>
    <w:p>
      <w:r>
        <w:t>(a) Laparoscopy to rule out endometriosis</w:t>
      </w:r>
    </w:p>
    <w:p>
      <w:r>
        <w:t>(b) Repeat HSG to exclude tube patency</w:t>
      </w:r>
    </w:p>
    <w:p>
      <w:r>
        <w:t>(c) Hysteroscopy to evaluate uterine cavity</w:t>
      </w:r>
    </w:p>
    <w:p>
      <w:r>
        <w:t>(d) Repeat semen analysis with strict criteria evaluation</w:t>
      </w:r>
    </w:p>
    <w:p>
      <w:r>
        <w:t>Answer: b</w:t>
      </w:r>
    </w:p>
    <w:p>
      <w:r>
        <w:t>Solution: Repeat HSG (Hysterosalpingography) is the LEAST appropriate because tubal patency was likely already evaluated during initial workup of unexplained infertility. Repeating it just before IVF does not add value unless there's specific suspicion of new tubal disease. Repeat semen analysis with strict criteria is reasonable to identify subtle male factor. Diagnostic laparoscopy helps diagnose endometriosis, which affects fertility outcomes. Hysteroscopy evaluates structural uterine abnormalities that might affect implantation. Before IVF, diagnosis of endometriosis is particularly important as it requires specific counseling. Unnecessary repetition of normal tests delays IVF unnecessarily.</w:t>
      </w:r>
    </w:p>
    <w:p>
      <w:r>
        <w:t>Positive Marks: 1</w:t>
      </w:r>
    </w:p>
    <w:p>
      <w:r>
        <w:t>Negative Marks: 0</w:t>
      </w:r>
    </w:p>
    <w:p>
      <w:r>
        <w:t>Question: Which cytokine is secreted by the uterine endometrium and is important for embryo implantation after IVF?</w:t>
      </w:r>
    </w:p>
    <w:p>
      <w:r>
        <w:t>(a) TNF-alpha only</w:t>
      </w:r>
    </w:p>
    <w:p>
      <w:r>
        <w:t>(b) IL-10 and IL-11 (immunomodulatory cytokines)</w:t>
      </w:r>
    </w:p>
    <w:p>
      <w:r>
        <w:t>(c) IFN-gamma only</w:t>
      </w:r>
    </w:p>
    <w:p>
      <w:r>
        <w:t>(d) IL-6 alone without other cytokines</w:t>
      </w:r>
    </w:p>
    <w:p>
      <w:r>
        <w:t>Answer: b</w:t>
      </w:r>
    </w:p>
    <w:p>
      <w:r>
        <w:t>Solution: IL-10 (Interleukin-10) and IL-11 are critical immunomodulatory cytokines secreted by endometrial epithelial and stromal cells, essential for establishing immune tolerance and facilitating embryo implantation. While TNF-alpha, IFN-gamma, and IL-6 are present in endometrium, their elevation alone (without balanced IL-10/IL-11) creates a pro-inflammatory state that impairs implantation. Recurrent implantation failure is associated with altered IL-10/IL-11 secretion. Understanding endometrial receptivity factors is increasingly important in managing IVF outcomes, and endometrial scratching or immunosuppressive therapy aims to optimize this cytokine profile.</w:t>
      </w:r>
    </w:p>
    <w:p>
      <w:r>
        <w:t>Positive Marks: 1</w:t>
      </w:r>
    </w:p>
    <w:p>
      <w:r>
        <w:t>Negative Marks: 0</w:t>
      </w:r>
    </w:p>
    <w:p>
      <w:r>
        <w:t>Question: A woman undergoing IVF develops sudden onset severe abdominal pain, nausea, and distension on day 5 after ovum pickup. Her ultrasound shows ascites and markedly enlarged ovaries. Which immediate management is MOST appropriate?</w:t>
      </w:r>
    </w:p>
    <w:p>
      <w:r>
        <w:t>(a) Proceed with embryo transfer as planned</w:t>
      </w:r>
    </w:p>
    <w:p>
      <w:r>
        <w:t>(b) Reduce stimulation and repeat egg pickup</w:t>
      </w:r>
    </w:p>
    <w:p>
      <w:r>
        <w:t>(c) Emergency surgery for ovaric rupture repair</w:t>
      </w:r>
    </w:p>
    <w:p>
      <w:r>
        <w:t>(d) Withhold embryo transfer, provide supportive care, consider paracentesis if severe</w:t>
      </w:r>
    </w:p>
    <w:p>
      <w:r>
        <w:t>Answer: d</w:t>
      </w:r>
    </w:p>
    <w:p>
      <w:r>
        <w:t>Solution: This clinical presentation indicates severe Ovarian Hyperstimulation Syndrome (OHSS). Immediate management involves withholding embryo transfer, providing supportive care (IV fluids, analgesics, monitoring), and performing paracentesis only if ascites is causing severe respiratory distress. Proceeding with transfer worsens prognosis by further elevating hCG (from pregnancy). Emergency surgery is indicated only if there's ovaric rupture with ongoing hemorrhage; uncomplicated OHSS is self-limited. Repeating egg pickup is unnecessary. Embryo transfer can be deferred to a future frozen cycle when OHSS resolves, improving outcomes. Severe OHSS typically resolves within 7-10 days with conservative management.</w:t>
      </w:r>
    </w:p>
    <w:p>
      <w:r>
        <w:t>Positive Marks: 1</w:t>
      </w:r>
    </w:p>
    <w:p>
      <w:r>
        <w:t>Negative Marks: 0</w:t>
      </w:r>
    </w:p>
    <w:p>
      <w:r>
        <w:t>Question: Which of the following scenarios would MOST likely require use of donor gametes in IVF?</w:t>
      </w:r>
    </w:p>
    <w:p>
      <w:r>
        <w:t>(a) Woman age 38 with low AMH and previous poor ovarian response</w:t>
      </w:r>
    </w:p>
    <w:p>
      <w:r>
        <w:t>(b) Woman with BMI 35 and PCOS seeking fertility treatment</w:t>
      </w:r>
    </w:p>
    <w:p>
      <w:r>
        <w:t>(c) Couple with recurrent unexplained miscarriages after IVF</w:t>
      </w:r>
    </w:p>
    <w:p>
      <w:r>
        <w:t>(d) Azoospermic male with prior vasectomy who wishes reversal before IVF</w:t>
      </w:r>
    </w:p>
    <w:p>
      <w:r>
        <w:t>Answer: a</w:t>
      </w:r>
    </w:p>
    <w:p>
      <w:r>
        <w:t>Solution: A woman with low AMH and poor ovarian response may have diminished oocyte quality/quantity, making donor egg consideration reasonable to improve success rates and reduce chromosome abnormalities. Azoospermia from vasectomy can be managed with surgical sperm retrieval (TESA/TESE) with ICSI, not requiring donor sperm. Recurrent miscarriage may benefit from PGD (preimplantation genetic diagnosis) rather than donor gametes. Elevated BMI with PCOS is managed with weight loss, ovulation induction, or conventional IVF. Donor gametes are indicated in cases of absent or severely impaired gametogenesis, not just low reserves. Egg donation allows older women or poor responders to achieve pregnancy with better outcomes than using their own eggs.</w:t>
      </w:r>
    </w:p>
    <w:p>
      <w:r>
        <w:t>Positive Marks: 1</w:t>
      </w:r>
    </w:p>
    <w:p>
      <w:r>
        <w:t>Negative Marks: 0</w:t>
      </w:r>
    </w:p>
    <w:p>
      <w:r>
        <w:t>Question: A couple pursuing IVF is concerned about multiple pregnancy risks. Which strategy would MOST effectively reduce multiple gestation rates?</w:t>
      </w:r>
    </w:p>
    <w:p>
      <w:r>
        <w:t>(a) Always transfer on day 3 instead of day 5</w:t>
      </w:r>
    </w:p>
    <w:p>
      <w:r>
        <w:t>(b) Use of low-dose stimulation protocols</w:t>
      </w:r>
    </w:p>
    <w:p>
      <w:r>
        <w:t>(c) Transfer more embryos to increase pregnancy chances</w:t>
      </w:r>
    </w:p>
    <w:p>
      <w:r>
        <w:t>(d) Single embryo transfer (SET) when high-quality blastocyst is available</w:t>
      </w:r>
    </w:p>
    <w:p>
      <w:r>
        <w:t>Answer: d</w:t>
      </w:r>
    </w:p>
    <w:p>
      <w:r>
        <w:t>Solution: Single Embryo Transfer (SET) with a high-quality blastocyst is the most evidence-based strategy to reduce multiple pregnancy rates to &lt;1% while maintaining reasonable success rates. Transferring more embryos increases multiple pregnancy risk (which carries maternal and fetal complications). Day 3 transfer has no advantage over blastocyst transfer in reducing multiples—if anything, transferring multiple day-3 embryos increases this risk. Low-dose stimulation doesn't specifically address multiple pregnancy risk after transfer. SET is now recommended by major reproductive societies (ASRM, ESHRE) as standard practice, particularly in women &lt;35 with good ovarian reserve. Multiple pregnancies significantly increase maternal complications (preeclampsia, gestational diabetes) and neonatal morbidity.</w:t>
      </w:r>
    </w:p>
    <w:p>
      <w:r>
        <w:t>Positive Marks: 1</w:t>
      </w:r>
    </w:p>
    <w:p>
      <w:r>
        <w:t>Negative Marks: 0</w:t>
      </w:r>
    </w:p>
    <w:p>
      <w:r>
        <w:t>Question: Which ethical principle is MOST challenged in IVF treatment regarding pre-implantation genetic diagnosis for sex selection?</w:t>
      </w:r>
    </w:p>
    <w:p>
      <w:r>
        <w:t>(a) Justice (fair access to resources)</w:t>
      </w:r>
    </w:p>
    <w:p>
      <w:r>
        <w:t>(b) Beneficence (doing good for the patient)</w:t>
      </w:r>
    </w:p>
    <w:p>
      <w:r>
        <w:t>(c) Autonomy of reproductive choice</w:t>
      </w:r>
    </w:p>
    <w:p>
      <w:r>
        <w:t>(d) Non-maleficence (avoiding harm)</w:t>
      </w:r>
    </w:p>
    <w:p>
      <w:r>
        <w:t>Answer: a</w:t>
      </w:r>
    </w:p>
    <w:p>
      <w:r>
        <w:t>Solution: Justice is most challenged because sex selection for non-medical reasons raises ethical concerns about fair resource allocation—using limited IVF resources (costly, time-intensive) for social preferences rather than treating infertility. Beneficence can be argued for genetic disease prevention via PGD. Autonomy (reproductive freedom) is a competing principle but is limited by medical ethics and legal restrictions. Non-maleficence concern is less about direct harm and more about social consequences. In India, sex selection through any method (including PVT diagnostic procedures) is legally prohibited due to historical skewed sex ratios. INC guidelines recommend PGD only for serious genetic diseases, not for family balancing or sex preference.</w:t>
      </w:r>
    </w:p>
    <w:p>
      <w:r>
        <w:t>Positive Marks: 1</w:t>
      </w:r>
    </w:p>
    <w:p>
      <w:r>
        <w:t>Negative Marks: 0</w:t>
      </w:r>
    </w:p>
    <w:p>
      <w:r>
        <w:t>Question: Intracytoplasmic sperm injection (ICSI) is most indicated in which of the following male factor abnormalities?</w:t>
      </w:r>
    </w:p>
    <w:p>
      <w:r>
        <w:t>(a) Partial asthenozoospermia with 20-50% progressive motility</w:t>
      </w:r>
    </w:p>
    <w:p>
      <w:r>
        <w:t>(b) Mild oligozoospermia with sperm count 10-20 million/mL</w:t>
      </w:r>
    </w:p>
    <w:p>
      <w:r>
        <w:t>(c) Severe oligozoospermia or asthenozoospermia with sperm count &lt;1 million/mL or motility &lt;5%</w:t>
      </w:r>
    </w:p>
    <w:p>
      <w:r>
        <w:t>(d) Borderline abnormal morphology with &gt;10% normal forms</w:t>
      </w:r>
    </w:p>
    <w:p>
      <w:r>
        <w:t>Answer: c</w:t>
      </w:r>
    </w:p>
    <w:p>
      <w:r>
        <w:t>Solution: ICSI is specifically indicated for severe male factor infertility when conventional IVF has high risk of fertilization failure. Severe oligozoospermia (&lt;1-5 million/mL) or severe asthenozoospermia (&lt;5% motility) are classic indications. Option B (mild oligozoospermia 10-20 million/mL) typically achieves acceptable fertilization with standard IVF. Option D (&gt;10% normal morphology) and Option A (20-50% motility) represent mild-to-moderate impairment that can usually be managed with conventional IVF without requiring ICSI. RECALL AID: 'ICSI for severe sperm scenarios' - think of it as the 'rescue technique' for desperate male factor cases.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