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Multifactorial inheritance is best described as a genetic condition determined by:</w:t>
      </w:r>
    </w:p>
    <w:p>
      <w:r>
        <w:t>(a) Autosomal recessive inheritance pattern exclusively</w:t>
      </w:r>
    </w:p>
    <w:p>
      <w:r>
        <w:t>(b) X-linked inheritance with variable expression</w:t>
      </w:r>
    </w:p>
    <w:p>
      <w:r>
        <w:t>(c) Multiple genes at different loci plus environmental factors</w:t>
      </w:r>
    </w:p>
    <w:p>
      <w:r>
        <w:t>(d) A single gene with incomplete dominance</w:t>
      </w:r>
    </w:p>
    <w:p>
      <w:r>
        <w:t>Answer: c</w:t>
      </w:r>
    </w:p>
    <w:p>
      <w:r>
        <w:t>Solution: Multifactorial inheritance involves the contribution of multiple genes (polygenes) at different loci combined with environmental factors to produce a phenotype. Option d is monogenic (single gene) inheritance; option b describes X-linked inheritance which is single-gene based; option a is monogenic recessive inheritance. The key distinguishing feature of multifactorial disorders is the requirement of BOTH genetic predisposition AND environmental triggers. Memory aid: 'Multi = Many genes + Many factors (environment)'</w:t>
      </w:r>
    </w:p>
    <w:p>
      <w:r>
        <w:t>Positive Marks: 1</w:t>
      </w:r>
    </w:p>
    <w:p>
      <w:r>
        <w:t>Negative Marks: 0</w:t>
      </w:r>
    </w:p>
    <w:p>
      <w:r>
        <w:t>Question: Which of the following is a classic example of a multifactorial congenital disorder?</w:t>
      </w:r>
    </w:p>
    <w:p>
      <w:r>
        <w:t>(a) Cystic fibrosis</w:t>
      </w:r>
    </w:p>
    <w:p>
      <w:r>
        <w:t>(b) Hemophilia A</w:t>
      </w:r>
    </w:p>
    <w:p>
      <w:r>
        <w:t>(c) Sickle cell anemia</w:t>
      </w:r>
    </w:p>
    <w:p>
      <w:r>
        <w:t>(d) Cleft lip and palate</w:t>
      </w:r>
    </w:p>
    <w:p>
      <w:r>
        <w:t>Answer: d</w:t>
      </w:r>
    </w:p>
    <w:p>
      <w:r>
        <w:t>Solution: Cleft lip and palate demonstrates multifactorial inheritance with genetic predisposition and environmental factors (maternal nutrition, smoking, infections during first trimester). Cystic fibrosis (option a) is autosomal recessive monogenic; hemophilia A (option b) is X-linked recessive monogenic; sickle cell anemia (option c) is autosomal recessive monogenic. Cleft palate has a recurrence risk of 3-4% if one parent is affected, showing polygenic pattern. This is one of the most common congenital anomalies in multifactorial inheritance.</w:t>
      </w:r>
    </w:p>
    <w:p>
      <w:r>
        <w:t>Positive Marks: 1</w:t>
      </w:r>
    </w:p>
    <w:p>
      <w:r>
        <w:t>Negative Marks: 0</w:t>
      </w:r>
    </w:p>
    <w:p>
      <w:r>
        <w:t>Question: Which vitamin supplementation is most critical for reducing the risk of neural tube defects in pregnant women?</w:t>
      </w:r>
    </w:p>
    <w:p>
      <w:r>
        <w:t>(a) Folic acid 400 mcg daily from 4 weeks preconception to 12 weeks gestation</w:t>
      </w:r>
    </w:p>
    <w:p>
      <w:r>
        <w:t>(b) Vitamin B12 1000 mcg monthly during pregnancy</w:t>
      </w:r>
    </w:p>
    <w:p>
      <w:r>
        <w:t>(c) Vitamin D 1000 IU daily from second trimester</w:t>
      </w:r>
    </w:p>
    <w:p>
      <w:r>
        <w:t>(d) Vitamin C 100 mg daily from conception onwards</w:t>
      </w:r>
    </w:p>
    <w:p>
      <w:r>
        <w:t>Answer: a</w:t>
      </w:r>
    </w:p>
    <w:p>
      <w:r>
        <w:t>Solution: Folic acid 400 mcg (or 5 mg for high-risk cases) from 4 weeks before conception through at least 12 weeks gestation reduces neural tube defects by approximately 70%. This is an evidence-based INC guideline recommendation. Option d (Vitamin C) has no proven preventive role; option c (Vitamin D) is important but not primary for NTD prevention; option b (Vitamin B12) is supportive but not primary. Folic acid acts as a cofactor in DNA synthesis and methylation, critical during neural tube closure.</w:t>
      </w:r>
    </w:p>
    <w:p>
      <w:r>
        <w:t>Positive Marks: 1</w:t>
      </w:r>
    </w:p>
    <w:p>
      <w:r>
        <w:t>Negative Marks: 0</w:t>
      </w:r>
    </w:p>
    <w:p>
      <w:r>
        <w:t>Question: A congenital malformation is defined as a morphological defect present at birth resulting from:</w:t>
      </w:r>
    </w:p>
    <w:p>
      <w:r>
        <w:t>(a) Birth trauma during delivery</w:t>
      </w:r>
    </w:p>
    <w:p>
      <w:r>
        <w:t>(b) Abnormal development during intrauterine life</w:t>
      </w:r>
    </w:p>
    <w:p>
      <w:r>
        <w:t>(c) Nutritional deficiency in the first few days after birth</w:t>
      </w:r>
    </w:p>
    <w:p>
      <w:r>
        <w:t>(d) Infection acquired during the intrapartum period</w:t>
      </w:r>
    </w:p>
    <w:p>
      <w:r>
        <w:t>Answer: b</w:t>
      </w:r>
    </w:p>
    <w:p>
      <w:r>
        <w:t>Solution: Congenital malformations are structural defects originating during embryonic or fetal development in utero. Option a (birth trauma) causes deformation, not malformation—these are different pathogenic mechanisms. Option c (postnatal nutritional deficiency) and option d (intrapartum infection) occur after the critical developmental period. The distinction is important: malformations = abnormal development; deformations = abnormal shape from external pressure. All congenital malformations by definition are present at birth due to in-utero developmental errors.</w:t>
      </w:r>
    </w:p>
    <w:p>
      <w:r>
        <w:t>Positive Marks: 1</w:t>
      </w:r>
    </w:p>
    <w:p>
      <w:r>
        <w:t>Negative Marks: 0</w:t>
      </w:r>
    </w:p>
    <w:p>
      <w:r>
        <w:t>Question: In a family with one child affected by cleft palate (a multifactorial disorder), what is the approximate recurrence risk for subsequent offspring?</w:t>
      </w:r>
    </w:p>
    <w:p>
      <w:r>
        <w:t>(a) 10-15%</w:t>
      </w:r>
    </w:p>
    <w:p>
      <w:r>
        <w:t>(b) 3-4%</w:t>
      </w:r>
    </w:p>
    <w:p>
      <w:r>
        <w:t>(c) 50%</w:t>
      </w:r>
    </w:p>
    <w:p>
      <w:r>
        <w:t>(d) 25%</w:t>
      </w:r>
    </w:p>
    <w:p>
      <w:r>
        <w:t>Answer: b</w:t>
      </w:r>
    </w:p>
    <w:p>
      <w:r>
        <w:t>Solution: The recurrence risk in multifactorial disorders follows a threshold model and is much lower than Mendelian ratios. For cleft palate with one affected child, recurrence is approximately 3-4%. Option a (10-15%) would suggest higher genetic loading; option d (25%) is seen in autosomal recessive inheritance; option c (50%) is autosomal dominant. The recurrence risk increases if: multiple family members are affected, the proband is female (lower threshold), or the malformation is severe. This low risk despite genetic involvement is characteristic of multifactorial inheritance.</w:t>
      </w:r>
    </w:p>
    <w:p>
      <w:r>
        <w:t>Positive Marks: 1</w:t>
      </w:r>
    </w:p>
    <w:p>
      <w:r>
        <w:t>Negative Marks: 0</w:t>
      </w:r>
    </w:p>
    <w:p>
      <w:r>
        <w:t>Question: Which factor would INCREASE the recurrence risk for congenital malformations in subsequent pregnancies?</w:t>
      </w:r>
    </w:p>
    <w:p>
      <w:r>
        <w:t>(a) Single affected first-degree relative</w:t>
      </w:r>
    </w:p>
    <w:p>
      <w:r>
        <w:t>(b) Advanced paternal age alone</w:t>
      </w:r>
    </w:p>
    <w:p>
      <w:r>
        <w:t>(c) Multiple family members affected by the same disorder</w:t>
      </w:r>
    </w:p>
    <w:p>
      <w:r>
        <w:t>(d) Consanguinity without family history</w:t>
      </w:r>
    </w:p>
    <w:p>
      <w:r>
        <w:t>Answer: c</w:t>
      </w:r>
    </w:p>
    <w:p>
      <w:r>
        <w:t>Solution: Multiple affected family members indicate greater genetic loading in the family, significantly increasing recurrence risk above the baseline population risk. For example, cleft palate recurrence rises from 3-4% (one affected child) to 6-8% (one affected parent) to 17% (both parents affected). Option b (paternal age alone) is associated with de novo mutations in dominant conditions, not increased recurrence in multifactorial disorders. Option a (single relative) gives baseline recurrence. Option d (consanguinity without family history) applies mainly to recessive disorders. The burden of inherited predisposition determines recurrence in multifactorial inheritance.</w:t>
      </w:r>
    </w:p>
    <w:p>
      <w:r>
        <w:t>Positive Marks: 1</w:t>
      </w:r>
    </w:p>
    <w:p>
      <w:r>
        <w:t>Negative Marks: 0</w:t>
      </w:r>
    </w:p>
    <w:p>
      <w:r>
        <w:t>Question: The cleft palate phenotype in multifactorial inheritance demonstrates the threshold model because:</w:t>
      </w:r>
    </w:p>
    <w:p>
      <w:r>
        <w:t>(a) The trait shows simple Mendelian inheritance with complete dominance</w:t>
      </w:r>
    </w:p>
    <w:p>
      <w:r>
        <w:t>(b) Affected individuals must inherit two mutant alleles from carrier parents</w:t>
      </w:r>
    </w:p>
    <w:p>
      <w:r>
        <w:t>(c) Environmental factors alone cause 100% penetrance of the phenotype</w:t>
      </w:r>
    </w:p>
    <w:p>
      <w:r>
        <w:t>(d) Liability to develop the defect follows a normal distribution in the population, and disease manifests only when liability exceeds a threshold</w:t>
      </w:r>
    </w:p>
    <w:p>
      <w:r>
        <w:t>Answer: d</w:t>
      </w:r>
    </w:p>
    <w:p>
      <w:r>
        <w:t>Solution: The threshold model proposes that multifactorial traits result from continuous variation in liability (genetic + environmental factors) normally distributed in the population; disease manifests only when total liability exceeds a population-specific threshold. This explains why: siblings have ~3-4% recurrence (not 50% or 25%), males and females can be differently affected, and multiple affected relatives increase risk. Option a describes monogenic inheritance; option c ignores genetic factors; option b describes autosomal recessive pattern. This model is fundamental to understanding multifactorial inheritance epidemiology and recurrence risks.</w:t>
      </w:r>
    </w:p>
    <w:p>
      <w:r>
        <w:t>Positive Marks: 1</w:t>
      </w:r>
    </w:p>
    <w:p>
      <w:r>
        <w:t>Negative Marks: 0</w:t>
      </w:r>
    </w:p>
    <w:p>
      <w:r>
        <w:t>Question: Which of the following congenital heart defects is most commonly associated with multifactorial inheritance?</w:t>
      </w:r>
    </w:p>
    <w:p>
      <w:r>
        <w:t>(a) Tetralogy of Fallot with additional chromosomal abnormality</w:t>
      </w:r>
    </w:p>
    <w:p>
      <w:r>
        <w:t>(b) Ventricular septal defect (VSD)</w:t>
      </w:r>
    </w:p>
    <w:p>
      <w:r>
        <w:t>(c) Transposition of great arteries</w:t>
      </w:r>
    </w:p>
    <w:p>
      <w:r>
        <w:t>(d) Patent ductus arteriosus in premature infants</w:t>
      </w:r>
    </w:p>
    <w:p>
      <w:r>
        <w:t>Answer: b</w:t>
      </w:r>
    </w:p>
    <w:p>
      <w:r>
        <w:t>Solution: Ventricular septal defect is the most common congenital heart defect and follows multifactorial inheritance pattern with recurrence risk of 2-3% for siblings. Option c (transposition) can be sporadic or associated with genetic syndromes; option d (PDA in prematurity) is related to prematurity and immature physiology rather than true multifactorial inheritance; option a (Tetralogy of Fallot with chromosomal abnormality) suggests syndromic inheritance. VSD represents about 25-30% of all congenital heart defects and has clear polygenic inheritance with environmental modifiers. Maternal diabetes and alcohol exposure increase risk.</w:t>
      </w:r>
    </w:p>
    <w:p>
      <w:r>
        <w:t>Positive Marks: 1</w:t>
      </w:r>
    </w:p>
    <w:p>
      <w:r>
        <w:t>Negative Marks: 0</w:t>
      </w:r>
    </w:p>
    <w:p>
      <w:r>
        <w:t>Question: Critical period concept in congenital malformation development means:</w:t>
      </w:r>
    </w:p>
    <w:p>
      <w:r>
        <w:t>(a) The perinatal period when birth trauma can occur</w:t>
      </w:r>
    </w:p>
    <w:p>
      <w:r>
        <w:t>(b) The period of lactation when environmental toxins can be transmitted</w:t>
      </w:r>
    </w:p>
    <w:p>
      <w:r>
        <w:t>(c) The immediate postpartum period when infections are most common</w:t>
      </w:r>
    </w:p>
    <w:p>
      <w:r>
        <w:t>(d) The period of organogenesis (weeks 3-12 of gestation) when tissues are most vulnerable to teratogenic insults</w:t>
      </w:r>
    </w:p>
    <w:p>
      <w:r>
        <w:t>Answer: d</w:t>
      </w:r>
    </w:p>
    <w:p>
      <w:r>
        <w:t>Solution: The critical period for organogenesis is weeks 3-12 of gestation, when most organs develop and teratogenic exposure carries maximum risk for structural malformations. Week 3-4: CNS; Week 4-6: heart; Week 6-9: palate; Week 5-8: limbs. Exposure before week 3 typically results in all-or-none effect; after week 12, organogenesis is largely complete, reducing malformation risk but allowing functional/growth defects. Option a (perinatal period) causes deformation/birth trauma; option c (postnatal) leads to acquired defects; option b (lactation) involves postnatal transmission. Understanding critical periods is essential for timing counseling and intervention in multifactorial congenital disorders.</w:t>
      </w:r>
    </w:p>
    <w:p>
      <w:r>
        <w:t>Positive Marks: 1</w:t>
      </w:r>
    </w:p>
    <w:p>
      <w:r>
        <w:t>Negative Marks: 0</w:t>
      </w:r>
    </w:p>
    <w:p>
      <w:r>
        <w:t>Question: Which maternal environmental factor has the STRONGEST teratogenic effect causing neural tube defects in the context of multifactorial inheritance?</w:t>
      </w:r>
    </w:p>
    <w:p>
      <w:r>
        <w:t>(a) Single episode of maternal hypoglycemia</w:t>
      </w:r>
    </w:p>
    <w:p>
      <w:r>
        <w:t>(b) Paternal smoking exposure to mother</w:t>
      </w:r>
    </w:p>
    <w:p>
      <w:r>
        <w:t>(c) Maternal anticonvulsant medications (especially phenytoin)</w:t>
      </w:r>
    </w:p>
    <w:p>
      <w:r>
        <w:t>(d) Occasional maternal fever in first trimester</w:t>
      </w:r>
    </w:p>
    <w:p>
      <w:r>
        <w:t>Answer: c</w:t>
      </w:r>
    </w:p>
    <w:p>
      <w:r>
        <w:t>Solution: Maternal anticonvulsant use (especially phenytoin, valproate, phenobarbital) significantly increases neural tube defect risk from baseline 0.1% to 1-2%, representing a 10-20 fold increase. This is a known teratogenic effect particularly strong in multifactorial inheritance context. Option d (fever) has weak association; option a (transient hypoglycemia) has minimal teratogenic effect; option b (paternal smoking) has indirect effect through maternal exposure, not direct teratogenicity. Phenytoin affects folate metabolism and directly impairs neural tube closure. This is clinically important for counseling women of childbearing age on anticonvulsants.</w:t>
      </w:r>
    </w:p>
    <w:p>
      <w:r>
        <w:t>Positive Marks: 1</w:t>
      </w:r>
    </w:p>
    <w:p>
      <w:r>
        <w:t>Negative Marks: 0</w:t>
      </w:r>
    </w:p>
    <w:p>
      <w:r>
        <w:t>Question: In multifactorial congenital malformations, the gender of the proband influences recurrence risk because:</w:t>
      </w:r>
    </w:p>
    <w:p>
      <w:r>
        <w:t>(a) Males and females have equal genetic susceptibility but females are at higher environmental risk</w:t>
      </w:r>
    </w:p>
    <w:p>
      <w:r>
        <w:t>(b) Female offspring cannot inherit multifactorial disorders from affected mothers</w:t>
      </w:r>
    </w:p>
    <w:p>
      <w:r>
        <w:t>(c) X-linked genes are responsible for all multifactorial inheritance patterns</w:t>
      </w:r>
    </w:p>
    <w:p>
      <w:r>
        <w:t>(d) Affected females have a higher genetic load than affected males, suggesting they inherited more susceptibility alleles, thus higher recurrence risk in their offspring</w:t>
      </w:r>
    </w:p>
    <w:p>
      <w:r>
        <w:t>Answer: d</w:t>
      </w:r>
    </w:p>
    <w:p>
      <w:r>
        <w:t>Solution: In multifactorial inheritance, if the less commonly affected sex (e.g., females for cleft lip) is the proband, this indicates higher genetic loading, thus higher recurrence risk in offspring—usually 1.5-2 times that of an affected male. For cleft palate: affected female sibling risk ~5%, affected male sibling risk ~3%. This reflects the threshold model: females need more genetic 'hits' to cross the threshold, so if affected, carry more predisposing alleles. Option a ignores genetic load; option c applies to X-linked conditions; option b is false. This principle has practical implications for genetic counseling in families with multifactorial disorders.</w:t>
      </w:r>
    </w:p>
    <w:p>
      <w:r>
        <w:t>Positive Marks: 1</w:t>
      </w:r>
    </w:p>
    <w:p>
      <w:r>
        <w:t>Negative Marks: 0</w:t>
      </w:r>
    </w:p>
    <w:p>
      <w:r>
        <w:t>Question: Which diagnostic method is MOST appropriate for prenatal screening of neural tube defects in the second trimester?</w:t>
      </w:r>
    </w:p>
    <w:p>
      <w:r>
        <w:t>(a) Maternal serum alpha-fetoprotein (MSAFP) level combined with ultrasound</w:t>
      </w:r>
    </w:p>
    <w:p>
      <w:r>
        <w:t>(b) Third trimester fetal MRI imaging</w:t>
      </w:r>
    </w:p>
    <w:p>
      <w:r>
        <w:t>(c) First trimester chorionic villus sampling (CVS) alone</w:t>
      </w:r>
    </w:p>
    <w:p>
      <w:r>
        <w:t>(d) Immediate amniocentesis at 12 weeks gestation</w:t>
      </w:r>
    </w:p>
    <w:p>
      <w:r>
        <w:t>Answer: a</w:t>
      </w:r>
    </w:p>
    <w:p>
      <w:r>
        <w:t>Solution: Maternal serum alpha-fetoprotein (MSAFP) measured at 15-20 weeks gestation, combined with ultrasound examination, is the standard second-trimester screening for neural tube defects. Elevated MSAFP (&gt;2.5 MOM) suggests increased risk for NTD or other abnormalities. Option c (CVS) is first trimester but invasive and not primary screening; option b (MRI) is confirmatory, not primary screening; option d (amniocentesis at 12 weeks) is not for NTD screening specifically. This combined biochemical-ultrasound approach has ~80% detection rate for spina bifida and anencephaly. Elevated MSAFP also correlates with poor folic acid status in multifactorial inheritance context.</w:t>
      </w:r>
    </w:p>
    <w:p>
      <w:r>
        <w:t>Positive Marks: 1</w:t>
      </w:r>
    </w:p>
    <w:p>
      <w:r>
        <w:t>Negative Marks: 0</w:t>
      </w:r>
    </w:p>
    <w:p>
      <w:r>
        <w:t>Question: The distinction between a congenital MALFORMATION and a congenital DEFORMATION is clinically important because:</w:t>
      </w:r>
    </w:p>
    <w:p>
      <w:r>
        <w:t>(a) Malformations result from abnormal morphogenesis; deformations from mechanical forces; malformations carry greater recurrence risk and genetic implications</w:t>
      </w:r>
    </w:p>
    <w:p>
      <w:r>
        <w:t>(b) Both have identical recurrence risks and genetic counseling implications</w:t>
      </w:r>
    </w:p>
    <w:p>
      <w:r>
        <w:t>(c) Deformations are always associated with chromosomal abnormalities</w:t>
      </w:r>
    </w:p>
    <w:p>
      <w:r>
        <w:t>(d) Malformations are more common than deformations in live births</w:t>
      </w:r>
    </w:p>
    <w:p>
      <w:r>
        <w:t>Answer: a</w:t>
      </w:r>
    </w:p>
    <w:p>
      <w:r>
        <w:t>Solution: Malformations (e.g., cleft palate, spina bifida) arise from intrinsic developmental errors during organogenesis with genetic/environmental causation and significant recurrence risk. Deformations (e.g., clubfoot from amniotic band compression) result from mechanical forces on normally formed structures and usually have minimal recurrence risk unless underlying syndromic. Option d is incorrect; option c is false (chromosomal issues cause both malformations and sequences); option b ignores the pathogenic differences. This distinction affects genetic counseling profoundly: family with cleft palate needs multifactorial risk assessment; family with clubfoot from mechanical compression has minimal genetic risk. Multifactorial congenital malformations fall into the malformation category.</w:t>
      </w:r>
    </w:p>
    <w:p>
      <w:r>
        <w:t>Positive Marks: 1</w:t>
      </w:r>
    </w:p>
    <w:p>
      <w:r>
        <w:t>Negative Marks: 0</w:t>
      </w:r>
    </w:p>
    <w:p>
      <w:r>
        <w:t>Question: Congenital malformations can be classified as ISOLATED or SYNDROMIC. An isolated multifactorial congenital malformation would MOST likely:</w:t>
      </w:r>
    </w:p>
    <w:p>
      <w:r>
        <w:t>(a) Require immediate postnatal surgery but no genetic counseling</w:t>
      </w:r>
    </w:p>
    <w:p>
      <w:r>
        <w:t>(b) Affect only one body system without associated abnormalities, with polygenic inheritance and environmental factors</w:t>
      </w:r>
    </w:p>
    <w:p>
      <w:r>
        <w:t>(c) Always be associated with chromosomal abnormalities like trisomy 21</w:t>
      </w:r>
    </w:p>
    <w:p>
      <w:r>
        <w:t>(d) Present with multiple organ system involvement due to monogenic inheritance</w:t>
      </w:r>
    </w:p>
    <w:p>
      <w:r>
        <w:t>Answer: b</w:t>
      </w:r>
    </w:p>
    <w:p>
      <w:r>
        <w:t>Solution: Isolated multifactorial malformations are confined to one body system (e.g., isolated cleft palate, isolated VSD) without other structural abnormalities, arising from polygenic predisposition plus environmental factors. Recurrence risk applies to same or related structures. Option c (chromosomal) would suggest genetic counseling for aneuploidy risk, not multifactorial pattern; option d (syndromic with monogenic inheritance) describes single-gene disorders; option a incorrectly implies no genetic counseling needed. The 'isolated' vs 'syndromic' distinction guides counseling: isolated multifactorial = empiric recurrence risk 3-4%; syndromic = potentially higher recurrence or different inheritance pattern requiring specific evaluation. Classic example: cleft palate alone (isolated, multifactorial) vs. cleft palate with other features (possibly Van der Woude syndrome).</w:t>
      </w:r>
    </w:p>
    <w:p>
      <w:r>
        <w:t>Positive Marks: 1</w:t>
      </w:r>
    </w:p>
    <w:p>
      <w:r>
        <w:t>Negative Marks: 0</w:t>
      </w:r>
    </w:p>
    <w:p>
      <w:r>
        <w:t>Question: A pregnant woman with poorly controlled Type 1 diabetes has highest risk for which multifactorial congenital malformations?</w:t>
      </w:r>
    </w:p>
    <w:p>
      <w:r>
        <w:t>(a) Primarily skeletal dysplasias requiring postnatal orthopedic correction</w:t>
      </w:r>
    </w:p>
    <w:p>
      <w:r>
        <w:t>(b) Only Down syndrome due to advanced maternal age</w:t>
      </w:r>
    </w:p>
    <w:p>
      <w:r>
        <w:t>(c) Neural tube defects, caudal regression syndrome, and congenital heart defects</w:t>
      </w:r>
    </w:p>
    <w:p>
      <w:r>
        <w:t>(d) Exclusively cleft palate with no other organ involvement</w:t>
      </w:r>
    </w:p>
    <w:p>
      <w:r>
        <w:t>Answer: c</w:t>
      </w:r>
    </w:p>
    <w:p>
      <w:r>
        <w:t>Solution: Poorly controlled maternal diabetes is a potent teratogenic factor increasing risk for neural tube defects (2-3 fold), caudal regression syndrome (200 fold), complex congenital heart defects, and renal anomalies. This reflects both direct metabolic effects (hyperglycemia, ketoacidosis) during critical developmental periods and altered gene expression. Option b (Down syndrome) is chromosomal, not related to diabetes control; option d (cleft palate only) ignores multiorgan involvement; option a (skeletal dysplasias) is not the primary diabetes-related malformation pattern. Glycemic control (target HbA1c &lt;6.5%) in periconception period reduces malformation risk significantly in diabetic pregnancies. This is a high-yield counseling point for multifactorial congenital malformation prevention.</w:t>
      </w:r>
    </w:p>
    <w:p>
      <w:r>
        <w:t>Positive Marks: 1</w:t>
      </w:r>
    </w:p>
    <w:p>
      <w:r>
        <w:t>Negative Marks: 0</w:t>
      </w:r>
    </w:p>
    <w:p>
      <w:r>
        <w:t>Question: In the threshold model of multifactorial inheritance, an individual who inherits many susceptibility alleles but remains unaffected would be explained by:</w:t>
      </w:r>
    </w:p>
    <w:p>
      <w:r>
        <w:t>(a) Incomplete penetrance of single dominant gene is responsible</w:t>
      </w:r>
    </w:p>
    <w:p>
      <w:r>
        <w:t>(b) Their cumulative genetic liability remains below the population threshold due to protective environmental factors or protective alleles</w:t>
      </w:r>
    </w:p>
    <w:p>
      <w:r>
        <w:t>(c) They will definitely develop the phenotype by age 80 due to accumulating environmental exposure</w:t>
      </w:r>
    </w:p>
    <w:p>
      <w:r>
        <w:t>(d) X-linked inheritance protects carriers from disease manifestation</w:t>
      </w:r>
    </w:p>
    <w:p>
      <w:r>
        <w:t>Answer: b</w:t>
      </w:r>
    </w:p>
    <w:p>
      <w:r>
        <w:t>Solution: The threshold model proposes disease manifests only when cumulative liability (genetic susceptibility alleles + environmental factors) exceeds a population-specific threshold. An individual with high genetic loading can remain unaffected if environmental protective factors (optimal nutrition, absence of teratogens) maintain their liability below threshold. Option c contradicts the model; option d applies to X-linked conditions; option a describes monogenic inheritance, not multifactorial pattern. This explains incomplete penetrance in families: siblings of affected individual inherit different combinations of alleles + different environmental exposures, resulting in variable phenotype. Classic example: siblings of cleft palate patient may inherit many susceptibility alleles but remain unaffected.</w:t>
      </w:r>
    </w:p>
    <w:p>
      <w:r>
        <w:t>Positive Marks: 1</w:t>
      </w:r>
    </w:p>
    <w:p>
      <w:r>
        <w:t>Negative Marks: 0</w:t>
      </w:r>
    </w:p>
    <w:p>
      <w:r>
        <w:t>Question: A couple has two children with isolated cleft palate. They want to know the recurrence risk for their third child. The MOST appropriate counseling would be:</w:t>
      </w:r>
    </w:p>
    <w:p>
      <w:r>
        <w:t>(a) Exactly 25% as this follows autosomal recessive inheritance</w:t>
      </w:r>
    </w:p>
    <w:p>
      <w:r>
        <w:t>(b) Only 1% as environmental factors now dominate genetic risk</w:t>
      </w:r>
    </w:p>
    <w:p>
      <w:r>
        <w:t>(c) Approximately 10-15% based on evidence of strong genetic loading from multiple affected children</w:t>
      </w:r>
    </w:p>
    <w:p>
      <w:r>
        <w:t>(d) 50% as one parent must be a carrier of dominant mutation</w:t>
      </w:r>
    </w:p>
    <w:p>
      <w:r>
        <w:t>Answer: c</w:t>
      </w:r>
    </w:p>
    <w:p>
      <w:r>
        <w:t>Solution: With two affected children with the same multifactorial disorder, recurrence risk increases substantially from baseline 3-4% to approximately 10-15%, indicating significant genetic loading in the family. This demonstrates the threshold model: multiple affected family members imply the parents carry substantial genetic predisposition. Option a (25%) suggests autosomal recessive, which cleft palate is not; option b ignores genetic component; option d (50%) suggests dominant inheritance, inconsistent with presentation. Counseling should include: recurrence risk 10-15%, importance of folic acid supplementation, prenatal screening options (MSAFP, ultrasound), and avoidance of teratogens. The pattern of multiple affected siblings is the key indicator of higher genetic loading than typical multifactorial disorder.</w:t>
      </w:r>
    </w:p>
    <w:p>
      <w:r>
        <w:t>Positive Marks: 1</w:t>
      </w:r>
    </w:p>
    <w:p>
      <w:r>
        <w:t>Negative Marks: 0</w:t>
      </w:r>
    </w:p>
    <w:p>
      <w:r>
        <w:t>Question: Environmental agents that interfere with normal multifactorial congenital malformation inheritance include all EXCEPT:</w:t>
      </w:r>
    </w:p>
    <w:p>
      <w:r>
        <w:t>(a) Maternal hyperthermia from high fever during weeks 3-8 gestation</w:t>
      </w:r>
    </w:p>
    <w:p>
      <w:r>
        <w:t>(b) Maternal rubella infection in first trimester</w:t>
      </w:r>
    </w:p>
    <w:p>
      <w:r>
        <w:t>(c) Maternal alcohol use during critical organogenic period</w:t>
      </w:r>
    </w:p>
    <w:p>
      <w:r>
        <w:t>(d) Paternal age greater than 45 years (without associated genetic mutation)</w:t>
      </w:r>
    </w:p>
    <w:p>
      <w:r>
        <w:t>Answer: d</w:t>
      </w:r>
    </w:p>
    <w:p>
      <w:r>
        <w:t>Solution: Paternal age &gt;45 years alone is NOT a proven teratogenic environmental factor for multifactorial congenital malformations. Advanced paternal age increases de novo mutations in autosomal dominant conditions (achondroplasia), not environmental teratogenicity for multifactorial disorders. Option b (rubella) is classic intrauterine infection causing malformations; option c (alcohol) causes fetal alcohol spectrum disorder; option a (hyperthermia) is associated with increased NTD risk. The distinction is important: multifactorial malformations arise from normal developmental processes disrupted by multiple genetic + environmental hits. Paternal age effect operates through germline mutation, a different mechanism. This question tests understanding that not all risk factors are environmental teratogens—some operate through genetic mechanisms.</w:t>
      </w:r>
    </w:p>
    <w:p>
      <w:r>
        <w:t>Positive Marks: 1</w:t>
      </w:r>
    </w:p>
    <w:p>
      <w:r>
        <w:t>Negative Marks: 0</w:t>
      </w:r>
    </w:p>
    <w:p>
      <w:r>
        <w:t>Question: A 22-year-old woman presents for preconception counseling. She has a family history of spina bifida (first-degree relative affected). Risk modification for multifactorial inheritance should include:</w:t>
      </w:r>
    </w:p>
    <w:p>
      <w:r>
        <w:t>(a) Folic acid supplementation 5 mg daily from 4 weeks before conception through 12 weeks gestation, avoidance of teratogens, optimized nutrition, and prenatal screening discussion</w:t>
      </w:r>
    </w:p>
    <w:p>
      <w:r>
        <w:t>(b) Reassurance that risk is too low to warrant any special precautions</w:t>
      </w:r>
    </w:p>
    <w:p>
      <w:r>
        <w:t>(c) Immediate in vitro fertilization with preimplantation genetic testing</w:t>
      </w:r>
    </w:p>
    <w:p>
      <w:r>
        <w:t>(d) Genetic testing to confirm she carries the gene mutation</w:t>
      </w:r>
    </w:p>
    <w:p>
      <w:r>
        <w:t>Answer: a</w:t>
      </w:r>
    </w:p>
    <w:p>
      <w:r>
        <w:t>Solution: For women with family history of multifactorial disorders like spina bifida, comprehensive preconception counseling includes: HIGH-DOSE folic acid 5 mg daily (not standard 400 mcg) from 4 weeks preconception through 12 weeks gestation; teratogen avoidance (medications, alcohol, smoking); optimized pregestational glycemic control if diabetic; prenatal screening planning (MSAFP, ultrasound at 15-20 weeks). Option d (genetic testing) is not performed for multifactorial disorders—they cannot be predictively tested; option c (IVF-PGT) is not indicated for increased recurrence risk of ~3-5%; option b is inappropriate given confirmed family history. INC guidelines recommend 5 mg folic acid for high-risk categories including family history of NTD. This represents 'primary prevention' at the individual level—the highest-yield intervention for multifactorial congenital malformation risk reduction.</w:t>
      </w:r>
    </w:p>
    <w:p>
      <w:r>
        <w:t>Positive Marks: 1</w:t>
      </w:r>
    </w:p>
    <w:p>
      <w:r>
        <w:t>Negative Marks: 0</w:t>
      </w:r>
    </w:p>
    <w:p>
      <w:r>
        <w:t>Question: A couple with one child affected by cleft palate (a multifactorial congenital malformation) seeks genetic counseling regarding recurrence risk for their next child. What is the most accurate counseling regarding the recurrence risk?</w:t>
      </w:r>
    </w:p>
    <w:p>
      <w:r>
        <w:t>(a) 2-5% recurrence risk, significantly higher than population risk but much lower than Mendelian inheritance</w:t>
      </w:r>
    </w:p>
    <w:p>
      <w:r>
        <w:t>(b) 10% recurrence risk, representing intermediate genetic predisposition</w:t>
      </w:r>
    </w:p>
    <w:p>
      <w:r>
        <w:t>(c) 25% recurrence risk, same as autosomal recessive inheritance patterns</w:t>
      </w:r>
    </w:p>
    <w:p>
      <w:r>
        <w:t>(d) 50% recurrence risk, same as autosomal dominant inheritance patterns</w:t>
      </w:r>
    </w:p>
    <w:p>
      <w:r>
        <w:t>Answer: a</w:t>
      </w:r>
    </w:p>
    <w:p>
      <w:r>
        <w:t>Solution: In multifactorial congenital malformations like cleft palate, sibling recurrence risk is 2-5%, markedly elevated from population risk (~1:1000) but distinctly lower than Mendelian patterns, reflecting polygenic inheritance with environmental modifiers. The threshold model explains this: affected individuals exist at the extreme end of the liability distribution; while relatives share some susceptibility genes, most remain below the threshold for disease expression. Option c (25%) represents autosomal recessive patterns requiring two mutant alleles. Option d (50%) characterizes autosomal dominant inheritance with single-gene defects. Option b (10%) overestimates typical multifactorial sibling risk. KEY MNEMONIC: "Multifactorial = Multiple genes + Environment = Modest recurrence (2-5%), NOT Mendelian percentages."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