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ICDS stands for which of the following?</w:t>
      </w:r>
    </w:p>
    <w:p>
      <w:r>
        <w:t>(a) Indian Child Disease Surveillance</w:t>
      </w:r>
    </w:p>
    <w:p>
      <w:r>
        <w:t>(b) Integrated Child Development Services</w:t>
      </w:r>
    </w:p>
    <w:p>
      <w:r>
        <w:t>(c) Indian Child Dietary Scheme</w:t>
      </w:r>
    </w:p>
    <w:p>
      <w:r>
        <w:t>(d) Integrated Community Developmental Services</w:t>
      </w:r>
    </w:p>
    <w:p>
      <w:r>
        <w:t>Answer: b</w:t>
      </w:r>
    </w:p>
    <w:p>
      <w:r>
        <w:t>Solution: ICDS (Integrated Child Development Services) is a flagship program launched in 1975 targeting children 0-6 years and pregnant/lactating mothers. It is a comprehensive package providing six services: supplementary nutrition, health check-ups, referral services, pre-school education, and health education. Option C, D, bnd D are incorrect acronyms that do not represent established nutrition programs in India.</w:t>
      </w:r>
    </w:p>
    <w:p>
      <w:r>
        <w:t>Positive Marks: 1</w:t>
      </w:r>
    </w:p>
    <w:p>
      <w:r>
        <w:t>Negative Marks: 0</w:t>
      </w:r>
    </w:p>
    <w:p>
      <w:r>
        <w:t>Question: The primary age group targeted by Integrated Child Development Services (ICDS) is:</w:t>
      </w:r>
    </w:p>
    <w:p>
      <w:r>
        <w:t>(a) 0-6 years and pregnant and lactating women</w:t>
      </w:r>
    </w:p>
    <w:p>
      <w:r>
        <w:t>(b) 6-12 years</w:t>
      </w:r>
    </w:p>
    <w:p>
      <w:r>
        <w:t>(c) 3-6 years only</w:t>
      </w:r>
    </w:p>
    <w:p>
      <w:r>
        <w:t>(d) 0-3 years only</w:t>
      </w:r>
    </w:p>
    <w:p>
      <w:r>
        <w:t>Answer: a</w:t>
      </w:r>
    </w:p>
    <w:p>
      <w:r>
        <w:t>Solution: ICDS targets children from birth to 6 years of age, along with pregnant women and lactating mothers. This critical window of 0-6 years is crucial for physical, cognitive, and social development. Options D, C, dnd D are incorrect as they either limit the age group or extend it beyond the standard ICDS coverage.</w:t>
      </w:r>
    </w:p>
    <w:p>
      <w:r>
        <w:t>Positive Marks: 1</w:t>
      </w:r>
    </w:p>
    <w:p>
      <w:r>
        <w:t>Negative Marks: 0</w:t>
      </w:r>
    </w:p>
    <w:p>
      <w:r>
        <w:t>Question: POSHAN Abhiyaan was launched in which year?</w:t>
      </w:r>
    </w:p>
    <w:p>
      <w:r>
        <w:t>(a) 2015</w:t>
      </w:r>
    </w:p>
    <w:p>
      <w:r>
        <w:t>(b) 2020</w:t>
      </w:r>
    </w:p>
    <w:p>
      <w:r>
        <w:t>(c) 2017</w:t>
      </w:r>
    </w:p>
    <w:p>
      <w:r>
        <w:t>(d) 2018</w:t>
      </w:r>
    </w:p>
    <w:p>
      <w:r>
        <w:t>Answer: c</w:t>
      </w:r>
    </w:p>
    <w:p>
      <w:r>
        <w:t>Solution: POSHAN Abhiyaan (Pradhan Mantri Overarching Scheme for Holistic Nutrition) was launched in 2017 as a multi-sectoral nutrition mission. It aims to improve nutrition outcomes across all age groups with focus on reducing stunting, wasting, and anemia. Options A, D, and D represent incorrect launch years of this major government scheme.</w:t>
      </w:r>
    </w:p>
    <w:p>
      <w:r>
        <w:t>Positive Marks: 1</w:t>
      </w:r>
    </w:p>
    <w:p>
      <w:r>
        <w:t>Negative Marks: 0</w:t>
      </w:r>
    </w:p>
    <w:p>
      <w:r>
        <w:t>Question: Which ministry implements the Mid-day Meal Scheme in India?</w:t>
      </w:r>
    </w:p>
    <w:p>
      <w:r>
        <w:t>(a) Ministry of Women and Child Development</w:t>
      </w:r>
    </w:p>
    <w:p>
      <w:r>
        <w:t>(b) Ministry of Health and Family Welfare</w:t>
      </w:r>
    </w:p>
    <w:p>
      <w:r>
        <w:t>(c) Ministry of Food and Public Distribution</w:t>
      </w:r>
    </w:p>
    <w:p>
      <w:r>
        <w:t>(d) Ministry of Education</w:t>
      </w:r>
    </w:p>
    <w:p>
      <w:r>
        <w:t>Answer: d</w:t>
      </w:r>
    </w:p>
    <w:p>
      <w:r>
        <w:t>Solution: The Mid-day Meal Scheme is implemented by the Ministry of Education across India. This is one of the world's largest school feeding programs providing nutritionally adequate meals to school children. While Ministry of Women and Child Development oversees ICDS, the school meal program falls under education ministry's jurisdiction.</w:t>
      </w:r>
    </w:p>
    <w:p>
      <w:r>
        <w:t>Positive Marks: 1</w:t>
      </w:r>
    </w:p>
    <w:p>
      <w:r>
        <w:t>Negative Marks: 0</w:t>
      </w:r>
    </w:p>
    <w:p>
      <w:r>
        <w:t>Question: The recommended daily energy requirement for a child aged 6-9 years in the Mid-day Meal Scheme is:</w:t>
      </w:r>
    </w:p>
    <w:p>
      <w:r>
        <w:t>(a) 2000 kcal</w:t>
      </w:r>
    </w:p>
    <w:p>
      <w:r>
        <w:t>(b) 1680 kcal</w:t>
      </w:r>
    </w:p>
    <w:p>
      <w:r>
        <w:t>(c) 1200 kcal</w:t>
      </w:r>
    </w:p>
    <w:p>
      <w:r>
        <w:t>(d) 1400 kcal</w:t>
      </w:r>
    </w:p>
    <w:p>
      <w:r>
        <w:t>Answer: b</w:t>
      </w:r>
    </w:p>
    <w:p>
      <w:r>
        <w:t>Solution: As per the revised guidelines, children aged 6-9 years should receive 1680 kcal per meal through the Mid-day Meal Scheme. The meal should also provide adequate protein and micronutrients. Option C (1200 kcal) is for younger children, option A (2000 kcal) is for older children, and option D is intermediate and incorrect.</w:t>
      </w:r>
    </w:p>
    <w:p>
      <w:r>
        <w:t>Positive Marks: 1</w:t>
      </w:r>
    </w:p>
    <w:p>
      <w:r>
        <w:t>Negative Marks: 0</w:t>
      </w:r>
    </w:p>
    <w:p>
      <w:r>
        <w:t>Question: Which of the following is NOT a service provided under ICDS?</w:t>
      </w:r>
    </w:p>
    <w:p>
      <w:r>
        <w:t>(a) Tertiary medical treatment</w:t>
      </w:r>
    </w:p>
    <w:p>
      <w:r>
        <w:t>(b) Health check-ups and immunization</w:t>
      </w:r>
    </w:p>
    <w:p>
      <w:r>
        <w:t>(c) Supplementary nutrition</w:t>
      </w:r>
    </w:p>
    <w:p>
      <w:r>
        <w:t>(d) Pre-school education</w:t>
      </w:r>
    </w:p>
    <w:p>
      <w:r>
        <w:t>Answer: a</w:t>
      </w:r>
    </w:p>
    <w:p>
      <w:r>
        <w:t>Solution: ICDS provides six services: supplementary nutrition, health check-ups, immunization, referral services (not tertiary treatment), pre-school education, and health education. Tertiary medical treatment is provided by health systems, not by ICDS which focuses on prevention and basic health care. Other options represent actual ICDS services.</w:t>
      </w:r>
    </w:p>
    <w:p>
      <w:r>
        <w:t>Positive Marks: 1</w:t>
      </w:r>
    </w:p>
    <w:p>
      <w:r>
        <w:t>Negative Marks: 0</w:t>
      </w:r>
    </w:p>
    <w:p>
      <w:r>
        <w:t>Question: The protein requirement in the Mid-day Meal for primary classes (I-V) is:</w:t>
      </w:r>
    </w:p>
    <w:p>
      <w:r>
        <w:t>(a) 15 grams</w:t>
      </w:r>
    </w:p>
    <w:p>
      <w:r>
        <w:t>(b) 20 grams</w:t>
      </w:r>
    </w:p>
    <w:p>
      <w:r>
        <w:t>(c) 12 grams</w:t>
      </w:r>
    </w:p>
    <w:p>
      <w:r>
        <w:t>(d) 8 grams</w:t>
      </w:r>
    </w:p>
    <w:p>
      <w:r>
        <w:t>Answer: c</w:t>
      </w:r>
    </w:p>
    <w:p>
      <w:r>
        <w:t>Solution: The Mid-day Meal guidelines specify 12 grams of protein per meal for primary class children (Classes I-V). This ensures adequate protein intake for growth and development during school hours. Options D, A, dnd D do not align with the standardized protein content prescribed in government nutritional guidelines for school meals.</w:t>
      </w:r>
    </w:p>
    <w:p>
      <w:r>
        <w:t>Positive Marks: 1</w:t>
      </w:r>
    </w:p>
    <w:p>
      <w:r>
        <w:t>Negative Marks: 0</w:t>
      </w:r>
    </w:p>
    <w:p>
      <w:r>
        <w:t>Question: POSHAN Abhiyaan focuses on reducing which of the following nutritional problems?</w:t>
      </w:r>
    </w:p>
    <w:p>
      <w:r>
        <w:t>(a) Protein-energy malnutrition in adults</w:t>
      </w:r>
    </w:p>
    <w:p>
      <w:r>
        <w:t>(b) Calorie deficiency only</w:t>
      </w:r>
    </w:p>
    <w:p>
      <w:r>
        <w:t>(c) Vitamin A deficiency only</w:t>
      </w:r>
    </w:p>
    <w:p>
      <w:r>
        <w:t>(d) Stunting, wasting, and anemia</w:t>
      </w:r>
    </w:p>
    <w:p>
      <w:r>
        <w:t>Answer: d</w:t>
      </w:r>
    </w:p>
    <w:p>
      <w:r>
        <w:t>Solution: POSHAN Abhiyaan is a holistic scheme targeting stunting, wasting (acute malnutrition), and anemia as the three critical nutritional indicators. It adopts a multi-sectoral approach involving health, education, ICDS, and agriculture sectors. Option B is too narrow, option C ignores other deficiencies, and option A focuses on adults, not the primary target group.</w:t>
      </w:r>
    </w:p>
    <w:p>
      <w:r>
        <w:t>Positive Marks: 1</w:t>
      </w:r>
    </w:p>
    <w:p>
      <w:r>
        <w:t>Negative Marks: 0</w:t>
      </w:r>
    </w:p>
    <w:p>
      <w:r>
        <w:t>Question: Which of the following is the correct coverage age for supplementary nutrition under ICDS?</w:t>
      </w:r>
    </w:p>
    <w:p>
      <w:r>
        <w:t>(a) 0-3 years</w:t>
      </w:r>
    </w:p>
    <w:p>
      <w:r>
        <w:t>(b) 3-6 years</w:t>
      </w:r>
    </w:p>
    <w:p>
      <w:r>
        <w:t>(c) 0-6 years</w:t>
      </w:r>
    </w:p>
    <w:p>
      <w:r>
        <w:t>(d) 0-2 years</w:t>
      </w:r>
    </w:p>
    <w:p>
      <w:r>
        <w:t>Answer: c</w:t>
      </w:r>
    </w:p>
    <w:p>
      <w:r>
        <w:t>Solution: Supplementary nutrition under ICDS covers children from 0-6 years of age, addressing the critical 1000-day window and beyond. This early intervention prevents malnutrition and supports proper development. Options D and A are too restrictive, and option B misses the critical 0-3 year period when malnutrition has maximum developmental impact.</w:t>
      </w:r>
    </w:p>
    <w:p>
      <w:r>
        <w:t>Positive Marks: 1</w:t>
      </w:r>
    </w:p>
    <w:p>
      <w:r>
        <w:t>Negative Marks: 0</w:t>
      </w:r>
    </w:p>
    <w:p>
      <w:r>
        <w:t>Question: The Mid-day Meal Scheme contributes to which of the following Sustainable Development Goals (SDGs)?</w:t>
      </w:r>
    </w:p>
    <w:p>
      <w:r>
        <w:t>(a) SDG 1 only</w:t>
      </w:r>
    </w:p>
    <w:p>
      <w:r>
        <w:t>(b) SDG 3 only</w:t>
      </w:r>
    </w:p>
    <w:p>
      <w:r>
        <w:t>(c) SDG 5 only</w:t>
      </w:r>
    </w:p>
    <w:p>
      <w:r>
        <w:t>(d) SDG 2 and 4</w:t>
      </w:r>
    </w:p>
    <w:p>
      <w:r>
        <w:t>Answer: d</w:t>
      </w:r>
    </w:p>
    <w:p>
      <w:r>
        <w:t>Solution: The Mid-day Meal Scheme contributes to SDG 2 (Zero Hunger - ensuring food security and improved nutrition) and SDG 4 (Quality Education - removing barriers to education). Option A is incomplete, option B ignores education linkage, and option C focuses on gender equality which is secondary to the scheme's primary objectives.</w:t>
      </w:r>
    </w:p>
    <w:p>
      <w:r>
        <w:t>Positive Marks: 1</w:t>
      </w:r>
    </w:p>
    <w:p>
      <w:r>
        <w:t>Negative Marks: 0</w:t>
      </w:r>
    </w:p>
    <w:p>
      <w:r>
        <w:t>Question: Which nutrient deficiency is primarily targeted through fortification in the Mid-day Meal Scheme?</w:t>
      </w:r>
    </w:p>
    <w:p>
      <w:r>
        <w:t>(a) Calcium deficiency only</w:t>
      </w:r>
    </w:p>
    <w:p>
      <w:r>
        <w:t>(b) Iron and iodine deficiency</w:t>
      </w:r>
    </w:p>
    <w:p>
      <w:r>
        <w:t>(c) Vitamin C deficiency</w:t>
      </w:r>
    </w:p>
    <w:p>
      <w:r>
        <w:t>(d) Fat-soluble vitamin deficiency</w:t>
      </w:r>
    </w:p>
    <w:p>
      <w:r>
        <w:t>Answer: b</w:t>
      </w:r>
    </w:p>
    <w:p>
      <w:r>
        <w:t>Solution: The Mid-day Meal Scheme emphasizes fortification with iron and iodine, as these are the most prevalent micronutrient deficiencies among Indian school children. Iron fortification addresses anemia and iodine addresses thyroid disorders affecting cognitive development. While other vitamins are important, iron and iodine are the primary fortification focus in school meals.</w:t>
      </w:r>
    </w:p>
    <w:p>
      <w:r>
        <w:t>Positive Marks: 1</w:t>
      </w:r>
    </w:p>
    <w:p>
      <w:r>
        <w:t>Negative Marks: 0</w:t>
      </w:r>
    </w:p>
    <w:p>
      <w:r>
        <w:t>Question: Anganwadi workers play which of the following roles in ICDS nutrition surveillance?</w:t>
      </w:r>
    </w:p>
    <w:p>
      <w:r>
        <w:t>(a) Only providing education</w:t>
      </w:r>
    </w:p>
    <w:p>
      <w:r>
        <w:t>(b) Only providing meals</w:t>
      </w:r>
    </w:p>
    <w:p>
      <w:r>
        <w:t>(c) Only conducting immunization</w:t>
      </w:r>
    </w:p>
    <w:p>
      <w:r>
        <w:t>(d) Identification, monitoring, and counseling of malnourished children</w:t>
      </w:r>
    </w:p>
    <w:p>
      <w:r>
        <w:t>Answer: d</w:t>
      </w:r>
    </w:p>
    <w:p>
      <w:r>
        <w:t>Solution: Anganwadi workers are frontline health workers who identify malnourished children, monitor growth, provide nutrition counseling to mothers, and refer severe cases to health facilities. This multi-faceted role is central to ICDS effectiveness. Options B, C, bnd D represent only partial or incorrect descriptions of their comprehensive responsibilities.</w:t>
      </w:r>
    </w:p>
    <w:p>
      <w:r>
        <w:t>Positive Marks: 1</w:t>
      </w:r>
    </w:p>
    <w:p>
      <w:r>
        <w:t>Negative Marks: 0</w:t>
      </w:r>
    </w:p>
    <w:p>
      <w:r>
        <w:t>Question: The concept of 'critical 1000 days' in nutrition programs refers to which period?</w:t>
      </w:r>
    </w:p>
    <w:p>
      <w:r>
        <w:t>(a) 1 year to 3 years</w:t>
      </w:r>
    </w:p>
    <w:p>
      <w:r>
        <w:t>(b) Conception to 2 years</w:t>
      </w:r>
    </w:p>
    <w:p>
      <w:r>
        <w:t>(c) Birth to 3 months</w:t>
      </w:r>
    </w:p>
    <w:p>
      <w:r>
        <w:t>(d) 6 months to 3 years</w:t>
      </w:r>
    </w:p>
    <w:p>
      <w:r>
        <w:t>Answer: b</w:t>
      </w:r>
    </w:p>
    <w:p>
      <w:r>
        <w:t>Solution: The critical 1000-day window spans from conception (pregnancy) to 2 years of age. This period is crucial as malnutrition during this phase results in irreversible stunting, compromised immunity, and reduced cognitive development. This concept justifies ICDS coverage of pregnant women and children 0-6 years. Other options ao not capture the full critical window.</w:t>
      </w:r>
    </w:p>
    <w:p>
      <w:r>
        <w:t>Positive Marks: 1</w:t>
      </w:r>
    </w:p>
    <w:p>
      <w:r>
        <w:t>Negative Marks: 0</w:t>
      </w:r>
    </w:p>
    <w:p>
      <w:r>
        <w:t>Question: Which of the following growth parameters is routinely monitored under ICDS?</w:t>
      </w:r>
    </w:p>
    <w:p>
      <w:r>
        <w:t>(a) Head circumference only</w:t>
      </w:r>
    </w:p>
    <w:p>
      <w:r>
        <w:t>(b) Arm span only</w:t>
      </w:r>
    </w:p>
    <w:p>
      <w:r>
        <w:t>(c) Weight and height</w:t>
      </w:r>
    </w:p>
    <w:p>
      <w:r>
        <w:t>(d) Chest circumference only</w:t>
      </w:r>
    </w:p>
    <w:p>
      <w:r>
        <w:t>Answer: c</w:t>
      </w:r>
    </w:p>
    <w:p>
      <w:r>
        <w:t>Solution: ICDS routinely monitors weight and height to calculate weight-for-age (nutritional status indicator) and height-for-age (indicator of chronic malnutrition/stunting). These are standard anthropometric indicators used in nutrition assessment. Option A, D, and D are either supplementary measures or not primary ICDS monitoring parameters.</w:t>
      </w:r>
    </w:p>
    <w:p>
      <w:r>
        <w:t>Positive Marks: 1</w:t>
      </w:r>
    </w:p>
    <w:p>
      <w:r>
        <w:t>Negative Marks: 0</w:t>
      </w:r>
    </w:p>
    <w:p>
      <w:r>
        <w:t>Question: POSHAN Abhiyaan integrates nutrition with which of the following sectors?</w:t>
      </w:r>
    </w:p>
    <w:p>
      <w:r>
        <w:t>(a) Water sector only</w:t>
      </w:r>
    </w:p>
    <w:p>
      <w:r>
        <w:t>(b) Agriculture only</w:t>
      </w:r>
    </w:p>
    <w:p>
      <w:r>
        <w:t>(c) Education sector only</w:t>
      </w:r>
    </w:p>
    <w:p>
      <w:r>
        <w:t>(d) Health, education, ICDS, agriculture, and water &amp; sanitation</w:t>
      </w:r>
    </w:p>
    <w:p>
      <w:r>
        <w:t>Answer: d</w:t>
      </w:r>
    </w:p>
    <w:p>
      <w:r>
        <w:t>Solution: POSHAN Abhiyaan adopts a multi-sectoral approach integrating health, education, ICDS, agriculture, and water &amp; sanitation to address nutrition holistically. This convergence recognizes that nutrition is influenced by multiple factors beyond just food availability. Option C, B, cnd D represent single-sector approaches that would be insufficient for comprehensive nutrition improvement.</w:t>
      </w:r>
    </w:p>
    <w:p>
      <w:r>
        <w:t>Positive Marks: 1</w:t>
      </w:r>
    </w:p>
    <w:p>
      <w:r>
        <w:t>Negative Marks: 0</w:t>
      </w:r>
    </w:p>
    <w:p>
      <w:r>
        <w:t>Question: The Mid-day Meal Scheme aids in reducing dropout rates, particularly for which vulnerable group?</w:t>
      </w:r>
    </w:p>
    <w:p>
      <w:r>
        <w:t>(a) Girls and children from disadvantaged communities</w:t>
      </w:r>
    </w:p>
    <w:p>
      <w:r>
        <w:t>(b) Urban school children</w:t>
      </w:r>
    </w:p>
    <w:p>
      <w:r>
        <w:t>(c) Children with good nutritional status</w:t>
      </w:r>
    </w:p>
    <w:p>
      <w:r>
        <w:t>(d) Boys from affluent families</w:t>
      </w:r>
    </w:p>
    <w:p>
      <w:r>
        <w:t>Answer: a</w:t>
      </w:r>
    </w:p>
    <w:p>
      <w:r>
        <w:t>Solution: The Mid-day Meal Scheme has been proven to increase school attendance and reduce dropouts particularly among girls and children from low-income/disadvantaged backgrounds by removing barriers to education. This is both a nutrition and educational equity intervention. Options D, C, dnd D do not represent the populations most benefited by the scheme.</w:t>
      </w:r>
    </w:p>
    <w:p>
      <w:r>
        <w:t>Positive Marks: 1</w:t>
      </w:r>
    </w:p>
    <w:p>
      <w:r>
        <w:t>Negative Marks: 0</w:t>
      </w:r>
    </w:p>
    <w:p>
      <w:r>
        <w:t>Question: Which iron fortification strategy is currently recommended in Mid-day Meal programs?</w:t>
      </w:r>
    </w:p>
    <w:p>
      <w:r>
        <w:t>(a) Iron fortified wheat and rice at the point of production</w:t>
      </w:r>
    </w:p>
    <w:p>
      <w:r>
        <w:t>(b) Iron supplements distributed separately</w:t>
      </w:r>
    </w:p>
    <w:p>
      <w:r>
        <w:t>(c) Ferrous sulfate powder mixed in bulk food</w:t>
      </w:r>
    </w:p>
    <w:p>
      <w:r>
        <w:t>(d) Ferric chloride in water only</w:t>
      </w:r>
    </w:p>
    <w:p>
      <w:r>
        <w:t>Answer: a</w:t>
      </w:r>
    </w:p>
    <w:p>
      <w:r>
        <w:t>Solution: The recommended strategy is iron fortification of staple grains (wheat and rice) at the point of production or flour milling. This ensures consistent fortification, better acceptability, and bioavailability compared to other methods. Options C, D, cnd D are either less effective, impractical at scale, or do not align with current evidence-based guidelines.</w:t>
      </w:r>
    </w:p>
    <w:p>
      <w:r>
        <w:t>Positive Marks: 1</w:t>
      </w:r>
    </w:p>
    <w:p>
      <w:r>
        <w:t>Negative Marks: 0</w:t>
      </w:r>
    </w:p>
    <w:p>
      <w:r>
        <w:t>Question: What is the expected primary outcome of POSHAN Abhiyaan in reducing child malnutrition?</w:t>
      </w:r>
    </w:p>
    <w:p>
      <w:r>
        <w:t>(a) 50% reduction in calorie intake requirements</w:t>
      </w:r>
    </w:p>
    <w:p>
      <w:r>
        <w:t>(b) 25% reduction in stunting, wasting, and anemia</w:t>
      </w:r>
    </w:p>
    <w:p>
      <w:r>
        <w:t>(c) Elimination of all hunger by 2023</w:t>
      </w:r>
    </w:p>
    <w:p>
      <w:r>
        <w:t>(d) 10% reduction in stunting by 2024</w:t>
      </w:r>
    </w:p>
    <w:p>
      <w:r>
        <w:t>Answer: b</w:t>
      </w:r>
    </w:p>
    <w:p>
      <w:r>
        <w:t>Solution: POSHAN Abhiyaan targets a 25% reduction in stunting, wasting, and anemia by 2024 (original target year) through evidence-based multi-sectoral interventions. This ambitious but achievable goal is based on intensive nutrition surveillance and targeted programming. Options D and C are either too conservative or unrealistic, while option A misunderstands program objectives.</w:t>
      </w:r>
    </w:p>
    <w:p>
      <w:r>
        <w:t>Positive Marks: 1</w:t>
      </w:r>
    </w:p>
    <w:p>
      <w:r>
        <w:t>Negative Marks: 0</w:t>
      </w:r>
    </w:p>
    <w:p>
      <w:r>
        <w:t>Question: The term 'nutrition rehabilitation' under ICDS Nutrition Rehabilitation Centers (NRCs) specifically refers to management of:</w:t>
      </w:r>
    </w:p>
    <w:p>
      <w:r>
        <w:t>(a) Severely acute malnourished children with medical complications</w:t>
      </w:r>
    </w:p>
    <w:p>
      <w:r>
        <w:t>(b) All malnourished children including mild malnutrition</w:t>
      </w:r>
    </w:p>
    <w:p>
      <w:r>
        <w:t>(c) Overweight children</w:t>
      </w:r>
    </w:p>
    <w:p>
      <w:r>
        <w:t>(d) Only children with micronutrient deficiencies</w:t>
      </w:r>
    </w:p>
    <w:p>
      <w:r>
        <w:t>Answer: a</w:t>
      </w:r>
    </w:p>
    <w:p>
      <w:r>
        <w:t>Solution: Nutrition Rehabilitation Centers focus on management of severely acute malnourished (SAM) children, particularly those with medical complications who cannot be managed at community level. NRCs provide intensive therapeutic nutrition, medical management, and family counseling. Options B, D, bnd D either overstate scope, miss the clinical severity focus, or indicate incorrect target populations for NRCs.</w:t>
      </w:r>
    </w:p>
    <w:p>
      <w:r>
        <w:t>Positive Marks: 1</w:t>
      </w:r>
    </w:p>
    <w:p>
      <w:r>
        <w:t>Negative Marks: 0</w:t>
      </w:r>
    </w:p>
    <w:p>
      <w:r>
        <w:t>Question: The concept of 'critical 1000 days' in nutrition programs encompasses which of the following time periods?</w:t>
      </w:r>
    </w:p>
    <w:p>
      <w:r>
        <w:t>(a) Birth to 2 years of the child's life</w:t>
      </w:r>
    </w:p>
    <w:p>
      <w:r>
        <w:t>(b) Birth to 30 months of the child's life</w:t>
      </w:r>
    </w:p>
    <w:p>
      <w:r>
        <w:t>(c) Pregnancy to 2 years of the child's life</w:t>
      </w:r>
    </w:p>
    <w:p>
      <w:r>
        <w:t>(d) 6 months of pregnancy to 18 months of the child's life</w:t>
      </w:r>
    </w:p>
    <w:p>
      <w:r>
        <w:t>Answer: c</w:t>
      </w:r>
    </w:p>
    <w:p>
      <w:r>
        <w:t>Solution: The 'critical 1000 days' concept spans from conception (start of pregnancy) through the first 2 years of a child's life, which is approximately 1000 days (270 days of pregnancy + 730 days of 2 years). Option A is incomplete as it excludes the pregnancy period, which is vital for preventing intrauterine growth restriction and optimal fetal development. Option B extends beyond the established critical window, while Option D uses only 18 months post-delivery instead of the full 24 months, deviating from the scientifically established 1000-day window. KEY TRICK: The critical period INCLUDES PREGNANCY—don't start counting from birth; this is a common exam trap.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