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mechanism of livor mortis formation?</w:t>
      </w:r>
    </w:p>
    <w:p>
      <w:r>
        <w:t>(a) Hemoglobin oxidation from oxygen exposure</w:t>
      </w:r>
    </w:p>
    <w:p>
      <w:r>
        <w:t>(b) Bacterial invasion causing purple discoloration</w:t>
      </w:r>
    </w:p>
    <w:p>
      <w:r>
        <w:t>(c) Chemical reaction between myoglobin and environmental oxygen</w:t>
      </w:r>
    </w:p>
    <w:p>
      <w:r>
        <w:t>(d) Gravitational pooling of blood in dependent vessels with deoxygenation of hemoglobin</w:t>
      </w:r>
    </w:p>
    <w:p>
      <w:r>
        <w:t>Answer: d</w:t>
      </w:r>
    </w:p>
    <w:p>
      <w:r>
        <w:t>Solution: Livor mortis results from gravity-dependent blood pooling where deoxygenated hemoglobin produces the purple-red coloration in non-blanching dependent areas (after 8-12 hours of fixation). Option B incorrectly attributes it to bacterial action. Option A describes bright red (normal oxygenated hemoglobin). Option C refers to myoglobin changes. The fixed pattern of livor mortis is forensically significant—if body position contradicts the lividity pattern, it indicates body movement post-mortem.</w:t>
      </w:r>
    </w:p>
    <w:p>
      <w:r>
        <w:t>Positive Marks: 1</w:t>
      </w:r>
    </w:p>
    <w:p>
      <w:r>
        <w:t>Negative Marks: 0.33</w:t>
      </w:r>
    </w:p>
    <w:p>
      <w:r>
        <w:t>Question: Which of the following is NOT a type of asphyxia according to forensic classification?</w:t>
      </w:r>
    </w:p>
    <w:p>
      <w:r>
        <w:t>(a) Positional asphyxia</w:t>
      </w:r>
    </w:p>
    <w:p>
      <w:r>
        <w:t>(b) Gagging asphyxia</w:t>
      </w:r>
    </w:p>
    <w:p>
      <w:r>
        <w:t>(c) Choking asphyxia</w:t>
      </w:r>
    </w:p>
    <w:p>
      <w:r>
        <w:t>(d) Thermal asphyxia</w:t>
      </w:r>
    </w:p>
    <w:p>
      <w:r>
        <w:t>Answer: d</w:t>
      </w:r>
    </w:p>
    <w:p>
      <w:r>
        <w:t>Solution: Thermal asphyxia is not a recognized forensic classification of asphyxia. The main types are: choking, gagging, smothering, garroting, hanging, drowning, and positional asphyxia. Thermal injuries cause death through burns, not asphyxia. Options A, B, and C are all valid forensic asphyxia classifications.</w:t>
      </w:r>
    </w:p>
    <w:p>
      <w:r>
        <w:t>Positive Marks: 1</w:t>
      </w:r>
    </w:p>
    <w:p>
      <w:r>
        <w:t>Negative Marks: 0.33</w:t>
      </w:r>
    </w:p>
    <w:p>
      <w:r>
        <w:t>Question: A victim of a head injury gives a statement to a nurse about who attacked them but dies before trial. The victim never regained consciousness after the initial statement. Can this statement be admitted as a dying declaration?</w:t>
      </w:r>
    </w:p>
    <w:p>
      <w:r>
        <w:t>(a) No, because the victim was unconscious</w:t>
      </w:r>
    </w:p>
    <w:p>
      <w:r>
        <w:t>(b) Yes, if the victim was aware of their imminent death at the time of statement</w:t>
      </w:r>
    </w:p>
    <w:p>
      <w:r>
        <w:t>(c) No, because the victim did not explicitly state they were dying</w:t>
      </w:r>
    </w:p>
    <w:p>
      <w:r>
        <w:t>(d) Yes, because the victim died before trial</w:t>
      </w:r>
    </w:p>
    <w:p>
      <w:r>
        <w:t>Answer: b</w:t>
      </w:r>
    </w:p>
    <w:p>
      <w:r>
        <w:t>Solution: A dying declaration requires that the declarant believed in their imminent death at the time of making the statement (Section 32, IEA). Consciousness at the time of statement is essential—the person must have made the statement while aware of impending death. If the victim was unconscious at the time, they could not have formed the belief in imminent death, so it would not qualify as a dying declaration. Option c is incorrect because express words are not necessary—belief can be inferred from circumstances. Option a is correct in principle but the scenario suggests momentary consciousness. Option d is wrong because simply dying before trial doesn't make a statement a dying declaration; the key is awareness of impending death at the time of statement.</w:t>
      </w:r>
    </w:p>
    <w:p>
      <w:r>
        <w:t>Positive Marks: 1</w:t>
      </w:r>
    </w:p>
    <w:p>
      <w:r>
        <w:t>Negative Marks: 0.33</w:t>
      </w:r>
    </w:p>
    <w:p>
      <w:r>
        <w:t>Question: Custodial death refers to</w:t>
      </w:r>
    </w:p>
    <w:p>
      <w:r>
        <w:t>(a) Death in an accident</w:t>
      </w:r>
    </w:p>
    <w:p>
      <w:r>
        <w:t>(b) Death in a hospital</w:t>
      </w:r>
    </w:p>
    <w:p>
      <w:r>
        <w:t>(c) Natural death at home</w:t>
      </w:r>
    </w:p>
    <w:p>
      <w:r>
        <w:t>(d) Death of a person while in police or judicial custody</w:t>
      </w:r>
    </w:p>
    <w:p>
      <w:r>
        <w:t>Answer: d</w:t>
      </w:r>
    </w:p>
    <w:p>
      <w:r>
        <w:t>Solution: Custodial death is the death of an individual while in the custody of police, prison, or other authorities.</w:t>
      </w:r>
    </w:p>
    <w:p>
      <w:r>
        <w:t>Positive Marks: 1</w:t>
      </w:r>
    </w:p>
    <w:p>
      <w:r>
        <w:t>Negative Marks: 0.33</w:t>
      </w:r>
    </w:p>
    <w:p>
      <w:r>
        <w:t>Question: Cyanide poisoning causes death primarily through which mechanism?</w:t>
      </w:r>
    </w:p>
    <w:p>
      <w:r>
        <w:t>(a) Causing severe cardiac arrhythmias and myocardial infarction</w:t>
      </w:r>
    </w:p>
    <w:p>
      <w:r>
        <w:t>(b) Respiratory center paralysis in the brain</w:t>
      </w:r>
    </w:p>
    <w:p>
      <w:r>
        <w:t>(c) Preventing cellular oxygen utilization by blocking cytochrome c oxidase</w:t>
      </w:r>
    </w:p>
    <w:p>
      <w:r>
        <w:t>(d) Inducing severe metabolic acidosis and shock</w:t>
      </w:r>
    </w:p>
    <w:p>
      <w:r>
        <w:t>Answer: c</w:t>
      </w:r>
    </w:p>
    <w:p>
      <w:r>
        <w:t>Solution: Cyanide binds to ferric iron in cytochrome c oxidase of the electron transport chain, preventing cellular respiration and oxygen utilization despite available oxygen. Respiratory paralysis occurs secondarily after cellular hypoxia develops. Cardiac arrhythmias are consequences, not the primary mechanism. Acidosis results from anaerobic metabolism. The key mechanism is cellular asphyxia.</w:t>
      </w:r>
    </w:p>
    <w:p>
      <w:r>
        <w:t>Positive Marks: 1</w:t>
      </w:r>
    </w:p>
    <w:p>
      <w:r>
        <w:t>Negative Marks: 0.33</w:t>
      </w:r>
    </w:p>
    <w:p>
      <w:r>
        <w:t>Question: Who has the authority to certify brain death in a potential organ donor?</w:t>
      </w:r>
    </w:p>
    <w:p>
      <w:r>
        <w:t>(a) Two registered medical practitioners working together as a team</w:t>
      </w:r>
    </w:p>
    <w:p>
      <w:r>
        <w:t>(b) Neurosurgeon and nephrologist only</w:t>
      </w:r>
    </w:p>
    <w:p>
      <w:r>
        <w:t>(c) Any single senior physician</w:t>
      </w:r>
    </w:p>
    <w:p>
      <w:r>
        <w:t>(d) Hospital administrator with one physician</w:t>
      </w:r>
    </w:p>
    <w:p>
      <w:r>
        <w:t>Answer: a</w:t>
      </w:r>
    </w:p>
    <w:p>
      <w:r>
        <w:t>Solution: Brain death certification requires two independent registered medical practitioners working together and examining the patient, not a single physician (A) or specific specialists alone (C). Option D (administrator involved) is incorrect as it requires trained physicians. This dual-physician requirement ensures accuracy and prevents premature organ removal for commercial reasons.</w:t>
      </w:r>
    </w:p>
    <w:p>
      <w:r>
        <w:t>Positive Marks: 1</w:t>
      </w:r>
    </w:p>
    <w:p>
      <w:r>
        <w:t>Negative Marks: 0.33</w:t>
      </w:r>
    </w:p>
    <w:p>
      <w:r>
        <w:t>Question: A death certificate is issued documenting the cause of death as 'suspicion of poisoning' by the attending physician. According to Indian law and INC B.Sc Nursing syllabus, what is the most appropriate appraisal of this documentation?</w:t>
      </w:r>
    </w:p>
    <w:p>
      <w:r>
        <w:t>(a) It is acceptable documentation in cases of suspected poisoning</w:t>
      </w:r>
    </w:p>
    <w:p>
      <w:r>
        <w:t>(b) It is valid as a preliminary notation pending toxicology report</w:t>
      </w:r>
    </w:p>
    <w:p>
      <w:r>
        <w:t>(c) It is incorrect; the cause of death must be definitively established</w:t>
      </w:r>
    </w:p>
    <w:p>
      <w:r>
        <w:t>(d) It is permissible only if magisterial inquest precedes certification</w:t>
      </w:r>
    </w:p>
    <w:p>
      <w:r>
        <w:t>Answer: c</w:t>
      </w:r>
    </w:p>
    <w:p>
      <w:r>
        <w:t>Solution: Death certificates must document the definitive cause of death based on clinical examination, autopsy, or investigation findings—never provisional suspicions. Recording 'suspicion' is improper medical-legal practice that compromises vital statistics accuracy and violates Indian death registration standards. When poisoning is suspected, the case must be reported for police investigation, magisterial inquest, and medicolegal autopsy before the final determined cause is certified. Why others are wrong: (a) Suspicion is never acceptable on final certification; (b) Toxicology reports do not validate suspicious notation; (d) Inquest cannot retroactively justify improper documentation. Memory aid: 'DEFINITE on Certificate, SUSPICION in Investigation'—keep certainty and inquiry in separate domains.</w:t>
      </w:r>
    </w:p>
    <w:p>
      <w:r>
        <w:t>Positive Marks: 1</w:t>
      </w:r>
    </w:p>
    <w:p>
      <w:r>
        <w:t>Negative Marks: 0.33</w:t>
      </w:r>
    </w:p>
    <w:p>
      <w:r>
        <w:t>Question: Rigor mortis typically becomes apparent how long after death?</w:t>
      </w:r>
    </w:p>
    <w:p>
      <w:r>
        <w:t>(a) Immediately within 1-2 hours</w:t>
      </w:r>
    </w:p>
    <w:p>
      <w:r>
        <w:t>(b) 2-6 hours after death</w:t>
      </w:r>
    </w:p>
    <w:p>
      <w:r>
        <w:t>(c) 24-48 hours after death</w:t>
      </w:r>
    </w:p>
    <w:p>
      <w:r>
        <w:t>(d) 8-12 hours after death</w:t>
      </w:r>
    </w:p>
    <w:p>
      <w:r>
        <w:t>Answer: b</w:t>
      </w:r>
    </w:p>
    <w:p>
      <w:r>
        <w:t>Solution: Rigor mortis, the stiffening of muscles due to depletion of ATP and lactic acid accumulation, begins appearing 2-6 hours post-mortem under normal conditions. Option A is too immediate. Option D represents the peak stage of rigor mortis. Option C represents when rigor begins to disappear due to decomposition. The timeline varies with temperature, activity level before death, and environmental factors (mnemonic: 2-6 hours = early stages).</w:t>
      </w:r>
    </w:p>
    <w:p>
      <w:r>
        <w:t>Positive Marks: 1</w:t>
      </w:r>
    </w:p>
    <w:p>
      <w:r>
        <w:t>Negative Marks: 0.33</w:t>
      </w:r>
    </w:p>
    <w:p>
      <w:r>
        <w:t>Question: In hanging cases, the presence of a cervical fracture occurs most commonly in:</w:t>
      </w:r>
    </w:p>
    <w:p>
      <w:r>
        <w:t>(a) Typical suicide by hanging from low heights using a knot</w:t>
      </w:r>
    </w:p>
    <w:p>
      <w:r>
        <w:t>(b) Judicial hanging with adequate drop distance (5-6 feet) causing sudden neck trauma</w:t>
      </w:r>
    </w:p>
    <w:p>
      <w:r>
        <w:t>(c) Autoerotic asphyxiation cases with external ligatures</w:t>
      </w:r>
    </w:p>
    <w:p>
      <w:r>
        <w:t>(d) All cases of hanging regardless of drop distance</w:t>
      </w:r>
    </w:p>
    <w:p>
      <w:r>
        <w:t>Answer: b</w:t>
      </w:r>
    </w:p>
    <w:p>
      <w:r>
        <w:t>Solution: Cervical fracture occurs in judicial hanging with sufficient drop distance, causing sudden violent cervical spine trauma. Option D is false—fractures don't occur in all hangings. Option A typically involves vagal inhibition without fracture. Option C uses restraint, not drop mechanism. Judicial hanging = Fracture dislocation, vs. typical hanging = Vagal death.</w:t>
      </w:r>
    </w:p>
    <w:p>
      <w:r>
        <w:t>Positive Marks: 1</w:t>
      </w:r>
    </w:p>
    <w:p>
      <w:r>
        <w:t>Negative Marks: 0.33</w:t>
      </w:r>
    </w:p>
    <w:p>
      <w:r>
        <w:t>Question: What is the characteristic post-mortem finding in carbon monoxide poisoning?</w:t>
      </w:r>
    </w:p>
    <w:p>
      <w:r>
        <w:t>(a) Cherry-red or pink discoloration of tissues and blood</w:t>
      </w:r>
    </w:p>
    <w:p>
      <w:r>
        <w:t>(b) Greenish discoloration starting from right lower abdomen</w:t>
      </w:r>
    </w:p>
    <w:p>
      <w:r>
        <w:t>(c) Pale, bloodless appearance of skin and organs</w:t>
      </w:r>
    </w:p>
    <w:p>
      <w:r>
        <w:t>(d) Brown discoloration of tissues with mummification</w:t>
      </w:r>
    </w:p>
    <w:p>
      <w:r>
        <w:t>Answer: a</w:t>
      </w:r>
    </w:p>
    <w:p>
      <w:r>
        <w:t>Solution: Carbon monoxide produces carboxyhemoglobin causing characteristic cherry-red or pink discoloration of skin, blood, and internal organs at autopsy. Pale appearance occurs with severe blood loss. Greenish discoloration indicates normal post-mortem changes after several days. Brown discoloration occurs with certain other poisons or advanced decomposition. The cherry-red color persists after death and is diagnostic. Memory aid: CO = Cherry-red color.</w:t>
      </w:r>
    </w:p>
    <w:p>
      <w:r>
        <w:t>Positive Marks: 1</w:t>
      </w:r>
    </w:p>
    <w:p>
      <w:r>
        <w:t>Negative Marks: 0.33</w:t>
      </w:r>
    </w:p>
    <w:p>
      <w:r>
        <w:t>Question: In medicolegal autopsy, which of the following is CONTRAINDICATED before the pathologist's examination?</w:t>
      </w:r>
    </w:p>
    <w:p>
      <w:r>
        <w:t>(a) Documenting body temperature and rigor mortis</w:t>
      </w:r>
    </w:p>
    <w:p>
      <w:r>
        <w:t>(b) Photographing the deceased's external injuries</w:t>
      </w:r>
    </w:p>
    <w:p>
      <w:r>
        <w:t>(c) Washing or cleaning the body surface</w:t>
      </w:r>
    </w:p>
    <w:p>
      <w:r>
        <w:t>(d) Radiological examination of the body</w:t>
      </w:r>
    </w:p>
    <w:p>
      <w:r>
        <w:t>Answer: c</w:t>
      </w:r>
    </w:p>
    <w:p>
      <w:r>
        <w:t>Solution: Washing the body is strictly contraindicated before pathological examination as it destroys crucial evidence like trace materials, gunpowder residue, and foreign particles. Option B (photography) is essential for documentation. Option A (documenting postmortem changes) is mandatory for time of death estimation. Option D (radiography) aids in detecting foreign objects. Chain of custody requires the body remain undisturbed until forensic examination begins.</w:t>
      </w:r>
    </w:p>
    <w:p>
      <w:r>
        <w:t>Positive Marks: 1</w:t>
      </w:r>
    </w:p>
    <w:p>
      <w:r>
        <w:t>Negative Marks: 0.33</w:t>
      </w:r>
    </w:p>
    <w:p>
      <w:r>
        <w:t>Question: Putrefaction in a body begins primarily due to which process?</w:t>
      </w:r>
    </w:p>
    <w:p>
      <w:r>
        <w:t>(a) Exposure to direct sunlight causing chemical breakdown</w:t>
      </w:r>
    </w:p>
    <w:p>
      <w:r>
        <w:t>(b) White blood cell invasion and tissue destruction</w:t>
      </w:r>
    </w:p>
    <w:p>
      <w:r>
        <w:t>(c) Bacterial multiplication and enzymatic decomposition</w:t>
      </w:r>
    </w:p>
    <w:p>
      <w:r>
        <w:t>(d) Freeze-thaw cycles breaking down tissue</w:t>
      </w:r>
    </w:p>
    <w:p>
      <w:r>
        <w:t>Answer: c</w:t>
      </w:r>
    </w:p>
    <w:p>
      <w:r>
        <w:t>Solution: Putrefaction is initiated by bacterial multiplication (especially gram-negative organisms from gut flora) and their enzymatic breakdown of tissue proteins, producing gases and discoloration. Option B describes pyogenic infection (ante-mortem). Option D describes freeze-thaw artifacts. Option A is incorrect (light doesn't cause putrefaction directly). Putrefaction begins within 48-72 hours in warm conditions and is a major late sign of death, producing the characteristic greenish discoloration starting at the lower right abdomen.</w:t>
      </w:r>
    </w:p>
    <w:p>
      <w:r>
        <w:t>Positive Marks: 1</w:t>
      </w:r>
    </w:p>
    <w:p>
      <w:r>
        <w:t>Negative Marks: 0.33</w:t>
      </w:r>
    </w:p>
    <w:p>
      <w:r>
        <w:t>Question: Choking asphyxia differs from gagging asphyxia in that:</w:t>
      </w:r>
    </w:p>
    <w:p>
      <w:r>
        <w:t>(a) Choking involves food or foreign body lodged in the larynx/trachea causing direct mechanical obstruction without reflex component</w:t>
      </w:r>
    </w:p>
    <w:p>
      <w:r>
        <w:t>(b) Gagging occurs with external pressure while choking involves internal objects</w:t>
      </w:r>
    </w:p>
    <w:p>
      <w:r>
        <w:t>(c) Choking is always fatal while gagging allows for recovery</w:t>
      </w:r>
    </w:p>
    <w:p>
      <w:r>
        <w:t>(d) Choking produces no warning signs unlike gagging which produces cough</w:t>
      </w:r>
    </w:p>
    <w:p>
      <w:r>
        <w:t>Answer: a</w:t>
      </w:r>
    </w:p>
    <w:p>
      <w:r>
        <w:t>Solution: Choking involves mechanical obstruction of airways by food or foreign body lodged directly in the larynx/trachea, while gagging is reflex-mediated. Option B reverses the pathophysiology. Option C is inaccurate. Option D is unreliable clinically. Distinction: Choking = Direct mechanical block vs. Gagging = Reflex-mediated spasm.</w:t>
      </w:r>
    </w:p>
    <w:p>
      <w:r>
        <w:t>Positive Marks: 1</w:t>
      </w:r>
    </w:p>
    <w:p>
      <w:r>
        <w:t>Negative Marks: 0.33</w:t>
      </w:r>
    </w:p>
    <w:p>
      <w:r>
        <w:t>Question: During forensic autopsy in suspected poisoning cases, which sample should ideally be collected FIRST to prevent decomposition and bacterial contamination?</w:t>
      </w:r>
    </w:p>
    <w:p>
      <w:r>
        <w:t>(a) Vitreous humor (fluid from the eye)</w:t>
      </w:r>
    </w:p>
    <w:p>
      <w:r>
        <w:t>(b) Urine from the bladder</w:t>
      </w:r>
    </w:p>
    <w:p>
      <w:r>
        <w:t>(c) Blood from the cardiac cavities</w:t>
      </w:r>
    </w:p>
    <w:p>
      <w:r>
        <w:t>(d) Stomach contents and liver tissue</w:t>
      </w:r>
    </w:p>
    <w:p>
      <w:r>
        <w:t>Answer: a</w:t>
      </w:r>
    </w:p>
    <w:p>
      <w:r>
        <w:t>Solution: Vitreous humor should be collected first as it is protected by the eyeball and least subject to contamination or decomposition, providing reliable toxicological findings even days after death. Blood from cardiac cavities can mix with gastric contents or be contaminated post-mortem. Urine and stomach contents are prone to bacterial overgrowth. The eye as a protected organ makes vitreous humor ideal for post-mortem toxicology. Sample collection priority: Vitreous humor first, then blood, then viscera.</w:t>
      </w:r>
    </w:p>
    <w:p>
      <w:r>
        <w:t>Positive Marks: 1</w:t>
      </w:r>
    </w:p>
    <w:p>
      <w:r>
        <w:t>Negative Marks: 0.33</w:t>
      </w:r>
    </w:p>
    <w:p>
      <w:r>
        <w:t>Question: Under the Indian Penal Code, what is the penalty for knowingly issuing a false death certificate?</w:t>
      </w:r>
    </w:p>
    <w:p>
      <w:r>
        <w:t>(a) Fine not exceeding Rs. 500</w:t>
      </w:r>
    </w:p>
    <w:p>
      <w:r>
        <w:t>(b) Imprisonment up to 2 years or fine up to Rs. 1,000, or both</w:t>
      </w:r>
    </w:p>
    <w:p>
      <w:r>
        <w:t>(c) Simple warning and suspension of license</w:t>
      </w:r>
    </w:p>
    <w:p>
      <w:r>
        <w:t>(d) No penalty if death was natural</w:t>
      </w:r>
    </w:p>
    <w:p>
      <w:r>
        <w:t>Answer: b</w:t>
      </w:r>
    </w:p>
    <w:p>
      <w:r>
        <w:t>Solution: Section 335 IPC prescribes punishment for falsely certifying death as imprisonment up to 2 years or fine up to Rs. 1,000, or both. Option A (Rs. 500) is insufficient penalty. Option C (warning only) underestimates legal consequences. Option D is false as penalties apply regardless of death type if certification is false. This severe penalty exists to prevent insurance fraud, succession issues, and legal misuse.</w:t>
      </w:r>
    </w:p>
    <w:p>
      <w:r>
        <w:t>Positive Marks: 1</w:t>
      </w:r>
    </w:p>
    <w:p>
      <w:r>
        <w:t>Negative Marks: 0.33</w:t>
      </w:r>
    </w:p>
    <w:p>
      <w:r>
        <w:t>Question: A 45-year-old woman's body is found in her apartment 12 hours after death. The forensic nurse observes bluish-purple discoloration over the buttocks and lower back areas. When pressure is applied to these areas, the discoloration blanches. Which post-mortem change is being described?</w:t>
      </w:r>
    </w:p>
    <w:p>
      <w:r>
        <w:t>(a) Algor mortis (body cooling)</w:t>
      </w:r>
    </w:p>
    <w:p>
      <w:r>
        <w:t>(b) Livor mortis (dependent lividity)</w:t>
      </w:r>
    </w:p>
    <w:p>
      <w:r>
        <w:t>(c) Cadaverous spasm (instant rigor)</w:t>
      </w:r>
    </w:p>
    <w:p>
      <w:r>
        <w:t>(d) Pallor mortis (post-mortem paleness)</w:t>
      </w:r>
    </w:p>
    <w:p>
      <w:r>
        <w:t>Answer: b</w:t>
      </w:r>
    </w:p>
    <w:p>
      <w:r>
        <w:t>Solution: Livor mortis or dependent lividity is the bluish-purple discoloration in dependent areas resulting from deoxygenated hemoglobin pooling after circulation ceases. The blanching response with pressure indicates early post-mortem period (within 6-12 hours) when blood remains fluid and can be displaced. Pallor mortis causes generalized paleness, algor mortis is the decrease in body temperature without causing discoloration, and cadaverous spasm is sudden muscular contraction at death unrelated to lividity. Key point: Blanching distinguishes post-mortem lividity from ante-mortem bruising, making this finding critical in forensic assessment.</w:t>
      </w:r>
    </w:p>
    <w:p>
      <w:r>
        <w:t>Positive Marks: 1</w:t>
      </w:r>
    </w:p>
    <w:p>
      <w:r>
        <w:t>Negative Marks: 0.33</w:t>
      </w:r>
    </w:p>
    <w:p>
      <w:r>
        <w:t>Question: Which of the following statements about dry drowning is correct?</w:t>
      </w:r>
    </w:p>
    <w:p>
      <w:r>
        <w:t>(a) Water is aspirated but laryngeal spasm prevents water from entering the lungs</w:t>
      </w:r>
    </w:p>
    <w:p>
      <w:r>
        <w:t>(b) Water enters the lungs and causes pulmonary edema</w:t>
      </w:r>
    </w:p>
    <w:p>
      <w:r>
        <w:t>(c) Drowning occurs in very cold water leading to immediate death</w:t>
      </w:r>
    </w:p>
    <w:p>
      <w:r>
        <w:t>(d) The victim drowns without any struggle in water</w:t>
      </w:r>
    </w:p>
    <w:p>
      <w:r>
        <w:t>Answer: a</w:t>
      </w:r>
    </w:p>
    <w:p>
      <w:r>
        <w:t>Solution: Dry drowning involves laryngeal spasm that prevents water aspiration despite submersion, accounting for about 10% of drownings. Option B describes wet drowning. Option D describes shallow water blackout, not dry drowning. Option C describes cold-water immersion death. Dry drowning = Laryngeal spasm protective reflex = paradoxically no water in lungs.</w:t>
      </w:r>
    </w:p>
    <w:p>
      <w:r>
        <w:t>Positive Marks: 1</w:t>
      </w:r>
    </w:p>
    <w:p>
      <w:r>
        <w:t>Negative Marks: 0.33</w:t>
      </w:r>
    </w:p>
    <w:p>
      <w:r>
        <w:t>Question: If a person administers poison with knowledge that it is likely to cause death, and death actually occurs, what is the appropriate criminal charge under the Indian Penal Code?</w:t>
      </w:r>
    </w:p>
    <w:p>
      <w:r>
        <w:t>(a) Section 337 - Simple injury (inadequate offense)</w:t>
      </w:r>
    </w:p>
    <w:p>
      <w:r>
        <w:t>(b) Section 302 - Murder (poisoning with knowledge it will cause death)</w:t>
      </w:r>
    </w:p>
    <w:p>
      <w:r>
        <w:t>(c) Section 304 - Culpable homicide not amounting to murder</w:t>
      </w:r>
    </w:p>
    <w:p>
      <w:r>
        <w:t>(d) Section 326 - Causing hurt by corrosive substance</w:t>
      </w:r>
    </w:p>
    <w:p>
      <w:r>
        <w:t>Answer: b</w:t>
      </w:r>
    </w:p>
    <w:p>
      <w:r>
        <w:t>Solution: Section 302 IPC applies when poison is administered with knowledge it will cause death and death results, making it murder with punishment of life imprisonment or death penalty. Section 304 requires absence of knowledge that death will occur. Section 337 applies to simple injuries with minor punishment. Section 326 applies specifically to corrosive substances causing disfigurement. The key distinction is mens rea - knowledge that death will result makes it murder under Section 302.</w:t>
      </w:r>
    </w:p>
    <w:p>
      <w:r>
        <w:t>Positive Marks: 1</w:t>
      </w:r>
    </w:p>
    <w:p>
      <w:r>
        <w:t>Negative Marks: 0.33</w:t>
      </w:r>
    </w:p>
    <w:p>
      <w:r>
        <w:t>Question: According to Indian law, which of the following statements regarding death certificate amendments is CORRECT?</w:t>
      </w:r>
    </w:p>
    <w:p>
      <w:r>
        <w:t>(a) Family members can informally request corrections without documentation</w:t>
      </w:r>
    </w:p>
    <w:p>
      <w:r>
        <w:t>(b) Death certificates cannot be amended once issued under any circumstances</w:t>
      </w:r>
    </w:p>
    <w:p>
      <w:r>
        <w:t>(c) Only the registrar can amend a death certificate upon submission of a notarized request and supporting evidence</w:t>
      </w:r>
    </w:p>
    <w:p>
      <w:r>
        <w:t>(d) The pathologist can change the cause of death months later if new information emerges</w:t>
      </w:r>
    </w:p>
    <w:p>
      <w:r>
        <w:t>Answer: c</w:t>
      </w:r>
    </w:p>
    <w:p>
      <w:r>
        <w:t>Solution: Under the Registration of Births and Deaths Act, amendments require formal application to the registrar with supporting documentary evidence and proper authorization. Option B is too rigid; corrections are possible through legal procedure. Option A (informal requests) lack legal validity. Option D violates temporal rules—amendments after registration require judicial approval, not pathologist discretion alone. Proper amendment procedures maintain record integrity and prevent fraudulent alterations.</w:t>
      </w:r>
    </w:p>
    <w:p>
      <w:r>
        <w:t>Positive Marks: 1</w:t>
      </w:r>
    </w:p>
    <w:p>
      <w:r>
        <w:t>Negative Marks: 0.33</w:t>
      </w:r>
    </w:p>
    <w:p>
      <w:r>
        <w:t>Question: Post-mortem caloricity (post-mortem flushing) produces a reddish discoloration that can mimic which condition?</w:t>
      </w:r>
    </w:p>
    <w:p>
      <w:r>
        <w:t>(a) Decomposition and putrefaction</w:t>
      </w:r>
    </w:p>
    <w:p>
      <w:r>
        <w:t>(b) Carbon monoxide poisoning (cherry-red discoloration)</w:t>
      </w:r>
    </w:p>
    <w:p>
      <w:r>
        <w:t>(c) Asphyxia and hypoxia</w:t>
      </w:r>
    </w:p>
    <w:p>
      <w:r>
        <w:t>(d) Livor mortis in dependent areas</w:t>
      </w:r>
    </w:p>
    <w:p>
      <w:r>
        <w:t>Answer: b</w:t>
      </w:r>
    </w:p>
    <w:p>
      <w:r>
        <w:t>Solution: Post-mortem flushing from elevated body temperatures can produce red-pink discoloration mimicking cherry-red appearance of carbon monoxide poisoning. This is a critical forensic pitfall: actual carbon monoxide poisoning shows carboxyhemoglobin formation producing true cherry-red coloration, while post-mortem heat effect is superficial. Option C involves bluish discoloration. Option D shows purplish color. Option A produces green-purple discoloration. Differentiation requires toxicology and detailed examination.</w:t>
      </w:r>
    </w:p>
    <w:p>
      <w:r>
        <w:t>Positive Marks: 1</w:t>
      </w:r>
    </w:p>
    <w:p>
      <w:r>
        <w:t>Negative Marks: 0.33</w:t>
      </w:r>
    </w:p>
    <w:p>
      <w:r>
        <w:t>Question: Livor mortis in a drowning victim typically appears:</w:t>
      </w:r>
    </w:p>
    <w:p>
      <w:r>
        <w:t>(a) Primarily on dependent areas but may be more diffuse due to water temperature effects</w:t>
      </w:r>
    </w:p>
    <w:p>
      <w:r>
        <w:t>(b) Only on the face and neck due to water pressure</w:t>
      </w:r>
    </w:p>
    <w:p>
      <w:r>
        <w:t>(c) Absent in drowning victims regardless of water conditions</w:t>
      </w:r>
    </w:p>
    <w:p>
      <w:r>
        <w:t>(d) Uniformly distributed across the entire body</w:t>
      </w:r>
    </w:p>
    <w:p>
      <w:r>
        <w:t>Answer: a</w:t>
      </w:r>
    </w:p>
    <w:p>
      <w:r>
        <w:t>Solution: Livor mortis in drowning typically appears on dependent areas but can be more diffuse due to water's hydrostatic pressure and temperature effects on capillary fragility. Option B is too limited. Option D is incorrect. Option C is false—livor does occur. Water environment modifies typical livor pattern = crucial forensic finding.</w:t>
      </w:r>
    </w:p>
    <w:p>
      <w:r>
        <w:t>Positive Marks: 1</w:t>
      </w:r>
    </w:p>
    <w:p>
      <w:r>
        <w:t>Negative Marks: 0.33</w:t>
      </w:r>
    </w:p>
    <w:p>
      <w:r>
        <w:t>Question: Which of the following is the PRIMARY objective of a medicolegal autopsy?</w:t>
      </w:r>
    </w:p>
    <w:p>
      <w:r>
        <w:t>(a) To identify anatomical variations in organs</w:t>
      </w:r>
    </w:p>
    <w:p>
      <w:r>
        <w:t>(b) To ascertain the medical history of the deceased</w:t>
      </w:r>
    </w:p>
    <w:p>
      <w:r>
        <w:t>(c) To determine the cause of death and provide evidence in legal proceedings</w:t>
      </w:r>
    </w:p>
    <w:p>
      <w:r>
        <w:t>(d) To practice surgical dissection techniques</w:t>
      </w:r>
    </w:p>
    <w:p>
      <w:r>
        <w:t>Answer: c</w:t>
      </w:r>
    </w:p>
    <w:p>
      <w:r>
        <w:t>Solution: Medicolegal autopsy aims to establish cause of death and gather evidence for legal proceedings, making it fundamentally different from clinical autopsy. Option B addresses medical history which is less critical for legal purposes. Option A (anatomical variations) and D (practice) are not primary objectives. Medicolegal autopsy is mandated in suspicious, violent, or unnatural deaths under Section 174 CrPC and must follow strict chain of custody protocols.</w:t>
      </w:r>
    </w:p>
    <w:p>
      <w:r>
        <w:t>Positive Marks: 1</w:t>
      </w:r>
    </w:p>
    <w:p>
      <w:r>
        <w:t>Negative Marks: 0.33</w:t>
      </w:r>
    </w:p>
    <w:p>
      <w:r>
        <w:t>Question: What is pallor mortis?</w:t>
      </w:r>
    </w:p>
    <w:p>
      <w:r>
        <w:t>(a) Cooling and blanching of extremities</w:t>
      </w:r>
    </w:p>
    <w:p>
      <w:r>
        <w:t>(b) Green discoloration of the abdomen from bacterial activity</w:t>
      </w:r>
    </w:p>
    <w:p>
      <w:r>
        <w:t>(c) Purplish-red discoloration from hemoglobin deoxygenation</w:t>
      </w:r>
    </w:p>
    <w:p>
      <w:r>
        <w:t>(d) Paleness of the skin due to blood circulation cessation</w:t>
      </w:r>
    </w:p>
    <w:p>
      <w:r>
        <w:t>Answer: d</w:t>
      </w:r>
    </w:p>
    <w:p>
      <w:r>
        <w:t>Solution: Pallor mortis is the paleness of the skin that develops within 30 minutes to 2 hours after death due to cessation of blood circulation and loss of skin perfusion. Option C describes livor mortis/dependent lividity. Option B describes the greenish discoloration phase of putrefaction. Option A is a mix of algor and pallor mortis. This is an early and reliable sign of death in forensic assessment.</w:t>
      </w:r>
    </w:p>
    <w:p>
      <w:r>
        <w:t>Positive Marks: 1</w:t>
      </w:r>
    </w:p>
    <w:p>
      <w:r>
        <w:t>Negative Marks: 0.33</w:t>
      </w:r>
    </w:p>
    <w:p>
      <w:r>
        <w:t>Question: The most common form of asphyxia encountered in forensic practice is:</w:t>
      </w:r>
    </w:p>
    <w:p>
      <w:r>
        <w:t>(a) Choking</w:t>
      </w:r>
    </w:p>
    <w:p>
      <w:r>
        <w:t>(b) Smothering</w:t>
      </w:r>
    </w:p>
    <w:p>
      <w:r>
        <w:t>(c) Hanging</w:t>
      </w:r>
    </w:p>
    <w:p>
      <w:r>
        <w:t>(d) Gagging</w:t>
      </w:r>
    </w:p>
    <w:p>
      <w:r>
        <w:t>Answer: c</w:t>
      </w:r>
    </w:p>
    <w:p>
      <w:r>
        <w:t>Solution: Hanging is the most frequently encountered form of asphyxia in forensic cases, accounting for a significant percentage of asphyxial deaths. Choking, gagging, and smothering are less commonly seen comparatively. Hanging can be suicidal, homicidal, or accidental (autoerotic). Common cause in forensic investigations.</w:t>
      </w:r>
    </w:p>
    <w:p>
      <w:r>
        <w:t>Positive Marks: 1</w:t>
      </w:r>
    </w:p>
    <w:p>
      <w:r>
        <w:t>Negative Marks: 0.33</w:t>
      </w:r>
    </w:p>
    <w:p>
      <w:r>
        <w:t>Question: What is the PRIMARY medicolegal significance of establishing the time of death in forensic autopsy?</w:t>
      </w:r>
    </w:p>
    <w:p>
      <w:r>
        <w:t>(a) To categorize the type of death certificate required</w:t>
      </w:r>
    </w:p>
    <w:p>
      <w:r>
        <w:t>(b) To identify the socioeconomic status of the deceased</w:t>
      </w:r>
    </w:p>
    <w:p>
      <w:r>
        <w:t>(c) To determine the victim's age at death</w:t>
      </w:r>
    </w:p>
    <w:p>
      <w:r>
        <w:t>(d) To establish an alibi or suspect involvement based on postmortem interval</w:t>
      </w:r>
    </w:p>
    <w:p>
      <w:r>
        <w:t>Answer: d</w:t>
      </w:r>
    </w:p>
    <w:p>
      <w:r>
        <w:t>Solution: Time of death estimation (postmortem interval) helps establish alibis, rule out or implicate suspects, and corroborate witness statements—critical for criminal investigations. Option C (age determination) is unrelated to autopsy timing. Option B (socioeconomic status) has no forensic relevance. Option A (certificate type) doesn't depend on time of death. Postmortem changes like livor mortis, rigor mortis, and body temperature are analyzed for temporal reconstruction.</w:t>
      </w:r>
    </w:p>
    <w:p>
      <w:r>
        <w:t>Positive Marks: 1</w:t>
      </w:r>
    </w:p>
    <w:p>
      <w:r>
        <w:t>Negative Marks: 0.33</w:t>
      </w:r>
    </w:p>
    <w:p>
      <w:r>
        <w:t>Question: Mummification of a cadaver is MOST likely to occur in which environment?</w:t>
      </w:r>
    </w:p>
    <w:p>
      <w:r>
        <w:t>(a) Waterlogged grave with constant moisture</w:t>
      </w:r>
    </w:p>
    <w:p>
      <w:r>
        <w:t>(b) Deep underground burial with anaerobic conditions</w:t>
      </w:r>
    </w:p>
    <w:p>
      <w:r>
        <w:t>(c) Warm, humid tropical climate</w:t>
      </w:r>
    </w:p>
    <w:p>
      <w:r>
        <w:t>(d) Dry, well-ventilated space with low humidity and moderate warmth</w:t>
      </w:r>
    </w:p>
    <w:p>
      <w:r>
        <w:t>Answer: d</w:t>
      </w:r>
    </w:p>
    <w:p>
      <w:r>
        <w:t>Solution: Mummification occurs through tissue desiccation in dry, warm, well-ventilated environments where evaporation exceeds bacterial growth rate, preserving tissue structure. Option A promotes adipocere formation. Option C promotes putrefaction. Option B promotes adipocere in anaerobic conditions. Mummified remains retain anatomical structure but are dehydrated and darkened. Examples: bodies in attics, deserts, or dry basements. Forensic value: allows identification despite advanced decomposition timeline.</w:t>
      </w:r>
    </w:p>
    <w:p>
      <w:r>
        <w:t>Positive Marks: 1</w:t>
      </w:r>
    </w:p>
    <w:p>
      <w:r>
        <w:t>Negative Marks: 0.33</w:t>
      </w:r>
    </w:p>
    <w:p>
      <w:r>
        <w:t>Question: The medicolegal significance of findings in drowning cases includes all of the following EXCEPT:</w:t>
      </w:r>
    </w:p>
    <w:p>
      <w:r>
        <w:t>(a) Establishing the exact time of death within hours of discovery</w:t>
      </w:r>
    </w:p>
    <w:p>
      <w:r>
        <w:t>(b) Identifying if the victim was alive when entering the water</w:t>
      </w:r>
    </w:p>
    <w:p>
      <w:r>
        <w:t>(c) Determining whether drowning was the cause of death</w:t>
      </w:r>
    </w:p>
    <w:p>
      <w:r>
        <w:t>(d) Distinguishing antemortem from postmortem submersion</w:t>
      </w:r>
    </w:p>
    <w:p>
      <w:r>
        <w:t>Answer: a</w:t>
      </w:r>
    </w:p>
    <w:p>
      <w:r>
        <w:t>Solution: Time of death in water cannot be accurately established within hours due to water's variable temperature affecting decomposition rates. Options A, B, and D can be determined through autopsy findings and investigation. Time determination in water = unreliable = water temperature masking normal decomposition patterns.</w:t>
      </w:r>
    </w:p>
    <w:p>
      <w:r>
        <w:t>Positive Marks: 1</w:t>
      </w:r>
    </w:p>
    <w:p>
      <w:r>
        <w:t>Negative Marks: 0.33</w:t>
      </w:r>
    </w:p>
    <w:p>
      <w:r>
        <w:t>Question: In cases where death occurs suddenly in a young, apparently healthy person, what is the MEDICOLEGAL significance and required action?</w:t>
      </w:r>
    </w:p>
    <w:p>
      <w:r>
        <w:t>(a) Only family members need to certify the death, not medical professionals</w:t>
      </w:r>
    </w:p>
    <w:p>
      <w:r>
        <w:t>(b) The death certificate can be issued based solely on family history of heart disease</w:t>
      </w:r>
    </w:p>
    <w:p>
      <w:r>
        <w:t>(c) A medicolegal autopsy is mandatory to exclude foul play, drug toxicity, and natural sudden-death causes like myocarditis or aneurysm</w:t>
      </w:r>
    </w:p>
    <w:p>
      <w:r>
        <w:t>(d) The case is automatically closed without investigation</w:t>
      </w:r>
    </w:p>
    <w:p>
      <w:r>
        <w:t>Answer: c</w:t>
      </w:r>
    </w:p>
    <w:p>
      <w:r>
        <w:t>Solution: Sudden unexpected death in young/healthy persons mandates autopsy to exclude homicide, toxins, occult cardiac/neurological conditions (myocarditis, subarachnoid hemorrhage, channelopathies), and drug effects. Option B violates autopsy indications. Option D lacks legal basis for closure. Option A excludes medical certification requirements. Such deaths often have treatable familial causes or involve criminality that requires autopsy to definitively establish natural causation and provide crucial family health information.</w:t>
      </w:r>
    </w:p>
    <w:p>
      <w:r>
        <w:t>Positive Marks: 1</w:t>
      </w:r>
    </w:p>
    <w:p>
      <w:r>
        <w:t>Negative Marks: 0.33</w:t>
      </w:r>
    </w:p>
    <w:p>
      <w:r>
        <w:t>Question: Which environmental condition MOST accelerates decomposition of a human body?</w:t>
      </w:r>
    </w:p>
    <w:p>
      <w:r>
        <w:t>(a) Arid desert environment with extreme heat</w:t>
      </w:r>
    </w:p>
    <w:p>
      <w:r>
        <w:t>(b) Underwater/aquatic environment with consistent temperature</w:t>
      </w:r>
    </w:p>
    <w:p>
      <w:r>
        <w:t>(c) Cold, dry environment with low humidity</w:t>
      </w:r>
    </w:p>
    <w:p>
      <w:r>
        <w:t>(d) Warm, moist environment with high humidity</w:t>
      </w:r>
    </w:p>
    <w:p>
      <w:r>
        <w:t>Answer: d</w:t>
      </w:r>
    </w:p>
    <w:p>
      <w:r>
        <w:t>Solution: Warm, moist environments (temperatures 65-75°F/18-24°C with humidity) are optimal for bacterial growth and putrefaction, accelerating decomposition. Cold environments slow bacterial activity and mummification/preservation. Underwater environments slow decomposition due to lower bacterial activity. Desert heat causes mummification (tissue drying) rather than putrefaction. Mnemonic: Warm + Wet = Worse (faster decomposition). This is critical for forensic time-of-death estimation.</w:t>
      </w:r>
    </w:p>
    <w:p>
      <w:r>
        <w:t>Positive Marks: 1</w:t>
      </w:r>
    </w:p>
    <w:p>
      <w:r>
        <w:t>Negative Marks: 0.33</w:t>
      </w:r>
    </w:p>
    <w:p>
      <w:r>
        <w:t>Question: Which of the following is a distinguishing feature between homicidal hanging and suicidal hanging?</w:t>
      </w:r>
    </w:p>
    <w:p>
      <w:r>
        <w:t>(a) Evidence of struggle, ligature marks on wrists/ankles, and ligature not removed before discovery</w:t>
      </w:r>
    </w:p>
    <w:p>
      <w:r>
        <w:t>(b) Fracture of cervical vertebrae</w:t>
      </w:r>
    </w:p>
    <w:p>
      <w:r>
        <w:t>(c) Presence of postmortem lividity on the face</w:t>
      </w:r>
    </w:p>
    <w:p>
      <w:r>
        <w:t>(d) Presence of ligature marks on the neck</w:t>
      </w:r>
    </w:p>
    <w:p>
      <w:r>
        <w:t>Answer: a</w:t>
      </w:r>
    </w:p>
    <w:p>
      <w:r>
        <w:t>Solution: Homicidal hanging often shows additional restraint marks on limbs, evidence of struggling, and ligature left in place (victim couldn't remove it). Suicidal hanging typically shows just neck ligature, often with ligature removed after death. Options A and B can occur in both. Option C is nonspecific. Differentiating factor: Restraint on limbs + struggle = suspicious for homicide.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