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17-year-old girl presents with primary amenorrhoea, normal secondary sexual characteristics, and a pelvic ultrasound showing normal ovaries but no visible uterus or upper vagina. What is the most likely diagnosis?</w:t>
      </w:r>
    </w:p>
    <w:p>
      <w:r>
        <w:t>(a) Asherman's syndrome</w:t>
      </w:r>
    </w:p>
    <w:p>
      <w:r>
        <w:t>(b) Androgen insensitivity syndrome</w:t>
      </w:r>
    </w:p>
    <w:p>
      <w:r>
        <w:t>(c) Gonadal dysgenesis (Turner syndrome)</w:t>
      </w:r>
    </w:p>
    <w:p>
      <w:r>
        <w:t>(d) Müllerian agenesis (MRKH syndrome)</w:t>
      </w:r>
    </w:p>
    <w:p>
      <w:r>
        <w:t>Answer: d</w:t>
      </w:r>
    </w:p>
    <w:p>
      <w:r>
        <w:t>Solution: MRKH syndrome presents with absent uterus and upper vagina but normal ovaries, normal secondary sexual characteristics, and 46,XX karyotype. Gonadal dysgenesis (option c) shows absent sexual development and streak gonads. CAIS (option b) presents as phenotypic female with absent pubic/axillary hair. Asherman's (option a) requires prior uterine trauma. MRKH is the second most common cause of primary amenorrhoea.</w:t>
      </w:r>
    </w:p>
    <w:p>
      <w:r>
        <w:t>Positive Marks: 1</w:t>
      </w:r>
    </w:p>
    <w:p>
      <w:r>
        <w:t>Negative Marks: 0.33</w:t>
      </w:r>
    </w:p>
    <w:p>
      <w:r>
        <w:t>Question: The most common risk factor predisposing to PROM is:</w:t>
      </w:r>
    </w:p>
    <w:p>
      <w:r>
        <w:t>(a) Lower genital tract infection (UTI, cervicitis, STIs)</w:t>
      </w:r>
    </w:p>
    <w:p>
      <w:r>
        <w:t>(b) Male fetal gender</w:t>
      </w:r>
    </w:p>
    <w:p>
      <w:r>
        <w:t>(c) Maternal age &gt;35 years</w:t>
      </w:r>
    </w:p>
    <w:p>
      <w:r>
        <w:t>(d) Multiparity with uterine atony</w:t>
      </w:r>
    </w:p>
    <w:p>
      <w:r>
        <w:t>Answer: a</w:t>
      </w:r>
    </w:p>
    <w:p>
      <w:r>
        <w:t>Solution: Maternal infection is the strongest modifiable risk factor for PROM, with UTI and cervicitis compromising membrane integrity through inflammatory mediators and bacterial collagenases. Maternal age alone (option c) and fetal gender (option b) have weak associations. Multiparity (option d) is not a significant risk factor. Screening and treating infections reduces PROM incidence.</w:t>
      </w:r>
    </w:p>
    <w:p>
      <w:r>
        <w:t>Positive Marks: 1</w:t>
      </w:r>
    </w:p>
    <w:p>
      <w:r>
        <w:t>Negative Marks: 0.33</w:t>
      </w:r>
    </w:p>
    <w:p>
      <w:r>
        <w:t>Question: Which pathophysiological mechanism is primarily implicated in the development of endometriosis according to the most widely accepted theory?</w:t>
      </w:r>
    </w:p>
    <w:p>
      <w:r>
        <w:t>(a) d. Lymphatic and vascular metastatic spread from the uterus</w:t>
      </w:r>
    </w:p>
    <w:p>
      <w:r>
        <w:t>(b) c. Retrograde menstruation of endometrial tissue through fallopian tubes with impaired clearance</w:t>
      </w:r>
    </w:p>
    <w:p>
      <w:r>
        <w:t>(c) a. Coelomic metaplasia from celomic epithelium alone</w:t>
      </w:r>
    </w:p>
    <w:p>
      <w:r>
        <w:t>(d) b. Müllerian duct anomalies causing misplaced endometrium</w:t>
      </w:r>
    </w:p>
    <w:p>
      <w:r>
        <w:t>Answer: b</w:t>
      </w:r>
    </w:p>
    <w:p>
      <w:r>
        <w:t>Solution: Sampson's retrograde menstruation theory is most widely accepted: endometrial tissue flows backward through fallopian tubes (occurs in almost all menstruating women), but only implants in genetically/immunologically susceptible individuals. Supporting factors: impaired NK cell function, altered immune surveillance, angiogenesis, and neurogenesis allow implantation. Options a, b, d: contribute partially but are less central. Clinical significance: Explains why endometriosis occurs in reproductive women with patent tubes; doesn't affect non-menstruating or hysterectomized women.</w:t>
      </w:r>
    </w:p>
    <w:p>
      <w:r>
        <w:t>Positive Marks: 1</w:t>
      </w:r>
    </w:p>
    <w:p>
      <w:r>
        <w:t>Negative Marks: 0.33</w:t>
      </w:r>
    </w:p>
    <w:p>
      <w:r>
        <w:t>Question: What is the recommended interval for repeat Pap smear in a woman with a single ASC-US (Atypical Squamous Cells Undetermined Significance) result?</w:t>
      </w:r>
    </w:p>
    <w:p>
      <w:r>
        <w:t>(a) No follow-up needed if asymptomatic</w:t>
      </w:r>
    </w:p>
    <w:p>
      <w:r>
        <w:t>(b) Repeat at 12 months or reflex HPV testing</w:t>
      </w:r>
    </w:p>
    <w:p>
      <w:r>
        <w:t>(c) Every 6 months for 2 years</w:t>
      </w:r>
    </w:p>
    <w:p>
      <w:r>
        <w:t>(d) Immediate colposcopy and biopsy</w:t>
      </w:r>
    </w:p>
    <w:p>
      <w:r>
        <w:t>Answer: b</w:t>
      </w:r>
    </w:p>
    <w:p>
      <w:r>
        <w:t>Solution: ASC-US warrants either repeat Pap at 12 months OR reflex HPV testing (preferred). If HPV-negative, discharge to routine screening. If HPV-positive, refer for colposcopy. Immediate colposcopy for all ASC-US is unnecessary as 70-80% will be benign. Annual screening is conservative but not always practical in resource-limited settings. The reflex HPV approach improved specificity; only HPV-positive ASC-US has meaningful neoplasia risk. Mnemonic: ASC-US → HPV test (American, Society, Colposcopy pathway).</w:t>
      </w:r>
    </w:p>
    <w:p>
      <w:r>
        <w:t>Positive Marks: 1</w:t>
      </w:r>
    </w:p>
    <w:p>
      <w:r>
        <w:t>Negative Marks: 0.33</w:t>
      </w:r>
    </w:p>
    <w:p>
      <w:r>
        <w:t>Question: In predicting maternal outcome and mortality in cardiac disease in pregnancy, the single most important prognostic factor is:</w:t>
      </w:r>
    </w:p>
    <w:p>
      <w:r>
        <w:t>(a) Socioeconomic status</w:t>
      </w:r>
    </w:p>
    <w:p>
      <w:r>
        <w:t>(b) Maternal age &gt;35 years</w:t>
      </w:r>
    </w:p>
    <w:p>
      <w:r>
        <w:t>(c) Presence of pulmonary hypertension (PAH)</w:t>
      </w:r>
    </w:p>
    <w:p>
      <w:r>
        <w:t>(d) Multiparity</w:t>
      </w:r>
    </w:p>
    <w:p>
      <w:r>
        <w:t>Answer: c</w:t>
      </w:r>
    </w:p>
    <w:p>
      <w:r>
        <w:t>Solution: Pulmonary hypertension is the single most important predictor of adverse maternal outcome and mortality in pregnancy (with mortality approximately 50% or higher). Maternal age alone is less predictive than PAH status; multiparity is not a major prognostic factor. Socioeconomic status affects access to care but is not the direct pathophysiologic risk factor. Presence of PAH, whether from shunts, primary causes, or secondary causes, carries extremely high maternal mortality risk.</w:t>
      </w:r>
    </w:p>
    <w:p>
      <w:r>
        <w:t>Positive Marks: 1</w:t>
      </w:r>
    </w:p>
    <w:p>
      <w:r>
        <w:t>Negative Marks: 0.33</w:t>
      </w:r>
    </w:p>
    <w:p>
      <w:r>
        <w:t>Question: A postpartum woman with subinvolution and RPOC remains untreated for 8 weeks, after which she develops secondary amenorrhea and recurrent pregnancy loss in subsequent pregnancy. Which pathological complication best explains this scenario?</w:t>
      </w:r>
    </w:p>
    <w:p>
      <w:r>
        <w:t>(a) Permanent myometrial scarring preventing placentation</w:t>
      </w:r>
    </w:p>
    <w:p>
      <w:r>
        <w:t>(b) Conversion of retained products to gestational trophoblastic disease</w:t>
      </w:r>
    </w:p>
    <w:p>
      <w:r>
        <w:t>(c) Autoimmune ovarian failure leading to secondary amenorrhea</w:t>
      </w:r>
    </w:p>
    <w:p>
      <w:r>
        <w:t>(d) Intrauterine synechiae (Asherman's syndrome) from chronic RPOC and repeated inflammation</w:t>
      </w:r>
    </w:p>
    <w:p>
      <w:r>
        <w:t>Answer: d</w:t>
      </w:r>
    </w:p>
    <w:p>
      <w:r>
        <w:t>Solution: Chronic RPOC causes repeated inflammation, impaired endometrial regeneration, and abnormal scar formation leading to Asherman's syndrome (intrauterine synechiae). This results in oligomenorrhea/amenorrhea and impaired embryo implantation in future pregnancies, causing recurrent miscarriage. Option C (autoimmune ovarian failure) affects hormonal production, not uterine anatomy. Option B (malignant transformation) is extremely rare. Option A (myometrial scarring) is less specific than endometrial synechiae. Prevention of Asherman's requires prompt diagnosis and evacuation of RPOC before chronic endometrial damage occurs. This is a major long-term morbidity of untreated subinvolution.</w:t>
      </w:r>
    </w:p>
    <w:p>
      <w:r>
        <w:t>Positive Marks: 1</w:t>
      </w:r>
    </w:p>
    <w:p>
      <w:r>
        <w:t>Negative Marks: 0.33</w:t>
      </w:r>
    </w:p>
    <w:p>
      <w:r>
        <w:t>Question: Which of the following is NOT a recognized risk factor for postpartum haemorrhage?</w:t>
      </w:r>
    </w:p>
    <w:p>
      <w:r>
        <w:t>(a) Maternal age &gt;35 years</w:t>
      </w:r>
    </w:p>
    <w:p>
      <w:r>
        <w:t>(b) Placenta previa or accreta</w:t>
      </w:r>
    </w:p>
    <w:p>
      <w:r>
        <w:t>(c) Grand multiparity (parity ≥5)</w:t>
      </w:r>
    </w:p>
    <w:p>
      <w:r>
        <w:t>(d) Primigravida with maternal age &lt;22 years</w:t>
      </w:r>
    </w:p>
    <w:p>
      <w:r>
        <w:t>Answer: d</w:t>
      </w:r>
    </w:p>
    <w:p>
      <w:r>
        <w:t>Solution: Young primigravida (age &lt;22) is not a significant independent risk factor for PPH; in fact, young age is relatively protective. True risk factors include grand multiparity, advanced maternal age (&gt;35), placental abnormalities, prolonged labor, and prior PPH. Advanced maternal age increases uterine atony risk. Primigravida itself carries some risk, but very young primigravida actually has lower morbidity than older mothers. Tip: 'GrAMP' = Grand multiparity, Advanced maternal age, Multiparous, Previous PPH are major risks.</w:t>
      </w:r>
    </w:p>
    <w:p>
      <w:r>
        <w:t>Positive Marks: 1</w:t>
      </w:r>
    </w:p>
    <w:p>
      <w:r>
        <w:t>Negative Marks: 0.33</w:t>
      </w:r>
    </w:p>
    <w:p>
      <w:r>
        <w:t>Question: Which complication is most commonly associated with vasectomy?</w:t>
      </w:r>
    </w:p>
    <w:p>
      <w:r>
        <w:t>(a) Permanent erectile dysfunction</w:t>
      </w:r>
    </w:p>
    <w:p>
      <w:r>
        <w:t>(b) Hematoma and swelling in the scrotal region</w:t>
      </w:r>
    </w:p>
    <w:p>
      <w:r>
        <w:t>(c) Immediate azoospermia</w:t>
      </w:r>
    </w:p>
    <w:p>
      <w:r>
        <w:t>(d) Testicular atrophy and pain</w:t>
      </w:r>
    </w:p>
    <w:p>
      <w:r>
        <w:t>Answer: b</w:t>
      </w:r>
    </w:p>
    <w:p>
      <w:r>
        <w:t>Solution: Hematoma, edema, and swelling of the scrotum are the most common post-operative complications occurring in 5-10% of cases, usually self-limiting and resolving within 1-2 weeks. Option A is incorrect as erectile dysfunction does not occur with vasectomy as sexual function and hormone levels remain unchanged. Option C is false as azoospermia develops gradually over 8-16 weeks, not immediately. Option D is rare; testicular atrophy does not occur with properly performed vasectomy. Most men experience minimal discomfort and quick recovery.</w:t>
      </w:r>
    </w:p>
    <w:p>
      <w:r>
        <w:t>Positive Marks: 1</w:t>
      </w:r>
    </w:p>
    <w:p>
      <w:r>
        <w:t>Negative Marks: 0.33</w:t>
      </w:r>
    </w:p>
    <w:p>
      <w:r>
        <w:t>Question: Which of the following is the MOST significant risk factor for ectopic pregnancy?</w:t>
      </w:r>
    </w:p>
    <w:p>
      <w:r>
        <w:t>(a) Previous pelvic inflammatory disease with tubal damage</w:t>
      </w:r>
    </w:p>
    <w:p>
      <w:r>
        <w:t>(b) Smoking for less than 5 years</w:t>
      </w:r>
    </w:p>
    <w:p>
      <w:r>
        <w:t>(c) Maternal age greater than 35 years</w:t>
      </w:r>
    </w:p>
    <w:p>
      <w:r>
        <w:t>(d) Intrauterine device use</w:t>
      </w:r>
    </w:p>
    <w:p>
      <w:r>
        <w:t>Answer: a</w:t>
      </w:r>
    </w:p>
    <w:p>
      <w:r>
        <w:t>Solution: Previous pelvic inflammatory disease is the most significant risk factor as it causes tubal strictures, adhesions, and partial tubal occlusion creating an abnormal environment for embryo transport. Maternal age &gt;35 and IUD use are risk factors but less significant than PID-related tubal damage. Smoking &gt;10 years increases risk; smoking &lt;5 years has minimal effect. Tubal scarring from PID is the strongest predictor of ectopic pregnancy.</w:t>
      </w:r>
    </w:p>
    <w:p>
      <w:r>
        <w:t>Positive Marks: 1</w:t>
      </w:r>
    </w:p>
    <w:p>
      <w:r>
        <w:t>Negative Marks: 0.33</w:t>
      </w:r>
    </w:p>
    <w:p>
      <w:r>
        <w:t>Question: A 35-year-old multigravida at 16 weeks has maternal serum markers suggesting 1 in 50 risk for Down syndrome. She declines invasive testing but requests non-invasive prenatal testing (NIPT). Which statement regarding NIPT in this scenario is accurate?</w:t>
      </w:r>
    </w:p>
    <w:p>
      <w:r>
        <w:t>(a) b) NIPT can be performed immediately with high diagnostic accuracy (&gt;99%)</w:t>
      </w:r>
    </w:p>
    <w:p>
      <w:r>
        <w:t>(b) c) NIPT requires confirmation by invasive testing (amniocentesis) even with high-risk result</w:t>
      </w:r>
    </w:p>
    <w:p>
      <w:r>
        <w:t>(c) a) NIPT is contraindicated in multiparous women</w:t>
      </w:r>
    </w:p>
    <w:p>
      <w:r>
        <w:t>(d) d) NIPT is less accurate at advanced maternal age (&gt;35 years)</w:t>
      </w:r>
    </w:p>
    <w:p>
      <w:r>
        <w:t>Answer: a</w:t>
      </w:r>
    </w:p>
    <w:p>
      <w:r>
        <w:t>Solution: NIPT has high detection rate (&gt;99%) for trisomy 21 and can be performed at 9+ weeks with excellent accuracy regardless of parity or maternal age. Option c) parity is not a contraindication. Option b) is debatable—some clinicians confirm high-risk NIPT with amniocentesis, but NIPT alone may guide counseling. Option d) is incorrect—NIPT accuracy is not significantly reduced by advanced age (unlike serum screening). NIPT provides rapid, accurate risk assessment, making it ideal for this patient's scenario of high serum screening risk with desire to avoid immediate invasive testing.</w:t>
      </w:r>
    </w:p>
    <w:p>
      <w:r>
        <w:t>Positive Marks: 1</w:t>
      </w:r>
    </w:p>
    <w:p>
      <w:r>
        <w:t>Negative Marks: 0.33</w:t>
      </w:r>
    </w:p>
    <w:p>
      <w:r>
        <w:t>Question: Which of the following is a significant independent risk factor for development of breech presentation?</w:t>
      </w:r>
    </w:p>
    <w:p>
      <w:r>
        <w:t>(a) Multiparity alone</w:t>
      </w:r>
    </w:p>
    <w:p>
      <w:r>
        <w:t>(b) Maternal age above 35 years</w:t>
      </w:r>
    </w:p>
    <w:p>
      <w:r>
        <w:t>(c) Prematurity</w:t>
      </w:r>
    </w:p>
    <w:p>
      <w:r>
        <w:t>(d) Nulliparity alone</w:t>
      </w:r>
    </w:p>
    <w:p>
      <w:r>
        <w:t>Answer: c</w:t>
      </w:r>
    </w:p>
    <w:p>
      <w:r>
        <w:t>Solution: Prematurity is a significant independent risk factor because premature fetuses have not yet spontaneously turned to vertex presentation. Nulliparity (not multiparity) is a stronger modern risk factor than multiparity alone. Maternal age above 35, while associated with other risks, is not a direct independent factor for breech. Prematurity accounts for a substantial portion of breech presentations in current practice.</w:t>
      </w:r>
    </w:p>
    <w:p>
      <w:r>
        <w:t>Positive Marks: 1</w:t>
      </w:r>
    </w:p>
    <w:p>
      <w:r>
        <w:t>Negative Marks: 0.33</w:t>
      </w:r>
    </w:p>
    <w:p>
      <w:r>
        <w:t>Question: Asherman syndrome (intrauterine adhesions) is a potential complication following therapeutic abortion. Which management approach is most appropriate for subfertile women?</w:t>
      </w:r>
    </w:p>
    <w:p>
      <w:r>
        <w:t>(a) Immediate hysterectomy to prevent infertility</w:t>
      </w:r>
    </w:p>
    <w:p>
      <w:r>
        <w:t>(b) Expectant management with observation only</w:t>
      </w:r>
    </w:p>
    <w:p>
      <w:r>
        <w:t>(c) Hysteroscopic adhesiolysis with placement of intra-uterine balloon or stent</w:t>
      </w:r>
    </w:p>
    <w:p>
      <w:r>
        <w:t>(d) Prophylactic estrogen therapy to prevent adhesion formation</w:t>
      </w:r>
    </w:p>
    <w:p>
      <w:r>
        <w:t>Answer: c</w:t>
      </w:r>
    </w:p>
    <w:p>
      <w:r>
        <w:t>Solution: Hysteroscopic adhesiolysis with balloon or stent placement is the gold standard for treating established Asherman syndrome in subfertile women. This surgically divides adhesions and prevents re-formation. Estrogen alone doesn't prevent adhesions if already present. Expectant management leads to persistent infertility. Hysterectomy is not indicated unless adhesions are severe with uterine cavity obliteration. Early diagnosis and hysteroscopic treatment optimize fertility outcomes.</w:t>
      </w:r>
    </w:p>
    <w:p>
      <w:r>
        <w:t>Positive Marks: 1</w:t>
      </w:r>
    </w:p>
    <w:p>
      <w:r>
        <w:t>Negative Marks: 0.33</w:t>
      </w:r>
    </w:p>
    <w:p>
      <w:r>
        <w:t>Question: A nurse is obtaining a comprehensive gynecological health history from a 52-year-old woman presenting with abnormal uterine bleeding. Which past medical history is MOST significant in raising suspicion for endometrial malignancy?</w:t>
      </w:r>
    </w:p>
    <w:p>
      <w:r>
        <w:t>(a) History of multiple full-term pregnancies in the third decade of life</w:t>
      </w:r>
    </w:p>
    <w:p>
      <w:r>
        <w:t>(b) History of menarche at age 9 years</w:t>
      </w:r>
    </w:p>
    <w:p>
      <w:r>
        <w:t>(c) History of polycystic ovary syndrome with irregular ovulation</w:t>
      </w:r>
    </w:p>
    <w:p>
      <w:r>
        <w:t>(d) Regular use of combined oral contraceptive pills for 10 years</w:t>
      </w:r>
    </w:p>
    <w:p>
      <w:r>
        <w:t>Answer: c</w:t>
      </w:r>
    </w:p>
    <w:p>
      <w:r>
        <w:t>Solution: Polycystic ovary syndrome (PCOS) with chronic anovulation leads to unopposed estrogen stimulation of the endometrium without protective progesterone, significantly increasing endometrial cancer risk. This is a major risk factor nurses must identify during health assessment. Multiple pregnancies and prolonged oral contraceptive use are protective factors that decrease endometrial cancer risk through adequate progesterone exposure. Early menarche alone is a minor risk factor. Memory aid: PCOS → Unopposed Estrogen → Endometrial Cancer Risk. This association is critical for nursing assessment, counseling, and surveillance of gynecological patients.</w:t>
      </w:r>
    </w:p>
    <w:p>
      <w:r>
        <w:t>Positive Marks: 1</w:t>
      </w:r>
    </w:p>
    <w:p>
      <w:r>
        <w:t>Negative Marks: 0.33</w:t>
      </w:r>
    </w:p>
    <w:p>
      <w:r>
        <w:t>Question: Intracytoplasmic sperm injection (ICSI) is most indicated in which of the following male factor abnormalities?</w:t>
      </w:r>
    </w:p>
    <w:p>
      <w:r>
        <w:t>(a) Mild oligozoospermia with sperm count 10-20 million/mL</w:t>
      </w:r>
    </w:p>
    <w:p>
      <w:r>
        <w:t>(b) Partial asthenozoospermia with 20-50% progressive motility</w:t>
      </w:r>
    </w:p>
    <w:p>
      <w:r>
        <w:t>(c) Borderline abnormal morphology with &gt;10% normal forms</w:t>
      </w:r>
    </w:p>
    <w:p>
      <w:r>
        <w:t>(d) Severe oligozoospermia or asthenozoospermia with sperm count &lt;1 million/mL or motility &lt;5%</w:t>
      </w:r>
    </w:p>
    <w:p>
      <w:r>
        <w:t>Answer: d</w:t>
      </w:r>
    </w:p>
    <w:p>
      <w:r>
        <w:t>Solution: ICSI is specifically indicated for severe male factor infertility when conventional IVF has high risk of fertilization failure. Severe oligozoospermia (&lt;1-5 million/mL) or severe asthenozoospermia (&lt;5% motility) are classic indications. Option A (mild oligozoospermia 10-20 million/mL) typically achieves acceptable fertilization with standard IVF. Option C (&gt;10% normal morphology) and Option B (20-50% motility) represent mild-to-moderate impairment that can usually be managed with conventional IVF without requiring ICSI. RECALL AID: 'ICSI for severe sperm scenarios' - think of it as the 'rescue technique' for desperate male factor cases.</w:t>
      </w:r>
    </w:p>
    <w:p>
      <w:r>
        <w:t>Positive Marks: 1</w:t>
      </w:r>
    </w:p>
    <w:p>
      <w:r>
        <w:t>Negative Marks: 0.33</w:t>
      </w:r>
    </w:p>
    <w:p>
      <w:r>
        <w:t>Question: The cervical cap is most suitable for which of the following groups?</w:t>
      </w:r>
    </w:p>
    <w:p>
      <w:r>
        <w:t>(a) Nulliparous women with normal cervical anatomy</w:t>
      </w:r>
    </w:p>
    <w:p>
      <w:r>
        <w:t>(b) Women with pelvic inflammatory disease</w:t>
      </w:r>
    </w:p>
    <w:p>
      <w:r>
        <w:t>(c) Women with cervical polyps</w:t>
      </w:r>
    </w:p>
    <w:p>
      <w:r>
        <w:t>(d) Women with heavy menstrual bleeding</w:t>
      </w:r>
    </w:p>
    <w:p>
      <w:r>
        <w:t>Answer: a</w:t>
      </w:r>
    </w:p>
    <w:p>
      <w:r>
        <w:t>Solution: The cervical cap fits best in nulliparous women with normal pelvic anatomy. It is difficult to fit and less effective in multiparous women due to cervical changes. Cervical polyps, PID, and abnormal anatomy are relative contraindications. The cervical cap is less commonly used than diaphragms. Proper fitting by trained personnel is essential for effectiveness.</w:t>
      </w:r>
    </w:p>
    <w:p>
      <w:r>
        <w:t>Positive Marks: 1</w:t>
      </w:r>
    </w:p>
    <w:p>
      <w:r>
        <w:t>Negative Marks: 0.33</w:t>
      </w:r>
    </w:p>
    <w:p>
      <w:r>
        <w:t>Question: Which of the following hormonal factors significantly increases the risk of breast cancer in women?</w:t>
      </w:r>
    </w:p>
    <w:p>
      <w:r>
        <w:t>(a) Late menarche with early menopause</w:t>
      </w:r>
    </w:p>
    <w:p>
      <w:r>
        <w:t>(b) Early menarche with late menopause and nulliparity</w:t>
      </w:r>
    </w:p>
    <w:p>
      <w:r>
        <w:t>(c) Multiple pregnancies before age 20</w:t>
      </w:r>
    </w:p>
    <w:p>
      <w:r>
        <w:t>(d) Early menopause and multiparty with prolonged lactation</w:t>
      </w:r>
    </w:p>
    <w:p>
      <w:r>
        <w:t>Answer: b</w:t>
      </w:r>
    </w:p>
    <w:p>
      <w:r>
        <w:t>Solution: Early menarche (&lt;12 years) + late menopause (&gt;55 years) + nulliparity (no pregnancies) maximizes lifetime estrogen exposure, the primary hormonal risk factor. Each factor independently increases risk; combined they substantially elevate breast cancer incidence. Late menarche and early menopause are protective. Multiparty and lactation are protective (interrupts estrogen exposure). Multiple early pregnancies further reduce risk. Risk rule: More lifetime estrogen cycles = More breast cancer risk.</w:t>
      </w:r>
    </w:p>
    <w:p>
      <w:r>
        <w:t>Positive Marks: 1</w:t>
      </w:r>
    </w:p>
    <w:p>
      <w:r>
        <w:t>Negative Marks: 0.33</w:t>
      </w:r>
    </w:p>
    <w:p>
      <w:r>
        <w:t>Question: Which type of infertility refers to a couple who have conceived previously but are unable to conceive again?</w:t>
      </w:r>
    </w:p>
    <w:p>
      <w:r>
        <w:t>(a) Absolute infertility</w:t>
      </w:r>
    </w:p>
    <w:p>
      <w:r>
        <w:t>(b) Primary infertility</w:t>
      </w:r>
    </w:p>
    <w:p>
      <w:r>
        <w:t>(c) Secondary infertility</w:t>
      </w:r>
    </w:p>
    <w:p>
      <w:r>
        <w:t>(d) Relative infertility</w:t>
      </w:r>
    </w:p>
    <w:p>
      <w:r>
        <w:t>Answer: c</w:t>
      </w:r>
    </w:p>
    <w:p>
      <w:r>
        <w:t>Solution: Secondary infertility occurs when a couple who have previously conceived are unable to conceive again after 1-2 years of trying. Primary infertility means no previous conception. Absolute infertility implies anatomical impossibility (rare). Relative infertility refers to subfertility with low conception rates but eventual natural pregnancy possible. Remember: Secondary = Second conception failed.</w:t>
      </w:r>
    </w:p>
    <w:p>
      <w:r>
        <w:t>Positive Marks: 1</w:t>
      </w:r>
    </w:p>
    <w:p>
      <w:r>
        <w:t>Negative Marks: 0.33</w:t>
      </w:r>
    </w:p>
    <w:p>
      <w:r>
        <w:t>Question: A patient on GnRH agonist therapy for 4 months for uterine fibroid develops hot flashes, vaginal dryness, and joint pain. What is the most appropriate nursing intervention?</w:t>
      </w:r>
    </w:p>
    <w:p>
      <w:r>
        <w:t>(a) Counsel about expected side effects and suggest add-back HRT with estrogen-progesterone combination</w:t>
      </w:r>
    </w:p>
    <w:p>
      <w:r>
        <w:t>(b) Increase the dose of medication for better symptom control</w:t>
      </w:r>
    </w:p>
    <w:p>
      <w:r>
        <w:t>(c) Switch to alternative antifibrotic medications without consulting physician</w:t>
      </w:r>
    </w:p>
    <w:p>
      <w:r>
        <w:t>(d) Discontinue the medication immediately and report to physician</w:t>
      </w:r>
    </w:p>
    <w:p>
      <w:r>
        <w:t>Answer: a</w:t>
      </w:r>
    </w:p>
    <w:p>
      <w:r>
        <w:t>Solution: These are predictable hypoestrogenic side effects of GnRH agonist therapy. Counseling patients about expected adverse effects improves compliance. Add-back therapy (HRT) with estrogen-progesterone is recommended when therapy extends beyond 6 months to prevent bone loss while maintaining fibroid suppression. Discontinuation is unnecessary as these are manageable side effects. Dose increase will worsen symptoms. Proper nursing support and patient education are critical for medication adherence and therapeutic success.</w:t>
      </w:r>
    </w:p>
    <w:p>
      <w:r>
        <w:t>Positive Marks: 1</w:t>
      </w:r>
    </w:p>
    <w:p>
      <w:r>
        <w:t>Negative Marks: 0.33</w:t>
      </w:r>
    </w:p>
    <w:p>
      <w:r>
        <w:t>Question: A woman who experienced severe puerperal sepsis with DIC requiring 4 weeks of ICU treatment recovers well. At 6 months postpartum, she presents with primary infertility. Which complication of her prior sepsis is most likely responsible?</w:t>
      </w:r>
    </w:p>
    <w:p>
      <w:r>
        <w:t>(a) Tubal factor infertility from ascending salpingitis causing stricture and blockage</w:t>
      </w:r>
    </w:p>
    <w:p>
      <w:r>
        <w:t>(b) Premature ovarian failure from systemic infection and inflammation</w:t>
      </w:r>
    </w:p>
    <w:p>
      <w:r>
        <w:t>(c) Cervical incompetence from DIC-related endocervical tissue necrosis</w:t>
      </w:r>
    </w:p>
    <w:p>
      <w:r>
        <w:t>(d) Psychological trauma and sexual dysfunction causing secondary infertility</w:t>
      </w:r>
    </w:p>
    <w:p>
      <w:r>
        <w:t>Answer: a</w:t>
      </w:r>
    </w:p>
    <w:p>
      <w:r>
        <w:t>Solution: Severe ascending puerperal sepsis can cause endometritis→salpingitis→peritonitis, leading to tubal scarring, strictures, and blockage—resulting in tubal factor infertility (most common post-sepsis fertility problem). Psychological factors cause dysfunction but not after recovery from infection. Ovarian failure from systemic infection is rare. Cervical incompetence causes recurrent miscarriage, not infertility. Tubal damage is the classic long-term consequence.</w:t>
      </w:r>
    </w:p>
    <w:p>
      <w:r>
        <w:t>Positive Marks: 1</w:t>
      </w:r>
    </w:p>
    <w:p>
      <w:r>
        <w:t>Negative Marks: 0.33</w:t>
      </w:r>
    </w:p>
    <w:p>
      <w:r>
        <w:t>Question: Vaginal atrophy in menopause is best managed with:</w:t>
      </w:r>
    </w:p>
    <w:p>
      <w:r>
        <w:t>(a) Systemic HRT alone</w:t>
      </w:r>
    </w:p>
    <w:p>
      <w:r>
        <w:t>(b) Oral estrogen therapy</w:t>
      </w:r>
    </w:p>
    <w:p>
      <w:r>
        <w:t>(c) Phytoestrogens only</w:t>
      </w:r>
    </w:p>
    <w:p>
      <w:r>
        <w:t>(d) Local vaginal estrogen or DHEA cream</w:t>
      </w:r>
    </w:p>
    <w:p>
      <w:r>
        <w:t>Answer: d</w:t>
      </w:r>
    </w:p>
    <w:p>
      <w:r>
        <w:t>Solution: Local vaginal estrogen (creams, tablets, rings) is most effective for vaginal atrophy with minimal systemic absorption, preferred over systemic HRT for isolated vaginal symptoms. DHEA vaginal cream also effective option. Oral estrogen (option B) less effective locally; systemic HRT alone (option A) not optimized for vaginal symptoms; phytoestrogens (option C) insufficient evidence. Local agents: estradiol creams/tablets, conjugated estrogens creams, DHEA (prasterone) creams. Non-hormonal alternative: vaginal moisturizers (hyaluronic acid) or lubricants during intercourse.</w:t>
      </w:r>
    </w:p>
    <w:p>
      <w:r>
        <w:t>Positive Marks: 1</w:t>
      </w:r>
    </w:p>
    <w:p>
      <w:r>
        <w:t>Negative Marks: 0.33</w:t>
      </w:r>
    </w:p>
    <w:p>
      <w:r>
        <w:t>Question: Which of the following is the BEST long-term strategy to reduce endometrial cancer risk in a PCOS patient with chronic anovulation?</w:t>
      </w:r>
    </w:p>
    <w:p>
      <w:r>
        <w:t>(a) Annual diagnostic curettage</w:t>
      </w:r>
    </w:p>
    <w:p>
      <w:r>
        <w:t>(b) Regular progestin therapy or combined oral contraceptives</w:t>
      </w:r>
    </w:p>
    <w:p>
      <w:r>
        <w:t>(c) Hysterectomy</w:t>
      </w:r>
    </w:p>
    <w:p>
      <w:r>
        <w:t>(d) Cyclical estrogen only</w:t>
      </w:r>
    </w:p>
    <w:p>
      <w:r>
        <w:t>Answer: b</w:t>
      </w:r>
    </w:p>
    <w:p>
      <w:r>
        <w:t>Solution: Regular progestin therapy (medroxyprogesterone 10-15mg for 12 days monthly) or combined oral contraceptives prevent unopposed estrogen-induced endometrial proliferation and hyperplasia. Annual curettage is diagnostic, not preventive. Hysterectomy is unnecessary and irreversible. Cyclical estrogen without progestin worsens risk.</w:t>
      </w:r>
    </w:p>
    <w:p>
      <w:r>
        <w:t>Positive Marks: 1</w:t>
      </w:r>
    </w:p>
    <w:p>
      <w:r>
        <w:t>Negative Marks: 0.33</w:t>
      </w:r>
    </w:p>
    <w:p>
      <w:r>
        <w:t>Question: A 52-year-old woman presents with ovarian cyst (8 cm) causing chronic pelvic pain. She is concerned about loss of ovarian function post-cystectomy. Which statement regarding ovarian cystectomy vs oophorectomy is MOST accurate?</w:t>
      </w:r>
    </w:p>
    <w:p>
      <w:r>
        <w:t>(a) Oophorectomy is preferred in all cases to prevent cyst recurrence</w:t>
      </w:r>
    </w:p>
    <w:p>
      <w:r>
        <w:t>(b) Cystectomy requires complete hysterectomy for safety</w:t>
      </w:r>
    </w:p>
    <w:p>
      <w:r>
        <w:t>(c) Cystectomy preserves remaining ovarian tissue and hormonal function while removing the pathologic cyst</w:t>
      </w:r>
    </w:p>
    <w:p>
      <w:r>
        <w:t>(d) Cystectomy always causes complete loss of ovarian function</w:t>
      </w:r>
    </w:p>
    <w:p>
      <w:r>
        <w:t>Answer: c</w:t>
      </w:r>
    </w:p>
    <w:p>
      <w:r>
        <w:t>Solution: Ovarian cystectomy (ovarian-sparing surgery) removes only the cyst while preserving healthy ovarian tissue, maintaining hormonal and reproductive function. This is preferred in reproductive-age women and is equally effective for simple cysts. Option D is wrong—function is preserved. Option A—oophorectomy causes surgical menopause; reserved for malignancy/recurring complex cysts. Option B—hysterectomy not necessary for cystectomy. KEY: Cystectomy = Preservation.</w:t>
      </w:r>
    </w:p>
    <w:p>
      <w:r>
        <w:t>Positive Marks: 1</w:t>
      </w:r>
    </w:p>
    <w:p>
      <w:r>
        <w:t>Negative Marks: 0.33</w:t>
      </w:r>
    </w:p>
    <w:p>
      <w:r>
        <w:t>Question: In the Modified Antenatal Risk Scoring system, maternal age &gt;35 years is assigned a score of:</w:t>
      </w:r>
    </w:p>
    <w:p>
      <w:r>
        <w:t>(a) 1 point</w:t>
      </w:r>
    </w:p>
    <w:p>
      <w:r>
        <w:t>(b) 2 points</w:t>
      </w:r>
    </w:p>
    <w:p>
      <w:r>
        <w:t>(c) 8 points</w:t>
      </w:r>
    </w:p>
    <w:p>
      <w:r>
        <w:t>(d) 4 points</w:t>
      </w:r>
    </w:p>
    <w:p>
      <w:r>
        <w:t>Answer: d</w:t>
      </w:r>
    </w:p>
    <w:p>
      <w:r>
        <w:t>Solution: Advanced maternal age (&gt;35 years) carries 4 points in the Modified Antenatal Risk Scoring (MARS) system. Scoring uses 1 point for minor factors, 2 points for intermediate factors, and 4-8 points for major factors like advanced age. This scoring stratifies pregnancies into low (score 0-5), moderate (10-15), and high-risk (15+) categories for appropriate management intensity.</w:t>
      </w:r>
    </w:p>
    <w:p>
      <w:r>
        <w:t>Positive Marks: 1</w:t>
      </w:r>
    </w:p>
    <w:p>
      <w:r>
        <w:t>Negative Marks: 0.33</w:t>
      </w:r>
    </w:p>
    <w:p>
      <w:r>
        <w:t>Question: Why does pelvic inflammatory disease increase the risk of ectopic pregnancy even after successful antibiotic treatment and apparent clinical recovery?</w:t>
      </w:r>
    </w:p>
    <w:p>
      <w:r>
        <w:t>(a) Antibiotics completely prevent all tubal scarring if given early enough</w:t>
      </w:r>
    </w:p>
    <w:p>
      <w:r>
        <w:t>(b) Fibrosis and adhesions from inflammation cause tubal strictures that slow ovum transport</w:t>
      </w:r>
    </w:p>
    <w:p>
      <w:r>
        <w:t>(c) Ectopic pregnancy risk remains the same as the general population after PID treatment</w:t>
      </w:r>
    </w:p>
    <w:p>
      <w:r>
        <w:t>(d) The fallopian tubes are permanently destroyed and become non-functional</w:t>
      </w:r>
    </w:p>
    <w:p>
      <w:r>
        <w:t>Answer: b</w:t>
      </w:r>
    </w:p>
    <w:p>
      <w:r>
        <w:t>Solution: PID causes intraluminal scarring, strictures, and partial tubal occlusion even after successful antibiotic treatment. These structural changes slow embryo transit through narrowed segments, increasing ectopic implantation risk 6-10 fold. Antibiotics eliminate infection but cannot fully reverse fibrosis and adhesions. Complete tubal destruction would cause infertility, not ectopic pregnancy. Risk persists indefinitely due to permanent residual structural damage from inflammation.</w:t>
      </w:r>
    </w:p>
    <w:p>
      <w:r>
        <w:t>Positive Marks: 1</w:t>
      </w:r>
    </w:p>
    <w:p>
      <w:r>
        <w:t>Negative Marks: 0.33</w:t>
      </w:r>
    </w:p>
    <w:p>
      <w:r>
        <w:t>Question: A 28-year-old woman has amenorrhoea for 6 months while exclusively breastfeeding her infant. Serum prolactin is elevated. What is the most likely diagnosis?</w:t>
      </w:r>
    </w:p>
    <w:p>
      <w:r>
        <w:t>(a) Lactational amenorrhoea due to hyperprolactinemia</w:t>
      </w:r>
    </w:p>
    <w:p>
      <w:r>
        <w:t>(b) Thyroid dysfunction</w:t>
      </w:r>
    </w:p>
    <w:p>
      <w:r>
        <w:t>(c) Asherman's syndrome</w:t>
      </w:r>
    </w:p>
    <w:p>
      <w:r>
        <w:t>(d) Pituitary adenoma</w:t>
      </w:r>
    </w:p>
    <w:p>
      <w:r>
        <w:t>Answer: a</w:t>
      </w:r>
    </w:p>
    <w:p>
      <w:r>
        <w:t>Solution: Elevated prolactin from breastfeeding suppresses GnRH, causing lactational amenorrhoea—a normal physiological response. This is NOT prolactinoma (which causes galactorrhoea and mass symptoms). Asherman's (option c) requires prior uterine instrumentation history. Thyroid dysfunction (option b) would show other symptoms. Lactational amenorrhoea typically resolves once breastfeeding stops.</w:t>
      </w:r>
    </w:p>
    <w:p>
      <w:r>
        <w:t>Positive Marks: 1</w:t>
      </w:r>
    </w:p>
    <w:p>
      <w:r>
        <w:t>Negative Marks: 0.33</w:t>
      </w:r>
    </w:p>
    <w:p>
      <w:r>
        <w:t>Question: A 32-year-old woman with infertility is found to have endometriosis on laparoscopy. Which mechanism is primarily responsible for endometriosis-related subfertility?</w:t>
      </w:r>
    </w:p>
    <w:p>
      <w:r>
        <w:t>(a) c. Permanent adhesion of ovaries to pelvic wall</w:t>
      </w:r>
    </w:p>
    <w:p>
      <w:r>
        <w:t>(b) d. Absence of ovulation in all cycles</w:t>
      </w:r>
    </w:p>
    <w:p>
      <w:r>
        <w:t>(c) b. Altered peritoneal fluid composition, increased macrophages, cytokines, and reduced sperm function</w:t>
      </w:r>
    </w:p>
    <w:p>
      <w:r>
        <w:t>(d) a. Complete mechanical blockage of fallopian tubes</w:t>
      </w:r>
    </w:p>
    <w:p>
      <w:r>
        <w:t>Answer: c</w:t>
      </w:r>
    </w:p>
    <w:p>
      <w:r>
        <w:t>Solution: Endometriosis causes subfertility through multiple mechanisms: altered peritoneal environment with increased pro-inflammatory cytokines (IL-6, IL-8), elevated macrophages, reduced embryo quality, impaired sperm function, and defective embryo implantation. Option d: tubal blockage is uncommon unless extensive adhesions exist. Option a: while adhesions occur, they don't permanently fix ovaries in all cases. Option b: endometriosis doesn't prevent ovulation. The 'toxic peritoneal microenvironment' is key to understanding endometriosis-related infertility.</w:t>
      </w:r>
    </w:p>
    <w:p>
      <w:r>
        <w:t>Positive Marks: 1</w:t>
      </w:r>
    </w:p>
    <w:p>
      <w:r>
        <w:t>Negative Marks: 0.33</w:t>
      </w:r>
    </w:p>
    <w:p>
      <w:r>
        <w:t>Question: HPV DNA testing can be used as a primary screening tool in women aged which years?</w:t>
      </w:r>
    </w:p>
    <w:p>
      <w:r>
        <w:t>(a) 21 to 25 years</w:t>
      </w:r>
    </w:p>
    <w:p>
      <w:r>
        <w:t>(b) Below 18 years</w:t>
      </w:r>
    </w:p>
    <w:p>
      <w:r>
        <w:t>(c) 50 years and above</w:t>
      </w:r>
    </w:p>
    <w:p>
      <w:r>
        <w:t>(d) 30 years and above</w:t>
      </w:r>
    </w:p>
    <w:p>
      <w:r>
        <w:t>Answer: d</w:t>
      </w:r>
    </w:p>
    <w:p>
      <w:r>
        <w:t>Solution: HPV DNA testing is recommended as primary screening in women ≥30 years (some guidelines ≥25 years). Below age 30, HPV prevalence is high with spontaneous clearance rates of 90%, causing unnecessary overtreatment and harm (increased cervical incompetence). Pap smear remains preferred screening &lt;30 years. Age ≥30 also corresponds to peak incidence of persistent HPV infections leading to CIN. Self-sampling for HPV DNA testing increases uptake in underscreened populations. WHO 2021 guidelines: HPV-based screening superior to cytology in reducing cervical cancer mortality in organized programs.</w:t>
      </w:r>
    </w:p>
    <w:p>
      <w:r>
        <w:t>Positive Marks: 1</w:t>
      </w:r>
    </w:p>
    <w:p>
      <w:r>
        <w:t>Negative Marks: 0.33</w:t>
      </w:r>
    </w:p>
    <w:p>
      <w:r>
        <w:t>Question: A 35-year-old man reports persistent oligospermia 4 months post-vasectomy on semen analysis. Which statement most accurately explains this clinical finding?</w:t>
      </w:r>
    </w:p>
    <w:p>
      <w:r>
        <w:t>(a) Vasectomy has failed and requires repeat procedure</w:t>
      </w:r>
    </w:p>
    <w:p>
      <w:r>
        <w:t>(b) Residual spermatozoa in the distal seminal vesicles are still clearing naturally</w:t>
      </w:r>
    </w:p>
    <w:p>
      <w:r>
        <w:t>(c) Post-vasectomy granuloma has developed, compromising contraceptive efficacy</w:t>
      </w:r>
    </w:p>
    <w:p>
      <w:r>
        <w:t>(d) Ascending infection is preventing complete sperm clearance</w:t>
      </w:r>
    </w:p>
    <w:p>
      <w:r>
        <w:t>Answer: b</w:t>
      </w:r>
    </w:p>
    <w:p>
      <w:r>
        <w:t>Solution: Post-vasectomy semen analysis typically takes 8-16 weeks to achieve azoospermia; oligospermia persisting for 2-4 months is normal as residual spermatozoa in the distal seminal vesicles gradually clear by natural processes. This does NOT indicate procedure failure. Vasectomy remains effective during this clearance period. Infection is not the typical cause of delayed clearance. Post-vasectomy granuloma, while possible, does not prevent contraceptive efficacy in most cases. Key concept: 'Post-vasectomy = Post-clearance period requiring patience.' Couples must use alternate contraception until azoospermia is confirmed.</w:t>
      </w:r>
    </w:p>
    <w:p>
      <w:r>
        <w:t>Positive Marks: 1</w:t>
      </w:r>
    </w:p>
    <w:p>
      <w:r>
        <w:t>Negative Marks: 0.33</w:t>
      </w:r>
    </w:p>
    <w:p>
      <w:r>
        <w:t>Question: What is the recommended screening method for early detection of ovarian cancer in the general population?</w:t>
      </w:r>
    </w:p>
    <w:p>
      <w:r>
        <w:t>(a) Annual pelvic examination</w:t>
      </w:r>
    </w:p>
    <w:p>
      <w:r>
        <w:t>(b) Six-monthly serum tumor markers</w:t>
      </w:r>
    </w:p>
    <w:p>
      <w:r>
        <w:t>(c) Annual transvaginal ultrasound</w:t>
      </w:r>
    </w:p>
    <w:p>
      <w:r>
        <w:t>(d) No routine screening recommended for asymptomatic women</w:t>
      </w:r>
    </w:p>
    <w:p>
      <w:r>
        <w:t>Answer: d</w:t>
      </w:r>
    </w:p>
    <w:p>
      <w:r>
        <w:t>Solution: The American Cancer Society and NCCN do not recommend routine screening for ovarian cancer in asymptomatic average-risk women due to lack of evidence showing mortality benefit. Annual pelvic examination has low sensitivity. Transvaginal ultrasound and tumor markers are not validated for general screening. Screening is only recommended for high-risk women (BRCA mutations, family history).</w:t>
      </w:r>
    </w:p>
    <w:p>
      <w:r>
        <w:t>Positive Marks: 1</w:t>
      </w:r>
    </w:p>
    <w:p>
      <w:r>
        <w:t>Negative Marks: 0.33</w:t>
      </w:r>
    </w:p>
    <w:p>
      <w:r>
        <w:t>Question: What is the normal number of oocytes retrieved during egg collection in IVF?</w:t>
      </w:r>
    </w:p>
    <w:p>
      <w:r>
        <w:t>(a) 8-15 oocytes</w:t>
      </w:r>
    </w:p>
    <w:p>
      <w:r>
        <w:t>(b) 3-5 oocytes</w:t>
      </w:r>
    </w:p>
    <w:p>
      <w:r>
        <w:t>(c) 1-2 oocytes</w:t>
      </w:r>
    </w:p>
    <w:p>
      <w:r>
        <w:t>(d) 20-50 oocytes</w:t>
      </w:r>
    </w:p>
    <w:p>
      <w:r>
        <w:t>Answer: a</w:t>
      </w:r>
    </w:p>
    <w:p>
      <w:r>
        <w:t>Solution: Typically, 8-15 oocytes are retrieved during transvaginal oocyte retrieval in standard IVF cycles after controlled ovarian hyperstimulation. Retrieving 1-2 oocytes suggests inadequate stimulation. 3-5 oocytes is still suboptimal. 20-50 oocytes suggests severe ovarian hyperstimulation syndrome risk. The goal of COH is to retrieve 8-15 mature oocytes to maximize chances of at least one viable embryo while minimizing OHSS risk. This number balances success rates with safety.</w:t>
      </w:r>
    </w:p>
    <w:p>
      <w:r>
        <w:t>Positive Marks: 1</w:t>
      </w:r>
    </w:p>
    <w:p>
      <w:r>
        <w:t>Negative Marks: 0.33</w:t>
      </w:r>
    </w:p>
    <w:p>
      <w:r>
        <w:t>Question: Which genetic mutations carry the highest risk for hereditary breast cancer?</w:t>
      </w:r>
    </w:p>
    <w:p>
      <w:r>
        <w:t>(a) PTEN mutations</w:t>
      </w:r>
    </w:p>
    <w:p>
      <w:r>
        <w:t>(b) TP53 mutations</w:t>
      </w:r>
    </w:p>
    <w:p>
      <w:r>
        <w:t>(c) BRCA1 and BRCA2 mutations</w:t>
      </w:r>
    </w:p>
    <w:p>
      <w:r>
        <w:t>(d) CDH1 mutations</w:t>
      </w:r>
    </w:p>
    <w:p>
      <w:r>
        <w:t>Answer: c</w:t>
      </w:r>
    </w:p>
    <w:p>
      <w:r>
        <w:t>Solution: BRCA1 and BRCA2 mutations account for 5-10% of breast cancers and confer 45-90% lifetime breast cancer risk depending on mutation type and family history. These are the most common hereditary breast cancer susceptibility genes. TP53 mutations cause Li-Fraumeni syndrome (rare, multiple cancer types). PTEN mutations cause Cowden syndrome (rare). CDH1 mutations predispose to gastric cancer. BRCA1/BRCA2 are the clinical priority for hereditary breast cancer screening and counseling.</w:t>
      </w:r>
    </w:p>
    <w:p>
      <w:r>
        <w:t>Positive Marks: 1</w:t>
      </w:r>
    </w:p>
    <w:p>
      <w:r>
        <w:t>Negative Marks: 0.33</w:t>
      </w:r>
    </w:p>
    <w:p>
      <w:r>
        <w:t>Question: The investigation used to assess tubal patency and detect tubal obstruction or peritubal adhesions is:</w:t>
      </w:r>
    </w:p>
    <w:p>
      <w:r>
        <w:t>(a) Hysteroscopy</w:t>
      </w:r>
    </w:p>
    <w:p>
      <w:r>
        <w:t>(b) Transvaginal ultrasound</w:t>
      </w:r>
    </w:p>
    <w:p>
      <w:r>
        <w:t>(c) Hysterosalpingography</w:t>
      </w:r>
    </w:p>
    <w:p>
      <w:r>
        <w:t>(d) Diagnostic laparoscopy</w:t>
      </w:r>
    </w:p>
    <w:p>
      <w:r>
        <w:t>Answer: c</w:t>
      </w:r>
    </w:p>
    <w:p>
      <w:r>
        <w:t>Solution: Hysterosalpingography (HSG) is the first-line radiological method to assess tubal patency using contrast medium injected into the uterus under fluoroscopy. It's cost-effective and non-invasive. Hysteroscopy visualizes intrauterine pathology. Diagnostic laparoscopy is gold standard but invasive. Transvaginal ultrasound cannot assess tubal patency. HSG should be done in follicular phase post-menstruation.</w:t>
      </w:r>
    </w:p>
    <w:p>
      <w:r>
        <w:t>Positive Marks: 1</w:t>
      </w:r>
    </w:p>
    <w:p>
      <w:r>
        <w:t>Negative Marks: 0.33</w:t>
      </w:r>
    </w:p>
    <w:p>
      <w:r>
        <w:t>Question: A 40-year-old woman with symptomatic multiple fibroids is scheduled for myomectomy. The surgeon plans to administer GnRH agonist therapy for 3 months pre-operatively. What is the primary surgical advantage of this pre-operative medical management?</w:t>
      </w:r>
    </w:p>
    <w:p>
      <w:r>
        <w:t>(a) It permanently eliminates all fibroid cells, preventing recurrence</w:t>
      </w:r>
    </w:p>
    <w:p>
      <w:r>
        <w:t>(b) It reduces fibroid size and vascularity, facilitating easier removal and reducing intra-operative hemorrhage</w:t>
      </w:r>
    </w:p>
    <w:p>
      <w:r>
        <w:t>(c) It improves myometrial contractility and accelerates post-operative healing</w:t>
      </w:r>
    </w:p>
    <w:p>
      <w:r>
        <w:t>(d) It converts fibroids to malignant tissue for easier identification during surgery</w:t>
      </w:r>
    </w:p>
    <w:p>
      <w:r>
        <w:t>Answer: b</w:t>
      </w:r>
    </w:p>
    <w:p>
      <w:r>
        <w:t>Solution: Pre-operative GnRH agonist therapy reduces fibroid size by 40-60% and decreases vascularity, making surgical dissection easier and reducing blood loss by 30-50%. Permanent fibroid elimination doesn't occur—recurrence is possible. Conversion to malignancy is incorrect and dangerous reasoning. Myometrial contractility improvement is not a proven benefit. GnRH agonists induce hypoestrogenism causing fibroid shrinkage through apoptosis and reduced growth factor expression. Treatment typically lasts 3-6 months with add-back HRT after 3-4 months.</w:t>
      </w:r>
    </w:p>
    <w:p>
      <w:r>
        <w:t>Positive Marks: 1</w:t>
      </w:r>
    </w:p>
    <w:p>
      <w:r>
        <w:t>Negative Marks: 0.33</w:t>
      </w:r>
    </w:p>
    <w:p>
      <w:r>
        <w:t>Question: The average age of menopause in Indian women is:</w:t>
      </w:r>
    </w:p>
    <w:p>
      <w:r>
        <w:t>(a) 50-52 years</w:t>
      </w:r>
    </w:p>
    <w:p>
      <w:r>
        <w:t>(b) 52-55 years</w:t>
      </w:r>
    </w:p>
    <w:p>
      <w:r>
        <w:t>(c) 45-48 years</w:t>
      </w:r>
    </w:p>
    <w:p>
      <w:r>
        <w:t>(d) 48-50 years</w:t>
      </w:r>
    </w:p>
    <w:p>
      <w:r>
        <w:t>Answer: d</w:t>
      </w:r>
    </w:p>
    <w:p>
      <w:r>
        <w:t>Solution: Indian women experience menopause between 48-50 years on average, slightly earlier than Western populations (51 years). This is well-documented in INC nursing syllabus and epidemiological studies. 45-48 years would be early menopause; 50-52 and 52-55 years represent later ages. Geographical and nutritional factors influence this age. Key point: Earlier age compared to developed nations due to various factors.</w:t>
      </w:r>
    </w:p>
    <w:p>
      <w:r>
        <w:t>Positive Marks: 1</w:t>
      </w:r>
    </w:p>
    <w:p>
      <w:r>
        <w:t>Negative Marks: 0.33</w:t>
      </w:r>
    </w:p>
    <w:p>
      <w:r>
        <w:t>Question: Which of the following is the FIRST-line pharmacological treatment for infertility in a PCOS patient with anovulation?</w:t>
      </w:r>
    </w:p>
    <w:p>
      <w:r>
        <w:t>(a) Clomiphene citrate</w:t>
      </w:r>
    </w:p>
    <w:p>
      <w:r>
        <w:t>(b) In-vitro fertilization</w:t>
      </w:r>
    </w:p>
    <w:p>
      <w:r>
        <w:t>(c) Gonadotropins</w:t>
      </w:r>
    </w:p>
    <w:p>
      <w:r>
        <w:t>(d) Metformin alone</w:t>
      </w:r>
    </w:p>
    <w:p>
      <w:r>
        <w:t>Answer: a</w:t>
      </w:r>
    </w:p>
    <w:p>
      <w:r>
        <w:t>Solution: Clomiphene citrate (antiestrogen) is the first-line ovulation-induction agent in anovulatory PCOS patients, with success rates of 70-80% for ovulation. Metformin is used for metabolic features and may help regulate cycles but is not the primary ovulation-inducing agent. Gonadotropins and IVF are reserved for clomiphene resistance or other indications. MEMORY AID: Clomiphene first, then gonadotropins if resistant.</w:t>
      </w:r>
    </w:p>
    <w:p>
      <w:r>
        <w:t>Positive Marks: 1</w:t>
      </w:r>
    </w:p>
    <w:p>
      <w:r>
        <w:t>Negative Marks: 0.33</w:t>
      </w:r>
    </w:p>
    <w:p>
      <w:r>
        <w:t>Question: A 45-year-old woman with uterine fibroids causing heavy menstrual bleeding and pressure symptoms on bladder is planned for total abdominal hysterectomy. Which of the following is the primary indication for this surgery in her case?</w:t>
      </w:r>
    </w:p>
    <w:p>
      <w:r>
        <w:t>(a) Fibroid size greater than 3 cm on ultrasound</w:t>
      </w:r>
    </w:p>
    <w:p>
      <w:r>
        <w:t>(b) Fibroid location in the fundus of uterus</w:t>
      </w:r>
    </w:p>
    <w:p>
      <w:r>
        <w:t>(c) Presence of multiple fibroids regardless of symptoms</w:t>
      </w:r>
    </w:p>
    <w:p>
      <w:r>
        <w:t>(d) Symptomatic uterine fibroids not responding to medical management</w:t>
      </w:r>
    </w:p>
    <w:p>
      <w:r>
        <w:t>Answer: d</w:t>
      </w:r>
    </w:p>
    <w:p>
      <w:r>
        <w:t>Solution: Hysterectomy is indicated for symptomatic uterine fibroids when they cause significant bleeding, pressure symptoms, or pain unrelieved by medical management. Option C is incorrect—asymptomatic fibroids don't require surgery. Option A is wrong—fibroid size alone doesn't warrant hysterectomy; symptoms are the key indicator. Option B is incorrect as fibroid location is less critical than symptomatology. REMEMBER: Symptomatic ≠ Asymptomatic for surgery indication.</w:t>
      </w:r>
    </w:p>
    <w:p>
      <w:r>
        <w:t>Positive Marks: 1</w:t>
      </w:r>
    </w:p>
    <w:p>
      <w:r>
        <w:t>Negative Marks: 0.33</w:t>
      </w:r>
    </w:p>
    <w:p>
      <w:r>
        <w:t>Question: A 22-year-old unmarried woman with severe lower abdominal pain, fever (101.5°F), and free fluid in the pouch of Douglas on ultrasound has positive cervical culture for Neisseria gonorrhoeae. What is the most appropriate immediate nursing action?</w:t>
      </w:r>
    </w:p>
    <w:p>
      <w:r>
        <w:t>(a) Discharge home with oral antibiotics and schedule outpatient follow-up in 2 weeks</w:t>
      </w:r>
    </w:p>
    <w:p>
      <w:r>
        <w:t>(b) Counsel her on barrier contraception methods only for future prevention</w:t>
      </w:r>
    </w:p>
    <w:p>
      <w:r>
        <w:t>(c) Ensure prompt antibiotic therapy initiation and notification of sexual contacts for partner treatment</w:t>
      </w:r>
    </w:p>
    <w:p>
      <w:r>
        <w:t>(d) Counsel her that future pregnancy is impossible due to tubal damage</w:t>
      </w:r>
    </w:p>
    <w:p>
      <w:r>
        <w:t>Answer: c</w:t>
      </w:r>
    </w:p>
    <w:p>
      <w:r>
        <w:t>Solution: This patient has acute PID with peritoneal involvement (free fluid), requiring immediate hospitalization and IV antibiotic therapy per CDC guidelines. Critical actions include: (1) Prompt empiric antibiotics, (2) Partner notification and treatment to prevent reinfection, (3) Infection control. Option B is insufficient for acute infection. Option A risks progression to tubo-ovarian abscess or peritonitis. Option D is premature; early aggressive treatment often preserves reproductive function even with peritonitis.</w:t>
      </w:r>
    </w:p>
    <w:p>
      <w:r>
        <w:t>Positive Marks: 1</w:t>
      </w:r>
    </w:p>
    <w:p>
      <w:r>
        <w:t>Negative Marks: 0.33</w:t>
      </w:r>
    </w:p>
    <w:p>
      <w:r>
        <w:t>Question: A 16-year-old girl has never menstruated despite normal breast and pubic hair development. What is the most common cause of primary amenorrhoea in this scenario?</w:t>
      </w:r>
    </w:p>
    <w:p>
      <w:r>
        <w:t>(a) Complete androgen insensitivity</w:t>
      </w:r>
    </w:p>
    <w:p>
      <w:r>
        <w:t>(b) Müllerian agenesis</w:t>
      </w:r>
    </w:p>
    <w:p>
      <w:r>
        <w:t>(c) Gonadal dysgenesis</w:t>
      </w:r>
    </w:p>
    <w:p>
      <w:r>
        <w:t>(d) Physiological delay of puberty</w:t>
      </w:r>
    </w:p>
    <w:p>
      <w:r>
        <w:t>Answer: b</w:t>
      </w:r>
    </w:p>
    <w:p>
      <w:r>
        <w:t>Solution: In primary amenorrhoea with normal secondary sexual characteristics (breast development, pubic hair) and normal ovarian function on imaging, Müllerian agenesis (absent uterus/vagina) is most common. Physiological delay (option d) would show absent sexual development. Gonadal dysgenesis (option c) causes sexual infantilism. CAIS (option a) shows absent pubic hair. The clinical picture points to intact HPO axis but absent/abnormal uterus.</w:t>
      </w:r>
    </w:p>
    <w:p>
      <w:r>
        <w:t>Positive Marks: 1</w:t>
      </w:r>
    </w:p>
    <w:p>
      <w:r>
        <w:t>Negative Marks: 0.33</w:t>
      </w:r>
    </w:p>
    <w:p>
      <w:r>
        <w:t>Question: Endometriosis typically presents in which age group?</w:t>
      </w:r>
    </w:p>
    <w:p>
      <w:r>
        <w:t>(a) d. Early perimenopausal women (45-50 years)</w:t>
      </w:r>
    </w:p>
    <w:p>
      <w:r>
        <w:t>(b) c. Reproductive age women (25-40 years)</w:t>
      </w:r>
    </w:p>
    <w:p>
      <w:r>
        <w:t>(c) a. Postmenopausal women (&gt;50 years)</w:t>
      </w:r>
    </w:p>
    <w:p>
      <w:r>
        <w:t>(d) b. Adolescent girls (12-14 years)</w:t>
      </w:r>
    </w:p>
    <w:p>
      <w:r>
        <w:t>Answer: b</w:t>
      </w:r>
    </w:p>
    <w:p>
      <w:r>
        <w:t>Solution: Endometriosis predominantly affects women of reproductive age, peaking in the 25-40 year age group. Option c: endometriosis regresses after menopause due to reduced estrogen. Option d: rarely occurs in early adolescence. Option a: while it can persist into perimenopausal years, peak incidence is earlier. Remember: Endometriosis = REProductive age disease.</w:t>
      </w:r>
    </w:p>
    <w:p>
      <w:r>
        <w:t>Positive Marks: 1</w:t>
      </w:r>
    </w:p>
    <w:p>
      <w:r>
        <w:t>Negative Marks: 0.33</w:t>
      </w:r>
    </w:p>
    <w:p>
      <w:r>
        <w:t>Question: A woman with a history of cervical cancer treatment (chemoradiotherapy) now presents for surveillance. What is the recommended screening interval?</w:t>
      </w:r>
    </w:p>
    <w:p>
      <w:r>
        <w:t>(a) Only if symptoms develop</w:t>
      </w:r>
    </w:p>
    <w:p>
      <w:r>
        <w:t>(b) Annual Pap smear or HPV testing for at least 25 years</w:t>
      </w:r>
    </w:p>
    <w:p>
      <w:r>
        <w:t>(c) Screening may be discontinued after 5 disease-free years</w:t>
      </w:r>
    </w:p>
    <w:p>
      <w:r>
        <w:t>(d) Every 5 years indefinitely</w:t>
      </w:r>
    </w:p>
    <w:p>
      <w:r>
        <w:t>Answer: b</w:t>
      </w:r>
    </w:p>
    <w:p>
      <w:r>
        <w:t>Solution: Cervical cancer survivors require prolonged surveillance (annual Pap or HPV testing for ≥25 years or lifelong based on treatment modality and residual risk). Recurrence can occur years after initial treatment. Post-radiotherapy, Pap smear may have reduced sensitivity due to atrophy; HPV testing or gynecologic assessment preferred. Screening is never discontinued in cancer survivors as risk persists. This reflects cancer survivorship principles in Brunner &amp; INC guidelines. The 25-year timeframe acknowledges that cervical cancer recurrences can emerge decades post-therapy, especially with residual HPV persistence.</w:t>
      </w:r>
    </w:p>
    <w:p>
      <w:r>
        <w:t>Positive Marks: 1</w:t>
      </w:r>
    </w:p>
    <w:p>
      <w:r>
        <w:t>Negative Marks: 0.33</w:t>
      </w:r>
    </w:p>
    <w:p>
      <w:r>
        <w:t>Question: The recommended waiting period after vasectomy before relying on it for contraception is:</w:t>
      </w:r>
    </w:p>
    <w:p>
      <w:r>
        <w:t>(a) Immediately after the procedure as soon as incision heals</w:t>
      </w:r>
    </w:p>
    <w:p>
      <w:r>
        <w:t>(b) 3 months as a standard timeframe regardless of semen analysis</w:t>
      </w:r>
    </w:p>
    <w:p>
      <w:r>
        <w:t>(c) Until post-operative semen analysis shows azoospermia, typically 8-16 weeks and 2-3 negative specimens</w:t>
      </w:r>
    </w:p>
    <w:p>
      <w:r>
        <w:t>(d) 6 months minimum even if earlier semen analysis is negative</w:t>
      </w:r>
    </w:p>
    <w:p>
      <w:r>
        <w:t>Answer: c</w:t>
      </w:r>
    </w:p>
    <w:p>
      <w:r>
        <w:t>Solution: Vasectomy is not effective immediately; couples must use alternative contraception until two consecutive semen analyses show complete absence of sperm (azoospermia), typically requiring 8-16 weeks and 15-20 ejaculations to clear sperm from the system. Option A is dangerous as immediate effectiveness does not exist. Option B is arbitrary without verification. Option D is unnecessarily prolonged once azoospermia is confirmed. Post-vasectomy semen analysis (PVSA) is the gold standard for confirming effectiveness and must show zero sperm concentration (0/HPF).</w:t>
      </w:r>
    </w:p>
    <w:p>
      <w:r>
        <w:t>Positive Marks: 1</w:t>
      </w:r>
    </w:p>
    <w:p>
      <w:r>
        <w:t>Negative Marks: 0.33</w:t>
      </w:r>
    </w:p>
    <w:p>
      <w:r>
        <w:t>Question: Which of the following is the most important independent prognostic factor for endometrial cancer?</w:t>
      </w:r>
    </w:p>
    <w:p>
      <w:r>
        <w:t>(a) Tumor size</w:t>
      </w:r>
    </w:p>
    <w:p>
      <w:r>
        <w:t>(b) Presence of postmenopausal bleeding</w:t>
      </w:r>
    </w:p>
    <w:p>
      <w:r>
        <w:t>(c) Age at diagnosis</w:t>
      </w:r>
    </w:p>
    <w:p>
      <w:r>
        <w:t>(d) Tumor grade and stage</w:t>
      </w:r>
    </w:p>
    <w:p>
      <w:r>
        <w:t>Answer: d</w:t>
      </w:r>
    </w:p>
    <w:p>
      <w:r>
        <w:t>Solution: Tumor grade and stage are the most important independent prognostic factors for endometrial cancer determining treatment and survival. FIGO stage is based on depth of myometrial invasion, lymph node involvement, and metastases. While age influences prognosis (older patients often have worse outcomes), grade and stage directly determine treatment intensity. Postmenopausal bleeding is a symptom leading to diagnosis but not a prognostic factor itself.</w:t>
      </w:r>
    </w:p>
    <w:p>
      <w:r>
        <w:t>Positive Marks: 1</w:t>
      </w:r>
    </w:p>
    <w:p>
      <w:r>
        <w:t>Negative Marks: 0.33</w:t>
      </w:r>
    </w:p>
    <w:p>
      <w:r>
        <w:t>Question: What is the primary purpose of ICSI (Intracytoplasmic Sperm Injection)?</w:t>
      </w:r>
    </w:p>
    <w:p>
      <w:r>
        <w:t>(a) To overcome male factor infertility by injecting single sperm into oocyte</w:t>
      </w:r>
    </w:p>
    <w:p>
      <w:r>
        <w:t>(b) To improve embryo implantation rates</w:t>
      </w:r>
    </w:p>
    <w:p>
      <w:r>
        <w:t>(c) To prevent polyploidy in embryos</w:t>
      </w:r>
    </w:p>
    <w:p>
      <w:r>
        <w:t>(d) To increase fertilization rates in all IVF cycles</w:t>
      </w:r>
    </w:p>
    <w:p>
      <w:r>
        <w:t>Answer: a</w:t>
      </w:r>
    </w:p>
    <w:p>
      <w:r>
        <w:t>Solution: ICSI involves injecting a single spermatozoon directly into the oocyte cytoplasm, specifically designed to overcome male factor infertility (low count, motility, or morphology). ICSI should not be used routinely in all cycles as it increases cost without benefit in cases with normal semen parameters. It doesn't prevent polyploidy (fertilization by multiple sperm). While ICSI improves fertilization in severe male factor, it doesn't directly improve implantation. ICSI is indicated only when fertilization failure is expected or has occurred.</w:t>
      </w:r>
    </w:p>
    <w:p>
      <w:r>
        <w:t>Positive Marks: 1</w:t>
      </w:r>
    </w:p>
    <w:p>
      <w:r>
        <w:t>Negative Marks: 0.33</w:t>
      </w:r>
    </w:p>
    <w:p>
      <w:r>
        <w:t>Question: What is the recommended frequency of clinical breast examination (CBE) for women aged 40 years in average-risk category?</w:t>
      </w:r>
    </w:p>
    <w:p>
      <w:r>
        <w:t>(a) Once every 2 years</w:t>
      </w:r>
    </w:p>
    <w:p>
      <w:r>
        <w:t>(b) Every 6 months</w:t>
      </w:r>
    </w:p>
    <w:p>
      <w:r>
        <w:t>(c) Once every 5 years</w:t>
      </w:r>
    </w:p>
    <w:p>
      <w:r>
        <w:t>(d) Once a year</w:t>
      </w:r>
    </w:p>
    <w:p>
      <w:r>
        <w:t>Answer: d</w:t>
      </w:r>
    </w:p>
    <w:p>
      <w:r>
        <w:t>Solution: Annual CBE is recommended for asymptomatic women ≥40 years at average risk per INC and international guidelines. Every 6 months is excessive and increases false-positive findings. Every 2-5 years reduces detection sensitivity and may miss early cancers. Annual screening balances cancer detection with cost-effectiveness. For women 20-39 years at average risk, CBE every 1-2 years is sufficient. Mnemonic: 40+ = Annual CBE.</w:t>
      </w:r>
    </w:p>
    <w:p>
      <w:r>
        <w:t>Positive Marks: 1</w:t>
      </w:r>
    </w:p>
    <w:p>
      <w:r>
        <w:t>Negative Marks: 0.33</w:t>
      </w:r>
    </w:p>
    <w:p>
      <w:r>
        <w:t>Question: A woman undergoing IVF cycle experiences ovarian hyperstimulation syndrome (OHSS) on the day of embryo transfer. The primary pathophysiologic mechanism involves:</w:t>
      </w:r>
    </w:p>
    <w:p>
      <w:r>
        <w:t>(a) Direct toxic effect of gonadotropins on ovarian tissue</w:t>
      </w:r>
    </w:p>
    <w:p>
      <w:r>
        <w:t>(b) Allergic reaction to embryo transfer procedure</w:t>
      </w:r>
    </w:p>
    <w:p>
      <w:r>
        <w:t>(c) Vascular permeability increase mediated by VEGF and other vasoactive substances released by ovarian tissue</w:t>
      </w:r>
    </w:p>
    <w:p>
      <w:r>
        <w:t>(d) Excessive estrogen production by multiple follicles</w:t>
      </w:r>
    </w:p>
    <w:p>
      <w:r>
        <w:t>Answer: c</w:t>
      </w:r>
    </w:p>
    <w:p>
      <w:r>
        <w:t>Solution: OHSS results from excessive release of vasoactive substances (primarily VEGF, angiopoietin-2, prostaglandins, renin-angiotensin system activation) by multiple corpora lutea, causing increased vascular permeability, fluid shift to third space, and abdominal distension. Early OHSS occurs during stimulation (estrogen-mediated), late OHSS occurs after hCG rise (pregnancy-mediated). Severity ranges from mild (abdominal bloating) to severe (hypovolemia, hypercoagulability, AKI). Management involves supportive care, avoiding NSAIDs, and in severe cases, hospitalization.</w:t>
      </w:r>
    </w:p>
    <w:p>
      <w:r>
        <w:t>Positive Marks: 1</w:t>
      </w:r>
    </w:p>
    <w:p>
      <w:r>
        <w:t>Negative Marks: 0.33</w:t>
      </w:r>
    </w:p>
    <w:p>
      <w:r>
        <w:t>Question: Which age group has the highest prevalence of uterine fibroids?</w:t>
      </w:r>
    </w:p>
    <w:p>
      <w:r>
        <w:t>(a) Postmenopausal women (&gt;50 years)</w:t>
      </w:r>
    </w:p>
    <w:p>
      <w:r>
        <w:t>(b) Perimenopausal years (35-50 years)</w:t>
      </w:r>
    </w:p>
    <w:p>
      <w:r>
        <w:t>(c) Adolescence (15-25 years)</w:t>
      </w:r>
    </w:p>
    <w:p>
      <w:r>
        <w:t>(d) Young reproductive years (25-35 years)</w:t>
      </w:r>
    </w:p>
    <w:p>
      <w:r>
        <w:t>Answer: b</w:t>
      </w:r>
    </w:p>
    <w:p>
      <w:r>
        <w:t>Solution: Uterine fibroids are most common in perimenopausal years (35-50 years), with prevalence increasing with age. They are rare before age 20. Fibroids often regress after menopause due to estrogen dependence. Cumulative lifetime prevalence is approximately 70-80% in reproductive-age women. This age-related prevalence explains the need for age-appropriate screening and counseling in women over 30, particularly for fertility planning.</w:t>
      </w:r>
    </w:p>
    <w:p>
      <w:r>
        <w:t>Positive Marks: 1</w:t>
      </w:r>
    </w:p>
    <w:p>
      <w:r>
        <w:t>Negative Marks: 0.33</w:t>
      </w:r>
    </w:p>
    <w:p>
      <w:r>
        <w:t>Question: Bioidentical hormone therapy (BHT) differs from standard HRT in that:</w:t>
      </w:r>
    </w:p>
    <w:p>
      <w:r>
        <w:t>(a) Is safer than conventional HRT with no increased breast cancer risk</w:t>
      </w:r>
    </w:p>
    <w:p>
      <w:r>
        <w:t>(b) Completely eliminates all adverse effects of HRT</w:t>
      </w:r>
    </w:p>
    <w:p>
      <w:r>
        <w:t>(c) Has identical molecular structure to endogenous hormones</w:t>
      </w:r>
    </w:p>
    <w:p>
      <w:r>
        <w:t>(d) Is more physiologic but must use standard monitoring protocols</w:t>
      </w:r>
    </w:p>
    <w:p>
      <w:r>
        <w:t>Answer: d</w:t>
      </w:r>
    </w:p>
    <w:p>
      <w:r>
        <w:t>Solution: Bioidentical hormones (identical molecular structure to body's natural hormones) are biochemically more physiologic, but current evidence shows similar risks/benefits to conventional HRT - still requires same monitoring and counseling. Option B: BHT does NOT eliminate adverse effects; option C: Molecularly identical but this doesn't mean safer; option A: No evidence of lower breast cancer risk than synthetic HRT. BHT hormones: 17-beta-estradiol, progesterone. Reality: While theoretically more physiologic, controlled trials (e.g., E3N study) show similar safety profile to conventional HRT. Over-marketing of BHT as 'bio-identical = safer' is not evidence-based.</w:t>
      </w:r>
    </w:p>
    <w:p>
      <w:r>
        <w:t>Positive Marks: 1</w:t>
      </w:r>
    </w:p>
    <w:p>
      <w:r>
        <w:t>Negative Marks: 0.33</w:t>
      </w:r>
    </w:p>
    <w:p>
      <w:r>
        <w:t>Question: A PCOS patient has elevated androgen levels and normal 17-hydroxyprogesterone. Which diagnosis can be confidently excluded?</w:t>
      </w:r>
    </w:p>
    <w:p>
      <w:r>
        <w:t>(a) Hypothyroidism</w:t>
      </w:r>
    </w:p>
    <w:p>
      <w:r>
        <w:t>(b) Classic congenital adrenal hyperplasia</w:t>
      </w:r>
    </w:p>
    <w:p>
      <w:r>
        <w:t>(c) Androgen-secreting tumor</w:t>
      </w:r>
    </w:p>
    <w:p>
      <w:r>
        <w:t>(d) Cushing's syndrome</w:t>
      </w:r>
    </w:p>
    <w:p>
      <w:r>
        <w:t>Answer: b</w:t>
      </w:r>
    </w:p>
    <w:p>
      <w:r>
        <w:t>Solution: Normal 17-hydroxyprogesterone excludes 21-hydroxylase deficiency (classic CAH), the most common cause of adrenal hyperandrogenism. PCOS diagnosis requires excluding adrenal and ovarian tumors, Cushing's syndrome, and thyroid disorders before confirming PCOS. This test is crucial for differential diagnosis of secondary causes of hyperandrogenism.</w:t>
      </w:r>
    </w:p>
    <w:p>
      <w:r>
        <w:t>Positive Marks: 1</w:t>
      </w:r>
    </w:p>
    <w:p>
      <w:r>
        <w:t>Negative Marks: 0.33</w:t>
      </w:r>
    </w:p>
    <w:p>
      <w:r>
        <w:t>Question: During pre-operative counseling for laparoscopic ovarian cystectomy, which statement about laparoscopy is MOST accurate?</w:t>
      </w:r>
    </w:p>
    <w:p>
      <w:r>
        <w:t>(a) Laparoscopy offers advantages of minimal tissue trauma and faster recovery compared to open surgery</w:t>
      </w:r>
    </w:p>
    <w:p>
      <w:r>
        <w:t>(b) Laparoscopy allows complete visualization of all abdominal organs</w:t>
      </w:r>
    </w:p>
    <w:p>
      <w:r>
        <w:t>(c) Laparoscopy is contraindicated in patients with previous abdominal surgery</w:t>
      </w:r>
    </w:p>
    <w:p>
      <w:r>
        <w:t>(d) Laparoscopy is always safer than open surgery with zero complication risk</w:t>
      </w:r>
    </w:p>
    <w:p>
      <w:r>
        <w:t>Answer: a</w:t>
      </w:r>
    </w:p>
    <w:p>
      <w:r>
        <w:t>Solution: Laparoscopy offers significant advantages: minimal tissue trauma, less post-operative pain, shorter hospital stay, faster return to normal activities, and cosmetically superior outcomes compared to open surgery. Option B is wrong—limited 2D visualization. Option C is incorrect—previous surgery is not absolute contraindication though adhesions may complicate it. Option D is unrealistic—all surgery carries risks including bowel/vessel injury. Laparoscopy is minimally invasive but not zero-risk.</w:t>
      </w:r>
    </w:p>
    <w:p>
      <w:r>
        <w:t>Positive Marks: 1</w:t>
      </w:r>
    </w:p>
    <w:p>
      <w:r>
        <w:t>Negative Marks: 0.33</w:t>
      </w:r>
    </w:p>
    <w:p>
      <w:r>
        <w:t>Question: A 25-year-old woman with suspected bacterial vaginosis has a positive Amsel criteria result. Which is NOT part of Amsel criteria for BV diagnosis?</w:t>
      </w:r>
    </w:p>
    <w:p>
      <w:r>
        <w:t>(a) Elevated ESR (erythrocyte sedimentation rate)</w:t>
      </w:r>
    </w:p>
    <w:p>
      <w:r>
        <w:t>(b) Fish odor (positive whiff test)</w:t>
      </w:r>
    </w:p>
    <w:p>
      <w:r>
        <w:t>(c) Clue cells on wet mount microscopy</w:t>
      </w:r>
    </w:p>
    <w:p>
      <w:r>
        <w:t>(d) Gray-white vaginal discharge</w:t>
      </w:r>
    </w:p>
    <w:p>
      <w:r>
        <w:t>Answer: a</w:t>
      </w:r>
    </w:p>
    <w:p>
      <w:r>
        <w:t>Solution: Amsel criteria diagnoses bacterial vaginosis (a risk factor for PID but not PID itself). The four criteria are: (1) Gray-white homogeneous discharge, (2) Clue cells on microscopy, (3) Positive whiff test, (4) Vaginal pH &gt;4.5. Three of four confirms BV diagnosis. ESR is an inflammatory marker used in PID diagnosis but not part of Amsel criteria. This distinction is critical in nursing exams on gynecological infections.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