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sepsis has risk factors for invasive candidiasis such as total parenteral nutrition, prolonged broad-spectrum antibiotics and a central line. The most appropriate action is</w:t>
      </w:r>
    </w:p>
    <w:p>
      <w:r>
        <w:t>(a) stop the central line without further action</w:t>
      </w:r>
    </w:p>
    <w:p>
      <w:r>
        <w:t>(b) ignore fungal infection as a possibility</w:t>
      </w:r>
    </w:p>
    <w:p>
      <w:r>
        <w:t>(c) discuss empirical antifungal therapy with the team while obtaining fungal cultures, as delayed treatment carries high mortality</w:t>
      </w:r>
    </w:p>
    <w:p>
      <w:r>
        <w:t>(d) give antifungal therapy only if blood cultures become positive</w:t>
      </w:r>
    </w:p>
    <w:p>
      <w:r>
        <w:t>Answer: c</w:t>
      </w:r>
    </w:p>
    <w:p>
      <w:r>
        <w:t>Solution: ✅ Correct Answer: c. Discuss empirical antifungal therapy with the team while obtaining fungal cultures, as delayed treatment carries high mortality 🌡️.</w:t>
      </w:r>
    </w:p>
    <w:p>
      <w:r>
        <w:t>🧠 Clinical Rationale: Invasive candidiasis is common in ICU patients with these risk factors, and outcomes depend on early effective therapy 🌡️.</w:t>
      </w:r>
    </w:p>
    <w:p>
      <w:r>
        <w:t>🚨 Priority Principle: Consider fungal infection in the right risk profile.</w:t>
      </w:r>
    </w:p>
    <w:p>
      <w:r>
        <w:t>❌ Why Not Others: (b) fungal infection is a real possibility in this group; (a) line removal alone is insufficient; (d) waiting for cultures delays treatment.</w:t>
      </w:r>
    </w:p>
    <w:p>
      <w:r>
        <w:t>⚡ 5-Second Recall: Risk factors plus sepsis: consider candida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patient with sepsis has received 30 mL per kg of crystalloid with persistent hypotension. The NEXT priority is</w:t>
      </w:r>
    </w:p>
    <w:p>
      <w:r>
        <w:t>(a) wait 2 hours before escalating</w:t>
      </w:r>
    </w:p>
    <w:p>
      <w:r>
        <w:t>(b) start norepinephrine to restore perfusion pressure while continuing assessment and considering the cause</w:t>
      </w:r>
    </w:p>
    <w:p>
      <w:r>
        <w:t>(c) give a diuretic</w:t>
      </w:r>
    </w:p>
    <w:p>
      <w:r>
        <w:t>(d) give another 30 mL per kg immediately regardless of tolerance</w:t>
      </w:r>
    </w:p>
    <w:p>
      <w:r>
        <w:t>Answer: b</w:t>
      </w:r>
    </w:p>
    <w:p>
      <w:r>
        <w:t>Solution: ✅ Correct Answer: b. Start norepinephrine to restore perfusion pressure while continuing assessment and considering the cause 💊.</w:t>
      </w:r>
    </w:p>
    <w:p>
      <w:r>
        <w:t>🧠 Clinical Rationale: After initial volume, vasopressors maintain perfusion pressure and allow time for source control and further assessment 💊.</w:t>
      </w:r>
    </w:p>
    <w:p>
      <w:r>
        <w:t>🚨 Priority Principle: Fluids, then vasopressors.</w:t>
      </w:r>
    </w:p>
    <w:p>
      <w:r>
        <w:t>❌ Why Not Others: (d) further unrestricted fluid risks overload; (c) diuretics worsen perfusion; (a) delay risks organ injury.</w:t>
      </w:r>
    </w:p>
    <w:p>
      <w:r>
        <w:t>⚡ 5-Second Recall: Persisting hypotension: norepinephrine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factor most increases the risk of sepsis in an ICU patient</w:t>
      </w:r>
    </w:p>
    <w:p>
      <w:r>
        <w:t>(a) physical fitness</w:t>
      </w:r>
    </w:p>
    <w:p>
      <w:r>
        <w:t>(b) male sex alone</w:t>
      </w:r>
    </w:p>
    <w:p>
      <w:r>
        <w:t>(c) invasive devices, immunosuppression, prolonged ventilation and critical illness itself</w:t>
      </w:r>
    </w:p>
    <w:p>
      <w:r>
        <w:t>(d) a single peripheral cannula</w:t>
      </w:r>
    </w:p>
    <w:p>
      <w:r>
        <w:t>Answer: c</w:t>
      </w:r>
    </w:p>
    <w:p>
      <w:r>
        <w:t>Solution: ✅ Correct Answer: c. Invasive devices, immunosuppression, prolonged ventilation and critical illness itself 🌡️.</w:t>
      </w:r>
    </w:p>
    <w:p>
      <w:r>
        <w:t>🧠 Clinical Rationale: Breaching natural barriers and immune compromise permit infection and organ dysfunction 🌡️.</w:t>
      </w:r>
    </w:p>
    <w:p>
      <w:r>
        <w:t>🔍 Key Clues: Devices and immune compromise.</w:t>
      </w:r>
    </w:p>
    <w:p>
      <w:r>
        <w:t>❌ Why Not Others: (b) sex alone is not a major risk factor; (a) fitness reduces rather than increases risk; (d) a well-managed short-term cannula poses little risk.</w:t>
      </w:r>
    </w:p>
    <w:p>
      <w:r>
        <w:t>⚡ 5-Second Recall: Sepsis risk: devices and immunosuppression 🎯</w:t>
      </w:r>
    </w:p>
    <w:p>
      <w:r>
        <w:t>📚 Ref: SSC 2026; WHO guidance.</w:t>
      </w:r>
    </w:p>
    <w:p>
      <w:r>
        <w:t>Positive Marks: 1</w:t>
      </w:r>
    </w:p>
    <w:p>
      <w:r>
        <w:t>Negative Marks: 0.33</w:t>
      </w:r>
    </w:p>
    <w:p/>
    <w:p>
      <w:r>
        <w:t>Question: Which monitoring marker best reflects organ function recovery in sepsis</w:t>
      </w:r>
    </w:p>
    <w:p>
      <w:r>
        <w:t>(a) a normal temperature</w:t>
      </w:r>
    </w:p>
    <w:p>
      <w:r>
        <w:t>(b) a stable haemoglobin</w:t>
      </w:r>
    </w:p>
    <w:p>
      <w:r>
        <w:t>(c) falling lactate with improving urine output, mental status and capillary refill</w:t>
      </w:r>
    </w:p>
    <w:p>
      <w:r>
        <w:t>(d) a single normal blood pressure reading</w:t>
      </w:r>
    </w:p>
    <w:p>
      <w:r>
        <w:t>Answer: c</w:t>
      </w:r>
    </w:p>
    <w:p>
      <w:r>
        <w:t>Solution: ✅ Correct Answer: c. Falling lactate with improving urine output, mental status and capillary refill 💧.</w:t>
      </w:r>
    </w:p>
    <w:p>
      <w:r>
        <w:t>🧠 Clinical Rationale: Recovery is shown by perfusion markers improving across systems rather than by any single vital sign 💧.</w:t>
      </w:r>
    </w:p>
    <w:p>
      <w:r>
        <w:t>🚨 Priority Principle: Recovery equals improving perfusion.</w:t>
      </w:r>
    </w:p>
    <w:p>
      <w:r>
        <w:t>❌ Why Not Others: (d) one reading does not show a trend; (a) temperature may be normal in sepsis; (b) haemoglobin does not reflect organ recovery.</w:t>
      </w:r>
    </w:p>
    <w:p>
      <w:r>
        <w:t>⚡ 5-Second Recall: Recovery: lactate down, urine up, mentation clear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the nurse's role in the sepsis bundle</w:t>
      </w:r>
    </w:p>
    <w:p>
      <w:r>
        <w:t>(a) wait for medical orders before any assessment</w:t>
      </w:r>
    </w:p>
    <w:p>
      <w:r>
        <w:t>(b) focus only on the temperature chart</w:t>
      </w:r>
    </w:p>
    <w:p>
      <w:r>
        <w:t>(c) administer antibiotics only after 6 hours</w:t>
      </w:r>
    </w:p>
    <w:p>
      <w:r>
        <w:t>(d) recognise deterioration, initiate the pathway, obtain cultures, give antibiotics and fluids promptly and document times accurately</w:t>
      </w:r>
    </w:p>
    <w:p>
      <w:r>
        <w:t>Answer: d</w:t>
      </w:r>
    </w:p>
    <w:p>
      <w:r>
        <w:t>Solution: ✅ Correct Answer: d. Recognise deterioration, initiate the pathway, obtain cultures, give antibiotics and fluids promptly and document times accurately 🌡️.</w:t>
      </w:r>
    </w:p>
    <w:p>
      <w:r>
        <w:t>🧠 Clinical Rationale: Nurses are often the first to detect sepsis and their timely actions determine bundle compliance 🌡️.</w:t>
      </w:r>
    </w:p>
    <w:p>
      <w:r>
        <w:t>🚨 Priority Principle: Time-critical care starts with the bedside nurse.</w:t>
      </w:r>
    </w:p>
    <w:p>
      <w:r>
        <w:t>❌ Why Not Others: (a) assessment should begin immediately; (c) delay increases mortality; (b) temperature alone is insufficient.</w:t>
      </w:r>
    </w:p>
    <w:p>
      <w:r>
        <w:t>⚡ 5-Second Recall: Nurse: recognise, initiate, document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of these is an appropriate vasopressor administration practice</w:t>
      </w:r>
    </w:p>
    <w:p>
      <w:r>
        <w:t>(a) stop the infusion suddenly to reposition the patient</w:t>
      </w:r>
    </w:p>
    <w:p>
      <w:r>
        <w:t>(b) give as a bolus through a peripheral line</w:t>
      </w:r>
    </w:p>
    <w:p>
      <w:r>
        <w:t>(c) mix with the same line as other infusions without checking compatibility</w:t>
      </w:r>
    </w:p>
    <w:p>
      <w:r>
        <w:t>(d) give through a central line when possible, with continuous monitoring and extravasation precautions, and never interrupt the infusion</w:t>
      </w:r>
    </w:p>
    <w:p>
      <w:r>
        <w:t>Answer: d</w:t>
      </w:r>
    </w:p>
    <w:p>
      <w:r>
        <w:t>Solution: ✅ Correct Answer: d. Give through a central line when possible, with continuous monitoring and extravasation precautions, and never interrupt the infusion 💊.</w:t>
      </w:r>
    </w:p>
    <w:p>
      <w:r>
        <w:t>🧠 Clinical Rationale: Vasopressor extravasation or interruption can cause tissue necrosis or profound hypotension 💊.</w:t>
      </w:r>
    </w:p>
    <w:p>
      <w:r>
        <w:t>🚨 Priority Principle: Never let the vasopressor run dry.</w:t>
      </w:r>
    </w:p>
    <w:p>
      <w:r>
        <w:t>❌ Why Not Others: (b) bolus administration is dangerous; (a) interruption destabilises the patient; (c) compatibility and dedicated lines matter.</w:t>
      </w:r>
    </w:p>
    <w:p>
      <w:r>
        <w:t>⚡ 5-Second Recall: Vasopressor: central, continuous, monitored 🎯</w:t>
      </w:r>
    </w:p>
    <w:p>
      <w:r>
        <w:t>📚 Ref: SSC 2026; ICU drug guidance.</w:t>
      </w:r>
    </w:p>
    <w:p>
      <w:r>
        <w:t>Positive Marks: 1</w:t>
      </w:r>
    </w:p>
    <w:p>
      <w:r>
        <w:t>Negative Marks: 0.33</w:t>
      </w:r>
    </w:p>
    <w:p/>
    <w:p>
      <w:r>
        <w:t>Question: Which action best demonstrates effective communication of sepsis care during handover</w:t>
      </w:r>
    </w:p>
    <w:p>
      <w:r>
        <w:t>(a) noting that the patient "looks unwell"</w:t>
      </w:r>
    </w:p>
    <w:p>
      <w:r>
        <w:t>(b) omitting the antibiotic start time</w:t>
      </w:r>
    </w:p>
    <w:p>
      <w:r>
        <w:t>(c) reporting only the temperature</w:t>
      </w:r>
    </w:p>
    <w:p>
      <w:r>
        <w:t>(d) using a structured tool to state the diagnosis, time-critical actions taken, pending cultures, antibiotic timing and the escalation plan</w:t>
      </w:r>
    </w:p>
    <w:p>
      <w:r>
        <w:t>Answer: d</w:t>
      </w:r>
    </w:p>
    <w:p>
      <w:r>
        <w:t>Solution: ✅ Correct Answer: d. Using a structured tool to state the diagnosis, time-critical actions taken, pending cultures, antibiotic timing and the escalation plan 🌡️.</w:t>
      </w:r>
    </w:p>
    <w:p>
      <w:r>
        <w:t>🧠 Clinical Rationale: Structured handover preserves the time-critical sepsis bundle elements across shifts 🌡️.</w:t>
      </w:r>
    </w:p>
    <w:p>
      <w:r>
        <w:t>🚨 Priority Principle: Handover includes the sepsis timeline.</w:t>
      </w:r>
    </w:p>
    <w:p>
      <w:r>
        <w:t>❌ Why Not Others: (c) temperature alone is insufficient; (b) antibiotic timing is crucial; (a) vague statements do not convey actionable information.</w:t>
      </w:r>
    </w:p>
    <w:p>
      <w:r>
        <w:t>⚡ 5-Second Recall: Handover the sepsis timeline 🎯</w:t>
      </w:r>
    </w:p>
    <w:p>
      <w:r>
        <w:t>📚 Ref: SSC 2026; handover guidance.</w:t>
      </w:r>
    </w:p>
    <w:p>
      <w:r>
        <w:t>Positive Marks: 1</w:t>
      </w:r>
    </w:p>
    <w:p>
      <w:r>
        <w:t>Negative Marks: 0.33</w:t>
      </w:r>
    </w:p>
    <w:p/>
    <w:p>
      <w:r>
        <w:t>Question: The Sepsis-3 definition uses which score to identify organ dysfunction</w:t>
      </w:r>
    </w:p>
    <w:p>
      <w:r>
        <w:t>(a) an increase in the sequential organ failure assessment score of 2 points or more</w:t>
      </w:r>
    </w:p>
    <w:p>
      <w:r>
        <w:t>(b) the visual analogue scale</w:t>
      </w:r>
    </w:p>
    <w:p>
      <w:r>
        <w:t>(c) the Glasgow coma scale alone</w:t>
      </w:r>
    </w:p>
    <w:p>
      <w:r>
        <w:t>(d) the Braden scale</w:t>
      </w:r>
    </w:p>
    <w:p>
      <w:r>
        <w:t>Answer: a</w:t>
      </w:r>
    </w:p>
    <w:p>
      <w:r>
        <w:t>Solution: ✅ Correct Answer: a. An increase in the sequential organ failure assessment score of 2 points or more.</w:t>
      </w:r>
    </w:p>
    <w:p>
      <w:r>
        <w:t>🧠 Clinical Rationale: The sequential organ failure assessment score quantifies organ dysfunction across six systems 🌡️.</w:t>
      </w:r>
    </w:p>
    <w:p>
      <w:r>
        <w:t>🔍 Key Clues: Sepsis-3 uses the sequential organ failure assessment score.</w:t>
      </w:r>
    </w:p>
    <w:p>
      <w:r>
        <w:t>❌ Why Not Others: (c) the Glasgow coma scale assesses consciousness only; (b) the visual analogue scale measures pain; (d) the Braden scale assesses pressure ulcer risk.</w:t>
      </w:r>
    </w:p>
    <w:p>
      <w:r>
        <w:t>⚡ 5-Second Recall: Sepsis: sequential organ failure assessment rise of 2 🎯</w:t>
      </w:r>
    </w:p>
    <w:p>
      <w:r>
        <w:t>📚 Ref: Sepsis-3; SSC 2026.</w:t>
      </w:r>
    </w:p>
    <w:p>
      <w:r>
        <w:t>Positive Marks: 1</w:t>
      </w:r>
    </w:p>
    <w:p>
      <w:r>
        <w:t>Negative Marks: 0.33</w:t>
      </w:r>
    </w:p>
    <w:p/>
    <w:p>
      <w:r>
        <w:t>Question: When a patient's initial lactate is above 2 mmol per litre, the nurse should expect</w:t>
      </w:r>
    </w:p>
    <w:p>
      <w:r>
        <w:t>(a) no further lactate measurement until 24 hours</w:t>
      </w:r>
    </w:p>
    <w:p>
      <w:r>
        <w:t>(b) measurement only at discharge</w:t>
      </w:r>
    </w:p>
    <w:p>
      <w:r>
        <w:t>(c) measurement only if the blood pressure falls</w:t>
      </w:r>
    </w:p>
    <w:p>
      <w:r>
        <w:t>(d) repeat lactate measurement within about 2 to 4 hours to assess clearance and guide further resuscitation</w:t>
      </w:r>
    </w:p>
    <w:p>
      <w:r>
        <w:t>Answer: d</w:t>
      </w:r>
    </w:p>
    <w:p>
      <w:r>
        <w:t>Solution: ✅ Correct Answer: d. Repeat lactate measurement within about 2 to 4 hours to assess clearance and guide further resuscitation 💧.</w:t>
      </w:r>
    </w:p>
    <w:p>
      <w:r>
        <w:t>🧠 Clinical Rationale: Serial lactate measurement identifies non-responders who need escalation 💧.</w:t>
      </w:r>
    </w:p>
    <w:p>
      <w:r>
        <w:t>🚨 Priority Principle: Raised lactate: repeat it in 2 to 4 hours.</w:t>
      </w:r>
    </w:p>
    <w:p>
      <w:r>
        <w:t>❌ Why Not Others: (a) 24 hours is too late to guide therapy; (c) lactate guides treatment before pressure falls; (b) discharge measurement has no resuscitation value.</w:t>
      </w:r>
    </w:p>
    <w:p>
      <w:r>
        <w:t>⚡ 5-Second Recall: Repeat lactate in 2 to 4 hours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nurse should question which order in a patient with septic shock and a lactate of 4 mmol per litre</w:t>
      </w:r>
    </w:p>
    <w:p>
      <w:r>
        <w:t>(a) balanced crystalloid boluses with reassessment</w:t>
      </w:r>
    </w:p>
    <w:p>
      <w:r>
        <w:t>(b) early norepinephrine if the pressure remains low</w:t>
      </w:r>
    </w:p>
    <w:p>
      <w:r>
        <w:t>(c) fluid restriction with a target urine output of 0.1 mL per kg per hour</w:t>
      </w:r>
    </w:p>
    <w:p>
      <w:r>
        <w:t>(d) broad-spectrum antibiotics</w:t>
      </w:r>
    </w:p>
    <w:p>
      <w:r>
        <w:t>Answer: c</w:t>
      </w:r>
    </w:p>
    <w:p>
      <w:r>
        <w:t>Solution: ✅ Correct Answer: c. Fluid restriction with a target urine output of 0.1 mL per kg per hour 🩸.</w:t>
      </w:r>
    </w:p>
    <w:p>
      <w:r>
        <w:t>🧠 Clinical Rationale: Both the restriction and the low urine target are inappropriate in active septic shock with hypoperfusion 💧.</w:t>
      </w:r>
    </w:p>
    <w:p>
      <w:r>
        <w:t>🚨 Priority Principle: Shock: perfuse first.</w:t>
      </w:r>
    </w:p>
    <w:p>
      <w:r>
        <w:t>❌ Why Not Others: (d) antibiotics within 1 hour are appropriate; (a) reassessed boluses are appropriate; (b) norepinephrine is appropriate if pressure remains low.</w:t>
      </w:r>
    </w:p>
    <w:p>
      <w:r>
        <w:t>⚡ 5-Second Recall: Shock: do not restrict fluid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item belongs to the sepsis resuscitation bundle</w:t>
      </w:r>
    </w:p>
    <w:p>
      <w:r>
        <w:t>(a) obtain a chest radiograph before any treatment</w:t>
      </w:r>
    </w:p>
    <w:p>
      <w:r>
        <w:t>(b) begin corticosteroids in all patients</w:t>
      </w:r>
    </w:p>
    <w:p>
      <w:r>
        <w:t>(c) give a diuretic, restrict fluids and delay antibiotics</w:t>
      </w:r>
    </w:p>
    <w:p>
      <w:r>
        <w:t>(d) measure lactate, obtain cultures, give broad-spectrum antibiotics, give fluids and vasopressors, and reassess perfusion</w:t>
      </w:r>
    </w:p>
    <w:p>
      <w:r>
        <w:t>Answer: d</w:t>
      </w:r>
    </w:p>
    <w:p>
      <w:r>
        <w:t>Solution: ✅ Correct Answer: d. Measure lactate, obtain cultures, give broad-spectrum antibiotics, give fluids and vasopressors, and reassess perfusion 🌡️.</w:t>
      </w:r>
    </w:p>
    <w:p>
      <w:r>
        <w:t>🧠 Clinical Rationale: These coordinated actions address perfusion and infection simultaneously within the first hours 🌡️.</w:t>
      </w:r>
    </w:p>
    <w:p>
      <w:r>
        <w:t>🚨 Priority Principle: Lactate, cultures, antibiotics, fluids, vasopressors.</w:t>
      </w:r>
    </w:p>
    <w:p>
      <w:r>
        <w:t>❌ Why Not Others: (c) those actions worsen outcomes; (a) imaging must not delay treatment; (b) steroids are used in selected refractory cases only.</w:t>
      </w:r>
    </w:p>
    <w:p>
      <w:r>
        <w:t>⚡ 5-Second Recall: Sepsis bundle: lactate, cultures, antibiotics, fluids, vasopressors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action is appropriate for a patient with sepsis who has a lactate of 6 mmol per litre that falls to 2 mmol per litre after resuscitation</w:t>
      </w:r>
    </w:p>
    <w:p>
      <w:r>
        <w:t>(a) recognise improving perfusion and continue reassessment along with antibiotics and source control</w:t>
      </w:r>
    </w:p>
    <w:p>
      <w:r>
        <w:t>(b) conclude the patient no longer needs monitoring</w:t>
      </w:r>
    </w:p>
    <w:p>
      <w:r>
        <w:t>(c) give more fluid indefinitely</w:t>
      </w:r>
    </w:p>
    <w:p>
      <w:r>
        <w:t>(d) stop antibiotics</w:t>
      </w:r>
    </w:p>
    <w:p>
      <w:r>
        <w:t>Answer: a</w:t>
      </w:r>
    </w:p>
    <w:p>
      <w:r>
        <w:t>Solution: ✅ Correct Answer: a. Recognise improving perfusion and continue reassessment along with antibiotics and source control 💧.</w:t>
      </w:r>
    </w:p>
    <w:p>
      <w:r>
        <w:t>🧠 Clinical Rationale: Falling lactate indicates successful resuscitation, but definitive treatment of the infection continues 🌡️.</w:t>
      </w:r>
    </w:p>
    <w:p>
      <w:r>
        <w:t>🚨 Priority Principle: Lactate clearing: keep treating the cause.</w:t>
      </w:r>
    </w:p>
    <w:p>
      <w:r>
        <w:t>❌ Why Not Others: (d) antibiotics must run their course; (c) continued fluid risks overload; (b) monitoring continues.</w:t>
      </w:r>
    </w:p>
    <w:p>
      <w:r>
        <w:t>⚡ 5-Second Recall: Lactate clearing means continue treatment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patient should be assessed for necrotising soft tissue infection when sepsis is present</w:t>
      </w:r>
    </w:p>
    <w:p>
      <w:r>
        <w:t>(a) a patient with a chronic diabetic ulcer that is unchanged</w:t>
      </w:r>
    </w:p>
    <w:p>
      <w:r>
        <w:t>(b) a patient with severe pain out of proportion, rapidly spreading erythema, crepitus or skin bullae</w:t>
      </w:r>
    </w:p>
    <w:p>
      <w:r>
        <w:t>(c) a patient with a small healed laceration</w:t>
      </w:r>
    </w:p>
    <w:p>
      <w:r>
        <w:t>(d) a patient with mild cellulitis and no systemic upset</w:t>
      </w:r>
    </w:p>
    <w:p>
      <w:r>
        <w:t>Answer: b</w:t>
      </w:r>
    </w:p>
    <w:p>
      <w:r>
        <w:t>Solution: ✅ Correct Answer: b. A patient with severe pain out of proportion, rapidly spreading erythema, crepitus or skin bullae 🩹.</w:t>
      </w:r>
    </w:p>
    <w:p>
      <w:r>
        <w:t>🧠 Clinical Rationale: Necrotising infection requires urgent surgical debridement and is a life-threatening source 🌡️.</w:t>
      </w:r>
    </w:p>
    <w:p>
      <w:r>
        <w:t>🚨 Priority Principle: Pain out of proportion: surgical emergency.</w:t>
      </w:r>
    </w:p>
    <w:p>
      <w:r>
        <w:t>❌ Why Not Others: (c) a healed laceration is not a source; (d) mild cellulitis is managed medically; (a) an unchanged chronic ulcer is not acutely necrotising.</w:t>
      </w:r>
    </w:p>
    <w:p>
      <w:r>
        <w:t>⚡ 5-Second Recall: Pain out of proportion: necrotising infection 🎯</w:t>
      </w:r>
    </w:p>
    <w:p>
      <w:r>
        <w:t>📚 Ref: SSC 2026; surgical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the most appropriate approach to antimicrobial therapy in sepsis</w:t>
      </w:r>
    </w:p>
    <w:p>
      <w:r>
        <w:t>(a) continue empirical broad-spectrum therapy indefinitely</w:t>
      </w:r>
    </w:p>
    <w:p>
      <w:r>
        <w:t>(b) start broad-spectrum empirical therapy promptly, then narrow based on culture results and clinical response</w:t>
      </w:r>
    </w:p>
    <w:p>
      <w:r>
        <w:t>(c) stop antibiotics after 24 hours regardless of response</w:t>
      </w:r>
    </w:p>
    <w:p>
      <w:r>
        <w:t>(d) start narrow-spectrum therapy after cultures in all patients</w:t>
      </w:r>
    </w:p>
    <w:p>
      <w:r>
        <w:t>Answer: b</w:t>
      </w:r>
    </w:p>
    <w:p>
      <w:r>
        <w:t>Solution: ✅ Correct Answer: b. Start broad-spectrum empirical therapy promptly, then narrow based on culture results and clinical response 💊.</w:t>
      </w:r>
    </w:p>
    <w:p>
      <w:r>
        <w:t>🧠 Clinical Rationale: Early adequate cover saves lives, while subsequent de-escalation limits resistance and toxicity 💊.</w:t>
      </w:r>
    </w:p>
    <w:p>
      <w:r>
        <w:t>🚨 Priority Principle: Broad first, then narrow.</w:t>
      </w:r>
    </w:p>
    <w:p>
      <w:r>
        <w:t>❌ Why Not Others: (d) narrow initial therapy risks inadequate cover; (a) indefinite broad therapy promotes resistance; (c) premature cessation risks relapse.</w:t>
      </w:r>
    </w:p>
    <w:p>
      <w:r>
        <w:t>⚡ 5-Second Recall: Broad then narrow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Sepsis-associated encephalopathy typically presents as</w:t>
      </w:r>
    </w:p>
    <w:p>
      <w:r>
        <w:t>(a) a single focal hemiparesis with a normal sensorium</w:t>
      </w:r>
    </w:p>
    <w:p>
      <w:r>
        <w:t>(b) isolated headache with normal consciousness</w:t>
      </w:r>
    </w:p>
    <w:p>
      <w:r>
        <w:t>(c) diffuse brain dysfunction with altered consciousness and confusion without a focal structural lesion</w:t>
      </w:r>
    </w:p>
    <w:p>
      <w:r>
        <w:t>(d) a normal mental state in all cases</w:t>
      </w:r>
    </w:p>
    <w:p>
      <w:r>
        <w:t>Answer: c</w:t>
      </w:r>
    </w:p>
    <w:p>
      <w:r>
        <w:t>Solution: ✅ Correct Answer: c. Diffuse brain dysfunction with altered consciousness and confusion without a focal structural lesion 🧠.</w:t>
      </w:r>
    </w:p>
    <w:p>
      <w:r>
        <w:t>🧠 Clinical Rationale: Inflammatory mediators and perfusion changes cause global brain dysfunction, which is an independent marker of severity 🧠.</w:t>
      </w:r>
    </w:p>
    <w:p>
      <w:r>
        <w:t>🔍 Key Clues: Diffuse confusion in sepsis.</w:t>
      </w:r>
    </w:p>
    <w:p>
      <w:r>
        <w:t>❌ Why Not Others: (a) focal deficits suggest a structural lesion rather than encephalopathy; (b) isolated headache does not describe encephalopathy; (d) altered mentation is common.</w:t>
      </w:r>
    </w:p>
    <w:p>
      <w:r>
        <w:t>⚡ 5-Second Recall: Sepsis encephalopathy: diffuse confusion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According to the Sepsis-3 definition, sepsis is</w:t>
      </w:r>
    </w:p>
    <w:p>
      <w:r>
        <w:t>(a) life-threatening organ dysfunction caused by a dysregulated host response to infection</w:t>
      </w:r>
    </w:p>
    <w:p>
      <w:r>
        <w:t>(b) bacteraemia confirmed on blood culture</w:t>
      </w:r>
    </w:p>
    <w:p>
      <w:r>
        <w:t>(c) a systolic blood pressure below 90 mmHg with infection</w:t>
      </w:r>
    </w:p>
    <w:p>
      <w:r>
        <w:t>(d) any patient with a fever and a raised white cell count</w:t>
      </w:r>
    </w:p>
    <w:p>
      <w:r>
        <w:t>Answer: a</w:t>
      </w:r>
    </w:p>
    <w:p>
      <w:r>
        <w:t>Solution: ✅ Correct Answer: a. Life-threatening organ dysfunction caused by a dysregulated host response to infection.</w:t>
      </w:r>
    </w:p>
    <w:p>
      <w:r>
        <w:t>🧠 Clinical Rationale: The definition focuses on organ dysfunction rather than infection alone, which guides screening and treatment 🌡️.</w:t>
      </w:r>
    </w:p>
    <w:p>
      <w:r>
        <w:t>🔍 Key Clues: Infection plus organ dysfunction.</w:t>
      </w:r>
    </w:p>
    <w:p>
      <w:r>
        <w:t>❌ Why Not Others: (d) fever and leucocytosis are non-specific; (b) bacteraemia is present in only a minority of sepsis cases; (c) hypotension is one manifestation, not the definition.</w:t>
      </w:r>
    </w:p>
    <w:p>
      <w:r>
        <w:t>⚡ 5-Second Recall: Sepsis: infection with organ dysfunction 🎯</w:t>
      </w:r>
    </w:p>
    <w:p>
      <w:r>
        <w:t>📚 Ref: SSC 2026; Sepsis-3.</w:t>
      </w:r>
    </w:p>
    <w:p>
      <w:r>
        <w:t>Positive Marks: 1</w:t>
      </w:r>
    </w:p>
    <w:p>
      <w:r>
        <w:t>Negative Marks: 0.33</w:t>
      </w:r>
    </w:p>
    <w:p/>
    <w:p>
      <w:r>
        <w:t>Question: Source control in sepsis should generally be achieved</w:t>
      </w:r>
    </w:p>
    <w:p>
      <w:r>
        <w:t>(a) after 48 hours of antibiotics</w:t>
      </w:r>
    </w:p>
    <w:p>
      <w:r>
        <w:t>(b) as soon as feasible, ideally within 6 to 12 hours of diagnosis</w:t>
      </w:r>
    </w:p>
    <w:p>
      <w:r>
        <w:t>(c) only if the patient deteriorates</w:t>
      </w:r>
    </w:p>
    <w:p>
      <w:r>
        <w:t>(d) never, if antibiotics are given</w:t>
      </w:r>
    </w:p>
    <w:p>
      <w:r>
        <w:t>Answer: b</w:t>
      </w:r>
    </w:p>
    <w:p>
      <w:r>
        <w:t>Solution: ✅ Correct Answer: b. As soon as feasible, ideally within 6 to 12 hours of diagnosis.</w:t>
      </w:r>
    </w:p>
    <w:p>
      <w:r>
        <w:t>🧠 Clinical Rationale: Drainage, debridement or device removal is essential because antibiotics alone cannot resolve undrained infection 🌡️.</w:t>
      </w:r>
    </w:p>
    <w:p>
      <w:r>
        <w:t>🚨 Priority Principle: Source control: as soon as feasible.</w:t>
      </w:r>
    </w:p>
    <w:p>
      <w:r>
        <w:t>❌ Why Not Others: (a) delay prolongs sepsis; (c) waiting for deterioration increases mortality; (d) antibiotics are not a substitute for source control.</w:t>
      </w:r>
    </w:p>
    <w:p>
      <w:r>
        <w:t>⚡ 5-Second Recall: Source control within 6 to 12 hours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finding in a septic patient suggests that vasopressor therapy should be initiated rather than further fluid</w:t>
      </w:r>
    </w:p>
    <w:p>
      <w:r>
        <w:t>(a) ongoing hypotension with a mean arterial pressure below 65 mmHg despite appropriate fluid resuscitation and signs of fluid intolerance</w:t>
      </w:r>
    </w:p>
    <w:p>
      <w:r>
        <w:t>(b) improved capillary refill</w:t>
      </w:r>
    </w:p>
    <w:p>
      <w:r>
        <w:t>(c) a urine output of 1 mL per kg per hour</w:t>
      </w:r>
    </w:p>
    <w:p>
      <w:r>
        <w:t>(d) a lactate of 1.5 mmol per litre with normal pressure</w:t>
      </w:r>
    </w:p>
    <w:p>
      <w:r>
        <w:t>Answer: a</w:t>
      </w:r>
    </w:p>
    <w:p>
      <w:r>
        <w:t>Solution: ✅ Correct Answer: a. Ongoing hypotension with a mean arterial pressure below 65 mmHg despite appropriate fluid resuscitation and signs of fluid intolerance 💊.</w:t>
      </w:r>
    </w:p>
    <w:p>
      <w:r>
        <w:t>🧠 Clinical Rationale: Once volume status is optimised or fluid is not tolerated, vasopressors restore perfusion pressure 💊.</w:t>
      </w:r>
    </w:p>
    <w:p>
      <w:r>
        <w:t>🚨 Priority Principle: Pressure low after fluids: start vasopressors.</w:t>
      </w:r>
    </w:p>
    <w:p>
      <w:r>
        <w:t>❌ Why Not Others: (d) normal lactate with normal pressure requires no vasopressor; (b) improved refill indicates success; (c) adequate urine output indicates perfusion.</w:t>
      </w:r>
    </w:p>
    <w:p>
      <w:r>
        <w:t>⚡ 5-Second Recall: Fluids optimised, pressure low: vasopressors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patient with sepsis has a lactate of 5 mmol per litre but a normal blood pressure and warm peripheries. The nurse should</w:t>
      </w:r>
    </w:p>
    <w:p>
      <w:r>
        <w:t>(a) conclude that there is no sepsis</w:t>
      </w:r>
    </w:p>
    <w:p>
      <w:r>
        <w:t>(b) recognise occult hypoperfusion requiring urgent assessment and treatment even though the pressure is normal</w:t>
      </w:r>
    </w:p>
    <w:p>
      <w:r>
        <w:t>(c) withhold antibiotics until hypotension develops</w:t>
      </w:r>
    </w:p>
    <w:p>
      <w:r>
        <w:t>(d) document the normal examination only</w:t>
      </w:r>
    </w:p>
    <w:p>
      <w:r>
        <w:t>Answer: b</w:t>
      </w:r>
    </w:p>
    <w:p>
      <w:r>
        <w:t>Solution: ✅ Correct Answer: b. Recognise occult hypoperfusion requiring urgent assessment and treatment even though the pressure is normal 💧.</w:t>
      </w:r>
    </w:p>
    <w:p>
      <w:r>
        <w:t>🧠 Clinical Rationale: Lactate elevation with normal vital signs is cryptic shock that predicts worse outcomes if untreated 🩸.</w:t>
      </w:r>
    </w:p>
    <w:p>
      <w:r>
        <w:t>🚨 Priority Principle: High lactate with normal pressure still needs treatment.</w:t>
      </w:r>
    </w:p>
    <w:p>
      <w:r>
        <w:t>❌ Why Not Others: (a) the raised lactate indicates organ dysfunction; (d) documentation without action is unsafe; (c) waiting for hypotension increases mortality.</w:t>
      </w:r>
    </w:p>
    <w:p>
      <w:r>
        <w:t>⚡ 5-Second Recall: Cryptic shock: treat the lactate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of these patients with sepsis is most likely to benefit from urgent surgical review</w:t>
      </w:r>
    </w:p>
    <w:p>
      <w:r>
        <w:t>(a) a patient with a perforated bowel suspected on imaging with peritonitis and shock</w:t>
      </w:r>
    </w:p>
    <w:p>
      <w:r>
        <w:t>(b) a patient with a healed surgical wound</w:t>
      </w:r>
    </w:p>
    <w:p>
      <w:r>
        <w:t>(c) a patient with cellulitis responding to antibiotics</w:t>
      </w:r>
    </w:p>
    <w:p>
      <w:r>
        <w:t>(d) a patient with uncomplicated urinary tract infection</w:t>
      </w:r>
    </w:p>
    <w:p>
      <w:r>
        <w:t>Answer: a</w:t>
      </w:r>
    </w:p>
    <w:p>
      <w:r>
        <w:t>Solution: ✅ Correct Answer: a. A patient with a perforated bowel suspected on imaging with peritonitis and shock 🩸.</w:t>
      </w:r>
    </w:p>
    <w:p>
      <w:r>
        <w:t>🧠 Clinical Rationale: Perforation with peritonitis requires urgent surgical source control in addition to antibiotics 🌡️.</w:t>
      </w:r>
    </w:p>
    <w:p>
      <w:r>
        <w:t>🚨 Priority Principle: Peritonitis with shock: surgical source control.</w:t>
      </w:r>
    </w:p>
    <w:p>
      <w:r>
        <w:t>❌ Why Not Others: (d) uncomplicated urinary infection is managed medically; (c) responding cellulitis is managed medically; (b) a healed wound is not a source.</w:t>
      </w:r>
    </w:p>
    <w:p>
      <w:r>
        <w:t>⚡ 5-Second Recall: Perforation: call surgery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