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most appropriate initial action for a patient with an acute ischaemic stroke presenting within the thrombolysis window</w:t>
      </w:r>
    </w:p>
    <w:p>
      <w:r>
        <w:t>(a) urgent non-contrast CT to exclude haemorrhage with a check of blood glucose and time of onset, and rapid assessment for thrombolysis eligibility</w:t>
      </w:r>
    </w:p>
    <w:p>
      <w:r>
        <w:t>(b) observation</w:t>
      </w:r>
    </w:p>
    <w:p>
      <w:r>
        <w:t>(c) aspirin before imaging</w:t>
      </w:r>
    </w:p>
    <w:p>
      <w:r>
        <w:t>(d) immediate thrombolysis without imaging</w:t>
      </w:r>
    </w:p>
    <w:p>
      <w:r>
        <w:t>Answer: a</w:t>
      </w:r>
    </w:p>
    <w:p>
      <w:r>
        <w:t>Solution: ✅ Correct Answer: a. Urgent non-contrast CT to exclude haemorrhage with a check of blood glucose and time of onset, and rapid assessment for thrombolysis eligibility 🧠.</w:t>
      </w:r>
    </w:p>
    <w:p>
      <w:r>
        <w:t>🧠 Clinical Rationale: Imaging excludes haemorrhage, which is essential because thrombolysis would be catastrophic in bleeding 🧠.</w:t>
      </w:r>
    </w:p>
    <w:p>
      <w:r>
        <w:t>🚨 Priority Principle: Stroke: CT before thrombolysis.</w:t>
      </w:r>
    </w:p>
    <w:p>
      <w:r>
        <w:t>❌ Why Not Others: (d) thrombolysis without imaging is unsafe; (c) antiplatelet therapy may be withheld until haemorrhage is excluded; (b) observation misses the treatment window.</w:t>
      </w:r>
    </w:p>
    <w:p>
      <w:r>
        <w:t>⚡ 5-Second Recall: CT first, then thrombolysis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when a patient with a head injury vomits and has a reduced level of consciousness</w:t>
      </w:r>
    </w:p>
    <w:p>
      <w:r>
        <w:t>(a) position to protect the airway, suction if needed, and escalate for airway assessment, as aspiration risk is high</w:t>
      </w:r>
    </w:p>
    <w:p>
      <w:r>
        <w:t>(b) give oral fluids</w:t>
      </w:r>
    </w:p>
    <w:p>
      <w:r>
        <w:t>(c) give a sedative</w:t>
      </w:r>
    </w:p>
    <w:p>
      <w:r>
        <w:t>(d) leave the patient supine</w:t>
      </w:r>
    </w:p>
    <w:p>
      <w:r>
        <w:t>Answer: a</w:t>
      </w:r>
    </w:p>
    <w:p>
      <w:r>
        <w:t>Solution: ✅ Correct Answer: a. Position to protect the airway, suction if needed, and escalate for airway assessment, as aspiration risk is high 🧠.</w:t>
      </w:r>
    </w:p>
    <w:p>
      <w:r>
        <w:t>🧠 Clinical Rationale: Reduced consciousness with vomiting threatens the airway, requiring immediate protective measures 🫁.</w:t>
      </w:r>
    </w:p>
    <w:p>
      <w:r>
        <w:t>🚨 Priority Principle: Vomiting plus reduced consciousness: protect the airway.</w:t>
      </w:r>
    </w:p>
    <w:p>
      <w:r>
        <w:t>❌ Why Not Others: (d) a supine position increases aspiration risk; (b) oral fluids are unsafe; (c) sedation worsens the airway risk.</w:t>
      </w:r>
    </w:p>
    <w:p>
      <w:r>
        <w:t>⚡ 5-Second Recall: Protect the airway when consciousness is reduced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assesses</w:t>
      </w:r>
    </w:p>
    <w:p>
      <w:r>
        <w:t>(a) pupil size, blood pressure and temperature</w:t>
      </w:r>
    </w:p>
    <w:p>
      <w:r>
        <w:t>(b) motor power, sensation and reflexes</w:t>
      </w:r>
    </w:p>
    <w:p>
      <w:r>
        <w:t>(c) eye opening, verbal response and motor response, with a total score from 3 to 15</w:t>
      </w:r>
    </w:p>
    <w:p>
      <w:r>
        <w:t>(d) respiratory rate, oxygen saturation and heart rate</w:t>
      </w:r>
    </w:p>
    <w:p>
      <w:r>
        <w:t>Answer: c</w:t>
      </w:r>
    </w:p>
    <w:p>
      <w:r>
        <w:t>Solution: ✅ Correct Answer: c. Eye opening, verbal response and motor response, with a total score from 3 to 15 🧠.</w:t>
      </w:r>
    </w:p>
    <w:p>
      <w:r>
        <w:t>🧠 Clinical Rationale: The composite score quantifies consciousness and its trend informs prognosis and escalation 🧠.</w:t>
      </w:r>
    </w:p>
    <w:p>
      <w:r>
        <w:t>🔍 Key Clues: Eye, verbal, motor; minimum 3.</w:t>
      </w:r>
    </w:p>
    <w:p>
      <w:r>
        <w:t>❌ Why Not Others: (a) pupils are assessed separately; (b) power and sensation describe a neurological examination beyond the score; (d) respiratory and cardiac parameters are not components.</w:t>
      </w:r>
    </w:p>
    <w:p>
      <w:r>
        <w:t>⚡ 5-Second Recall: Glasgow Coma Scale: eye, verbal, motor, 3 to 15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A patient with Guillain-Barré syndrome in the ICU requires monitoring of</w:t>
      </w:r>
    </w:p>
    <w:p>
      <w:r>
        <w:t>(a) blood glucose only</w:t>
      </w:r>
    </w:p>
    <w:p>
      <w:r>
        <w:t>(b) respiratory function with vital capacity, bulbar function, autonomic instability with blood pressure and heart rate variability, and deep vein thrombosis prevention</w:t>
      </w:r>
    </w:p>
    <w:p>
      <w:r>
        <w:t>(c) temperature only</w:t>
      </w:r>
    </w:p>
    <w:p>
      <w:r>
        <w:t>(d) platelet count only</w:t>
      </w:r>
    </w:p>
    <w:p>
      <w:r>
        <w:t>Answer: b</w:t>
      </w:r>
    </w:p>
    <w:p>
      <w:r>
        <w:t>Solution: ✅ Correct Answer: b. Respiratory function with vital capacity, bulbar function, autonomic instability with blood pressure and heart rate variability, and deep vein thrombosis prevention 🧠.</w:t>
      </w:r>
    </w:p>
    <w:p>
      <w:r>
        <w:t>🧠 Clinical Rationale: Guillain-Barré syndrome threatens ventilation, swallowing and autonomic stability 🧠.</w:t>
      </w:r>
    </w:p>
    <w:p>
      <w:r>
        <w:t>🚨 Priority Principle: Guillain-Barré syndrome: watch breathing, swallowing and autonomic function.</w:t>
      </w:r>
    </w:p>
    <w:p>
      <w:r>
        <w:t>❌ Why Not Others: (a) glucose is not the key parameter; (d) platelets are not the main concern; (c) temperature monitoring is secondary.</w:t>
      </w:r>
    </w:p>
    <w:p>
      <w:r>
        <w:t>⚡ 5-Second Recall: Breathing, swallowing, autonomic control 🎯</w:t>
      </w:r>
    </w:p>
    <w:p>
      <w:r>
        <w:t>📚 Ref: Neuromuscular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Which second-line agent is commonly used in status epilepticus after benzodiazepines fail</w:t>
      </w:r>
    </w:p>
    <w:p>
      <w:r>
        <w:t>(a) another benzodiazepine repeatedly</w:t>
      </w:r>
    </w:p>
    <w:p>
      <w:r>
        <w:t>(b) an antibiotic</w:t>
      </w:r>
    </w:p>
    <w:p>
      <w:r>
        <w:t>(c) levetiracetam, valproate or phenytoin, given as a loading dose with monitoring</w:t>
      </w:r>
    </w:p>
    <w:p>
      <w:r>
        <w:t>(d) an antipsychotic</w:t>
      </w:r>
    </w:p>
    <w:p>
      <w:r>
        <w:t>Answer: c</w:t>
      </w:r>
    </w:p>
    <w:p>
      <w:r>
        <w:t>Solution: ✅ Correct Answer: c. Levetiracetam, valproate or phenytoin, given as a loading dose with monitoring 🧠.</w:t>
      </w:r>
    </w:p>
    <w:p>
      <w:r>
        <w:t>🧠 Clinical Rationale: Second-line agents provide ongoing seizure control after the initial benzodiazepine 🧠.</w:t>
      </w:r>
    </w:p>
    <w:p>
      <w:r>
        <w:t>🔍 Key Clues: Benzodiazepine then a loading anticonvulsant.</w:t>
      </w:r>
    </w:p>
    <w:p>
      <w:r>
        <w:t>❌ Why Not Others: (a) repeated benzodiazepines increase respiratory depression; (d) antipsychotics do not treat seizures; (b) antibiotics do not treat seizures.</w:t>
      </w:r>
    </w:p>
    <w:p>
      <w:r>
        <w:t>⚡ 5-Second Recall: Second line: levetiracetam, valproate or phenytoin 🎯</w:t>
      </w:r>
    </w:p>
    <w:p>
      <w:r>
        <w:t>📚 Ref: AHA 2025; epilepsy guidance.</w:t>
      </w:r>
    </w:p>
    <w:p>
      <w:r>
        <w:t>Positive Marks: 1</w:t>
      </w:r>
    </w:p>
    <w:p>
      <w:r>
        <w:t>Negative Marks: 0.33</w:t>
      </w:r>
    </w:p>
    <w:p/>
    <w:p>
      <w:r>
        <w:t>Question: A Glasgow Coma Scale score of 8 or less in a head-injured patient indicates</w:t>
      </w:r>
    </w:p>
    <w:p>
      <w:r>
        <w:t>(a) mild injury suitable for ward observation</w:t>
      </w:r>
    </w:p>
    <w:p>
      <w:r>
        <w:t>(b) a normal level of consciousness</w:t>
      </w:r>
    </w:p>
    <w:p>
      <w:r>
        <w:t>(c) moderate injury needing only analgesia</w:t>
      </w:r>
    </w:p>
    <w:p>
      <w:r>
        <w:t>(d) severe injury with a high risk of airway compromise, usually requiring intubation and airway protection</w:t>
      </w:r>
    </w:p>
    <w:p>
      <w:r>
        <w:t>Answer: d</w:t>
      </w:r>
    </w:p>
    <w:p>
      <w:r>
        <w:t>Solution: ✅ Correct Answer: d. Severe injury with a high risk of airway compromise, usually requiring intubation and airway protection 🧠.</w:t>
      </w:r>
    </w:p>
    <w:p>
      <w:r>
        <w:t>🧠 Clinical Rationale: A score of 8 or less is associated with loss of protective reflexes and the need for airway control 🧠.</w:t>
      </w:r>
    </w:p>
    <w:p>
      <w:r>
        <w:t>🚨 Priority Principle: Glasgow Coma Scale of 8 or less: protect the airway.</w:t>
      </w:r>
    </w:p>
    <w:p>
      <w:r>
        <w:t>❌ Why Not Others: (a) mild injury corresponds to 13 to 15; (c) moderate injury corresponds to 9 to 12; (b) a normal score is 15.</w:t>
      </w:r>
    </w:p>
    <w:p>
      <w:r>
        <w:t>⚡ 5-Second Recall: Score 8 or less: intubate 🎯</w:t>
      </w:r>
    </w:p>
    <w:p>
      <w:r>
        <w:t>📚 Ref: ATLS;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The Cushing reflex in raised intracranial pressure consists of</w:t>
      </w:r>
    </w:p>
    <w:p>
      <w:r>
        <w:t>(a) hypertension with bradycardia and irregular respiration</w:t>
      </w:r>
    </w:p>
    <w:p>
      <w:r>
        <w:t>(b) hypotension with bradycardia and normal respiration</w:t>
      </w:r>
    </w:p>
    <w:p>
      <w:r>
        <w:t>(c) hypotension with tachycardia and tachypnoea</w:t>
      </w:r>
    </w:p>
    <w:p>
      <w:r>
        <w:t>(d) hypertension with tachycardia and fever</w:t>
      </w:r>
    </w:p>
    <w:p>
      <w:r>
        <w:t>Answer: a</w:t>
      </w:r>
    </w:p>
    <w:p>
      <w:r>
        <w:t>Solution: ✅ Correct Answer: a. Hypertension with bradycardia and irregular respiration 🧠.</w:t>
      </w:r>
    </w:p>
    <w:p>
      <w:r>
        <w:t>🧠 Clinical Rationale: The reflex is a late compensatory response to raised intracranial pressure and precedes herniation 🧠.</w:t>
      </w:r>
    </w:p>
    <w:p>
      <w:r>
        <w:t>🚨 Priority Principle: Cushing reflex: an ominous sign.</w:t>
      </w:r>
    </w:p>
    <w:p>
      <w:r>
        <w:t>❌ Why Not Others: (c) hypotension with tachycardia does not fit; (d) tachycardia does not fit; (b) hypotension is not part of the response.</w:t>
      </w:r>
    </w:p>
    <w:p>
      <w:r>
        <w:t>⚡ 5-Second Recall: Cushing: hypertension, bradycardia, irregular breathing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When giving a benzodiazepine for status epilepticus, the nurse must have which equipment immediately available</w:t>
      </w:r>
    </w:p>
    <w:p>
      <w:r>
        <w:t>(a) airway and suction equipment with oxygen and monitoring, because respiratory depression is common</w:t>
      </w:r>
    </w:p>
    <w:p>
      <w:r>
        <w:t>(b) a weighing scale</w:t>
      </w:r>
    </w:p>
    <w:p>
      <w:r>
        <w:t>(c) a nasogastric tube</w:t>
      </w:r>
    </w:p>
    <w:p>
      <w:r>
        <w:t>(d) a urinary catheter</w:t>
      </w:r>
    </w:p>
    <w:p>
      <w:r>
        <w:t>Answer: a</w:t>
      </w:r>
    </w:p>
    <w:p>
      <w:r>
        <w:t>Solution: ✅ Correct Answer: a. Airway and suction equipment with oxygen and monitoring, because respiratory depression is common 🧠.</w:t>
      </w:r>
    </w:p>
    <w:p>
      <w:r>
        <w:t>🧠 Clinical Rationale: Benzodiazepines can cause respiratory depression requiring immediate airway support 🫁.</w:t>
      </w:r>
    </w:p>
    <w:p>
      <w:r>
        <w:t>🚨 Priority Principle: Sedatives for seizures: airway ready.</w:t>
      </w:r>
    </w:p>
    <w:p>
      <w:r>
        <w:t>❌ Why Not Others: (c) a nasogastric tube is not an emergency item; (d) a catheter is not required immediately; (b) a scale is not relevant here.</w:t>
      </w:r>
    </w:p>
    <w:p>
      <w:r>
        <w:t>⚡ 5-Second Recall: Seizure drugs: prepare the airway 🎯</w:t>
      </w:r>
    </w:p>
    <w:p>
      <w:r>
        <w:t>📚 Ref: AHA 2025; epilepsy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traumatic brain injury develops diabetes insipidus with a urine output above 300 mL per hour. The nurse should</w:t>
      </w:r>
    </w:p>
    <w:p>
      <w:r>
        <w:t>(a) give a diuretic</w:t>
      </w:r>
    </w:p>
    <w:p>
      <w:r>
        <w:t>(b) report the finding, monitor sodium and fluid balance closely and anticipate desmopressin or vasopressin therapy as prescribed</w:t>
      </w:r>
    </w:p>
    <w:p>
      <w:r>
        <w:t>(c) reduce monitoring</w:t>
      </w:r>
    </w:p>
    <w:p>
      <w:r>
        <w:t>(d) restrict fluids</w:t>
      </w:r>
    </w:p>
    <w:p>
      <w:r>
        <w:t>Answer: b</w:t>
      </w:r>
    </w:p>
    <w:p>
      <w:r>
        <w:t>Solution: ✅ Correct Answer: b. Report the finding, monitor sodium and fluid balance closely and anticipate desmopressin or vasopressin therapy as prescribed 🧠.</w:t>
      </w:r>
    </w:p>
    <w:p>
      <w:r>
        <w:t>🧠 Clinical Rationale: Loss of antidiuretic hormone causes free water loss with hypernatraemia, requiring replacement and hormone therapy 💧.</w:t>
      </w:r>
    </w:p>
    <w:p>
      <w:r>
        <w:t>🚨 Priority Principle: High output dilute urine: think diabetes insipidus.</w:t>
      </w:r>
    </w:p>
    <w:p>
      <w:r>
        <w:t>❌ Why Not Others: (d) fluid restriction worsens hypernatraemia; (a) diuretics worsen water loss; (c) monitoring must increase.</w:t>
      </w:r>
    </w:p>
    <w:p>
      <w:r>
        <w:t>⚡ 5-Second Recall: Diabetes insipidus: replace water and hormone 🎯</w:t>
      </w:r>
    </w:p>
    <w:p>
      <w:r>
        <w:t>📚 Ref: Neuro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normal range for intracranial pressure in a supine adult is</w:t>
      </w:r>
    </w:p>
    <w:p>
      <w:r>
        <w:t>(a) 5 to 15 mmHg</w:t>
      </w:r>
    </w:p>
    <w:p>
      <w:r>
        <w:t>(b) 40 to 50 mmHg</w:t>
      </w:r>
    </w:p>
    <w:p>
      <w:r>
        <w:t>(c) 20 to 30 mmHg</w:t>
      </w:r>
    </w:p>
    <w:p>
      <w:r>
        <w:t>(d) 0 to 2 mmHg</w:t>
      </w:r>
    </w:p>
    <w:p>
      <w:r>
        <w:t>Answer: a</w:t>
      </w:r>
    </w:p>
    <w:p>
      <w:r>
        <w:t>Solution: ✅ Correct Answer: a. 5 to 15 mmHg 🧠.</w:t>
      </w:r>
    </w:p>
    <w:p>
      <w:r>
        <w:t>🧠 Clinical Rationale: Sustained pressures above 20 to 22 mmHg require treatment to prevent herniation 🧠.</w:t>
      </w:r>
    </w:p>
    <w:p>
      <w:r>
        <w:t>🔍 Key Clues: Normal intracranial pressure: 5 to 15 mmHg.</w:t>
      </w:r>
    </w:p>
    <w:p>
      <w:r>
        <w:t>❌ Why Not Others: (c) 20 to 30 mmHg is elevated; (b) 40 to 50 mmHg is severely raised; (d) 0 to 2 mmHg is not physiological.</w:t>
      </w:r>
    </w:p>
    <w:p>
      <w:r>
        <w:t>⚡ 5-Second Recall: Intracranial pressure: 5 to 15 mmHg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early post-traumatic seizures is correct</w:t>
      </w:r>
    </w:p>
    <w:p>
      <w:r>
        <w:t>(a) they are never treated</w:t>
      </w:r>
    </w:p>
    <w:p>
      <w:r>
        <w:t>(b) they occur only after 3 months</w:t>
      </w:r>
    </w:p>
    <w:p>
      <w:r>
        <w:t>(c) they occur within the first seven days and are treated, while prophylaxis beyond this period does not prevent late epilepsy</w:t>
      </w:r>
    </w:p>
    <w:p>
      <w:r>
        <w:t>(d) they indicate brain death</w:t>
      </w:r>
    </w:p>
    <w:p>
      <w:r>
        <w:t>Answer: c</w:t>
      </w:r>
    </w:p>
    <w:p>
      <w:r>
        <w:t>Solution: ✅ Correct Answer: c. They occur within the first seven days and are treated, while prophylaxis beyond this period does not prevent late epilepsy 🧠.</w:t>
      </w:r>
    </w:p>
    <w:p>
      <w:r>
        <w:t>🧠 Clinical Rationale: Early seizures are managed acutely, but long-term prophylaxis does not reduce late epilepsy risk 🧠.</w:t>
      </w:r>
    </w:p>
    <w:p>
      <w:r>
        <w:t>🔍 Key Clues: Early seizures: treat; late epilepsy: prophylaxis does not help.</w:t>
      </w:r>
    </w:p>
    <w:p>
      <w:r>
        <w:t>❌ Why Not Others: (b) they occur within the first week; (a) seizures require treatment; (d) seizures do not indicate brain death.</w:t>
      </w:r>
    </w:p>
    <w:p>
      <w:r>
        <w:t>⚡ 5-Second Recall: Early seizures: treat, do not prophylax indefinitely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A unilateral fixed dilated pupil in a head-injured patient indicates</w:t>
      </w:r>
    </w:p>
    <w:p>
      <w:r>
        <w:t>(a) a side effect of analgesia</w:t>
      </w:r>
    </w:p>
    <w:p>
      <w:r>
        <w:t>(b) compression of the third cranial nerve, usually from ipsilateral uncal herniation, and is a neurosurgical emergency</w:t>
      </w:r>
    </w:p>
    <w:p>
      <w:r>
        <w:t>(c) optic nerve damage only</w:t>
      </w:r>
    </w:p>
    <w:p>
      <w:r>
        <w:t>(d) a normal finding in deep sleep</w:t>
      </w:r>
    </w:p>
    <w:p>
      <w:r>
        <w:t>Answer: b</w:t>
      </w:r>
    </w:p>
    <w:p>
      <w:r>
        <w:t>Solution: ✅ Correct Answer: b. Compression of the third cranial nerve, usually from ipsilateral uncal herniation, and is a neurosurgical emergency 🧠.</w:t>
      </w:r>
    </w:p>
    <w:p>
      <w:r>
        <w:t>🧠 Clinical Rationale: Herniation compresses the oculomotor nerve before consciousness is lost entirely, giving a warning sign 🧠.</w:t>
      </w:r>
    </w:p>
    <w:p>
      <w:r>
        <w:t>🚨 Priority Principle: Fixed dilated pupil: herniation until proven otherwise.</w:t>
      </w:r>
    </w:p>
    <w:p>
      <w:r>
        <w:t>❌ Why Not Others: (d) it is never a normal finding; (c) isolated optic damage does not cause pupillary dilation; (a) analgesia does not cause a unilateral fixed pupil.</w:t>
      </w:r>
    </w:p>
    <w:p>
      <w:r>
        <w:t>⚡ 5-Second Recall: Fixed dilated pupil: third nerve compression 🎯</w:t>
      </w:r>
    </w:p>
    <w:p>
      <w:r>
        <w:t>📚 Ref: Brain Trauma Foundation; ATLS.</w:t>
      </w:r>
    </w:p>
    <w:p>
      <w:r>
        <w:t>Positive Marks: 1</w:t>
      </w:r>
    </w:p>
    <w:p>
      <w:r>
        <w:t>Negative Marks: 0.33</w:t>
      </w:r>
    </w:p>
    <w:p/>
    <w:p>
      <w:r>
        <w:t>Question: Hyperventilation in raised intracranial pressure should be used</w:t>
      </w:r>
    </w:p>
    <w:p>
      <w:r>
        <w:t>(a) for patients with normal intracranial pressure</w:t>
      </w:r>
    </w:p>
    <w:p>
      <w:r>
        <w:t>(b) continuously for all patients with head injury</w:t>
      </w:r>
    </w:p>
    <w:p>
      <w:r>
        <w:t>(c) only as a temporary measure for impending herniation while definitive treatment is arranged, because it reduces cerebral blood flow</w:t>
      </w:r>
    </w:p>
    <w:p>
      <w:r>
        <w:t>(d) as the primary long-term therapy</w:t>
      </w:r>
    </w:p>
    <w:p>
      <w:r>
        <w:t>Answer: c</w:t>
      </w:r>
    </w:p>
    <w:p>
      <w:r>
        <w:t>Solution: ✅ Correct Answer: c. Only as a temporary measure for impending herniation while definitive treatment is arranged, because it reduces cerebral blood flow 🧠.</w:t>
      </w:r>
    </w:p>
    <w:p>
      <w:r>
        <w:t>🧠 Clinical Rationale: Prolonged hypocapnia risks cerebral ischaemia, so it is a bridge to definitive therapy 🧠.</w:t>
      </w:r>
    </w:p>
    <w:p>
      <w:r>
        <w:t>🚨 Priority Principle: Hyperventilate only briefly, for herniation.</w:t>
      </w:r>
    </w:p>
    <w:p>
      <w:r>
        <w:t>❌ Why Not Others: (b) continuous hyperventilation is harmful; (d) it is not a long-term therapy; (a) it is not used for normal pressures.</w:t>
      </w:r>
    </w:p>
    <w:p>
      <w:r>
        <w:t>⚡ 5-Second Recall: Hyperventilation: a temporary bridge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During airway management of a patient with a suspected cervical spine injury, the nurse should ensure</w:t>
      </w:r>
    </w:p>
    <w:p>
      <w:r>
        <w:t>(a) removal of the collar without stabilisation</w:t>
      </w:r>
    </w:p>
    <w:p>
      <w:r>
        <w:t>(b) manual in-line stabilisation with the collar opened or adjusted as needed, avoiding excessive traction and maintaining alignment</w:t>
      </w:r>
    </w:p>
    <w:p>
      <w:r>
        <w:t>(c) free neck extension during laryngoscopy</w:t>
      </w:r>
    </w:p>
    <w:p>
      <w:r>
        <w:t>(d) hyperextension of the neck to improve the view</w:t>
      </w:r>
    </w:p>
    <w:p>
      <w:r>
        <w:t>Answer: b</w:t>
      </w:r>
    </w:p>
    <w:p>
      <w:r>
        <w:t>Solution: ✅ Correct Answer: b. Manual in-line stabilisation with the collar opened or adjusted as needed, avoiding excessive traction and maintaining alignment 🧠.</w:t>
      </w:r>
    </w:p>
    <w:p>
      <w:r>
        <w:t>🧠 Clinical Rationale: Maintaining alignment during laryngoscopy protects the cord while permitting a view of the airway 🧠.</w:t>
      </w:r>
    </w:p>
    <w:p>
      <w:r>
        <w:t>🚨 Priority Principle: Airway plus spine: stabilise in line.</w:t>
      </w:r>
    </w:p>
    <w:p>
      <w:r>
        <w:t>❌ Why Not Others: (c) free extension risks cord injury; (a) removing the collar without stabilisation is unsafe; (d) hyperextension is dangerous.</w:t>
      </w:r>
    </w:p>
    <w:p>
      <w:r>
        <w:t>⚡ 5-Second Recall: In-line stabilisation during intubation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Refractory status epilepticus requires</w:t>
      </w:r>
    </w:p>
    <w:p>
      <w:r>
        <w:t>(a) oral anticonvulsants</w:t>
      </w:r>
    </w:p>
    <w:p>
      <w:r>
        <w:t>(b) continued second-line therapy alone</w:t>
      </w:r>
    </w:p>
    <w:p>
      <w:r>
        <w:t>(c) no change in therapy</w:t>
      </w:r>
    </w:p>
    <w:p>
      <w:r>
        <w:t>(d) escalation to anaesthetic doses of an intravenous agent with intubation and continuous electroencephalographic monitoring</w:t>
      </w:r>
    </w:p>
    <w:p>
      <w:r>
        <w:t>Answer: d</w:t>
      </w:r>
    </w:p>
    <w:p>
      <w:r>
        <w:t>Solution: ✅ Correct Answer: d. Escalation to anaesthetic doses of an intravenous agent with intubation and continuous electroencephalographic monitoring 🧠.</w:t>
      </w:r>
    </w:p>
    <w:p>
      <w:r>
        <w:t>🧠 Clinical Rationale: Burst suppression may be required to control refractory status, with monitoring for non-convulsive seizures 🧠.</w:t>
      </w:r>
    </w:p>
    <w:p>
      <w:r>
        <w:t>🚨 Priority Principle: Refractory status: anaesthetic infusion and monitoring.</w:t>
      </w:r>
    </w:p>
    <w:p>
      <w:r>
        <w:t>❌ Why Not Others: (b) second-line therapy alone is insufficient; (a) oral therapy is too slow; (c) no change allows ongoing injury.</w:t>
      </w:r>
    </w:p>
    <w:p>
      <w:r>
        <w:t>⚡ 5-Second Recall: Refractory status: anaesthetic infusion 🎯</w:t>
      </w:r>
    </w:p>
    <w:p>
      <w:r>
        <w:t>📚 Ref: Epilepsy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myasthenic crisis should be monitored closely for</w:t>
      </w:r>
    </w:p>
    <w:p>
      <w:r>
        <w:t>(a) hyperthyroidism only</w:t>
      </w:r>
    </w:p>
    <w:p>
      <w:r>
        <w:t>(b) polycythaemia only</w:t>
      </w:r>
    </w:p>
    <w:p>
      <w:r>
        <w:t>(c) hyperkalaemia only</w:t>
      </w:r>
    </w:p>
    <w:p>
      <w:r>
        <w:t>(d) a falling vital capacity, rising carbon dioxide, weak cough and bulbar weakness indicating impending ventilatory failure</w:t>
      </w:r>
    </w:p>
    <w:p>
      <w:r>
        <w:t>Answer: d</w:t>
      </w:r>
    </w:p>
    <w:p>
      <w:r>
        <w:t>Solution: ✅ Correct Answer: d. A falling vital capacity, rising carbon dioxide, weak cough and bulbar weakness indicating impending ventilatory failure 🧠.</w:t>
      </w:r>
    </w:p>
    <w:p>
      <w:r>
        <w:t>🧠 Clinical Rationale: Neuromuscular respiratory failure progresses to carbon dioxide retention, which is a late and dangerous sign 🫁.</w:t>
      </w:r>
    </w:p>
    <w:p>
      <w:r>
        <w:t>🚨 Priority Principle: Myasthenic crisis: monitor vital capacity.</w:t>
      </w:r>
    </w:p>
    <w:p>
      <w:r>
        <w:t>❌ Why Not Others: (c) potassium is not the key parameter; (a) thyroid disease may be associated but is not the acute monitor; (b) polycythaemia is unrelated.</w:t>
      </w:r>
    </w:p>
    <w:p>
      <w:r>
        <w:t>⚡ 5-Second Recall: Myasthenia: trend vital capacity 🎯</w:t>
      </w:r>
    </w:p>
    <w:p>
      <w:r>
        <w:t>📚 Ref: Neuromuscular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Nursing care of a patient after an intracerebral haemorrhage should focus on</w:t>
      </w:r>
    </w:p>
    <w:p>
      <w:r>
        <w:t>(a) routine aspirin</w:t>
      </w:r>
    </w:p>
    <w:p>
      <w:r>
        <w:t>(b) fluid restriction</w:t>
      </w:r>
    </w:p>
    <w:p>
      <w:r>
        <w:t>(c) blood pressure control per protocol, neurological monitoring, avoidance of straining and anticoagulant reversal where indicated</w:t>
      </w:r>
    </w:p>
    <w:p>
      <w:r>
        <w:t>(d) aggressive thrombolysis</w:t>
      </w:r>
    </w:p>
    <w:p>
      <w:r>
        <w:t>Answer: c</w:t>
      </w:r>
    </w:p>
    <w:p>
      <w:r>
        <w:t>Solution: ✅ Correct Answer: c. Blood pressure control per protocol, neurological monitoring, avoidance of straining and anticoagulant reversal where indicated 🧠.</w:t>
      </w:r>
    </w:p>
    <w:p>
      <w:r>
        <w:t>🧠 Clinical Rationale: Limiting haematoma expansion and rebleeding while monitoring neurology is central 🧠.</w:t>
      </w:r>
    </w:p>
    <w:p>
      <w:r>
        <w:t>🚨 Priority Principle: Haemorrhage: control the pressure, reverse anticoagulation.</w:t>
      </w:r>
    </w:p>
    <w:p>
      <w:r>
        <w:t>❌ Why Not Others: (d) thrombolysis is contraindicated in haemorrhage; (a) aspirin increases bleeding; (b) fluid restriction is not indicated.</w:t>
      </w:r>
    </w:p>
    <w:p>
      <w:r>
        <w:t>⚡ 5-Second Recall: ICH: pressure control and reversal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severe head injury has a serum sodium of 155 mmol per litre during osmotherapy. The nurse should</w:t>
      </w:r>
    </w:p>
    <w:p>
      <w:r>
        <w:t>(a) stop all monitoring</w:t>
      </w:r>
    </w:p>
    <w:p>
      <w:r>
        <w:t>(b) recognise the intended hypernatraemia within the prescribed range, continue monitoring and report values outside the target</w:t>
      </w:r>
    </w:p>
    <w:p>
      <w:r>
        <w:t>(c) give free water rapidly</w:t>
      </w:r>
    </w:p>
    <w:p>
      <w:r>
        <w:t>(d) give hypotonic saline</w:t>
      </w:r>
    </w:p>
    <w:p>
      <w:r>
        <w:t>Answer: b</w:t>
      </w:r>
    </w:p>
    <w:p>
      <w:r>
        <w:t>Solution: ✅ Correct Answer: b. Recognise the intended hypernatraemia within the prescribed range, continue monitoring and report values outside the target 🧠.</w:t>
      </w:r>
    </w:p>
    <w:p>
      <w:r>
        <w:t>🧠 Clinical Rationale: Hypertonic therapy deliberately induces mild hypernatraemia, with defined limits to avoid complications 💧.</w:t>
      </w:r>
    </w:p>
    <w:p>
      <w:r>
        <w:t>🚨 Priority Principle: Know the sodium target during osmotherapy.</w:t>
      </w:r>
    </w:p>
    <w:p>
      <w:r>
        <w:t>❌ Why Not Others: (c) free water reverses the therapy and worsens cerebral oedema; (a) monitoring continues; (d) hypotonic fluid is contraindicated.</w:t>
      </w:r>
    </w:p>
    <w:p>
      <w:r>
        <w:t>⚡ 5-Second Recall: Osmotherapy: stay within the sodium target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intervention should be avoided in a patient with raised intracranial pressure</w:t>
      </w:r>
    </w:p>
    <w:p>
      <w:r>
        <w:t>(a) maintaining normal temperature</w:t>
      </w:r>
    </w:p>
    <w:p>
      <w:r>
        <w:t>(b) maintaining normal oxygenation</w:t>
      </w:r>
    </w:p>
    <w:p>
      <w:r>
        <w:t>(c) maintaining sedation and analgesia</w:t>
      </w:r>
    </w:p>
    <w:p>
      <w:r>
        <w:t>(d) routine vigorous suctioning, hip flexion, abrupt movement and tight cervical collars, as these raise intracranial pressure</w:t>
      </w:r>
    </w:p>
    <w:p>
      <w:r>
        <w:t>Answer: d</w:t>
      </w:r>
    </w:p>
    <w:p>
      <w:r>
        <w:t>Solution: ✅ Correct Answer: d. Routine vigorous suctioning, hip flexion, abrupt movement and tight cervical collars, as these raise intracranial pressure 🧠.</w:t>
      </w:r>
    </w:p>
    <w:p>
      <w:r>
        <w:t>🧠 Clinical Rationale: These manoeuvres obstruct venous drainage or increase intrathoracic pressure, raising intracranial pressure 🧠.</w:t>
      </w:r>
    </w:p>
    <w:p>
      <w:r>
        <w:t>🚨 Priority Principle: Avoid anything that obstructs venous return.</w:t>
      </w:r>
    </w:p>
    <w:p>
      <w:r>
        <w:t>❌ Why Not Others: (c) sedation and analgesia reduce intracranial pressure; (a) normothermia is protective; (b) adequate oxygenation is essential.</w:t>
      </w:r>
    </w:p>
    <w:p>
      <w:r>
        <w:t>⚡ 5-Second Recall: Avoid suction, hip flexion, tight collars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is the most appropriate fluid for resuscitation of a patient with traumatic brain injury</w:t>
      </w:r>
    </w:p>
    <w:p>
      <w:r>
        <w:t>(a) free water</w:t>
      </w:r>
    </w:p>
    <w:p>
      <w:r>
        <w:t>(b) half-strength saline</w:t>
      </w:r>
    </w:p>
    <w:p>
      <w:r>
        <w:t>(c) 5 per cent dextrose</w:t>
      </w:r>
    </w:p>
    <w:p>
      <w:r>
        <w:t>(d) isotonic crystalloid, avoiding hypotonic fluids and glucose-containing solutions</w:t>
      </w:r>
    </w:p>
    <w:p>
      <w:r>
        <w:t>Answer: d</w:t>
      </w:r>
    </w:p>
    <w:p>
      <w:r>
        <w:t>Solution: ✅ Correct Answer: d. Isotonic crystalloid, avoiding hypotonic fluids and glucose-containing solutions 🧠.</w:t>
      </w:r>
    </w:p>
    <w:p>
      <w:r>
        <w:t>🧠 Clinical Rationale: Isotonic fluid maintains osmolality without worsening cerebral oedema 💧.</w:t>
      </w:r>
    </w:p>
    <w:p>
      <w:r>
        <w:t>🚨 Priority Principle: Isotonic only in brain injury.</w:t>
      </w:r>
    </w:p>
    <w:p>
      <w:r>
        <w:t>❌ Why Not Others: (c) dextrose becomes hypotonic and worsens oedema; (b) half-strength saline is hypotonic; (a) free water is dangerous.</w:t>
      </w:r>
    </w:p>
    <w:p>
      <w:r>
        <w:t>⚡ 5-Second Recall: Isotonic crystalloid for brain injury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