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single most effective measure to reduce device-related infections in an ICU is</w:t>
      </w:r>
    </w:p>
    <w:p>
      <w:r>
        <w:t>(a) administering prophylactic antibiotics while any device is in place</w:t>
      </w:r>
    </w:p>
    <w:p>
      <w:r>
        <w:t>(b) covering devices with occlusive dressings at all times</w:t>
      </w:r>
    </w:p>
    <w:p>
      <w:r>
        <w:t>(c) changing all catheters every 72 hours regardless of need</w:t>
      </w:r>
    </w:p>
    <w:p>
      <w:r>
        <w:t>(d) daily review of every invasive device and prompt removal of those no longer needed</w:t>
      </w:r>
    </w:p>
    <w:p>
      <w:r>
        <w:t>Answer: d</w:t>
      </w:r>
    </w:p>
    <w:p>
      <w:r>
        <w:t>Solution: ✅ Correct Answer: d. Daily review of every invasive device and prompt removal of those no longer needed.</w:t>
      </w:r>
    </w:p>
    <w:p>
      <w:r>
        <w:t>🧠 Clinical Rationale: Infection risk rises with every device-day, so the daily safety round asks one question for each line and tube: can it come out today? 🗓️</w:t>
      </w:r>
    </w:p>
    <w:p>
      <w:r>
        <w:t>🔍 Key Clues: Fewer device-days, fewer infections.</w:t>
      </w:r>
    </w:p>
    <w:p>
      <w:r>
        <w:t>❌ Why Not Others: (c) routine scheduled changes add trauma and do not lower infection rates; (b) dressings support the device but never replace necessity review; (a) prophylactic antibiotics select resistant organisms and are not recommended.</w:t>
      </w:r>
    </w:p>
    <w:p>
      <w:r>
        <w:t>⚡ 5-Second Recall: Every line, every day: can it go? 🎯</w:t>
      </w:r>
    </w:p>
    <w:p>
      <w:r>
        <w:t>📚 Ref: CDC device-associated infection guidelines; NICE CG83.</w:t>
      </w:r>
    </w:p>
    <w:p>
      <w:r>
        <w:t>Positive Marks: 1</w:t>
      </w:r>
    </w:p>
    <w:p>
      <w:r>
        <w:t>Negative Marks: 0.33</w:t>
      </w:r>
    </w:p>
    <w:p/>
    <w:p>
      <w:r>
        <w:t>Question: Which repositioning frequency is generally recommended for a high-risk ICU patient, individualised to tolerance and the support surface</w:t>
      </w:r>
    </w:p>
    <w:p>
      <w:r>
        <w:t>(a) once per day</w:t>
      </w:r>
    </w:p>
    <w:p>
      <w:r>
        <w:t>(b) once per shift</w:t>
      </w:r>
    </w:p>
    <w:p>
      <w:r>
        <w:t>(c) at least every 2 hours, with more frequent changes if the skin shows deterioration</w:t>
      </w:r>
    </w:p>
    <w:p>
      <w:r>
        <w:t>(d) only when the patient complains</w:t>
      </w:r>
    </w:p>
    <w:p>
      <w:r>
        <w:t>Answer: c</w:t>
      </w:r>
    </w:p>
    <w:p>
      <w:r>
        <w:t>Solution: ✅ Correct Answer: c. At least every 2 hours, with more frequent changes if the skin shows deterioration 🩹.</w:t>
      </w:r>
    </w:p>
    <w:p>
      <w:r>
        <w:t>🧠 Clinical Rationale: Regular repositioning limits the duration of pressure over any single area 🩹.</w:t>
      </w:r>
    </w:p>
    <w:p>
      <w:r>
        <w:t>🚨 Priority Principle: Reposition at least every 2 hours.</w:t>
      </w:r>
    </w:p>
    <w:p>
      <w:r>
        <w:t>❌ Why Not Others: (b) once per shift is inadequate; (a) daily repositioning allows injury; (d) waiting for complaints ignores sedated patients.</w:t>
      </w:r>
    </w:p>
    <w:p>
      <w:r>
        <w:t>⚡ 5-Second Recall: Every 2 hours 🎯</w:t>
      </w:r>
    </w:p>
    <w:p>
      <w:r>
        <w:t>📚 Ref: Pressure injury prevention guidance.</w:t>
      </w:r>
    </w:p>
    <w:p>
      <w:r>
        <w:t>Positive Marks: 1</w:t>
      </w:r>
    </w:p>
    <w:p>
      <w:r>
        <w:t>Negative Marks: 0.33</w:t>
      </w:r>
    </w:p>
    <w:p/>
    <w:p>
      <w:r>
        <w:t>Question: Before giving the first feed through a newly placed nasogastric tube, the safest bedside confirmation of position is</w:t>
      </w:r>
    </w:p>
    <w:p>
      <w:r>
        <w:t>(a) aspirating gastric contents and checking the pH</w:t>
      </w:r>
    </w:p>
    <w:p>
      <w:r>
        <w:t>(b) observing for bubbling at the tube end under water</w:t>
      </w:r>
    </w:p>
    <w:p>
      <w:r>
        <w:t>(c) asking the patient to hum while air is injected down the tube</w:t>
      </w:r>
    </w:p>
    <w:p>
      <w:r>
        <w:t>(d) waiting 30 minutes and checking for abdominal distension</w:t>
      </w:r>
    </w:p>
    <w:p>
      <w:r>
        <w:t>Answer: a</w:t>
      </w:r>
    </w:p>
    <w:p>
      <w:r>
        <w:t>Solution: ✅ Correct Answer: a. Aspirating gastric contents and checking the pH.</w:t>
      </w:r>
    </w:p>
    <w:p>
      <w:r>
        <w:t>🧠 Clinical Rationale: Gastric aspirate with a pH of 5.5 or less confirms safe gastric placement, and radiography is reserved when aspiration or pH testing fails 🧪.</w:t>
      </w:r>
    </w:p>
    <w:p>
      <w:r>
        <w:t>🔍 Key Clues: Never feed without confirmed position.</w:t>
      </w:r>
    </w:p>
    <w:p>
      <w:r>
        <w:t>❌ Why Not Others: (c) air-insufflation and auscultation cannot distinguish gastric from bronchial placement; (b) the water-bubble test is unreliable and hazardous in a sedated patient; (d) distension appears only after a misplaced feed has already caused harm.</w:t>
      </w:r>
    </w:p>
    <w:p>
      <w:r>
        <w:t>⚡ 5-Second Recall: pH 5.5 or less before the first feed 🎯</w:t>
      </w:r>
    </w:p>
    <w:p>
      <w:r>
        <w:t>📚 Ref: NPSA nasogastric tube safety alert; NICE CG32.</w:t>
      </w:r>
    </w:p>
    <w:p>
      <w:r>
        <w:t>Positive Marks: 1</w:t>
      </w:r>
    </w:p>
    <w:p>
      <w:r>
        <w:t>Negative Marks: 0.33</w:t>
      </w:r>
    </w:p>
    <w:p/>
    <w:p>
      <w:r>
        <w:t>Question: Which of these is a component of pressure injury prevention for a patient in the prone position</w:t>
      </w:r>
    </w:p>
    <w:p>
      <w:r>
        <w:t>(a) no padding under bony prominences</w:t>
      </w:r>
    </w:p>
    <w:p>
      <w:r>
        <w:t>(b) ignoring facial swelling</w:t>
      </w:r>
    </w:p>
    <w:p>
      <w:r>
        <w:t>(c) meticulous repositioning and pressure area care of the face, chest, knees and pelvis with adequate padding and regular skin inspection</w:t>
      </w:r>
    </w:p>
    <w:p>
      <w:r>
        <w:t>(d) leaving the patient prone for 48 hours without inspection</w:t>
      </w:r>
    </w:p>
    <w:p>
      <w:r>
        <w:t>Answer: c</w:t>
      </w:r>
    </w:p>
    <w:p>
      <w:r>
        <w:t>Solution: ✅ Correct Answer: c. Meticulous repositioning and pressure area care of the face, chest, knees and pelvis with adequate padding and regular skin inspection 🩹.</w:t>
      </w:r>
    </w:p>
    <w:p>
      <w:r>
        <w:t>🧠 Clinical Rationale: Proning creates high pressure over the face and anterior chest, requiring targeted prevention 🩹.</w:t>
      </w:r>
    </w:p>
    <w:p>
      <w:r>
        <w:t>🚨 Priority Principle: Prone patients need focused pressure care.</w:t>
      </w:r>
    </w:p>
    <w:p>
      <w:r>
        <w:t>❌ Why Not Others: (d) prolonged proning without inspection risks severe injury; (a) padding is essential; (b) facial swelling requires assessment.</w:t>
      </w:r>
    </w:p>
    <w:p>
      <w:r>
        <w:t>⚡ 5-Second Recall: Prone: pad the face, chest and knees 🎯</w:t>
      </w:r>
    </w:p>
    <w:p>
      <w:r>
        <w:t>📚 Ref: Pressure injury prevention guidance; ESICM ARDS guidance.</w:t>
      </w:r>
    </w:p>
    <w:p>
      <w:r>
        <w:t>Positive Marks: 1</w:t>
      </w:r>
    </w:p>
    <w:p>
      <w:r>
        <w:t>Negative Marks: 0.33</w:t>
      </w:r>
    </w:p>
    <w:p/>
    <w:p>
      <w:r>
        <w:t>Question: Which factor increases the risk of intensive care unit acquired weakness</w:t>
      </w:r>
    </w:p>
    <w:p>
      <w:r>
        <w:t>(a) early mobilisation</w:t>
      </w:r>
    </w:p>
    <w:p>
      <w:r>
        <w:t>(b) normal blood glucose control</w:t>
      </w:r>
    </w:p>
    <w:p>
      <w:r>
        <w:t>(c) prolonged mechanical ventilation, sepsis, hyperglycaemia, immobility and use of neuromuscular blocking agents and corticosteroids</w:t>
      </w:r>
    </w:p>
    <w:p>
      <w:r>
        <w:t>(d) adequate nutrition</w:t>
      </w:r>
    </w:p>
    <w:p>
      <w:r>
        <w:t>Answer: c</w:t>
      </w:r>
    </w:p>
    <w:p>
      <w:r>
        <w:t>Solution: ✅ Correct Answer: c. Prolonged mechanical ventilation, sepsis, hyperglycaemia, immobility and use of neuromuscular blocking agents and corticosteroids 🩸.</w:t>
      </w:r>
    </w:p>
    <w:p>
      <w:r>
        <w:t>🧠 Clinical Rationale: These factors promote catabolism, nerve injury and myopathy during critical illness 🩸.</w:t>
      </w:r>
    </w:p>
    <w:p>
      <w:r>
        <w:t>🔍 Key Clues: Ventilation duration and immobility are key risks.</w:t>
      </w:r>
    </w:p>
    <w:p>
      <w:r>
        <w:t>❌ Why Not Others: (b) glycaemic control is protective; (a) early mobilisation is protective; (d) adequate nutrition is protective.</w:t>
      </w:r>
    </w:p>
    <w:p>
      <w:r>
        <w:t>⚡ 5-Second Recall: Risk factors: ventilation, sepsis, immobility, drugs 🎯</w:t>
      </w:r>
    </w:p>
    <w:p>
      <w:r>
        <w:t>📚 Ref: ICU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of ventilator-associated pneumonia in an intubated patient</w:t>
      </w:r>
    </w:p>
    <w:p>
      <w:r>
        <w:t>(a) routine circuit changes</w:t>
      </w:r>
    </w:p>
    <w:p>
      <w:r>
        <w:t>(b) head of bed elevation, oral care, subglottic secretion drainage where available, sedation holds and cuff pressure control</w:t>
      </w:r>
    </w:p>
    <w:p>
      <w:r>
        <w:t>(c) routine broad-spectrum antibiotics</w:t>
      </w:r>
    </w:p>
    <w:p>
      <w:r>
        <w:t>(d) keeping the patient flat</w:t>
      </w:r>
    </w:p>
    <w:p>
      <w:r>
        <w:t>Answer: b</w:t>
      </w:r>
    </w:p>
    <w:p>
      <w:r>
        <w:t>Solution: ✅ Correct Answer: b. Head of bed elevation, oral care, subglottic secretion drainage where available, sedation holds and cuff pressure control 🫁.</w:t>
      </w:r>
    </w:p>
    <w:p>
      <w:r>
        <w:t>🧠 Clinical Rationale: These measures reduce microaspiration around the cuff and shorten ventilation 🫁.</w:t>
      </w:r>
    </w:p>
    <w:p>
      <w:r>
        <w:t>🚨 Priority Principle: Ventilator bundle for every intubated patient.</w:t>
      </w:r>
    </w:p>
    <w:p>
      <w:r>
        <w:t>❌ Why Not Others: (a) routine circuit changes increase infection risk; (d) flat positioning increases aspiration; (c) prophylactic antibiotics promote resistance.</w:t>
      </w:r>
    </w:p>
    <w:p>
      <w:r>
        <w:t>⚡ 5-Second Recall: Head up, mouth care, cuff control 🎯</w:t>
      </w:r>
    </w:p>
    <w:p>
      <w:r>
        <w:t>📚 Ref: IHI ventilator bundle.</w:t>
      </w:r>
    </w:p>
    <w:p>
      <w:r>
        <w:t>Positive Marks: 1</w:t>
      </w:r>
    </w:p>
    <w:p>
      <w:r>
        <w:t>Negative Marks: 0.33</w:t>
      </w:r>
    </w:p>
    <w:p/>
    <w:p>
      <w:r>
        <w:t>Question: Which patient is at the highest risk of pressure injury</w:t>
      </w:r>
    </w:p>
    <w:p>
      <w:r>
        <w:t>(a) an immobile, hypotensive, malnourished patient with incontinence on high-dose vasopressors</w:t>
      </w:r>
    </w:p>
    <w:p>
      <w:r>
        <w:t>(b) a mobile patient with normal nutrition</w:t>
      </w:r>
    </w:p>
    <w:p>
      <w:r>
        <w:t>(c) a patient with normal skin turgor</w:t>
      </w:r>
    </w:p>
    <w:p>
      <w:r>
        <w:t>(d) a patient mobilising with physiotherapy</w:t>
      </w:r>
    </w:p>
    <w:p>
      <w:r>
        <w:t>Answer: a</w:t>
      </w:r>
    </w:p>
    <w:p>
      <w:r>
        <w:t>Solution: ✅ Correct Answer: a. An immobile, hypotensive, malnourished patient with incontinence on high-dose vasopressors 🩹.</w:t>
      </w:r>
    </w:p>
    <w:p>
      <w:r>
        <w:t>🧠 Clinical Rationale: Reduced perfusion, immobility, moisture and malnutrition combine to cause rapid skin breakdown 🩹.</w:t>
      </w:r>
    </w:p>
    <w:p>
      <w:r>
        <w:t>🚨 Priority Principle: Multiple risk factors mean intensive prevention.</w:t>
      </w:r>
    </w:p>
    <w:p>
      <w:r>
        <w:t>❌ Why Not Others: (b) mobility and normal nutrition reduce risk; (d) mobilisation is protective; (c) normal turgor reduces risk.</w:t>
      </w:r>
    </w:p>
    <w:p>
      <w:r>
        <w:t>⚡ 5-Second Recall: Perfusion, mobility, moisture and nutrition 🎯</w:t>
      </w:r>
    </w:p>
    <w:p>
      <w:r>
        <w:t>📚 Ref: Pressure injury prevention guidance.</w:t>
      </w:r>
    </w:p>
    <w:p>
      <w:r>
        <w:t>Positive Marks: 1</w:t>
      </w:r>
    </w:p>
    <w:p>
      <w:r>
        <w:t>Negative Marks: 0.33</w:t>
      </w:r>
    </w:p>
    <w:p/>
    <w:p>
      <w:r>
        <w:t>Question: A critically ill patient has a reddened area on the sacrum that does not blanch. This indicates</w:t>
      </w:r>
    </w:p>
    <w:p>
      <w:r>
        <w:t>(a) a healed ulcer</w:t>
      </w:r>
    </w:p>
    <w:p>
      <w:r>
        <w:t>(b) a bruise that requires massage</w:t>
      </w:r>
    </w:p>
    <w:p>
      <w:r>
        <w:t>(c) a category 1 pressure injury requiring immediate offloading and skin care</w:t>
      </w:r>
    </w:p>
    <w:p>
      <w:r>
        <w:t>(d) a normal finding from lying still</w:t>
      </w:r>
    </w:p>
    <w:p>
      <w:r>
        <w:t>Answer: c</w:t>
      </w:r>
    </w:p>
    <w:p>
      <w:r>
        <w:t>Solution: ✅ Correct Answer: c. A category 1 pressure injury requiring immediate offloading and skin care 🩹.</w:t>
      </w:r>
    </w:p>
    <w:p>
      <w:r>
        <w:t>🧠 Clinical Rationale: Non-blanching erythema indicates tissue damage from pressure even with intact skin 🩹.</w:t>
      </w:r>
    </w:p>
    <w:p>
      <w:r>
        <w:t>🚨 Priority Principle: Non-blanching redness: start pressure relief now.</w:t>
      </w:r>
    </w:p>
    <w:p>
      <w:r>
        <w:t>❌ Why Not Others: (d) it is not a normal finding; (b) massage worsens tissue damage; (a) intact skin with erythema is not a healed ulcer.</w:t>
      </w:r>
    </w:p>
    <w:p>
      <w:r>
        <w:t>⚡ 5-Second Recall: Non-blanching erythema: category 1 🎯</w:t>
      </w:r>
    </w:p>
    <w:p>
      <w:r>
        <w:t>📚 Ref: Pressure injury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of hospital-acquired venous thromboembolism in a critically ill patient</w:t>
      </w:r>
    </w:p>
    <w:p>
      <w:r>
        <w:t>(a) no assessment or prophylaxis</w:t>
      </w:r>
    </w:p>
    <w:p>
      <w:r>
        <w:t>(b) risk assessment on admission with pharmacological prophylaxis where not contraindicated, or mechanical prophylaxis when bleeding risk is present</w:t>
      </w:r>
    </w:p>
    <w:p>
      <w:r>
        <w:t>(c) prophylactic anticoagulation in every patient regardless of bleeding risk</w:t>
      </w:r>
    </w:p>
    <w:p>
      <w:r>
        <w:t>(d) bed rest without prophylaxis</w:t>
      </w:r>
    </w:p>
    <w:p>
      <w:r>
        <w:t>Answer: b</w:t>
      </w:r>
    </w:p>
    <w:p>
      <w:r>
        <w:t>Solution: ✅ Correct Answer: b. Risk assessment on admission with pharmacological prophylaxis where not contraindicated, or mechanical prophylaxis when bleeding risk is present 🩸.</w:t>
      </w:r>
    </w:p>
    <w:p>
      <w:r>
        <w:t>🧠 Clinical Rationale: Risk-stratified prophylaxis balances thrombotic benefit against bleeding harm 🩸.</w:t>
      </w:r>
    </w:p>
    <w:p>
      <w:r>
        <w:t>🚨 Priority Principle: Assess VTE risk on admission and reassess.</w:t>
      </w:r>
    </w:p>
    <w:p>
      <w:r>
        <w:t>❌ Why Not Others: (a) omitting prophylaxis leaves preventable risk; (d) bed rest increases risk; (c) universal anticoagulation ignores bleeding risk.</w:t>
      </w:r>
    </w:p>
    <w:p>
      <w:r>
        <w:t>⚡ 5-Second Recall: Assess risk, then choose the prophylaxis 🎯</w:t>
      </w:r>
    </w:p>
    <w:p>
      <w:r>
        <w:t>📚 Ref: VTE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patients benefit from early mobilisation in the ICU</w:t>
      </w:r>
    </w:p>
    <w:p>
      <w:r>
        <w:t>(a) no ventilated patients</w:t>
      </w:r>
    </w:p>
    <w:p>
      <w:r>
        <w:t>(b) only patients who are extubated and fully awake</w:t>
      </w:r>
    </w:p>
    <w:p>
      <w:r>
        <w:t>(c) only post-operative patients</w:t>
      </w:r>
    </w:p>
    <w:p>
      <w:r>
        <w:t>(d) most patients, including those on mechanical ventilation, when assessed as safe with appropriate precautions</w:t>
      </w:r>
    </w:p>
    <w:p>
      <w:r>
        <w:t>Answer: d</w:t>
      </w:r>
    </w:p>
    <w:p>
      <w:r>
        <w:t>Solution: ✅ Correct Answer: d. Most patients, including those on mechanical ventilation, when assessed as safe with appropriate precautions 🩸.</w:t>
      </w:r>
    </w:p>
    <w:p>
      <w:r>
        <w:t>🧠 Clinical Rationale: Even ventilated patients can safely mobilise when assessed, improving outcomes 🩸.</w:t>
      </w:r>
    </w:p>
    <w:p>
      <w:r>
        <w:t>🚨 Priority Principle: Assess each patient for safe mobility.</w:t>
      </w:r>
    </w:p>
    <w:p>
      <w:r>
        <w:t>❌ Why Not Others: (b) ventilated patients also benefit; (c) post-operative patients are one group among many; (a) ventilated patients are not automatically excluded.</w:t>
      </w:r>
    </w:p>
    <w:p>
      <w:r>
        <w:t>⚡ 5-Second Recall: Mobility for most, with assessment 🎯</w:t>
      </w:r>
    </w:p>
    <w:p>
      <w:r>
        <w:t>📚 Ref: ICU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central line-associated bloodstream infection</w:t>
      </w:r>
    </w:p>
    <w:p>
      <w:r>
        <w:t>(a) leaving the dressing undisturbed for a week even if soiled</w:t>
      </w:r>
    </w:p>
    <w:p>
      <w:r>
        <w:t>(b) using the femoral site for all patients</w:t>
      </w:r>
    </w:p>
    <w:p>
      <w:r>
        <w:t>(c) routine line changes every 72 hours</w:t>
      </w:r>
    </w:p>
    <w:p>
      <w:r>
        <w:t>(d) full barrier precautions at insertion, chlorhexidine skin antisepsis, daily review of line necessity and aseptic care of the hub and dressing</w:t>
      </w:r>
    </w:p>
    <w:p>
      <w:r>
        <w:t>Answer: d</w:t>
      </w:r>
    </w:p>
    <w:p>
      <w:r>
        <w:t>Solution: ✅ Correct Answer: d. Full barrier precautions at insertion, chlorhexidine skin antisepsis, daily review of line necessity and aseptic care of the hub and dressing 🌡️.</w:t>
      </w:r>
    </w:p>
    <w:p>
      <w:r>
        <w:t>🧠 Clinical Rationale: Insertion and maintenance bundles prevent contamination of the bloodstream from the line 🌡️.</w:t>
      </w:r>
    </w:p>
    <w:p>
      <w:r>
        <w:t>🚨 Priority Principle: Bundle the line insertion and care.</w:t>
      </w:r>
    </w:p>
    <w:p>
      <w:r>
        <w:t>❌ Why Not Others: (c) routine replacement does not prevent infection and adds risk; (a) soiled dressings require change; (b) the femoral site has a higher infection risk.</w:t>
      </w:r>
    </w:p>
    <w:p>
      <w:r>
        <w:t>⚡ 5-Second Recall: Full barrier, chlorhexidine, daily review, hub care 🎯</w:t>
      </w:r>
    </w:p>
    <w:p>
      <w:r>
        <w:t>📚 Ref: CLABSI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of ICU delirium</w:t>
      </w:r>
    </w:p>
    <w:p>
      <w:r>
        <w:t>(a) early mobilisation, sleep promotion, pain control, minimising sedatives and engaging the family</w:t>
      </w:r>
    </w:p>
    <w:p>
      <w:r>
        <w:t>(b) deep sedation</w:t>
      </w:r>
    </w:p>
    <w:p>
      <w:r>
        <w:t>(c) routine benzodiazepines</w:t>
      </w:r>
    </w:p>
    <w:p>
      <w:r>
        <w:t>(d) physical restraints</w:t>
      </w:r>
    </w:p>
    <w:p>
      <w:r>
        <w:t>Answer: a</w:t>
      </w:r>
    </w:p>
    <w:p>
      <w:r>
        <w:t>Solution: ✅ Correct Answer: a. Early mobilisation, sleep promotion, pain control, minimising sedatives and engaging the family 🧠.</w:t>
      </w:r>
    </w:p>
    <w:p>
      <w:r>
        <w:t>🧠 Clinical Rationale: The ABCDEF bundle reduces delirium incidence and duration 🧠.</w:t>
      </w:r>
    </w:p>
    <w:p>
      <w:r>
        <w:t>🚨 Priority Principle: Non-drug measures prevent delirium.</w:t>
      </w:r>
    </w:p>
    <w:p>
      <w:r>
        <w:t>❌ Why Not Others: (c) benzodiazepines increase delirium; (b) deep sedation increases delirium; (d) restraints add to distress and risk.</w:t>
      </w:r>
    </w:p>
    <w:p>
      <w:r>
        <w:t>⚡ 5-Second Recall: Wake, mobilise, sleep, engage family 🎯</w:t>
      </w:r>
    </w:p>
    <w:p>
      <w:r>
        <w:t>📚 Ref: SCCM PADIS; ICU liberation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should usually not have an indwelling urinary catheter</w:t>
      </w:r>
    </w:p>
    <w:p>
      <w:r>
        <w:t>(a) a patient who can urinate spontaneously and needs no accurate hourly output measurement</w:t>
      </w:r>
    </w:p>
    <w:p>
      <w:r>
        <w:t>(b) a patient undergoing major surgery with expected fluid shifts</w:t>
      </w:r>
    </w:p>
    <w:p>
      <w:r>
        <w:t>(c) a patient in shock requiring hourly output monitoring</w:t>
      </w:r>
    </w:p>
    <w:p>
      <w:r>
        <w:t>(d) a patient with a urethral injury requiring diversion</w:t>
      </w:r>
    </w:p>
    <w:p>
      <w:r>
        <w:t>Answer: a</w:t>
      </w:r>
    </w:p>
    <w:p>
      <w:r>
        <w:t>Solution: ✅ Correct Answer: a. A patient who can urinate spontaneously and needs no accurate hourly output measurement 🌡️.</w:t>
      </w:r>
    </w:p>
    <w:p>
      <w:r>
        <w:t>🧠 Clinical Rationale: Avoiding unnecessary catheters removes the main risk factor for catheter-associated infection 🌡️.</w:t>
      </w:r>
    </w:p>
    <w:p>
      <w:r>
        <w:t>🚨 Priority Principle: No catheter without an indication.</w:t>
      </w:r>
    </w:p>
    <w:p>
      <w:r>
        <w:t>❌ Why Not Others: (c) hourly monitoring in shock is an indication; (d) diversion is an indication; (b) surgery with fluid shifts is an indication.</w:t>
      </w:r>
    </w:p>
    <w:p>
      <w:r>
        <w:t>⚡ 5-Second Recall: Catheter only with an indication 🎯</w:t>
      </w:r>
    </w:p>
    <w:p>
      <w:r>
        <w:t>📚 Ref: CAUTI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factor most increases the risk of venous thromboembolism in ICU</w:t>
      </w:r>
    </w:p>
    <w:p>
      <w:r>
        <w:t>(a) immobility with prolonged critical illness, along with central venous catheters, sepsis and mechanical ventilation</w:t>
      </w:r>
    </w:p>
    <w:p>
      <w:r>
        <w:t>(b) adequate hydration</w:t>
      </w:r>
    </w:p>
    <w:p>
      <w:r>
        <w:t>(c) normal coagulation studies</w:t>
      </w:r>
    </w:p>
    <w:p>
      <w:r>
        <w:t>(d) early mobilisation</w:t>
      </w:r>
    </w:p>
    <w:p>
      <w:r>
        <w:t>Answer: a</w:t>
      </w:r>
    </w:p>
    <w:p>
      <w:r>
        <w:t>Solution: ✅ Correct Answer: a. Immobility with prolonged critical illness, along with central venous catheters, sepsis and mechanical ventilation 🩸.</w:t>
      </w:r>
    </w:p>
    <w:p>
      <w:r>
        <w:t>🧠 Clinical Rationale: Critical illness activates coagulation while immobility reduces venous return, increasing thrombotic risk 🩸.</w:t>
      </w:r>
    </w:p>
    <w:p>
      <w:r>
        <w:t>🔍 Key Clues: Immobility plus critical illness.</w:t>
      </w:r>
    </w:p>
    <w:p>
      <w:r>
        <w:t>❌ Why Not Others: (d) mobilisation is protective; (b) hydration is protective; (c) normal coagulation studies do not remove the risk.</w:t>
      </w:r>
    </w:p>
    <w:p>
      <w:r>
        <w:t>⚡ 5-Second Recall: Immobility drives thrombosis 🎯</w:t>
      </w:r>
    </w:p>
    <w:p>
      <w:r>
        <w:t>📚 Ref: VTE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assessment is used to detect limb weakness in an ICU patient who is awake and cooperative</w:t>
      </w:r>
    </w:p>
    <w:p>
      <w:r>
        <w:t>(a) the Glasgow Coma Scale</w:t>
      </w:r>
    </w:p>
    <w:p>
      <w:r>
        <w:t>(b) a standardised muscle strength assessment such as the Medical Research Council sum score</w:t>
      </w:r>
    </w:p>
    <w:p>
      <w:r>
        <w:t>(c) the Braden scale</w:t>
      </w:r>
    </w:p>
    <w:p>
      <w:r>
        <w:t>(d) the Richmond Agitation-Sedation Scale</w:t>
      </w:r>
    </w:p>
    <w:p>
      <w:r>
        <w:t>Answer: b</w:t>
      </w:r>
    </w:p>
    <w:p>
      <w:r>
        <w:t>Solution: ✅ Correct Answer: b. A standardised muscle strength assessment such as the Medical Research Council sum score 🩸.</w:t>
      </w:r>
    </w:p>
    <w:p>
      <w:r>
        <w:t>🧠 Clinical Rationale: A structured strength score quantifies weakness and tracks recovery 🩸.</w:t>
      </w:r>
    </w:p>
    <w:p>
      <w:r>
        <w:t>🔍 Key Clues: Strength is scored, not estimated.</w:t>
      </w:r>
    </w:p>
    <w:p>
      <w:r>
        <w:t>❌ Why Not Others: (a) the Glasgow Coma Scale assesses consciousness; (d) the Richmond scale assesses sedation; (c) the Braden scale assesses pressure injury risk.</w:t>
      </w:r>
    </w:p>
    <w:p>
      <w:r>
        <w:t>⚡ 5-Second Recall: Medical Research Council sum score for strength 🎯</w:t>
      </w:r>
    </w:p>
    <w:p>
      <w:r>
        <w:t>📚 Ref: ICU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A ventilated patient has intact skin but is completely immobile. The best measure to protect the heels is</w:t>
      </w:r>
    </w:p>
    <w:p>
      <w:r>
        <w:t>(a) massaging the heels every two hours to improve circulation</w:t>
      </w:r>
    </w:p>
    <w:p>
      <w:r>
        <w:t>(b) applying a transparent film over both heels</w:t>
      </w:r>
    </w:p>
    <w:p>
      <w:r>
        <w:t>(c) keeping the bed flat at all times to avoid pressure</w:t>
      </w:r>
    </w:p>
    <w:p>
      <w:r>
        <w:t>(d) offloading the heels completely with pillows or heel suspension devices</w:t>
      </w:r>
    </w:p>
    <w:p>
      <w:r>
        <w:t>Answer: d</w:t>
      </w:r>
    </w:p>
    <w:p>
      <w:r>
        <w:t>Solution: ✅ Correct Answer: d. Offloading the heels completely with pillows or heel suspension devices.</w:t>
      </w:r>
    </w:p>
    <w:p>
      <w:r>
        <w:t>🧠 Clinical Rationale: Heel pressure injury follows sustained contact with the mattress, so the heel must float completely free of the bed surface 🦶.</w:t>
      </w:r>
    </w:p>
    <w:p>
      <w:r>
        <w:t>🔍 Key Clues: Offload, do not just reposition.</w:t>
      </w:r>
    </w:p>
    <w:p>
      <w:r>
        <w:t>❌ Why Not Others: (a) massaging pressure-exposed tissue crushes already damaged cells and worsens injury; (b) a transparent film reduces shear but does not remove pressure from the heel; (c) a flat bed promotes aspiration and pneumonia and still leaves the heels on the mattress.</w:t>
      </w:r>
    </w:p>
    <w:p>
      <w:r>
        <w:t>⚡ 5-Second Recall: Heels float free: pillows or suspension 🎯</w:t>
      </w:r>
    </w:p>
    <w:p>
      <w:r>
        <w:t>📚 Ref: NICE CG179; EPUAP pressure ulcer prevention guideline.</w:t>
      </w:r>
    </w:p>
    <w:p>
      <w:r>
        <w:t>Positive Marks: 1</w:t>
      </w:r>
    </w:p>
    <w:p>
      <w:r>
        <w:t>Negative Marks: 0.33</w:t>
      </w:r>
    </w:p>
    <w:p/>
    <w:p>
      <w:r>
        <w:t>Question: Which nursing action best prevents falls in a confused patient requesting to get up</w:t>
      </w:r>
    </w:p>
    <w:p>
      <w:r>
        <w:t>(a) tell the patient to stay in bed without assessment</w:t>
      </w:r>
    </w:p>
    <w:p>
      <w:r>
        <w:t>(b) assess the patient, address contributing factors such as pain, retention or hypoxia, assist with supervised mobilisation and explain the plan</w:t>
      </w:r>
    </w:p>
    <w:p>
      <w:r>
        <w:t>(c) apply restraints immediately</w:t>
      </w:r>
    </w:p>
    <w:p>
      <w:r>
        <w:t>(d) ignore the request</w:t>
      </w:r>
    </w:p>
    <w:p>
      <w:r>
        <w:t>Answer: b</w:t>
      </w:r>
    </w:p>
    <w:p>
      <w:r>
        <w:t>Solution: ✅ Correct Answer: b. Assess the patient, address contributing factors such as pain, retention or hypoxia, assist with supervised mobilisation and explain the plan 🧠.</w:t>
      </w:r>
    </w:p>
    <w:p>
      <w:r>
        <w:t>🧠 Clinical Rationale: Meeting the patient's need safely prevents impulsive unsupervised attempts to get up 🧠.</w:t>
      </w:r>
    </w:p>
    <w:p>
      <w:r>
        <w:t>🚨 Priority Principle: Address the cause and supervise.</w:t>
      </w:r>
    </w:p>
    <w:p>
      <w:r>
        <w:t>❌ Why Not Others: (c) restraints should not be the first response; (d) ignoring the request increases risk; (a) an unassessed instruction invites unsupervised climbing out of bed.</w:t>
      </w:r>
    </w:p>
    <w:p>
      <w:r>
        <w:t>⚡ 5-Second Recall: Supervise, do not restrict 🎯</w:t>
      </w:r>
    </w:p>
    <w:p>
      <w:r>
        <w:t>📚 Ref: Fall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of ICU-acquired infection related to invasive devices</w:t>
      </w:r>
    </w:p>
    <w:p>
      <w:r>
        <w:t>(a) routine device replacement</w:t>
      </w:r>
    </w:p>
    <w:p>
      <w:r>
        <w:t>(b) leaving devices in place indefinitely</w:t>
      </w:r>
    </w:p>
    <w:p>
      <w:r>
        <w:t>(c) omitting hand hygiene before device care</w:t>
      </w:r>
    </w:p>
    <w:p>
      <w:r>
        <w:t>(d) daily review of device necessity with prompt removal, aseptic technique and staff education on bundle compliance</w:t>
      </w:r>
    </w:p>
    <w:p>
      <w:r>
        <w:t>Answer: d</w:t>
      </w:r>
    </w:p>
    <w:p>
      <w:r>
        <w:t>Solution: ✅ Correct Answer: d. Daily review of device necessity with prompt removal, aseptic technique and staff education on bundle compliance 🌡️.</w:t>
      </w:r>
    </w:p>
    <w:p>
      <w:r>
        <w:t>🧠 Clinical Rationale: Device days are the main modifiable risk factor for device-associated infection 🌡️.</w:t>
      </w:r>
    </w:p>
    <w:p>
      <w:r>
        <w:t>🚨 Priority Principle: Every device day counts.</w:t>
      </w:r>
    </w:p>
    <w:p>
      <w:r>
        <w:t>❌ Why Not Others: (b) indefinite devices accumulate risk; (a) routine replacement adds risk without benefit; (c) hand hygiene is essential.</w:t>
      </w:r>
    </w:p>
    <w:p>
      <w:r>
        <w:t>⚡ 5-Second Recall: Review and remove devices 🎯</w:t>
      </w:r>
    </w:p>
    <w:p>
      <w:r>
        <w:t>📚 Ref: WHO infection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best prevents falls during early mobilisation in ICU</w:t>
      </w:r>
    </w:p>
    <w:p>
      <w:r>
        <w:t>(a) mobilise the patient alone to save staff time</w:t>
      </w:r>
    </w:p>
    <w:p>
      <w:r>
        <w:t>(b) assess readiness, plan the activity with enough staff, use appropriate equipment and keep the bed low with a call bell in reach</w:t>
      </w:r>
    </w:p>
    <w:p>
      <w:r>
        <w:t>(c) mobilise only after discharge from ICU</w:t>
      </w:r>
    </w:p>
    <w:p>
      <w:r>
        <w:t>(d) use restraints routinely</w:t>
      </w:r>
    </w:p>
    <w:p>
      <w:r>
        <w:t>Answer: b</w:t>
      </w:r>
    </w:p>
    <w:p>
      <w:r>
        <w:t>Solution: ✅ Correct Answer: b. Assess readiness, plan the activity with enough staff, use appropriate equipment and keep the bed low with a call bell in reach 🧠.</w:t>
      </w:r>
    </w:p>
    <w:p>
      <w:r>
        <w:t>🧠 Clinical Rationale: Planned, supervised mobilisation allows rehabilitation while preventing falls 🧠.</w:t>
      </w:r>
    </w:p>
    <w:p>
      <w:r>
        <w:t>🚨 Priority Principle: Plan and supervise mobility.</w:t>
      </w:r>
    </w:p>
    <w:p>
      <w:r>
        <w:t>❌ Why Not Others: (a) mobilising alone risks an unprotected fall; (d) restraints do not prevent falls and cause harm; (c) delaying mobilisation forfeits the benefit.</w:t>
      </w:r>
    </w:p>
    <w:p>
      <w:r>
        <w:t>⚡ 5-Second Recall: Plan, staff, equip, supervise 🎯</w:t>
      </w:r>
    </w:p>
    <w:p>
      <w:r>
        <w:t>📚 Ref: Fall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adverse effects are associated with stress ulcer prophylaxis</w:t>
      </w:r>
    </w:p>
    <w:p>
      <w:r>
        <w:t>(a) improved renal function</w:t>
      </w:r>
    </w:p>
    <w:p>
      <w:r>
        <w:t>(b) reduced infection risk</w:t>
      </w:r>
    </w:p>
    <w:p>
      <w:r>
        <w:t>(c) an increased risk of pneumonia and Clostridioides difficile infection</w:t>
      </w:r>
    </w:p>
    <w:p>
      <w:r>
        <w:t>(d) improved gastric motility</w:t>
      </w:r>
    </w:p>
    <w:p>
      <w:r>
        <w:t>Answer: c</w:t>
      </w:r>
    </w:p>
    <w:p>
      <w:r>
        <w:t>Solution: ✅ Correct Answer: c. An increased risk of pneumonia and Clostridioides difficile infection 🩸.</w:t>
      </w:r>
    </w:p>
    <w:p>
      <w:r>
        <w:t>🧠 Clinical Rationale: Acid suppression alters gastric flora, increasing respiratory and enteric infection risk 🩸.</w:t>
      </w:r>
    </w:p>
    <w:p>
      <w:r>
        <w:t>🚨 Priority Principle: Review acid suppression daily.</w:t>
      </w:r>
    </w:p>
    <w:p>
      <w:r>
        <w:t>❌ Why Not Others: (a) renal function is not improved; (b) infection risk increases rather than falls; (d) motility is not improved.</w:t>
      </w:r>
    </w:p>
    <w:p>
      <w:r>
        <w:t>⚡ 5-Second Recall: Acid suppression: infection risk 🎯</w:t>
      </w:r>
    </w:p>
    <w:p>
      <w:r>
        <w:t>📚 Ref: ICU stress ulcer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