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principle of justice in ICU ethics primarily concerns</w:t>
      </w:r>
    </w:p>
    <w:p>
      <w:r>
        <w:t>(a) keeping all promises regardless of consequences</w:t>
      </w:r>
    </w:p>
    <w:p>
      <w:r>
        <w:t>(b) telling the truth only when convenient</w:t>
      </w:r>
    </w:p>
    <w:p>
      <w:r>
        <w:t>(c) fair and equitable distribution of care and resources without discrimination</w:t>
      </w:r>
    </w:p>
    <w:p>
      <w:r>
        <w:t>(d) maximising freedom of action for staff</w:t>
      </w:r>
    </w:p>
    <w:p>
      <w:r>
        <w:t>Answer: c</w:t>
      </w:r>
    </w:p>
    <w:p>
      <w:r>
        <w:t>Solution: ✅ Correct Answer: c. Fair and equitable distribution of care and resources without discrimination.</w:t>
      </w:r>
    </w:p>
    <w:p>
      <w:r>
        <w:t>🧠 Clinical Rationale: Justice demands fairness in allocation and treatment irrespective of background, protected characteristics or social worth ⚖️.</w:t>
      </w:r>
    </w:p>
    <w:p>
      <w:r>
        <w:t>🔍 Key Clues: Justice: fairness and equity.</w:t>
      </w:r>
    </w:p>
    <w:p>
      <w:r>
        <w:t>❌ Why Not Others: (a) fidelity concerns promises, not justice; (d) autonomy concerns freedom, not distribution; (b) truthfulness relates to veracity, not justice.</w:t>
      </w:r>
    </w:p>
    <w:p>
      <w:r>
        <w:t>⚡ 5-Second Recall: Justice: fair shares for all 🎯</w:t>
      </w:r>
    </w:p>
    <w:p>
      <w:r>
        <w:t>📚 Ref: biomedical ethics principles; GMC guidance.</w:t>
      </w:r>
    </w:p>
    <w:p>
      <w:r>
        <w:t>Positive Marks: 1</w:t>
      </w:r>
    </w:p>
    <w:p>
      <w:r>
        <w:t>Negative Marks: 0.33</w:t>
      </w:r>
    </w:p>
    <w:p/>
    <w:p>
      <w:r>
        <w:t>Question: A sedated ventilated ICU patient who objects to nothing but is prevented from leaving constitutes</w:t>
      </w:r>
    </w:p>
    <w:p>
      <w:r>
        <w:t>(a) no legal issue because they are ill</w:t>
      </w:r>
    </w:p>
    <w:p>
      <w:r>
        <w:t>(b) a potential deprivation of liberty requiring authorisation and documentation</w:t>
      </w:r>
    </w:p>
    <w:p>
      <w:r>
        <w:t>(c) automatic imprisonment of staff</w:t>
      </w:r>
    </w:p>
    <w:p>
      <w:r>
        <w:t>(d) a situation requiring immediate extubation</w:t>
      </w:r>
    </w:p>
    <w:p>
      <w:r>
        <w:t>Answer: b</w:t>
      </w:r>
    </w:p>
    <w:p>
      <w:r>
        <w:t>Solution: ✅ Correct Answer: b. A potential deprivation of liberty requiring authorisation and documentation.</w:t>
      </w:r>
    </w:p>
    <w:p>
      <w:r>
        <w:t>🧠 Clinical Rationale: Continuous control and supervision of incapacitated adults in intensive care can amount to deprivation of liberty, so units follow authorisation frameworks 🧾.</w:t>
      </w:r>
    </w:p>
    <w:p>
      <w:r>
        <w:t>🔍 Key Clues: ICU care can deprive liberty: authorise it.</w:t>
      </w:r>
    </w:p>
    <w:p>
      <w:r>
        <w:t>❌ Why Not Others: (a) illness does not remove legal safeguards; (c) following the safeguards framework protects staff rather than criminalising them; (d) the clinical treatment plan continues with authorisation, not extubation.</w:t>
      </w:r>
    </w:p>
    <w:p>
      <w:r>
        <w:t>⚡ 5-Second Recall: Authorise deprivation of liberty 🎯</w:t>
      </w:r>
    </w:p>
    <w:p>
      <w:r>
        <w:t>📚 Ref: DoLS code of practice; court judgments on intensive care.</w:t>
      </w:r>
    </w:p>
    <w:p>
      <w:r>
        <w:t>Positive Marks: 1</w:t>
      </w:r>
    </w:p>
    <w:p>
      <w:r>
        <w:t>Negative Marks: 0.33</w:t>
      </w:r>
    </w:p>
    <w:p/>
    <w:p>
      <w:r>
        <w:t>Question: Good clinical documentation is characterised by</w:t>
      </w:r>
    </w:p>
    <w:p>
      <w:r>
        <w:t>(a) personal opinions about colleagues</w:t>
      </w:r>
    </w:p>
    <w:p>
      <w:r>
        <w:t>(b) contemporaneous, accurate, objective entries with the date, time and signature</w:t>
      </w:r>
    </w:p>
    <w:p>
      <w:r>
        <w:t>(c) entries made days later from memory</w:t>
      </w:r>
    </w:p>
    <w:p>
      <w:r>
        <w:t>(d) correction fluid over errors</w:t>
      </w:r>
    </w:p>
    <w:p>
      <w:r>
        <w:t>Answer: b</w:t>
      </w:r>
    </w:p>
    <w:p>
      <w:r>
        <w:t>Solution: ✅ Correct Answer: b. Contemporaneous, accurate, objective entries with the date, time and signature.</w:t>
      </w:r>
    </w:p>
    <w:p>
      <w:r>
        <w:t>🧠 Clinical Rationale: Records are legal documents, and contemporaneous factual entries with attribution are the professional and evidential standard 🧾.</w:t>
      </w:r>
    </w:p>
    <w:p>
      <w:r>
        <w:t>🔍 Key Clues: Contemporaneous, factual, signed.</w:t>
      </w:r>
    </w:p>
    <w:p>
      <w:r>
        <w:t>❌ Why Not Others: (c) delayed entries lose accuracy and evidential weight; (a) opinionated remarks about colleagues are unprofessional; (d) obliteration looks like falsification, and errors are corrected with a single line.</w:t>
      </w:r>
    </w:p>
    <w:p>
      <w:r>
        <w:t>⚡ 5-Second Recall: Write it now, write it right 🎯</w:t>
      </w:r>
    </w:p>
    <w:p>
      <w:r>
        <w:t>📚 Ref: NMC record-keeping guidance.</w:t>
      </w:r>
    </w:p>
    <w:p>
      <w:r>
        <w:t>Positive Marks: 1</w:t>
      </w:r>
    </w:p>
    <w:p>
      <w:r>
        <w:t>Negative Marks: 0.33</w:t>
      </w:r>
    </w:p>
    <w:p/>
    <w:p>
      <w:r>
        <w:t>Question: Ethical allocation of scarce ICU resources is best guided by</w:t>
      </w:r>
    </w:p>
    <w:p>
      <w:r>
        <w:t>(a) transparent criteria applied equally, such as clinical benefit and urgency, decided by the team not individuals</w:t>
      </w:r>
    </w:p>
    <w:p>
      <w:r>
        <w:t>(b) first-come-first-served without clinical review</w:t>
      </w:r>
    </w:p>
    <w:p>
      <w:r>
        <w:t>(c) personal relationships with the family</w:t>
      </w:r>
    </w:p>
    <w:p>
      <w:r>
        <w:t>(d) staff seniority preferences</w:t>
      </w:r>
    </w:p>
    <w:p>
      <w:r>
        <w:t>Answer: a</w:t>
      </w:r>
    </w:p>
    <w:p>
      <w:r>
        <w:t>Solution: ✅ Correct Answer: a. Transparent criteria applied equally, such as clinical benefit and urgency, decided by the team not individuals.</w:t>
      </w:r>
    </w:p>
    <w:p>
      <w:r>
        <w:t>🧠 Clinical Rationale: Fair allocation uses explicit, consistent, clinically grounded criteria with decisions made by teams under accountability frameworks ⚖️.</w:t>
      </w:r>
    </w:p>
    <w:p>
      <w:r>
        <w:t>🔍 Key Clues: Transparent, equal, clinical criteria.</w:t>
      </w:r>
    </w:p>
    <w:p>
      <w:r>
        <w:t>❌ Why Not Others: (c) relationships must never drive allocation; (b) raw order of arrival ignores benefit and urgency; (d) staff preference is ethically irrelevant.</w:t>
      </w:r>
    </w:p>
    <w:p>
      <w:r>
        <w:t>⚡ 5-Second Recall: Allocate by transparent criteria 🎯</w:t>
      </w:r>
    </w:p>
    <w:p>
      <w:r>
        <w:t>📚 Ref: GMC ethical guidance; NICE critical care triage frameworks.</w:t>
      </w:r>
    </w:p>
    <w:p>
      <w:r>
        <w:t>Positive Marks: 1</w:t>
      </w:r>
    </w:p>
    <w:p>
      <w:r>
        <w:t>Negative Marks: 0.33</w:t>
      </w:r>
    </w:p>
    <w:p/>
    <w:p>
      <w:r>
        <w:t>Question: A patient's capacity fluctuates during the day due to delirium. The correct approach is</w:t>
      </w:r>
    </w:p>
    <w:p>
      <w:r>
        <w:t>(a) assess and seek decisions at times of best capacity, and make urgent decisions during windows of capacity</w:t>
      </w:r>
    </w:p>
    <w:p>
      <w:r>
        <w:t>(b) exclude the patient from all decisions permanently</w:t>
      </w:r>
    </w:p>
    <w:p>
      <w:r>
        <w:t>(c) record a single global decision that she lacks capacity forever</w:t>
      </w:r>
    </w:p>
    <w:p>
      <w:r>
        <w:t>(d) ask the family to make every decision from now on</w:t>
      </w:r>
    </w:p>
    <w:p>
      <w:r>
        <w:t>Answer: a</w:t>
      </w:r>
    </w:p>
    <w:p>
      <w:r>
        <w:t>Solution: ✅ Correct Answer: a. Assess and seek decisions at times of best capacity, and make urgent decisions during windows of capacity.</w:t>
      </w:r>
    </w:p>
    <w:p>
      <w:r>
        <w:t>🧠 Clinical Rationale: Fluctuating capacity requires opportunistic assessment, and the law expects decisions to be sought when the person can make them ⏰.</w:t>
      </w:r>
    </w:p>
    <w:p>
      <w:r>
        <w:t>🔍 Key Clues: Catch the lucid window.</w:t>
      </w:r>
    </w:p>
    <w:p>
      <w:r>
        <w:t>❌ Why Not Others: (c) permanent global declarations contradict the time-specific nature of capacity; (b) exclusion breaches the Act's principles; (d) family decisions are consultative, not authoritative.</w:t>
      </w:r>
    </w:p>
    <w:p>
      <w:r>
        <w:t>⚡ 5-Second Recall: Time decisions to lucid windows 🎯</w:t>
      </w:r>
    </w:p>
    <w:p>
      <w:r>
        <w:t>📚 Ref: Mental Capacity Act 2005 code of practice.</w:t>
      </w:r>
    </w:p>
    <w:p>
      <w:r>
        <w:t>Positive Marks: 1</w:t>
      </w:r>
    </w:p>
    <w:p>
      <w:r>
        <w:t>Negative Marks: 0.33</w:t>
      </w:r>
    </w:p>
    <w:p/>
    <w:p>
      <w:r>
        <w:t>Question: The ethical principles of beneficence and non-maleficence together require nurses to</w:t>
      </w:r>
    </w:p>
    <w:p>
      <w:r>
        <w:t>(a) avoid all procedures that carry any risk</w:t>
      </w:r>
    </w:p>
    <w:p>
      <w:r>
        <w:t>(b) act for the patient's benefit while avoiding avoidable harm, weighing benefit against burden</w:t>
      </w:r>
    </w:p>
    <w:p>
      <w:r>
        <w:t>(c) perform every possible intervention regardless of burden</w:t>
      </w:r>
    </w:p>
    <w:p>
      <w:r>
        <w:t>(d) prioritise the hospital's interests</w:t>
      </w:r>
    </w:p>
    <w:p>
      <w:r>
        <w:t>Answer: b</w:t>
      </w:r>
    </w:p>
    <w:p>
      <w:r>
        <w:t>Solution: ✅ Correct Answer: b. Act for the patient's benefit while avoiding avoidable harm, weighing benefit against burden.</w:t>
      </w:r>
    </w:p>
    <w:p>
      <w:r>
        <w:t>🧠 Clinical Rationale: Benefit and burden are weighed together, so harmful non-beneficial interventions are avoided while effective care is pursued ⚖️.</w:t>
      </w:r>
    </w:p>
    <w:p>
      <w:r>
        <w:t>🔍 Key Clues: Benefit the patient, avoid burden.</w:t>
      </w:r>
    </w:p>
    <w:p>
      <w:r>
        <w:t>❌ Why Not Others: (c) every possible intervention includes burdensome futile ones, breaching non-maleficence; (a) avoiding all risk also abandons beneficial care; (d) institutional interest is not an ethical principle of care.</w:t>
      </w:r>
    </w:p>
    <w:p>
      <w:r>
        <w:t>⚡ 5-Second Recall: Benefit and do no harm 🎯</w:t>
      </w:r>
    </w:p>
    <w:p>
      <w:r>
        <w:t>📚 Ref: biomedical ethics principles; NMC code.</w:t>
      </w:r>
    </w:p>
    <w:p>
      <w:r>
        <w:t>Positive Marks: 1</w:t>
      </w:r>
    </w:p>
    <w:p>
      <w:r>
        <w:t>Negative Marks: 0.33</w:t>
      </w:r>
    </w:p>
    <w:p/>
    <w:p>
      <w:r>
        <w:t>Question: The legal maxim that care not recorded in the notes was not done reflects that</w:t>
      </w:r>
    </w:p>
    <w:p>
      <w:r>
        <w:t>(a) documentation is optional in intensive care</w:t>
      </w:r>
    </w:p>
    <w:p>
      <w:r>
        <w:t>(b) nurses should document only pleasant events</w:t>
      </w:r>
    </w:p>
    <w:p>
      <w:r>
        <w:t>(c) verbal reports replace all documentation</w:t>
      </w:r>
    </w:p>
    <w:p>
      <w:r>
        <w:t>(d) records are the primary evidence of care delivered and decisions made</w:t>
      </w:r>
    </w:p>
    <w:p>
      <w:r>
        <w:t>Answer: d</w:t>
      </w:r>
    </w:p>
    <w:p>
      <w:r>
        <w:t>Solution: ✅ Correct Answer: d. Records are the primary evidence of care delivered and decisions made.</w:t>
      </w:r>
    </w:p>
    <w:p>
      <w:r>
        <w:t>🧠 Clinical Rationale: In litigation and investigation the record is the reference point, and undocumented care cannot be demonstrated to have occurred 🧾.</w:t>
      </w:r>
    </w:p>
    <w:p>
      <w:r>
        <w:t>🔍 Key Clues: If it is not written, it did not happen.</w:t>
      </w:r>
    </w:p>
    <w:p>
      <w:r>
        <w:t>❌ Why Not Others: (b) selective documentation misrepresents care; (c) verbal handover complements but does not replace records; (a) documentation duties are absolute in professional standards.</w:t>
      </w:r>
    </w:p>
    <w:p>
      <w:r>
        <w:t>⚡ 5-Second Recall: Not recorded, not done 🎯</w:t>
      </w:r>
    </w:p>
    <w:p>
      <w:r>
        <w:t>📚 Ref: NMC code and record-keeping guidance.</w:t>
      </w:r>
    </w:p>
    <w:p>
      <w:r>
        <w:t>Positive Marks: 1</w:t>
      </w:r>
    </w:p>
    <w:p>
      <w:r>
        <w:t>Negative Marks: 0.33</w:t>
      </w:r>
    </w:p>
    <w:p/>
    <w:p>
      <w:r>
        <w:t>Question: A capacitous adult refuses a life-saving blood transfusion. The legal position is</w:t>
      </w:r>
    </w:p>
    <w:p>
      <w:r>
        <w:t>(a) the team may transfuse against their wishes to save life</w:t>
      </w:r>
    </w:p>
    <w:p>
      <w:r>
        <w:t>(b) the family can authorise transfusion instead</w:t>
      </w:r>
    </w:p>
    <w:p>
      <w:r>
        <w:t>(c) the court must always be contacted before respecting refusal</w:t>
      </w:r>
    </w:p>
    <w:p>
      <w:r>
        <w:t>(d) the refusal is binding and must be respected even if death results</w:t>
      </w:r>
    </w:p>
    <w:p>
      <w:r>
        <w:t>Answer: d</w:t>
      </w:r>
    </w:p>
    <w:p>
      <w:r>
        <w:t>Solution: ✅ Correct Answer: d. The refusal is binding and must be respected even if death results.</w:t>
      </w:r>
    </w:p>
    <w:p>
      <w:r>
        <w:t>🧠 Clinical Rationale: A capacitous adult may refuse any treatment for any reason, and forcing treatment would constitute unlawful battery ⚖️.</w:t>
      </w:r>
    </w:p>
    <w:p>
      <w:r>
        <w:t>🔍 Key Clues: Capacitous refusal is absolute.</w:t>
      </w:r>
    </w:p>
    <w:p>
      <w:r>
        <w:t>❌ Why Not Others: (a) treating against capacitous refusal is unlawful; (b) families have no authority over a capacitous adult's decisions; (c) courts are not routinely needed to uphold a clear capacitous refusal.</w:t>
      </w:r>
    </w:p>
    <w:p>
      <w:r>
        <w:t>⚡ 5-Second Recall: Capacitous refusal binds 🎯</w:t>
      </w:r>
    </w:p>
    <w:p>
      <w:r>
        <w:t>📚 Ref: GMC consent guidance; common law.</w:t>
      </w:r>
    </w:p>
    <w:p>
      <w:r>
        <w:t>Positive Marks: 1</w:t>
      </w:r>
    </w:p>
    <w:p>
      <w:r>
        <w:t>Negative Marks: 0.33</w:t>
      </w:r>
    </w:p>
    <w:p/>
    <w:p>
      <w:r>
        <w:t>Question: Withholding a non-beneficial intervention and withdrawing one that has stopped helping are</w:t>
      </w:r>
    </w:p>
    <w:p>
      <w:r>
        <w:t>(a) purely administrative distinctions</w:t>
      </w:r>
    </w:p>
    <w:p>
      <w:r>
        <w:t>(b) legally and ethically equivalent decisions based on best interests</w:t>
      </w:r>
    </w:p>
    <w:p>
      <w:r>
        <w:t>(c) both always requiring court approval</w:t>
      </w:r>
    </w:p>
    <w:p>
      <w:r>
        <w:t>(d) legally different, with withdrawal always unlawful</w:t>
      </w:r>
    </w:p>
    <w:p>
      <w:r>
        <w:t>Answer: b</w:t>
      </w:r>
    </w:p>
    <w:p>
      <w:r>
        <w:t>Solution: ✅ Correct Answer: b. Legally and ethically equivalent decisions based on best interests.</w:t>
      </w:r>
    </w:p>
    <w:p>
      <w:r>
        <w:t>🧠 Clinical Rationale: UK law treats withholding and withdrawal alike: both are judged by whether treatment serves the patient's best interests ⚖️.</w:t>
      </w:r>
    </w:p>
    <w:p>
      <w:r>
        <w:t>🔍 Key Clues: Withholding equals withdrawing in law.</w:t>
      </w:r>
    </w:p>
    <w:p>
      <w:r>
        <w:t>❌ Why Not Others: (d) withdrawal is lawful when treatment is non-beneficial; (c) courts are reserved for intractable disputes, not routine decisions; (a) the distinction carries real ethical weight in communication even if the law treats them alike.</w:t>
      </w:r>
    </w:p>
    <w:p>
      <w:r>
        <w:t>⚡ 5-Second Recall: Withhold or withdraw: best interests decide 🎯</w:t>
      </w:r>
    </w:p>
    <w:p>
      <w:r>
        <w:t>📚 Ref: GMC end-of-life guidance; BMA ethics.</w:t>
      </w:r>
    </w:p>
    <w:p>
      <w:r>
        <w:t>Positive Marks: 1</w:t>
      </w:r>
    </w:p>
    <w:p>
      <w:r>
        <w:t>Negative Marks: 0.33</w:t>
      </w:r>
    </w:p>
    <w:p/>
    <w:p>
      <w:r>
        <w:t>Question: An advance decision to refuse treatment is legally binding when it</w:t>
      </w:r>
    </w:p>
    <w:p>
      <w:r>
        <w:t>(a) is valid, applicable to the current situation and clearly covers the treatment refused</w:t>
      </w:r>
    </w:p>
    <w:p>
      <w:r>
        <w:t>(b) appears only on social media</w:t>
      </w:r>
    </w:p>
    <w:p>
      <w:r>
        <w:t>(c) is mentioned informally by a neighbour</w:t>
      </w:r>
    </w:p>
    <w:p>
      <w:r>
        <w:t>(d) is written after the patient loses capacity</w:t>
      </w:r>
    </w:p>
    <w:p>
      <w:r>
        <w:t>Answer: a</w:t>
      </w:r>
    </w:p>
    <w:p>
      <w:r>
        <w:t>Solution: ✅ Correct Answer: a. Is valid, applicable to the current situation and clearly covers the treatment refused.</w:t>
      </w:r>
    </w:p>
    <w:p>
      <w:r>
        <w:t>🧠 Clinical Rationale: A valid applicable advance refusal has the same force as a contemporaneous capacitous refusal, including refusals of life-sustaining treatment if made in writing with witnessing 📜.</w:t>
      </w:r>
    </w:p>
    <w:p>
      <w:r>
        <w:t>🔍 Key Clues: Valid and applicable equals binding.</w:t>
      </w:r>
    </w:p>
    <w:p>
      <w:r>
        <w:t>❌ Why Not Others: (c) informal hearsay does not create binding refusals; (b) social media posts are unlikely to meet validity requirements; (d) an advance decision must be made while the person has capacity.</w:t>
      </w:r>
    </w:p>
    <w:p>
      <w:r>
        <w:t>⚡ 5-Second Recall: Advance refusal: valid, applicable, binding 🎯</w:t>
      </w:r>
    </w:p>
    <w:p>
      <w:r>
        <w:t>📚 Ref: Mental Capacity Act 2005 sections 24 to 26.</w:t>
      </w:r>
    </w:p>
    <w:p>
      <w:r>
        <w:t>Positive Marks: 1</w:t>
      </w:r>
    </w:p>
    <w:p>
      <w:r>
        <w:t>Negative Marks: 0.33</w:t>
      </w:r>
    </w:p>
    <w:p/>
    <w:p>
      <w:r>
        <w:t>Question: Patient confidentiality may be breached without consent only when</w:t>
      </w:r>
    </w:p>
    <w:p>
      <w:r>
        <w:t>(a) a colleague asks out of curiosity</w:t>
      </w:r>
    </w:p>
    <w:p>
      <w:r>
        <w:t>(b) the nurse finds the information interesting for teaching stories</w:t>
      </w:r>
    </w:p>
    <w:p>
      <w:r>
        <w:t>(c) there is a legal requirement or an overriding public interest such as serious risk to others</w:t>
      </w:r>
    </w:p>
    <w:p>
      <w:r>
        <w:t>(d) the patient is famous</w:t>
      </w:r>
    </w:p>
    <w:p>
      <w:r>
        <w:t>Answer: c</w:t>
      </w:r>
    </w:p>
    <w:p>
      <w:r>
        <w:t>Solution: ✅ Correct Answer: c. There is a legal requirement or an overriding public interest such as serious risk to others.</w:t>
      </w:r>
    </w:p>
    <w:p>
      <w:r>
        <w:t>🧠 Clinical Rationale: Confidentiality yields only to law, consent or a defined public interest such as notifiable disease or serious danger to others 🔒.</w:t>
      </w:r>
    </w:p>
    <w:p>
      <w:r>
        <w:t>🔍 Key Clues: Law, consent, or public interest.</w:t>
      </w:r>
    </w:p>
    <w:p>
      <w:r>
        <w:t>❌ Why Not Others: (b) curiosity is never a justification; (a) colleague curiosity breaches confidentiality; (d) celebrity status grants no access to records.</w:t>
      </w:r>
    </w:p>
    <w:p>
      <w:r>
        <w:t>⚡ 5-Second Recall: Breach only for law or safety 🎯</w:t>
      </w:r>
    </w:p>
    <w:p>
      <w:r>
        <w:t>📚 Ref: NMC code; GMC confidentiality guidance.</w:t>
      </w:r>
    </w:p>
    <w:p>
      <w:r>
        <w:t>Positive Marks: 1</w:t>
      </w:r>
    </w:p>
    <w:p>
      <w:r>
        <w:t>Negative Marks: 0.33</w:t>
      </w:r>
    </w:p>
    <w:p/>
    <w:p>
      <w:r>
        <w:t>Question: Restraint or deprivation of liberty for a patient lacking capacity is lawful only when</w:t>
      </w:r>
    </w:p>
    <w:p>
      <w:r>
        <w:t>(a) it is necessary to prevent harm and proportionate to the risk</w:t>
      </w:r>
    </w:p>
    <w:p>
      <w:r>
        <w:t>(b) it is applied indefinitely without review</w:t>
      </w:r>
    </w:p>
    <w:p>
      <w:r>
        <w:t>(c) staff decide it saves time during a busy shift</w:t>
      </w:r>
    </w:p>
    <w:p>
      <w:r>
        <w:t>(d) the family demands it regardless of risk</w:t>
      </w:r>
    </w:p>
    <w:p>
      <w:r>
        <w:t>Answer: a</w:t>
      </w:r>
    </w:p>
    <w:p>
      <w:r>
        <w:t>Solution: ✅ Correct Answer: a. It is necessary to prevent harm and proportionate to the risk.</w:t>
      </w:r>
    </w:p>
    <w:p>
      <w:r>
        <w:t>🧠 Clinical Rationale: The Mental Capacity Act permits restraint only when necessary and proportionate, with deprivation of liberty requiring authorisation and regular review ⚖️.</w:t>
      </w:r>
    </w:p>
    <w:p>
      <w:r>
        <w:t>🔍 Key Clues: Necessary and proportionate.</w:t>
      </w:r>
    </w:p>
    <w:p>
      <w:r>
        <w:t>❌ Why Not Others: (c) staff convenience is never a lawful basis; (d) family demand does not confer legal authority; (b) unreviewed indefinite restraint breaches the safeguards framework.</w:t>
      </w:r>
    </w:p>
    <w:p>
      <w:r>
        <w:t>⚡ 5-Second Recall: Restrain only if necessary and proportionate 🎯</w:t>
      </w:r>
    </w:p>
    <w:p>
      <w:r>
        <w:t>📚 Ref: Mental Capacity Act 2005; DoLS and Liberty Protection framework guidance.</w:t>
      </w:r>
    </w:p>
    <w:p>
      <w:r>
        <w:t>Positive Marks: 1</w:t>
      </w:r>
    </w:p>
    <w:p>
      <w:r>
        <w:t>Negative Marks: 0.33</w:t>
      </w:r>
    </w:p>
    <w:p/>
    <w:p>
      <w:r>
        <w:t>Question: A nurse observes unsafe practice by a senior colleague and is ignored after raising it locally. The professional expectation is</w:t>
      </w:r>
    </w:p>
    <w:p>
      <w:r>
        <w:t>(a) resign immediately without reporting</w:t>
      </w:r>
    </w:p>
    <w:p>
      <w:r>
        <w:t>(b) stay silent to preserve the working relationship</w:t>
      </w:r>
    </w:p>
    <w:p>
      <w:r>
        <w:t>(c) discuss it only on social media</w:t>
      </w:r>
    </w:p>
    <w:p>
      <w:r>
        <w:t>(d) escalate through the chain, including external bodies if patient safety remains at risk</w:t>
      </w:r>
    </w:p>
    <w:p>
      <w:r>
        <w:t>Answer: d</w:t>
      </w:r>
    </w:p>
    <w:p>
      <w:r>
        <w:t>Solution: ✅ Correct Answer: d. Escalate through the chain, including external bodies if patient safety remains at risk.</w:t>
      </w:r>
    </w:p>
    <w:p>
      <w:r>
        <w:t>🧠 Clinical Rationale: Professional codes require raising concerns, and escalation continues until safety is addressed, with external routes available 📣.</w:t>
      </w:r>
    </w:p>
    <w:p>
      <w:r>
        <w:t>🔍 Key Clues: Raise, escalate, keep patients safe.</w:t>
      </w:r>
    </w:p>
    <w:p>
      <w:r>
        <w:t>❌ Why Not Others: (b) silence leaves patients at risk; (c) social media breaches confidentiality and professionalism; (a) resignation without reporting abandons current patients.</w:t>
      </w:r>
    </w:p>
    <w:p>
      <w:r>
        <w:t>⚡ 5-Second Recall: Escalate until safe 🎯</w:t>
      </w:r>
    </w:p>
    <w:p>
      <w:r>
        <w:t>📚 Ref: NMC raising concerns guidance; whistleblowing framework.</w:t>
      </w:r>
    </w:p>
    <w:p>
      <w:r>
        <w:t>Positive Marks: 1</w:t>
      </w:r>
    </w:p>
    <w:p>
      <w:r>
        <w:t>Negative Marks: 0.33</w:t>
      </w:r>
    </w:p>
    <w:p/>
    <w:p>
      <w:r>
        <w:t>Question: Families request photographs of a patient with extensive facial injuries. The correct approach is</w:t>
      </w:r>
    </w:p>
    <w:p>
      <w:r>
        <w:t>(a) ban all images permanently</w:t>
      </w:r>
    </w:p>
    <w:p>
      <w:r>
        <w:t>(b) allow unlimited photographs by anyone</w:t>
      </w:r>
    </w:p>
    <w:p>
      <w:r>
        <w:t>(c) post updates on the ward social media</w:t>
      </w:r>
    </w:p>
    <w:p>
      <w:r>
        <w:t>(d) follow policy: consent from the patient if capable, or careful best-interests consideration, with images handled confidentially</w:t>
      </w:r>
    </w:p>
    <w:p>
      <w:r>
        <w:t>Answer: d</w:t>
      </w:r>
    </w:p>
    <w:p>
      <w:r>
        <w:t>Solution: ✅ Correct Answer: d. Follow policy: consent from the patient if capable, or careful best-interests consideration, with images handled confidentially.</w:t>
      </w:r>
    </w:p>
    <w:p>
      <w:r>
        <w:t>🧠 Clinical Rationale: Images are personal data, and consent or best-interests governance with secure handling protects dignity 📷.</w:t>
      </w:r>
    </w:p>
    <w:p>
      <w:r>
        <w:t>🔍 Key Clues: Consent and confidentiality for images.</w:t>
      </w:r>
    </w:p>
    <w:p>
      <w:r>
        <w:t>❌ Why Not Others: (b) unrestricted imaging violates privacy; (a) a blanket ban ignores legitimate family needs managed under policy; (c) public posting breaches confidentiality absolutely.</w:t>
      </w:r>
    </w:p>
    <w:p>
      <w:r>
        <w:t>⚡ 5-Second Recall: Images need consent and control 🎯</w:t>
      </w:r>
    </w:p>
    <w:p>
      <w:r>
        <w:t>📚 Ref: GMC guidance on making and using visual recordings.</w:t>
      </w:r>
    </w:p>
    <w:p>
      <w:r>
        <w:t>Positive Marks: 1</w:t>
      </w:r>
    </w:p>
    <w:p>
      <w:r>
        <w:t>Negative Marks: 0.33</w:t>
      </w:r>
    </w:p>
    <w:p/>
    <w:p>
      <w:r>
        <w:t>Question: A colleague asks to alter your documentation of an incident to make the timeline look better. The correct response is</w:t>
      </w:r>
    </w:p>
    <w:p>
      <w:r>
        <w:t>(a) agree to protect the colleague</w:t>
      </w:r>
    </w:p>
    <w:p>
      <w:r>
        <w:t>(b) agree but note your objection elsewhere</w:t>
      </w:r>
    </w:p>
    <w:p>
      <w:r>
        <w:t>(c) refuse and report the request, as altering records is falsification</w:t>
      </w:r>
    </w:p>
    <w:p>
      <w:r>
        <w:t>(d) alter it only slightly to help</w:t>
      </w:r>
    </w:p>
    <w:p>
      <w:r>
        <w:t>Answer: c</w:t>
      </w:r>
    </w:p>
    <w:p>
      <w:r>
        <w:t>Solution: ✅ Correct Answer: c. Refuse and report the request, as altering records is falsification.</w:t>
      </w:r>
    </w:p>
    <w:p>
      <w:r>
        <w:t>🧠 Clinical Rationale: Record integrity is a legal and professional cornerstone, and any request to distort it must be refused and escalated 🚫.</w:t>
      </w:r>
    </w:p>
    <w:p>
      <w:r>
        <w:t>🔍 Key Clues: Records: never alter for anyone.</w:t>
      </w:r>
    </w:p>
    <w:p>
      <w:r>
        <w:t>❌ Why Not Others: (a) compliance makes you complicit in falsification; (b) partial compliance is still falsification; (d) any deliberate distortion is falsification regardless of size.</w:t>
      </w:r>
    </w:p>
    <w:p>
      <w:r>
        <w:t>⚡ 5-Second Recall: Never falsify a record 🎯</w:t>
      </w:r>
    </w:p>
    <w:p>
      <w:r>
        <w:t>📚 Ref: NMC code; record-keeping guidance.</w:t>
      </w:r>
    </w:p>
    <w:p>
      <w:r>
        <w:t>Positive Marks: 1</w:t>
      </w:r>
    </w:p>
    <w:p>
      <w:r>
        <w:t>Negative Marks: 0.33</w:t>
      </w:r>
    </w:p>
    <w:p/>
    <w:p>
      <w:r>
        <w:t>Question: Valid consent requires that the patient is</w:t>
      </w:r>
    </w:p>
    <w:p>
      <w:r>
        <w:t>(a) sedated so they do not feel anxious about the procedure</w:t>
      </w:r>
    </w:p>
    <w:p>
      <w:r>
        <w:t>(b) simply handed a form to sign by any staff member</w:t>
      </w:r>
    </w:p>
    <w:p>
      <w:r>
        <w:t>(c) accompanied by a family member who signs on their behalf</w:t>
      </w:r>
    </w:p>
    <w:p>
      <w:r>
        <w:t>(d) informed, has capacity and gives consent voluntarily without coercion</w:t>
      </w:r>
    </w:p>
    <w:p>
      <w:r>
        <w:t>Answer: d</w:t>
      </w:r>
    </w:p>
    <w:p>
      <w:r>
        <w:t>Solution: ✅ Correct Answer: d. Informed, has capacity and gives consent voluntarily without coercion.</w:t>
      </w:r>
    </w:p>
    <w:p>
      <w:r>
        <w:t>🧠 Clinical Rationale: Consent is legally valid only when the patient understands the nature, risks and alternatives, has capacity and chooses freely ✍️.</w:t>
      </w:r>
    </w:p>
    <w:p>
      <w:r>
        <w:t>🔍 Key Clues: Informed plus capacity plus voluntary.</w:t>
      </w:r>
    </w:p>
    <w:p>
      <w:r>
        <w:t>❌ Why Not Others: (b) a signature without understanding is not consent; (c) family cannot consent for a capacitous adult; (a) sedation may impair the capacity needed for valid consent.</w:t>
      </w:r>
    </w:p>
    <w:p>
      <w:r>
        <w:t>⚡ 5-Second Recall: Consent: informed, capacitous, voluntary 🎯</w:t>
      </w:r>
    </w:p>
    <w:p>
      <w:r>
        <w:t>📚 Ref: GMC consent guidance; Mental Capacity Act 2005.</w:t>
      </w:r>
    </w:p>
    <w:p>
      <w:r>
        <w:t>Positive Marks: 1</w:t>
      </w:r>
    </w:p>
    <w:p>
      <w:r>
        <w:t>Negative Marks: 0.33</w:t>
      </w:r>
    </w:p>
    <w:p/>
    <w:p>
      <w:r>
        <w:t>Question: Negligence requires proof of</w:t>
      </w:r>
    </w:p>
    <w:p>
      <w:r>
        <w:t>(a) a complaint letter alone</w:t>
      </w:r>
    </w:p>
    <w:p>
      <w:r>
        <w:t>(b) any adverse outcome regardless of cause</w:t>
      </w:r>
    </w:p>
    <w:p>
      <w:r>
        <w:t>(c) a duty of care, breach of that duty, and harm caused by the breach</w:t>
      </w:r>
    </w:p>
    <w:p>
      <w:r>
        <w:t>(d) an unpleasant interaction with a patient</w:t>
      </w:r>
    </w:p>
    <w:p>
      <w:r>
        <w:t>Answer: c</w:t>
      </w:r>
    </w:p>
    <w:p>
      <w:r>
        <w:t>Solution: ✅ Correct Answer: c. A duty of care, breach of that duty, and harm caused by the breach.</w:t>
      </w:r>
    </w:p>
    <w:p>
      <w:r>
        <w:t>🧠 Clinical Rationale: All four elements must be proven: a duty existed, the standard fell below a reasonable practitioner, and that failure caused actual harm ⚖️.</w:t>
      </w:r>
    </w:p>
    <w:p>
      <w:r>
        <w:t>🔍 Key Clues: Duty, breach, causation, harm.</w:t>
      </w:r>
    </w:p>
    <w:p>
      <w:r>
        <w:t>❌ Why Not Others: (d) rudeness may be unprofessional but is not negligence by itself; (b) adverse outcomes occur without negligence when standards were met; (a) a complaint triggers investigation, not liability.</w:t>
      </w:r>
    </w:p>
    <w:p>
      <w:r>
        <w:t>⚡ 5-Second Recall: Duty, breach, cause, harm 🎯</w:t>
      </w:r>
    </w:p>
    <w:p>
      <w:r>
        <w:t>📚 Ref: Bolam and Bolitho principles; nursing law guidance.</w:t>
      </w:r>
    </w:p>
    <w:p>
      <w:r>
        <w:t>Positive Marks: 1</w:t>
      </w:r>
    </w:p>
    <w:p>
      <w:r>
        <w:t>Negative Marks: 0.33</w:t>
      </w:r>
    </w:p>
    <w:p/>
    <w:p>
      <w:r>
        <w:t>Question: Student nurses are supervised in ICU care. The accountable practitioner for delegated tasks remains</w:t>
      </w:r>
    </w:p>
    <w:p>
      <w:r>
        <w:t>(a) the student alone in all respects</w:t>
      </w:r>
    </w:p>
    <w:p>
      <w:r>
        <w:t>(b) the registered nurse who delegated, alongside the student's own developing accountability</w:t>
      </w:r>
    </w:p>
    <w:p>
      <w:r>
        <w:t>(c) no one, since supervision transfers responsibility</w:t>
      </w:r>
    </w:p>
    <w:p>
      <w:r>
        <w:t>(d) the university</w:t>
      </w:r>
    </w:p>
    <w:p>
      <w:r>
        <w:t>Answer: b</w:t>
      </w:r>
    </w:p>
    <w:p>
      <w:r>
        <w:t>Solution: ✅ Correct Answer: b. The registered nurse who delegated, alongside the student's own developing accountability.</w:t>
      </w:r>
    </w:p>
    <w:p>
      <w:r>
        <w:t>🧠 Clinical Rationale: Delegation does not erase the delegating nurse's accountability, and students are accountable for their own actions within their competence 🧾.</w:t>
      </w:r>
    </w:p>
    <w:p>
      <w:r>
        <w:t>🔍 Key Clues: Delegate, but stay accountable.</w:t>
      </w:r>
    </w:p>
    <w:p>
      <w:r>
        <w:t>❌ Why Not Others: (a) students carry accountability within competence but delegation accountability remains with the registrant; (c) supervision does not dissolve responsibility; (d) the employer and registrant hold the duty, not the university.</w:t>
      </w:r>
    </w:p>
    <w:p>
      <w:r>
        <w:t>⚡ 5-Second Recall: Delegation keeps accountability 🎯</w:t>
      </w:r>
    </w:p>
    <w:p>
      <w:r>
        <w:t>📚 Ref: NMC code on delegation and accountability.</w:t>
      </w:r>
    </w:p>
    <w:p>
      <w:r>
        <w:t>Positive Marks: 1</w:t>
      </w:r>
    </w:p>
    <w:p>
      <w:r>
        <w:t>Negative Marks: 0.33</w:t>
      </w:r>
    </w:p>
    <w:p/>
    <w:p>
      <w:r>
        <w:t>Question: Capacity under the Mental Capacity Act is assessed as</w:t>
      </w:r>
    </w:p>
    <w:p>
      <w:r>
        <w:t>(a) decision-specific and time-specific, with a presumption of capacity until shown otherwise</w:t>
      </w:r>
    </w:p>
    <w:p>
      <w:r>
        <w:t>(b) determined by the family's opinion</w:t>
      </w:r>
    </w:p>
    <w:p>
      <w:r>
        <w:t>(c) global and permanent once lost</w:t>
      </w:r>
    </w:p>
    <w:p>
      <w:r>
        <w:t>(d) determined by age alone</w:t>
      </w:r>
    </w:p>
    <w:p>
      <w:r>
        <w:t>Answer: a</w:t>
      </w:r>
    </w:p>
    <w:p>
      <w:r>
        <w:t>Solution: ✅ Correct Answer: a. Decision-specific and time-specific, with a presumption of capacity until shown otherwise.</w:t>
      </w:r>
    </w:p>
    <w:p>
      <w:r>
        <w:t>🧠 Clinical Rationale: A person may retain capacity for small decisions yet lack it for complex ones, and delirium may fluctuate, so capacity is judged for each decision at each time ⚖️.</w:t>
      </w:r>
    </w:p>
    <w:p>
      <w:r>
        <w:t>🔍 Key Clues: Presumed, specific to decision and time.</w:t>
      </w:r>
    </w:p>
    <w:p>
      <w:r>
        <w:t>❌ Why Not Others: (c) capacity is not all-or-nothing or permanently lost; (d) age does not determine adult capacity; (b) family views inform but do not determine legal capacity.</w:t>
      </w:r>
    </w:p>
    <w:p>
      <w:r>
        <w:t>⚡ 5-Second Recall: Capacity: presumed and decision-specific 🎯</w:t>
      </w:r>
    </w:p>
    <w:p>
      <w:r>
        <w:t>📚 Ref: Mental Capacity Act 2005.</w:t>
      </w:r>
    </w:p>
    <w:p>
      <w:r>
        <w:t>Positive Marks: 1</w:t>
      </w:r>
    </w:p>
    <w:p>
      <w:r>
        <w:t>Negative Marks: 0.33</w:t>
      </w:r>
    </w:p>
    <w:p/>
    <w:p>
      <w:r>
        <w:t>Question: Symptom-relieving opioids that may theoretically hasten death in the dying patient are justified by</w:t>
      </w:r>
    </w:p>
    <w:p>
      <w:r>
        <w:t>(a) family convenience alone</w:t>
      </w:r>
    </w:p>
    <w:p>
      <w:r>
        <w:t>(b) avoiding the need for documentation</w:t>
      </w:r>
    </w:p>
    <w:p>
      <w:r>
        <w:t>(c) the doctrine of double effect when the intention is symptom relief at appropriate doses</w:t>
      </w:r>
    </w:p>
    <w:p>
      <w:r>
        <w:t>(d) deliberate intention to end life</w:t>
      </w:r>
    </w:p>
    <w:p>
      <w:r>
        <w:t>Answer: c</w:t>
      </w:r>
    </w:p>
    <w:p>
      <w:r>
        <w:t>Solution: ✅ Correct Answer: c. The doctrine of double effect when the intention is symptom relief at appropriate doses.</w:t>
      </w:r>
    </w:p>
    <w:p>
      <w:r>
        <w:t>🧠 Clinical Rationale: Titration for distress with foresight but not intention of hastening death is accepted ethics, and appropriate doses and documentation support the intent 🕊️.</w:t>
      </w:r>
    </w:p>
    <w:p>
      <w:r>
        <w:t>🔍 Key Clues: Intent: relieve suffering, not kill.</w:t>
      </w:r>
    </w:p>
    <w:p>
      <w:r>
        <w:t>❌ Why Not Others: (d) intent to end life is euthanasia and unlawful; (b) documentation is always required; (a) family convenience is not an ethical justification.</w:t>
      </w:r>
    </w:p>
    <w:p>
      <w:r>
        <w:t>⚡ 5-Second Recall: Double effect: relieve, not kill 🎯</w:t>
      </w:r>
    </w:p>
    <w:p>
      <w:r>
        <w:t>📚 Ref: GMC end-of-life care guidance; palliative care ethics.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