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Plagiarism in research is best defined as:</w:t>
      </w:r>
    </w:p>
    <w:p>
      <w:r>
        <w:t>(a) Failing to update literature review with recent studies</w:t>
      </w:r>
    </w:p>
    <w:p>
      <w:r>
        <w:t>(b) Using someone else's words or ideas without proper attribution</w:t>
      </w:r>
    </w:p>
    <w:p>
      <w:r>
        <w:t>(c) Publishing the same research in multiple journals</w:t>
      </w:r>
    </w:p>
    <w:p>
      <w:r>
        <w:t>(d) Making intentional errors in data collection</w:t>
      </w:r>
    </w:p>
    <w:p>
      <w:r>
        <w:t>Answer: b</w:t>
      </w:r>
    </w:p>
    <w:p>
      <w:r>
        <w:t>Solution: Plagiarism is using another person's work, words, or ideas without giving credit. Option C describes duplicate publication. Option D is fabrication, not plagiarism. Option A is a research methodology oversight, not plagiarism. Plagiarism can be intentional or unintentional, but proper citation prevents it. Memory aid: 'No Citation = No Credit = Plagiarism'.</w:t>
      </w:r>
    </w:p>
    <w:p>
      <w:r>
        <w:t>Positive Marks: 1</w:t>
      </w:r>
    </w:p>
    <w:p>
      <w:r>
        <w:t>Negative Marks: 0</w:t>
      </w:r>
    </w:p>
    <w:p>
      <w:r>
        <w:t>Question: Which committee is responsible for reviewing and approving research ethics in India?</w:t>
      </w:r>
    </w:p>
    <w:p>
      <w:r>
        <w:t>(a) Research Ethics Committee</w:t>
      </w:r>
    </w:p>
    <w:p>
      <w:r>
        <w:t>(b) Institutional Review Board</w:t>
      </w:r>
    </w:p>
    <w:p>
      <w:r>
        <w:t>(c) Indian Nursing Council</w:t>
      </w:r>
    </w:p>
    <w:p>
      <w:r>
        <w:t>(d) Medical Council of India</w:t>
      </w:r>
    </w:p>
    <w:p>
      <w:r>
        <w:t>Answer: a</w:t>
      </w:r>
    </w:p>
    <w:p>
      <w:r>
        <w:t>Solution: Research Ethics Committee (REC) is the Indian term equivalent to IRB used internationally. REC reviews all human subject research per ICMR guidelines. Options B, D, bnd D serve different regulatory roles but do not conduct ethics review. Every research institution must have an REC. The REC ensures informed consent, confidentiality, and protection of vulnerable populations before research begins.</w:t>
      </w:r>
    </w:p>
    <w:p>
      <w:r>
        <w:t>Positive Marks: 1</w:t>
      </w:r>
    </w:p>
    <w:p>
      <w:r>
        <w:t>Negative Marks: 0</w:t>
      </w:r>
    </w:p>
    <w:p>
      <w:r>
        <w:t>Question: The primary function of a Research Ethics Committee is to:</w:t>
      </w:r>
    </w:p>
    <w:p>
      <w:r>
        <w:t>(a) Publish research findings in peer-reviewed journals</w:t>
      </w:r>
    </w:p>
    <w:p>
      <w:r>
        <w:t>(b) Ensure research methodology is scientifically sound</w:t>
      </w:r>
    </w:p>
    <w:p>
      <w:r>
        <w:t>(c) Review and approve research proposals involving human subjects</w:t>
      </w:r>
    </w:p>
    <w:p>
      <w:r>
        <w:t>(d) Monitor patient compliance with research protocols</w:t>
      </w:r>
    </w:p>
    <w:p>
      <w:r>
        <w:t>Answer: c</w:t>
      </w:r>
    </w:p>
    <w:p>
      <w:r>
        <w:t>Solution: REC's primary role is protecting human subjects by reviewing proposals for ethical considerations before approval. Option B is the role of scientific review committees. Option D is the investigator's responsibility during the study. Option A falls under publication management. REC focuses on informed consent, risk-benefit analysis, confidentiality, and vulnerable population safeguards. Memory aid: 'REC = Review Ethical Concerns'.</w:t>
      </w:r>
    </w:p>
    <w:p>
      <w:r>
        <w:t>Positive Marks: 1</w:t>
      </w:r>
    </w:p>
    <w:p>
      <w:r>
        <w:t>Negative Marks: 0</w:t>
      </w:r>
    </w:p>
    <w:p>
      <w:r>
        <w:t>Question: Self-plagiarism refers to:</w:t>
      </w:r>
    </w:p>
    <w:p>
      <w:r>
        <w:t>(a) Plagiarizing from authors with similar names</w:t>
      </w:r>
    </w:p>
    <w:p>
      <w:r>
        <w:t>(b) Using ideas from one's own unpublished thesis in a paper</w:t>
      </w:r>
    </w:p>
    <w:p>
      <w:r>
        <w:t>(c) Plagiarizing from oneself unintentionally</w:t>
      </w:r>
    </w:p>
    <w:p>
      <w:r>
        <w:t>(d) Reusing one's own previously published work without acknowledgment</w:t>
      </w:r>
    </w:p>
    <w:p>
      <w:r>
        <w:t>Answer: d</w:t>
      </w:r>
    </w:p>
    <w:p>
      <w:r>
        <w:t>Solution: Self-plagiarism means republishing your own previously published work as new without citing the original publication. Options A and C are either non-existent terms or accidental plagiarism. Option B is acceptable if you reference your thesis. Self-plagiarism violates publication ethics and inflates publication records. Most journals prohibit &gt;25% overlap with the author's own previous work without explicit disclosure.</w:t>
      </w:r>
    </w:p>
    <w:p>
      <w:r>
        <w:t>Positive Marks: 1</w:t>
      </w:r>
    </w:p>
    <w:p>
      <w:r>
        <w:t>Negative Marks: 0</w:t>
      </w:r>
    </w:p>
    <w:p>
      <w:r>
        <w:t>Question: Which of the following is NOT a component of informed consent?</w:t>
      </w:r>
    </w:p>
    <w:p>
      <w:r>
        <w:t>(a) Assurance of freedom to withdraw at any time</w:t>
      </w:r>
    </w:p>
    <w:p>
      <w:r>
        <w:t>(b) Information about confidentiality and data protection</w:t>
      </w:r>
    </w:p>
    <w:p>
      <w:r>
        <w:t>(c) Explanation of study purpose, procedures, and risks</w:t>
      </w:r>
    </w:p>
    <w:p>
      <w:r>
        <w:t>(d) Guarantee that the research will not cause harm</w:t>
      </w:r>
    </w:p>
    <w:p>
      <w:r>
        <w:t>Answer: d</w:t>
      </w:r>
    </w:p>
    <w:p>
      <w:r>
        <w:t>Solution: Informed consent cannot guarantee zero harm—it must disclose all known risks and allow informed choice. Options C, A, cnd D are essential IC components per ICMR guidelines. Offering harm guarantees is unethical and unrealistic. True informed consent provides INFORMATION and CHOICE, not harm immunity. IC components include: purpose, procedures, risks, benefits, confidentiality, freedom to withdraw, and researcher contact information.</w:t>
      </w:r>
    </w:p>
    <w:p>
      <w:r>
        <w:t>Positive Marks: 1</w:t>
      </w:r>
    </w:p>
    <w:p>
      <w:r>
        <w:t>Negative Marks: 0</w:t>
      </w:r>
    </w:p>
    <w:p>
      <w:r>
        <w:t>Question: According to ICMR guidelines, a plagiarism detection software report showing 25-30% similarity with acceptable citations is typically considered:</w:t>
      </w:r>
    </w:p>
    <w:p>
      <w:r>
        <w:t>(a) Self-plagiarism requiring author acknowledgment</w:t>
      </w:r>
    </w:p>
    <w:p>
      <w:r>
        <w:t>(b) Acceptable as proper citations are not plagiarism</w:t>
      </w:r>
    </w:p>
    <w:p>
      <w:r>
        <w:t>(c) Plagiarism requiring immediate rejection</w:t>
      </w:r>
    </w:p>
    <w:p>
      <w:r>
        <w:t>(d) Marginal and requires mandatory revision</w:t>
      </w:r>
    </w:p>
    <w:p>
      <w:r>
        <w:t>Answer: b</w:t>
      </w:r>
    </w:p>
    <w:p>
      <w:r>
        <w:t>Solution: A similarity index of 25-30% that includes proper citations and common phrases is generally acceptable. Plagiarism detection tools measure SIMILARITY, not plagiarism itself—context matters greatly. Options C and D misinterpret similarity reports. Option A applies only to actual self-plagiarism. The key threshold is uncited similarity, not total similarity. Guidelines: &lt;15% excellent; 15-25% needs review; &gt;25% depends on citation validity.</w:t>
      </w:r>
    </w:p>
    <w:p>
      <w:r>
        <w:t>Positive Marks: 1</w:t>
      </w:r>
    </w:p>
    <w:p>
      <w:r>
        <w:t>Negative Marks: 0</w:t>
      </w:r>
    </w:p>
    <w:p>
      <w:r>
        <w:t>Question: Declaration of conflict of interest in research is mandatory when:</w:t>
      </w:r>
    </w:p>
    <w:p>
      <w:r>
        <w:t>(a) The researcher has financial gain from a competing organization</w:t>
      </w:r>
    </w:p>
    <w:p>
      <w:r>
        <w:t>(b) The research involves human subjects</w:t>
      </w:r>
    </w:p>
    <w:p>
      <w:r>
        <w:t>(c) The research receives government funding</w:t>
      </w:r>
    </w:p>
    <w:p>
      <w:r>
        <w:t>(d) The researcher publishes negative results</w:t>
      </w:r>
    </w:p>
    <w:p>
      <w:r>
        <w:t>Answer: a</w:t>
      </w:r>
    </w:p>
    <w:p>
      <w:r>
        <w:t>Solution: Conflicts of interest (financial, personal, or professional) must be declared to maintain research integrity and prevent bias. Option D: negative results require no special declaration. Option C: government funding alone doesn't create conflict. Option B: all human research needs ethics approval, but COI disclosure is a separate requirement. Types of COI include financial interests, family relations, and professional competition. Disclosure builds credibility and trust.</w:t>
      </w:r>
    </w:p>
    <w:p>
      <w:r>
        <w:t>Positive Marks: 1</w:t>
      </w:r>
    </w:p>
    <w:p>
      <w:r>
        <w:t>Negative Marks: 0</w:t>
      </w:r>
    </w:p>
    <w:p>
      <w:r>
        <w:t>Question: The recommended period for retaining research data after project completion according to ICMR is:</w:t>
      </w:r>
    </w:p>
    <w:p>
      <w:r>
        <w:t>(a) 5 years or as per institutional guidelines</w:t>
      </w:r>
    </w:p>
    <w:p>
      <w:r>
        <w:t>(b) 1 year</w:t>
      </w:r>
    </w:p>
    <w:p>
      <w:r>
        <w:t>(c) 3 years</w:t>
      </w:r>
    </w:p>
    <w:p>
      <w:r>
        <w:t>(d) Indefinitely</w:t>
      </w:r>
    </w:p>
    <w:p>
      <w:r>
        <w:t>Answer: a</w:t>
      </w:r>
    </w:p>
    <w:p>
      <w:r>
        <w:t>Solution: ICMR guidelines recommend retaining raw data for a minimum of 5 years or as per institutional and journal requirements. Option B is too short for verification or replication. Option C is insufficient for most studies. Option D is impractical and wastes resources. Data retention supports reproducibility, audit trails, and addresses misconduct allegations. Some specialized studies like drug trials require longer retention periods.</w:t>
      </w:r>
    </w:p>
    <w:p>
      <w:r>
        <w:t>Positive Marks: 1</w:t>
      </w:r>
    </w:p>
    <w:p>
      <w:r>
        <w:t>Negative Marks: 0</w:t>
      </w:r>
    </w:p>
    <w:p>
      <w:r>
        <w:t>Question: Duplicate publication is best described as:</w:t>
      </w:r>
    </w:p>
    <w:p>
      <w:r>
        <w:t>(a) Publishing similar studies conducted by different researchers</w:t>
      </w:r>
    </w:p>
    <w:p>
      <w:r>
        <w:t>(b) Publishing research findings in both national and international journals</w:t>
      </w:r>
    </w:p>
    <w:p>
      <w:r>
        <w:t>(c) Publishing the same or substantially similar research in multiple journals without disclosure</w:t>
      </w:r>
    </w:p>
    <w:p>
      <w:r>
        <w:t>(d) Publishing methodology papers followed by results papers sequentially</w:t>
      </w:r>
    </w:p>
    <w:p>
      <w:r>
        <w:t>Answer: c</w:t>
      </w:r>
    </w:p>
    <w:p>
      <w:r>
        <w:t>Solution: Duplicate publication means submitting substantially the same work to multiple journals without disclosing prior publication—violates publication ethics and copyright. Option A: different researchers is not duplication. Option D: sequential methodology-then-results publication is acceptable with disclosure. Option B: publishing in multiple journals is acceptable if properly disclosed. Duplicate publication wastes peer review resources and artificially inflates literature counts.</w:t>
      </w:r>
    </w:p>
    <w:p>
      <w:r>
        <w:t>Positive Marks: 1</w:t>
      </w:r>
    </w:p>
    <w:p>
      <w:r>
        <w:t>Negative Marks: 0</w:t>
      </w:r>
    </w:p>
    <w:p>
      <w:r>
        <w:t>Question: Paraphrasing another author's work without citation is considered:</w:t>
      </w:r>
    </w:p>
    <w:p>
      <w:r>
        <w:t>(a) Plagiarism, as plagiarism includes unattributed paraphrasing</w:t>
      </w:r>
    </w:p>
    <w:p>
      <w:r>
        <w:t>(b) Acceptable if the meaning is preserved</w:t>
      </w:r>
    </w:p>
    <w:p>
      <w:r>
        <w:t>(c) Acceptable if the paraphrased section is less than 50 words</w:t>
      </w:r>
    </w:p>
    <w:p>
      <w:r>
        <w:t>(d) Only plagiarism if exact words are used</w:t>
      </w:r>
    </w:p>
    <w:p>
      <w:r>
        <w:t>Answer: a</w:t>
      </w:r>
    </w:p>
    <w:p>
      <w:r>
        <w:t>Solution: Unattributed paraphrasing is plagiarism even though words are changed—the IDEAS still need attribution. Options B and D represent common misconceptions about plagiarism. Option C: word count is irrelevant; any unattributed idea requires citation. Plagiarism types include direct copying, paraphrasing without citation, and mosaic writing. Always attribute sources for ideas, not just exact wording. This is a common error among students.</w:t>
      </w:r>
    </w:p>
    <w:p>
      <w:r>
        <w:t>Positive Marks: 1</w:t>
      </w:r>
    </w:p>
    <w:p>
      <w:r>
        <w:t>Negative Marks: 0</w:t>
      </w:r>
    </w:p>
    <w:p>
      <w:r>
        <w:t>Question: Which of the following constitutes research misconduct according to ICMR guidelines?</w:t>
      </w:r>
    </w:p>
    <w:p>
      <w:r>
        <w:t>(a) Publishing negative or null results</w:t>
      </w:r>
    </w:p>
    <w:p>
      <w:r>
        <w:t>(b) Choosing a controversial or unpopular research topic</w:t>
      </w:r>
    </w:p>
    <w:p>
      <w:r>
        <w:t>(c) Fabrication, falsification, and plagiarism</w:t>
      </w:r>
    </w:p>
    <w:p>
      <w:r>
        <w:t>(d) Using descriptive statistics instead of inferential statistics</w:t>
      </w:r>
    </w:p>
    <w:p>
      <w:r>
        <w:t>Answer: c</w:t>
      </w:r>
    </w:p>
    <w:p>
      <w:r>
        <w:t>Solution: Research misconduct comprises Fabrication (inventing data), Falsification (altering data), and Plagiarism (FFP). Option A: negative results are valid scientific findings. Option D: statistical choice depends on research design appropriateness. Option B: controversial topics are acceptable if conducted ethically. FFP form the core of research misconduct definitions. Other violations like improper authorship and breach of confidentiality fall under ethics violations but not misconduct per se.</w:t>
      </w:r>
    </w:p>
    <w:p>
      <w:r>
        <w:t>Positive Marks: 1</w:t>
      </w:r>
    </w:p>
    <w:p>
      <w:r>
        <w:t>Negative Marks: 0</w:t>
      </w:r>
    </w:p>
    <w:p>
      <w:r>
        <w:t>Question: The composition of a Research Ethics Committee must include:</w:t>
      </w:r>
    </w:p>
    <w:p>
      <w:r>
        <w:t>(a) Only institutional administrators</w:t>
      </w:r>
    </w:p>
    <w:p>
      <w:r>
        <w:t>(b) Only medical doctors and research scientists</w:t>
      </w:r>
    </w:p>
    <w:p>
      <w:r>
        <w:t>(c) Only nurses and social workers</w:t>
      </w:r>
    </w:p>
    <w:p>
      <w:r>
        <w:t>(d) Medical, non-medical, and lay members including ethicist and legal expert</w:t>
      </w:r>
    </w:p>
    <w:p>
      <w:r>
        <w:t>Answer: d</w:t>
      </w:r>
    </w:p>
    <w:p>
      <w:r>
        <w:t>Solution: ICMR mandates REC composition include clinicians, scientists, ethicist, legal expert, lay members, and nursing representation. Minimum 5-7 members with at least 1/3 women. Option B: too narrow, lacks ethical and legal perspectives. Option C: insufficient expertise diversity. Option A: administrative representation alone cannot evaluate ethics. Diverse composition prevents bias and ensures comprehensive ethical review from multiple perspectives.</w:t>
      </w:r>
    </w:p>
    <w:p>
      <w:r>
        <w:t>Positive Marks: 1</w:t>
      </w:r>
    </w:p>
    <w:p>
      <w:r>
        <w:t>Negative Marks: 0</w:t>
      </w:r>
    </w:p>
    <w:p>
      <w:r>
        <w:t>Question: Additional safeguards for vulnerable populations in research include:</w:t>
      </w:r>
    </w:p>
    <w:p>
      <w:r>
        <w:t>(a) Reducing monetary compensation to prevent undue inducement</w:t>
      </w:r>
    </w:p>
    <w:p>
      <w:r>
        <w:t>(b) Enhanced informed consent processes with independent review</w:t>
      </w:r>
    </w:p>
    <w:p>
      <w:r>
        <w:t>(c) Using only surrogate decision-makers without subject input</w:t>
      </w:r>
    </w:p>
    <w:p>
      <w:r>
        <w:t>(d) Exempting them entirely from participation in research</w:t>
      </w:r>
    </w:p>
    <w:p>
      <w:r>
        <w:t>Answer: b</w:t>
      </w:r>
    </w:p>
    <w:p>
      <w:r>
        <w:t>Solution: Vulnerable groups (children, elderly, mentally ill, prisoners) require enhanced protection including additional consent processes and independent monitors. Option D: exclusion denies potential benefits and is itself unethical. Option C: subjects deserve input even via proxies. Option A: reduced compensation may coerce participation. ICMR defines vulnerable populations as those unable to adequately protect their interests due to cognitive, economic, or social reasons.</w:t>
      </w:r>
    </w:p>
    <w:p>
      <w:r>
        <w:t>Positive Marks: 1</w:t>
      </w:r>
    </w:p>
    <w:p>
      <w:r>
        <w:t>Negative Marks: 0</w:t>
      </w:r>
    </w:p>
    <w:p>
      <w:r>
        <w:t>Question: Publication bias in research refers to:</w:t>
      </w:r>
    </w:p>
    <w:p>
      <w:r>
        <w:t>(a) Bias introduced by the author's personal beliefs in writing</w:t>
      </w:r>
    </w:p>
    <w:p>
      <w:r>
        <w:t>(b) The tendency to publish positive results more often than negative results</w:t>
      </w:r>
    </w:p>
    <w:p>
      <w:r>
        <w:t>(c) Using biased statistical methods during data analysis</w:t>
      </w:r>
    </w:p>
    <w:p>
      <w:r>
        <w:t>(d) Bias from peer reviewers rejecting good-quality studies</w:t>
      </w:r>
    </w:p>
    <w:p>
      <w:r>
        <w:t>Answer: b</w:t>
      </w:r>
    </w:p>
    <w:p>
      <w:r>
        <w:t>Solution: Publication bias occurs when journals preferentially publish positive or significant results while negative or null results remain unpublished—distorting the evidence base. Option A: confirmation bias. Option D: part of the problem but not the definition. Option C: analytical bias. Publication bias affects meta-analyses and systematic reviews, leading to overestimated treatment effects. Result registers like ClinicalTrials.gov mandate reporting regardless of outcomes.</w:t>
      </w:r>
    </w:p>
    <w:p>
      <w:r>
        <w:t>Positive Marks: 1</w:t>
      </w:r>
    </w:p>
    <w:p>
      <w:r>
        <w:t>Negative Marks: 0</w:t>
      </w:r>
    </w:p>
    <w:p>
      <w:r>
        <w:t>Question: When an REC identifies serious ethical concerns in a research proposal, the most appropriate action is:</w:t>
      </w:r>
    </w:p>
    <w:p>
      <w:r>
        <w:t>(a) Approve it if the researcher has prior experience</w:t>
      </w:r>
    </w:p>
    <w:p>
      <w:r>
        <w:t>(b) Defer the decision until similar approved studies are completed</w:t>
      </w:r>
    </w:p>
    <w:p>
      <w:r>
        <w:t>(c) Reject it immediately without further discussion</w:t>
      </w:r>
    </w:p>
    <w:p>
      <w:r>
        <w:t>(d) Request modifications and resubmission, or provide conditional approval</w:t>
      </w:r>
    </w:p>
    <w:p>
      <w:r>
        <w:t>Answer: d</w:t>
      </w:r>
    </w:p>
    <w:p>
      <w:r>
        <w:t>Solution: REC should engage researchers to address concerns through modifications or resubmission rather than automatic rejection. Option A: experience does not waive ethical requirements. Option C: too rigid without opportunity for dialogue. Option B: unjustified delays. REC decisions include: approve, conditional approval, request additional information, or reject. Most concerns can be resolved through iterative collaboration between REC and researchers.</w:t>
      </w:r>
    </w:p>
    <w:p>
      <w:r>
        <w:t>Positive Marks: 1</w:t>
      </w:r>
    </w:p>
    <w:p>
      <w:r>
        <w:t>Negative Marks: 0</w:t>
      </w:r>
    </w:p>
    <w:p>
      <w:r>
        <w:t>Question: Authorship in research should be determined by:</w:t>
      </w:r>
    </w:p>
    <w:p>
      <w:r>
        <w:t>(a) Financial contribution or institutional affiliation</w:t>
      </w:r>
    </w:p>
    <w:p>
      <w:r>
        <w:t>(b) Length of time involved in the research project</w:t>
      </w:r>
    </w:p>
    <w:p>
      <w:r>
        <w:t>(c) Substantial contributions to conception, design, data analysis, manuscript preparation, and accountability</w:t>
      </w:r>
    </w:p>
    <w:p>
      <w:r>
        <w:t>(d) Total number of publications already authored</w:t>
      </w:r>
    </w:p>
    <w:p>
      <w:r>
        <w:t>Answer: c</w:t>
      </w:r>
    </w:p>
    <w:p>
      <w:r>
        <w:t>Solution: ICMR and ICMJE guidelines require authorship based on substantial contributions (design, analysis, writing) AND accountability for the work. Options B, A, D do not warrant authorship by themselves. Ghost authorship (undisclosed authors) and guest authorship (undeserved authors) constitute misconduct. Each author must conceptualize/design or analyze data, draft/revise the manuscript, approve the final version, and take responsibility.</w:t>
      </w:r>
    </w:p>
    <w:p>
      <w:r>
        <w:t>Positive Marks: 1</w:t>
      </w:r>
    </w:p>
    <w:p>
      <w:r>
        <w:t>Negative Marks: 0</w:t>
      </w:r>
    </w:p>
    <w:p>
      <w:r>
        <w:t>Question: The key difference between ICMR ethics guidelines and international standards like the Declaration of Helsinki is:</w:t>
      </w:r>
    </w:p>
    <w:p>
      <w:r>
        <w:t>(a) ICMR standards are more stringent than international standards</w:t>
      </w:r>
    </w:p>
    <w:p>
      <w:r>
        <w:t>(b) ICMR and international standards are completely identical</w:t>
      </w:r>
    </w:p>
    <w:p>
      <w:r>
        <w:t>(c) International standards do not apply to research conducted in India</w:t>
      </w:r>
    </w:p>
    <w:p>
      <w:r>
        <w:t>(d) ICMR guidelines adapt international principles to Indian context and healthcare realities</w:t>
      </w:r>
    </w:p>
    <w:p>
      <w:r>
        <w:t>Answer: d</w:t>
      </w:r>
    </w:p>
    <w:p>
      <w:r>
        <w:t>Solution: ICMR guidelines align with international principles (Helsinki, Belmont) but address Indian context including limited resources, diverse populations, and cultural factors. Option A: not necessarily more stringent. Option C: international standards inform but don't directly govern Indian research. Option B: they're similar but adapted differently. ICMR adapts universal principles to address poverty, education disparities, and Indian regulatory environment while maintaining core ethics principles.</w:t>
      </w:r>
    </w:p>
    <w:p>
      <w:r>
        <w:t>Positive Marks: 1</w:t>
      </w:r>
    </w:p>
    <w:p>
      <w:r>
        <w:t>Negative Marks: 0</w:t>
      </w:r>
    </w:p>
    <w:p>
      <w:r>
        <w:t>Question: Modern plagiarism detection software identifies similarity by comparing text with:</w:t>
      </w:r>
    </w:p>
    <w:p>
      <w:r>
        <w:t>(a) Only published peer-reviewed journals</w:t>
      </w:r>
    </w:p>
    <w:p>
      <w:r>
        <w:t>(b) Published journals, student papers, web content, and institutional repositories</w:t>
      </w:r>
    </w:p>
    <w:p>
      <w:r>
        <w:t>(c) Only medical literature databases like PubMed</w:t>
      </w:r>
    </w:p>
    <w:p>
      <w:r>
        <w:t>(d) Only the researcher's previous publications</w:t>
      </w:r>
    </w:p>
    <w:p>
      <w:r>
        <w:t>Answer: b</w:t>
      </w:r>
    </w:p>
    <w:p>
      <w:r>
        <w:t>Solution: Plagiarism detection tools (Turnitin, Grammarly, Copyscape) scan multiple sources including journals, theses, websites, and student papers. Option A: too limited scope. Option D: insufficient coverage. Option C: limited to medical literature only. Tools create similarity index by matching text chunks against massive databases. Limitation: detects linguistic plagiarism but not idea plagiarism or translation plagiarism. Always examine flagged sections contextually.</w:t>
      </w:r>
    </w:p>
    <w:p>
      <w:r>
        <w:t>Positive Marks: 1</w:t>
      </w:r>
    </w:p>
    <w:p>
      <w:r>
        <w:t>Negative Marks: 0</w:t>
      </w:r>
    </w:p>
    <w:p>
      <w:r>
        <w:t>Question: A researcher discovers that a co-investigator has fabricated data in an ongoing study. The ethical action is to:</w:t>
      </w:r>
    </w:p>
    <w:p>
      <w:r>
        <w:t>(a) Report to the REC, institutional administration, and funding agency</w:t>
      </w:r>
    </w:p>
    <w:p>
      <w:r>
        <w:t>(b) Modify the data to match expected trends before reporting</w:t>
      </w:r>
    </w:p>
    <w:p>
      <w:r>
        <w:t>(c) Ignore it to preserve professional reputation</w:t>
      </w:r>
    </w:p>
    <w:p>
      <w:r>
        <w:t>(d) Informally discuss with the co-investigator privately</w:t>
      </w:r>
    </w:p>
    <w:p>
      <w:r>
        <w:t>Answer: a</w:t>
      </w:r>
    </w:p>
    <w:p>
      <w:r>
        <w:t>Solution: Fabrication is serious research misconduct requiring immediate formal reporting to REC, institution, and funding agency per ICMR policy. Options C, D, B enable misconduct and make the reporter complicit. Researchers have ethical duty to report misconduct. Formal investigations must be impartial and documented. Whistleblower protections should exist. Consequences include publication retraction, loss of research privileges, and career impact.</w:t>
      </w:r>
    </w:p>
    <w:p>
      <w:r>
        <w:t>Positive Marks: 1</w:t>
      </w:r>
    </w:p>
    <w:p>
      <w:r>
        <w:t>Negative Marks: 0</w:t>
      </w:r>
    </w:p>
    <w:p>
      <w:r>
        <w:t>Question: Mosaic plagiarism in academic writing refers to:</w:t>
      </w:r>
    </w:p>
    <w:p>
      <w:r>
        <w:t>(a) A writing style that incorporates diverse sources in composition</w:t>
      </w:r>
    </w:p>
    <w:p>
      <w:r>
        <w:t>(b) Using citations from secondary sources without checking primary sources</w:t>
      </w:r>
    </w:p>
    <w:p>
      <w:r>
        <w:t>(c) Mixing paraphrased and directly quoted text from multiple sources without proper attribution</w:t>
      </w:r>
    </w:p>
    <w:p>
      <w:r>
        <w:t>(d) Publishing research findings in fragmented form across multiple papers</w:t>
      </w:r>
    </w:p>
    <w:p>
      <w:r>
        <w:t>Answer: c</w:t>
      </w:r>
    </w:p>
    <w:p>
      <w:r>
        <w:t>Solution: Mosaic plagiarism or patchwriting involves blending direct quotes and paraphrases from multiple sources without clear attribution—appearing original while not. Option A: not an academic plagiarism term. Option B: secondary citation if disclosed is acceptable. Option D: legitimate segmentation of results. Mosaicism is subtle plagiarism requiring careful manuscript review. Prevention includes consistent source citation, quotation marks for exact text, and clear attribution throughout.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