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24-year-old pregnant woman at 28 weeks presents with burning micturition and fever. Urine culture shows &gt;10^5 CFU/mL lactose-fermenting colonies with metallic sheen on EMB agar, IMViC ++--. Most likely pathogen and first-line safe drug is:</w:t>
      </w:r>
    </w:p>
    <w:p>
      <w:r>
        <w:t>(a) Proteus mirabilis; streptomycin</w:t>
      </w:r>
    </w:p>
    <w:p>
      <w:r>
        <w:t>(b) Escherichia coli; nitrofurantoin / fosfomycin (avoid fluoroquinolones)</w:t>
      </w:r>
    </w:p>
    <w:p>
      <w:r>
        <w:t>(c) Staphylococcus saprophyticus; ciprofloxacin routinely</w:t>
      </w:r>
    </w:p>
    <w:p>
      <w:r>
        <w:t>(d) Pseudomonas aeruginosa; ceftazidime alone without sensitivity</w:t>
      </w:r>
    </w:p>
    <w:p>
      <w:r>
        <w:t>Answer: b</w:t>
      </w:r>
    </w:p>
    <w:p>
      <w:r>
        <w:t>Solution: ✅ E. coli is commonest UTI pathogen; EMB metallic sheen + IMViC ++-- confirms; nitrofurantoin/fosfomycin safe in pregnancy. 🧠 EMB sheen = E. coli. ❌ Saprophyticus is coagulase-negative in young females but no sheen; Proteus swarms/urease+; Pseudomonas is non-fermenter with pigment. ⚡ Send culture before antibiotics, encourage fluids/perineal hygiene; treat asymptomatic bacteriuria in pregnancy to prevent pyelonephritis.</w:t>
      </w:r>
    </w:p>
    <w:p>
      <w:r>
        <w:t>Positive Marks: 1</w:t>
      </w:r>
    </w:p>
    <w:p>
      <w:r>
        <w:t>Negative Marks: 0</w:t>
      </w:r>
    </w:p>
    <w:p>
      <w:r>
        <w:t>Question: A 2-year-old with watery diarrhea after travel shows lactose-fermenting pink colonies on MacConkey, motile Gram-negative bacilli, serotyped as enterotoxigenic strain. Confirmatory test and key nursing management is:</w:t>
      </w:r>
    </w:p>
    <w:p>
      <w:r>
        <w:t>(a) LJ culture confirms TB; start HRZE</w:t>
      </w:r>
    </w:p>
    <w:p>
      <w:r>
        <w:t>(b) Chocolate agar confirms Hib; give ceftriaxone blindly</w:t>
      </w:r>
    </w:p>
    <w:p>
      <w:r>
        <w:t>(c) EMB metallic sheen + IMViC ++-- confirms E. coli; ORS + zinc + hand hygiene, antibiotics only if indicated</w:t>
      </w:r>
    </w:p>
    <w:p>
      <w:r>
        <w:t>(d) TCBS yellow colonies confirms Vibrio; isolation only</w:t>
      </w:r>
    </w:p>
    <w:p>
      <w:r>
        <w:t>Answer: c</w:t>
      </w:r>
    </w:p>
    <w:p>
      <w:r>
        <w:t>Solution: ✅ ETEC/EPEC E. coli causes traveller's diarrhea; EMB + IMViC confirms; mainstay is ORS/zinc, not routine antibiotics. 🧠 Traveller's watery diarrhea + pink lactose colonies = E. coli. ❌ TCBS is for Vibrio; LJ for mycobacteria; chocolate for Haemophilus. ⚡ Assess dehydration (skin pinch, thirst, urine), teach ORS preparation + breastfeeding continuation + rotavirus vaccine prevention.</w:t>
      </w:r>
    </w:p>
    <w:p>
      <w:r>
        <w:t>Positive Marks: 1</w:t>
      </w:r>
    </w:p>
    <w:p>
      <w:r>
        <w:t>Negative Marks: 0</w:t>
      </w:r>
    </w:p>
    <w:p>
      <w:r>
        <w:t>Question: A 65-year-old catheterized ICU patient develops E. coli UTI sensitive to nitrofurantoin but resistant to ampicillin. Nurse administers nitrofurantoin. Important counselling point is:</w:t>
      </w:r>
    </w:p>
    <w:p>
      <w:r>
        <w:t>(a) Nitrofurantoin treats Pseudomonas meningitis also</w:t>
      </w:r>
    </w:p>
    <w:p>
      <w:r>
        <w:t>(b) Urine may turn brownish-orange; complete course, contraindicated in significant renal failure and near term due to haemolysis risk</w:t>
      </w:r>
    </w:p>
    <w:p>
      <w:r>
        <w:t>(c) No need for catheter care alongside antibiotics</w:t>
      </w:r>
    </w:p>
    <w:p>
      <w:r>
        <w:t>(d) Drug can be stopped after one dose if fever subsides</w:t>
      </w:r>
    </w:p>
    <w:p>
      <w:r>
        <w:t>Answer: d</w:t>
      </w:r>
    </w:p>
    <w:p>
      <w:r>
        <w:t>Solution: ✅ Nitrofurantoin concentrates in urine, not blood; warn about harmless brown urine; complete course; avoid if CrCl &lt;30 and in G6PD/term pregnancy. 🧠 Nitro = urine only, brown urine. ❌ Stopping early breeds resistance; catheter bundle (asepsis, closed drainage, early removal) is essential; it does not treat systemic/Pseudomonas infection. ⚡ For upper UTI/pyelonephritis with fever/flank pain, systemic agents (ceftriaxone) are needed, not nitrofurantoin alone.</w:t>
      </w:r>
    </w:p>
    <w:p>
      <w:r>
        <w:t>Positive Marks: 1</w:t>
      </w:r>
    </w:p>
    <w:p>
      <w:r>
        <w:t>Negative Marks: 0</w:t>
      </w:r>
    </w:p>
    <w:p>
      <w:r>
        <w:t>Question: A 55-year-old alcoholic diabetic presents with high fever, rusty-currant jelly sputum and lobar consolidation. Sputum shows capsulated, non-motile, lactose-fermenting Gram-negative bacilli. Likely organism is:</w:t>
      </w:r>
    </w:p>
    <w:p>
      <w:r>
        <w:t>(a) Klebsiella pneumoniae</w:t>
      </w:r>
    </w:p>
    <w:p>
      <w:r>
        <w:t>(b) Pneumococcus with lanceolate diplococci</w:t>
      </w:r>
    </w:p>
    <w:p>
      <w:r>
        <w:t>(c) Legionella on BCYE agar</w:t>
      </w:r>
    </w:p>
    <w:p>
      <w:r>
        <w:t>(d) Mycoplasma without cell wall</w:t>
      </w:r>
    </w:p>
    <w:p>
      <w:r>
        <w:t>Answer: a</w:t>
      </w:r>
    </w:p>
    <w:p>
      <w:r>
        <w:t>Solution: ✅ Klebsiella causes currant-jelly sputum, bulging fissure, in alcoholics/diabetics; capsulated, non-motile, urease-positive. 🧠 Currant jelly + alcoholic = Klebsiella. ❌ Pneumococcus is Gram-positive; Mycoplasma needs complement/Eaton agar, no Gram stain; Legionella needs BCYE/urinary antigen. ⚡ Strict glycemic control + chest physiotherapy + cephalosporin/carbapenem per sensitivity; droplet/standard precautions.</w:t>
      </w:r>
    </w:p>
    <w:p>
      <w:r>
        <w:t>Positive Marks: 1</w:t>
      </w:r>
    </w:p>
    <w:p>
      <w:r>
        <w:t>Negative Marks: 0</w:t>
      </w:r>
    </w:p>
    <w:p>
      <w:r>
        <w:t>Question: Lab differentiates E. coli from Klebsiella from a CAUTI sample. Correct pairing is:</w:t>
      </w:r>
    </w:p>
    <w:p>
      <w:r>
        <w:t>(a) E. coli: motile, indole positive, non-capsulated mostly; Klebsiella: non-motile, capsulated, mucoid lactose-fermenting colonies</w:t>
      </w:r>
    </w:p>
    <w:p>
      <w:r>
        <w:t>(b) Both non-motile and non-capsulated</w:t>
      </w:r>
    </w:p>
    <w:p>
      <w:r>
        <w:t>(c) E. coli capsulated non-motile; Klebsiella motile</w:t>
      </w:r>
    </w:p>
    <w:p>
      <w:r>
        <w:t>(d) Both swarm on blood agar with fishy odour</w:t>
      </w:r>
    </w:p>
    <w:p>
      <w:r>
        <w:t>Answer: a</w:t>
      </w:r>
    </w:p>
    <w:p>
      <w:r>
        <w:t>Solution: ✅ Motility + indole separates E. coli (+) from Klebsiella (-); Klebsiella has prominent capsule → mucoid colonies. 🧠 E. coli Moves, Klebsiella has Kapsule. ❌ Reversing traits misidentifies; swarming + fishy odour is Proteus. ⚡ Mucoid Klebsiella in ICU = check ESBL/carbapenemase; enforce catheter bundle + hand hygiene.</w:t>
      </w:r>
    </w:p>
    <w:p>
      <w:r>
        <w:t>Positive Marks: 1</w:t>
      </w:r>
    </w:p>
    <w:p>
      <w:r>
        <w:t>Negative Marks: 0</w:t>
      </w:r>
    </w:p>
    <w:p>
      <w:r>
        <w:t>Question: A burn patient on day 7 develops blue-green pus with grape-like/fruity odour and fever. Culture shows oxidase-positive non-lactose-fermenting Gram-negative bacilli with pyocyanin pigment. Organism and risk factor is:</w:t>
      </w:r>
    </w:p>
    <w:p>
      <w:r>
        <w:t>(a) Clostridium tetani; puncture wound</w:t>
      </w:r>
    </w:p>
    <w:p>
      <w:r>
        <w:t>(b) Shigella; low infective dose</w:t>
      </w:r>
    </w:p>
    <w:p>
      <w:r>
        <w:t>(c) Pseudomonas aeruginosa; moist environment, burn/ventilator/catheter + biofilm formation</w:t>
      </w:r>
    </w:p>
    <w:p>
      <w:r>
        <w:t>(d) Staph aureus; nasal carriage</w:t>
      </w:r>
    </w:p>
    <w:p>
      <w:r>
        <w:t>Answer: c</w:t>
      </w:r>
    </w:p>
    <w:p>
      <w:r>
        <w:t>Solution: ✅ Pyocyanin blue-green + fruity odour + oxidase-positive non-fermenter = Pseudomonas; thrives in ventilators, humidifiers, burns. 🧠 Blue-green + burns = Pseudomonas. ❌ Staph gives golden-yellow pus; Shigella causes dysentery; tetani is anaerobic Gram-positive with lockjaw. ⚡ Contact precautions + dedicated equipment + 1% acetic acid dressings adjunct; never leave burn wounds damp.</w:t>
      </w:r>
    </w:p>
    <w:p>
      <w:r>
        <w:t>Positive Marks: 1</w:t>
      </w:r>
    </w:p>
    <w:p>
      <w:r>
        <w:t>Negative Marks: 0</w:t>
      </w:r>
    </w:p>
    <w:p>
      <w:r>
        <w:t>Question: A ventilated ICU patient grows carbapenem-sensitive Pseudomonas aeruginosa from tracheal aspirate with fever and increased secretions. Empirical combination often used till sensitivity is:</w:t>
      </w:r>
    </w:p>
    <w:p>
      <w:r>
        <w:t>(a) Oral ORS only</w:t>
      </w:r>
    </w:p>
    <w:p>
      <w:r>
        <w:t>(b) Nitrofurantoin alone</w:t>
      </w:r>
    </w:p>
    <w:p>
      <w:r>
        <w:t>(c) Piperacillin-tazobactam / ceftazidime + aminoglycoside (amikacin) ± as per stewardship</w:t>
      </w:r>
    </w:p>
    <w:p>
      <w:r>
        <w:t>(d) Penicillin G + metronidazole only</w:t>
      </w:r>
    </w:p>
    <w:p>
      <w:r>
        <w:t>Answer: c</w:t>
      </w:r>
    </w:p>
    <w:p>
      <w:r>
        <w:t>Solution: ✅ Anti-pseudomonal beta-lactam (piperacillin-tazo/cefepime/ceftazidime) + aminoglycoside gives synergy and prevents resistance. 🧠 Pseudo = pip-tazo/ceftazidime + amikacin. ❌ Penicillin/metronidazole/nitrofurantoin/ORS have no anti-pseudomonal lung penetration. ⚡ De-escalate after culture, monitor nephro/ototoxicity, enforce VAP bundle: head-end 30-45°, suction asepsis, cuff pressure.</w:t>
      </w:r>
    </w:p>
    <w:p>
      <w:r>
        <w:t>Positive Marks: 1</w:t>
      </w:r>
    </w:p>
    <w:p>
      <w:r>
        <w:t>Negative Marks: 0</w:t>
      </w:r>
    </w:p>
    <w:p>
      <w:r>
        <w:t>Question: A nurse educator explains why Pseudomonas persists in ICU sinks and ventilator tubing despite cleaning. Best explanation is:</w:t>
      </w:r>
    </w:p>
    <w:p>
      <w:r>
        <w:t>(a) It forms biofilm and is oxidase-positive non-fermenter resistant to many disinfectants/antibiotics if concentration/contact time inadequate</w:t>
      </w:r>
    </w:p>
    <w:p>
      <w:r>
        <w:t>(b) It is Gram-positive acid-fast bacilli</w:t>
      </w:r>
    </w:p>
    <w:p>
      <w:r>
        <w:t>(c) It spreads only by droplet nuclei like TB</w:t>
      </w:r>
    </w:p>
    <w:p>
      <w:r>
        <w:t>(d) It forms spores resistant to autoclaving</w:t>
      </w:r>
    </w:p>
    <w:p>
      <w:r>
        <w:t>Answer: d</w:t>
      </w:r>
    </w:p>
    <w:p>
      <w:r>
        <w:t>Solution: ✅ Pseudomonas biofilm + efflux pumps + moist survival causes persistence; needs high-level disinfection, drying, filter changes. 🧠 Biofilm = ICU sink survivor. ❌ Spores are Clostridium/Bacillus; it is Gram-negative non-acid-fast; contact fomite/water, not airborne TB route. ⚡ Daily chlorination, dry storage of tubings, hand hygiene audits break transmission.</w:t>
      </w:r>
    </w:p>
    <w:p>
      <w:r>
        <w:t>Positive Marks: 1</w:t>
      </w:r>
    </w:p>
    <w:p>
      <w:r>
        <w:t>Negative Marks: 0</w:t>
      </w:r>
    </w:p>
    <w:p>
      <w:r>
        <w:t>Question: A 20-year-old presents with 3 weeks of step-ladder fever, headache, relative bradycardia, rose spots and splenomegaly after eating street food. Likely diagnosis and causative agent is:</w:t>
      </w:r>
    </w:p>
    <w:p>
      <w:r>
        <w:t>(a) Cholera by Vibrio cholerae</w:t>
      </w:r>
    </w:p>
    <w:p>
      <w:r>
        <w:t>(b) Enteric fever by Salmonella Typhi/Paratyphi</w:t>
      </w:r>
    </w:p>
    <w:p>
      <w:r>
        <w:t>(c) Malaria by Plasmodium vivax</w:t>
      </w:r>
    </w:p>
    <w:p>
      <w:r>
        <w:t>(d) Dengue by flavivirus</w:t>
      </w:r>
    </w:p>
    <w:p>
      <w:r>
        <w:t>Answer: b</w:t>
      </w:r>
    </w:p>
    <w:p>
      <w:r>
        <w:t>Solution: ✅ Step-ladder + rose spots + bradycardia + splenomegaly = typhoid; fecal-oral via contaminated food/water. 🧠 Typhoid = T stair (step-ladder) + rose. ❌ Dengue has rash/thrombocytopenia/breakbone pain; malaria has periodicity/rigors; cholera has rice-water stools, no prolonged fever. ⚡ Advise safe water, handwashing, typhoid conjugate vaccine (TCV) at 6 months + booster.</w:t>
      </w:r>
    </w:p>
    <w:p>
      <w:r>
        <w:t>Positive Marks: 1</w:t>
      </w:r>
    </w:p>
    <w:p>
      <w:r>
        <w:t>Negative Marks: 0</w:t>
      </w:r>
    </w:p>
    <w:p>
      <w:r>
        <w:t>Question: A patient with 5 days of typhoid-like fever asks why Widal was negative on day 2 but blood culture was positive. Correct explanation is:</w:t>
      </w:r>
    </w:p>
    <w:p>
      <w:r>
        <w:t>(a) Blood culture best in 1st week; Widal antibodies rise only after 7-10 days; bone marrow most sensitive but invasive</w:t>
      </w:r>
    </w:p>
    <w:p>
      <w:r>
        <w:t>(b) Widal is always positive on day 1</w:t>
      </w:r>
    </w:p>
    <w:p>
      <w:r>
        <w:t>(c) Blood culture is never useful in typhoid</w:t>
      </w:r>
    </w:p>
    <w:p>
      <w:r>
        <w:t>(d) Both tests are useless and should be avoided</w:t>
      </w:r>
    </w:p>
    <w:p>
      <w:r>
        <w:t>Answer: c</w:t>
      </w:r>
    </w:p>
    <w:p>
      <w:r>
        <w:t>Solution: ✅ Bacteremia peaks 1st week → blood culture gold standard early; O/H agglutinins appear 2nd week → paired Widal needed. 🧠 Blood 1st week, Widal 2nd week. ❌ Day-1 Widal misses cases; blood culture highly useful; both guide therapy. ⚡ Collect blood before antibiotics, 2 sets; rising titre or single &gt;1:160 with clinic supports typhoid in endemic areas.</w:t>
      </w:r>
    </w:p>
    <w:p>
      <w:r>
        <w:t>Positive Marks: 1</w:t>
      </w:r>
    </w:p>
    <w:p>
      <w:r>
        <w:t>Negative Marks: 0</w:t>
      </w:r>
    </w:p>
    <w:p>
      <w:r>
        <w:t>Question: A typhoid carrier food handler with gallbladder carriage is identified during outbreak investigation. Treatment and nursing advice is:</w:t>
      </w:r>
    </w:p>
    <w:p>
      <w:r>
        <w:t>(a) ATT for 6 months</w:t>
      </w:r>
    </w:p>
    <w:p>
      <w:r>
        <w:t>(b) Ciprofloxacin/azithromycin/ceftriaxone per sensitivity + cholecystectomy if chronic gallbladder carrier; exclude from food handling till 3 negative stools</w:t>
      </w:r>
    </w:p>
    <w:p>
      <w:r>
        <w:t>(c) Only antipyretics lifelong</w:t>
      </w:r>
    </w:p>
    <w:p>
      <w:r>
        <w:t>(d) No treatment needed; continue cooking without screening</w:t>
      </w:r>
    </w:p>
    <w:p>
      <w:r>
        <w:t>Answer: b</w:t>
      </w:r>
    </w:p>
    <w:p>
      <w:r>
        <w:t>Solution: ✅ Chronic carriage in gallbladder (VIP: Vi antigen) needs prolonged antibiotics ± cholecystectomy; food handlers must be screened/excluded. 🧠 Gallbladder + Vi = carrier. ❌ Ignoring spreads outbreak; antipyretics alone fail; ATT irrelevant. ⚡ Teach handwashing, safe sewage disposal, avoid street food; ceftriaxone/azithromycin now preferred due to MDR/XDR typhoid.</w:t>
      </w:r>
    </w:p>
    <w:p>
      <w:r>
        <w:t>Positive Marks: 1</w:t>
      </w:r>
    </w:p>
    <w:p>
      <w:r>
        <w:t>Negative Marks: 0</w:t>
      </w:r>
    </w:p>
    <w:p>
      <w:r>
        <w:t>Question: A 4-year-old develops bloody mucoid stools with tenesmus and fever after Anganwadi meal; stool shows non-motile, non-lactose-fermenting colonies, very low infective dose (&lt;100 bacilli). Likely organism is:</w:t>
      </w:r>
    </w:p>
    <w:p>
      <w:r>
        <w:t>(a) Giardia with foul-smelling stools</w:t>
      </w:r>
    </w:p>
    <w:p>
      <w:r>
        <w:t>(b) Entamoeba with flask-shaped ulcers</w:t>
      </w:r>
    </w:p>
    <w:p>
      <w:r>
        <w:t>(c) Vibrio cholerae with darting motility</w:t>
      </w:r>
    </w:p>
    <w:p>
      <w:r>
        <w:t>(d) Shigella causing bacillary dysentery</w:t>
      </w:r>
    </w:p>
    <w:p>
      <w:r>
        <w:t>Answer: d</w:t>
      </w:r>
    </w:p>
    <w:p>
      <w:r>
        <w:t>Solution: ✅ Shigella: non-motile,NLF,M cells invasion, Shiga toxin, &lt;100 organisms cause dysentery due to acid resistance. 🧠 Bloody + tenesmus + low dose = Shigella. ❌ Vibrio gives rice-water without blood; Giardia/Entamoeba are parasites with different stools. ⚡ ORS + zinc + handwashing; ciprofloxacin/ceftriaxone only for severe cases per sensitivity to avoid resistance.</w:t>
      </w:r>
    </w:p>
    <w:p>
      <w:r>
        <w:t>Positive Marks: 1</w:t>
      </w:r>
    </w:p>
    <w:p>
      <w:r>
        <w:t>Negative Marks: 0</w:t>
      </w:r>
    </w:p>
    <w:p>
      <w:r>
        <w:t>Question: Lab differentiates Shigella from Salmonella. Correct statement is:</w:t>
      </w:r>
    </w:p>
    <w:p>
      <w:r>
        <w:t>(a) Shigella: non-motile, no H2S, no gas; Salmonella: motile (except Typhi gallinarum), H2S positive, gas positive mostly</w:t>
      </w:r>
    </w:p>
    <w:p>
      <w:r>
        <w:t>(b) Both motile with H2S production</w:t>
      </w:r>
    </w:p>
    <w:p>
      <w:r>
        <w:t>(c) Shigella motile with swarming; Salmonella non-motile</w:t>
      </w:r>
    </w:p>
    <w:p>
      <w:r>
        <w:t>(d) Both ferment lactose rapidly</w:t>
      </w:r>
    </w:p>
    <w:p>
      <w:r>
        <w:t>Answer: a</w:t>
      </w:r>
    </w:p>
    <w:p>
      <w:r>
        <w:t>Solution: ✅ Motility + H2S + gas separates them on TSI/XLD; Shigella never ferments lactose, Salmonella usually non-lactose fermenter. 🧠 Shigella Still (non-motile), Salmonella Swims. ❌ Reversing traits or lactose/swarming (Proteus) misleads. ⚡ XLD: Shigella red colonies, Salmonella red with black centre (H2S).</w:t>
      </w:r>
    </w:p>
    <w:p>
      <w:r>
        <w:t>Positive Marks: 1</w:t>
      </w:r>
    </w:p>
    <w:p>
      <w:r>
        <w:t>Negative Marks: 0</w:t>
      </w:r>
    </w:p>
    <w:p>
      <w:r>
        <w:t>Question: A 30-year-old develops sudden profuse rice-water stools with darting motility organisms on hanging drop, no fever. Culture on TCBS shows yellow colonies. Diagnosis and immediate nursing priority is:</w:t>
      </w:r>
    </w:p>
    <w:p>
      <w:r>
        <w:t>(a) Shigellosis; give loperamide only</w:t>
      </w:r>
    </w:p>
    <w:p>
      <w:r>
        <w:t>(b) Typhoid; bed rest only</w:t>
      </w:r>
    </w:p>
    <w:p>
      <w:r>
        <w:t>(c) Amoebiasis; give metronidazole only without fluids</w:t>
      </w:r>
    </w:p>
    <w:p>
      <w:r>
        <w:t>(d) Cholera by Vibrio cholerae; rapid ORS/IV Ringer lactate resuscitation + doxycycline single dose per protocol</w:t>
      </w:r>
    </w:p>
    <w:p>
      <w:r>
        <w:t>Answer: d</w:t>
      </w:r>
    </w:p>
    <w:p>
      <w:r>
        <w:t>Solution: ✅ Comma-shaped Vibrio with darting motility + TCBS yellow + rice-water = cholera; death is from dehydration, not toxin invasion. 🧠 Rice-water + darting = cholera. ❌ Loperamide alone traps toxin; metronidazole alone misses Vibrio; typhoid has prolonged fever. ⚡ Assess dehydration (WHO plan A/B/C), start ORS 75 + zinc, notify IDSP immediately.</w:t>
      </w:r>
    </w:p>
    <w:p>
      <w:r>
        <w:t>Positive Marks: 1</w:t>
      </w:r>
    </w:p>
    <w:p>
      <w:r>
        <w:t>Negative Marks: 0</w:t>
      </w:r>
    </w:p>
    <w:p>
      <w:r>
        <w:t>Question: A mother asks ASHA to prepare ORS at home for cholera-like diarrhea. Correct composition/teaching is:</w:t>
      </w:r>
    </w:p>
    <w:p>
      <w:r>
        <w:t>(a) 1 litre clean water + 6 tsp sugar + 0.5 tsp salt + continue zinc 10-20 mg x 10-14 days; discard after 24 hours</w:t>
      </w:r>
    </w:p>
    <w:p>
      <w:r>
        <w:t>(b) Stop breastfeeding and all fluids during diarrhea</w:t>
      </w:r>
    </w:p>
    <w:p>
      <w:r>
        <w:t>(c) Only salt water without sugar</w:t>
      </w:r>
    </w:p>
    <w:p>
      <w:r>
        <w:t>(d) Fruit juice alone is sufficient for severe dehydration</w:t>
      </w:r>
    </w:p>
    <w:p>
      <w:r>
        <w:t>Answer: c</w:t>
      </w:r>
    </w:p>
    <w:p>
      <w:r>
        <w:t>Solution: ✅ WHO low-osmolarity ORS: Na 75, glucose 75, K 20, citrate 10; sugar aids sodium absorption; zinc reduces duration/recurrence. 🧠 ORS = salt + sugar + clean water + zinc. ❌ Salt alone causes hypernatremia; juice lacks electrolytes; stopping feeds worsens malnutrition. ⚡ Teach handwashing, 6-8 loose stools return precaution, 200-400 mL ORS after each stool in under-5.</w:t>
      </w:r>
    </w:p>
    <w:p>
      <w:r>
        <w:t>Positive Marks: 1</w:t>
      </w:r>
    </w:p>
    <w:p>
      <w:r>
        <w:t>Negative Marks: 0</w:t>
      </w:r>
    </w:p>
    <w:p>
      <w:r>
        <w:t>Question: An elderly catheterized male develops alkaline urine, fishy odour and struvite (staghorn) stones. Culture shows swarming growth on blood agar, urease-positive, peritrichate motile bacilli. Organism is:</w:t>
      </w:r>
    </w:p>
    <w:p>
      <w:r>
        <w:t>(a) Meningococcus</w:t>
      </w:r>
    </w:p>
    <w:p>
      <w:r>
        <w:t>(b) Proteus mirabilis / vulgaris</w:t>
      </w:r>
    </w:p>
    <w:p>
      <w:r>
        <w:t>(c) Legionella</w:t>
      </w:r>
    </w:p>
    <w:p>
      <w:r>
        <w:t>(d) Haemophilus influenzae</w:t>
      </w:r>
    </w:p>
    <w:p>
      <w:r>
        <w:t>Answer: b</w:t>
      </w:r>
    </w:p>
    <w:p>
      <w:r>
        <w:t>Solution: ✅ Proteus swarms (bull's-eye), urease → ammonia → alkaline urine → struvite stones; fishy odour classic. 🧠 Swarm + stone = Proteus. ❌ Hib/meningococcus/Legionella do not swarm or make urease stones. ⚡ Encourage fluids, early catheter removal, acidify monitoring; indole separates mirabilis (-) from vulgaris (+).</w:t>
      </w:r>
    </w:p>
    <w:p>
      <w:r>
        <w:t>Positive Marks: 1</w:t>
      </w:r>
    </w:p>
    <w:p>
      <w:r>
        <w:t>Negative Marks: 0</w:t>
      </w:r>
    </w:p>
    <w:p>
      <w:r>
        <w:t>Question: A ventilated ICU patient on day 10 develops VAP with multidrug-resistant coccobacilli, oxidase-negative, non-fermenter, surviving on bed rails and ventilators. Likely organism and bundle is:</w:t>
      </w:r>
    </w:p>
    <w:p>
      <w:r>
        <w:t>(a) Streptococcus pyogenes; droplet only</w:t>
      </w:r>
    </w:p>
    <w:p>
      <w:r>
        <w:t>(b) Treponema pallidum; sexual precautions</w:t>
      </w:r>
    </w:p>
    <w:p>
      <w:r>
        <w:t>(c) Candida albicans; fluconazole without bundle</w:t>
      </w:r>
    </w:p>
    <w:p>
      <w:r>
        <w:t>(d) Acinetobacter baumannii; VAP bundle + contact precautions + environmental cleaning with hypochlorite + hand hygiene</w:t>
      </w:r>
    </w:p>
    <w:p>
      <w:r>
        <w:t>Answer: d</w:t>
      </w:r>
    </w:p>
    <w:p>
      <w:r>
        <w:t>Solution: ✅ Acinetobacter is ICU survivor, MDR, causes VAP/bacteremia in ventilated patients; needs bundle + cohorting. 🧠 ICU + dry survival + MDR = Acinetobacter. ❌ Pyogenes causes sore throat/impetigo; Treponema causes syphilis; Candida needs different risk (TPN/antibiotics). ⚡ Head-end elevation, DVT/ulcer prophylaxis, oral chlorhexidine, closed suction, daily sedation vacation.</w:t>
      </w:r>
    </w:p>
    <w:p>
      <w:r>
        <w:t>Positive Marks: 1</w:t>
      </w:r>
    </w:p>
    <w:p>
      <w:r>
        <w:t>Negative Marks: 0</w:t>
      </w:r>
    </w:p>
    <w:p>
      <w:r>
        <w:t>Question: An ICU reports carbapenem-resistant Acinetobacter outbreak. Isolate sensitive only to colistin/tigecycline. Best nursing + stewardship action is:</w:t>
      </w:r>
    </w:p>
    <w:p>
      <w:r>
        <w:t>(a) Cohort patients/staff, dedicate equipment, reinforce hand hygiene + hypochlorite cleaning; reserve colistin per culture, monitor nephrotoxicity, de-escalate</w:t>
      </w:r>
    </w:p>
    <w:p>
      <w:r>
        <w:t>(b) Continue same broad antibiotics for all patients without cultures</w:t>
      </w:r>
    </w:p>
    <w:p>
      <w:r>
        <w:t>(c) Ignore hand hygiene as organism is airborne only</w:t>
      </w:r>
    </w:p>
    <w:p>
      <w:r>
        <w:t>(d) Mix antibiotics in same IV line to save time</w:t>
      </w:r>
    </w:p>
    <w:p>
      <w:r>
        <w:t>Answer: a</w:t>
      </w:r>
    </w:p>
    <w:p>
      <w:r>
        <w:t>Solution: ✅ MDR Acinetobacter needs cohorting + contact precautions + environmental decontamination + colistin stewardship with renal monitoring. 🧠 Cohort + clean + culture-guided colistin. ❌ Blind broad antibiotics worsen resistance; it spreads by contact/fomites, not airborne alone; mixing IV drugs causes incompatibility. ⚡ Flag MDR sticker, audit antibiotic days, fumigation + terminal cleaning after discharge.</w:t>
      </w:r>
    </w:p>
    <w:p>
      <w:r>
        <w:t>Positive Marks: 1</w:t>
      </w:r>
    </w:p>
    <w:p>
      <w:r>
        <w:t>Negative Marks: 0</w:t>
      </w:r>
    </w:p>
    <w:p>
      <w:r>
        <w:t>Question: A urine culture shows E. coli resistant to ceftriaxone but sensitive to ceftriaxone-clavulanate and meropenem, double-disc synergy positive. Mechanism and drug of choice for serious infection is:</w:t>
      </w:r>
    </w:p>
    <w:p>
      <w:r>
        <w:t>(a) ESBL production; carbapenem (meropenem) for serious infection + contact precautions + stewardship</w:t>
      </w:r>
    </w:p>
    <w:p>
      <w:r>
        <w:t>(b) MRSA mecA; vancomycin always</w:t>
      </w:r>
    </w:p>
    <w:p>
      <w:r>
        <w:t>(c) No resistance; use ampicillin blindly</w:t>
      </w:r>
    </w:p>
    <w:p>
      <w:r>
        <w:t>(d) VRE vanA; linezolid for all</w:t>
      </w:r>
    </w:p>
    <w:p>
      <w:r>
        <w:t>Answer: a</w:t>
      </w:r>
    </w:p>
    <w:p>
      <w:r>
        <w:t>Solution: ✅ ESBL hydrolyzes penicillins/cephalosporins but inhibited by clavulanate; carbapenems remain drug of choice for invasive ESBL. 🧠 Clavulanate restores = ESBL. ❌ MRSA/VRE markers differ; blind ampicillin fails. ⚡ Screen contacts, single room/cohort, flag code, avoid unnecessary cephalosporins/quinolones; send cultures before escalation.</w:t>
      </w:r>
    </w:p>
    <w:p>
      <w:r>
        <w:t>Positive Marks: 1</w:t>
      </w:r>
    </w:p>
    <w:p>
      <w:r>
        <w:t>Negative Marks: 0</w:t>
      </w:r>
    </w:p>
    <w:p>
      <w:r>
        <w:t>Question: A nurse compares ESBL vs AmpC vs carbapenemase (CRE) for a UTI audit. Correct applied point is:</w:t>
      </w:r>
    </w:p>
    <w:p>
      <w:r>
        <w:t>(a) Only hand hygiene matters, no antibiotic difference</w:t>
      </w:r>
    </w:p>
    <w:p>
      <w:r>
        <w:t>(b) ESBL → carbapenem for severe; AmpC → cefepime/carbapenem (avoid clavulanate reliance); CRE → polymyxin/ceftazidime-avibactam per sensitivity + strict contact isolation + stewardship review</w:t>
      </w:r>
    </w:p>
    <w:p>
      <w:r>
        <w:t>(c) ESBL needs cephalosporins only</w:t>
      </w:r>
    </w:p>
    <w:p>
      <w:r>
        <w:t>(d) All are same and treated with ceftriaxone</w:t>
      </w:r>
    </w:p>
    <w:p>
      <w:r>
        <w:t>Answer: b</w:t>
      </w:r>
    </w:p>
    <w:p>
      <w:r>
        <w:t>Solution: ✅ AmpC resists clavulanate, CRE resists carbapenems; need antibiogram-guided polymyxin/new BL-BLI + isolation + audit. 🧠 ESBL-C, AmpC-E, CRE-Poly hierarchy. ❌ Ceftriaxone fails all three; hygiene alone without stewardship insufficient; cephalosporins worsen ESBL. ⚡ NORCET hotspot: for uncomplicated cystitis nitrofurantoin/fosfomycin may still work despite ESBL - check lower UTI sensitivity.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