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difference between a fracture and a sprain?</w:t>
      </w:r>
    </w:p>
    <w:p>
      <w:r>
        <w:t>(a) Both involve complete separation of bone and ligament</w:t>
      </w:r>
    </w:p>
    <w:p>
      <w:r>
        <w:t>(b) Sprain is more painful than fracture</w:t>
      </w:r>
    </w:p>
    <w:p>
      <w:r>
        <w:t>(c) Fracture involves bone breakage; sprain involves ligament/soft tissue injury</w:t>
      </w:r>
    </w:p>
    <w:p>
      <w:r>
        <w:t>(d) Fracture is only in children; sprain in adults</w:t>
      </w:r>
    </w:p>
    <w:p>
      <w:r>
        <w:t>Answer: c</w:t>
      </w:r>
    </w:p>
    <w:p>
      <w:r>
        <w:t>Solution: A fracture is a break in bone continuity, while a sprain is stretching or tearing of ligaments and soft tissues without bone involvement. Option b is incorrect as severity varies individually. Option d is false as both occur in all ages. Option a confuses the definitions; sprains don't involve bone separation.</w:t>
      </w:r>
    </w:p>
    <w:p>
      <w:r>
        <w:t>Positive Marks: 1</w:t>
      </w:r>
    </w:p>
    <w:p>
      <w:r>
        <w:t>Negative Marks: 0</w:t>
      </w:r>
    </w:p>
    <w:p>
      <w:r>
        <w:t>Question: Which of the following is the FIRST priority in providing first aid to a patient with suspected fracture?</w:t>
      </w:r>
    </w:p>
    <w:p>
      <w:r>
        <w:t>(a) Realign the bone to anatomical position</w:t>
      </w:r>
    </w:p>
    <w:p>
      <w:r>
        <w:t>(b) Apply ice pack immediately</w:t>
      </w:r>
    </w:p>
    <w:p>
      <w:r>
        <w:t>(c) Transport to hospital</w:t>
      </w:r>
    </w:p>
    <w:p>
      <w:r>
        <w:t>(d) Immobilize and elevate the affected part</w:t>
      </w:r>
    </w:p>
    <w:p>
      <w:r>
        <w:t>Answer: d</w:t>
      </w:r>
    </w:p>
    <w:p>
      <w:r>
        <w:t>Solution: Immobilization prevents further injury, reduces pain, and prevents complications like fat embolism. Realigning should only be done by trained personnel after imaging. Ice comes after immobilization. Transport follows initial stabilization. The mnemonic 'RICE' (Rest, Ice, Compression, Elevation) starts with Rest/Immobilization as priority.</w:t>
      </w:r>
    </w:p>
    <w:p>
      <w:r>
        <w:t>Positive Marks: 1</w:t>
      </w:r>
    </w:p>
    <w:p>
      <w:r>
        <w:t>Negative Marks: 0</w:t>
      </w:r>
    </w:p>
    <w:p>
      <w:r>
        <w:t>Question: A patient presents with inability to bear weight, deformity, and crepitus in the ankle. Which is the most likely diagnosis?</w:t>
      </w:r>
    </w:p>
    <w:p>
      <w:r>
        <w:t>(a) Ankle fracture</w:t>
      </w:r>
    </w:p>
    <w:p>
      <w:r>
        <w:t>(b) Muscle strain</w:t>
      </w:r>
    </w:p>
    <w:p>
      <w:r>
        <w:t>(c) Severe sprain</w:t>
      </w:r>
    </w:p>
    <w:p>
      <w:r>
        <w:t>(d) Ligament rupture</w:t>
      </w:r>
    </w:p>
    <w:p>
      <w:r>
        <w:t>Answer: a</w:t>
      </w:r>
    </w:p>
    <w:p>
      <w:r>
        <w:t>Solution: Crepitus (bone-to-bone grating), deformity, and inability to bear weight are classic signs of fracture. Severe sprains present with swelling and pain but typically retain some weight-bearing ability initially. Muscle strain and ligament rupture don't produce crepitus, which is pathognomonic for fracture.</w:t>
      </w:r>
    </w:p>
    <w:p>
      <w:r>
        <w:t>Positive Marks: 1</w:t>
      </w:r>
    </w:p>
    <w:p>
      <w:r>
        <w:t>Negative Marks: 0</w:t>
      </w:r>
    </w:p>
    <w:p>
      <w:r>
        <w:t>Question: What is the correct sequence for applying a triangular bandage as a sling?</w:t>
      </w:r>
    </w:p>
    <w:p>
      <w:r>
        <w:t>(a) Support wrist first, then elbow, then secure</w:t>
      </w:r>
    </w:p>
    <w:p>
      <w:r>
        <w:t>(b) Place around neck, support elbow, secure at wrist</w:t>
      </w:r>
    </w:p>
    <w:p>
      <w:r>
        <w:t>(c) Place apex at elbow, wrap around shoulder</w:t>
      </w:r>
    </w:p>
    <w:p>
      <w:r>
        <w:t>(d) Apply posterior to anterior across chest</w:t>
      </w:r>
    </w:p>
    <w:p>
      <w:r>
        <w:t>Answer: b</w:t>
      </w:r>
    </w:p>
    <w:p>
      <w:r>
        <w:t>Solution: The triangular bandage sling is applied by placing it around the neck and supporting the elbow, with the hand positioned above the elbow level to reduce swelling. This sequence ensures proper support and prevents dependency edema. Option c (apex method) is for a different application. Options a and d don't follow standard sling application technique.</w:t>
      </w:r>
    </w:p>
    <w:p>
      <w:r>
        <w:t>Positive Marks: 1</w:t>
      </w:r>
    </w:p>
    <w:p>
      <w:r>
        <w:t>Negative Marks: 0</w:t>
      </w:r>
    </w:p>
    <w:p>
      <w:r>
        <w:t>Question: Which type of fracture has the highest risk of fat embolism syndrome?</w:t>
      </w:r>
    </w:p>
    <w:p>
      <w:r>
        <w:t>(a) Comminuted fracture of long bones</w:t>
      </w:r>
    </w:p>
    <w:p>
      <w:r>
        <w:t>(b) Impacted fracture</w:t>
      </w:r>
    </w:p>
    <w:p>
      <w:r>
        <w:t>(c) Greenstick fracture in children</w:t>
      </w:r>
    </w:p>
    <w:p>
      <w:r>
        <w:t>(d) Simple fracture of small bones</w:t>
      </w:r>
    </w:p>
    <w:p>
      <w:r>
        <w:t>Answer: a</w:t>
      </w:r>
    </w:p>
    <w:p>
      <w:r>
        <w:t>Solution: Comminuted fractures (multiple fragments) of long bones like femur release marrow contents into circulation, causing fat embolism syndrome (FES). Simple fractures of small bones have minimal trauma. Greenstick fractures in children rarely cause systemic complications. Impacted fractures are usually stable with minimal marrow disruption. Key: FES risk increases with fracture severity and bone trauma extent.</w:t>
      </w:r>
    </w:p>
    <w:p>
      <w:r>
        <w:t>Positive Marks: 1</w:t>
      </w:r>
    </w:p>
    <w:p>
      <w:r>
        <w:t>Negative Marks: 0</w:t>
      </w:r>
    </w:p>
    <w:p>
      <w:r>
        <w:t>Question: A patient with a fractured arm is complaining of numbness and tingling in the fingers. What is the priority action?</w:t>
      </w:r>
    </w:p>
    <w:p>
      <w:r>
        <w:t>(a) Apply ice to reduce swelling</w:t>
      </w:r>
    </w:p>
    <w:p>
      <w:r>
        <w:t>(b) Check for neurovascular compromise and report</w:t>
      </w:r>
    </w:p>
    <w:p>
      <w:r>
        <w:t>(c) Administer analgesics immediately</w:t>
      </w:r>
    </w:p>
    <w:p>
      <w:r>
        <w:t>(d) Ensure proper alignment of the fracture</w:t>
      </w:r>
    </w:p>
    <w:p>
      <w:r>
        <w:t>Answer: b</w:t>
      </w:r>
    </w:p>
    <w:p>
      <w:r>
        <w:t>Solution: Numbness and tingling indicate possible nerve compression or vascular compromise. Assessment must occur immediately to prevent permanent neurological damage. While analgesics help pain, neurovascular status is critical for limb survival. Alignment shouldn't be attempted without proper assessment. Ice application is secondary. Remember: neurovascular checks are done before and after immobilization.</w:t>
      </w:r>
    </w:p>
    <w:p>
      <w:r>
        <w:t>Positive Marks: 1</w:t>
      </w:r>
    </w:p>
    <w:p>
      <w:r>
        <w:t>Negative Marks: 0</w:t>
      </w:r>
    </w:p>
    <w:p>
      <w:r>
        <w:t>Question: What is the primary contraindication for applying a tight compressive bandage in a sprain?</w:t>
      </w:r>
    </w:p>
    <w:p>
      <w:r>
        <w:t>(a) Prevents pain relief</w:t>
      </w:r>
    </w:p>
    <w:p>
      <w:r>
        <w:t>(b) Risk of compartment syndrome and vascular compromise</w:t>
      </w:r>
    </w:p>
    <w:p>
      <w:r>
        <w:t>(c) Causes patient anxiety</w:t>
      </w:r>
    </w:p>
    <w:p>
      <w:r>
        <w:t>(d) Interferes with movement</w:t>
      </w:r>
    </w:p>
    <w:p>
      <w:r>
        <w:t>Answer: b</w:t>
      </w:r>
    </w:p>
    <w:p>
      <w:r>
        <w:t>Solution: Excessive compression can lead to compartment syndrome (tissue necrosis from increased pressure) and impair circulation, causing tissue ischemia and permanent damage. While it doesn't provide pain relief directly, prevention of neurovascular compromise is the primary concern. Anxiety and immobility are secondary concerns. Compression in RICE should be moderate, not tight.</w:t>
      </w:r>
    </w:p>
    <w:p>
      <w:r>
        <w:t>Positive Marks: 1</w:t>
      </w:r>
    </w:p>
    <w:p>
      <w:r>
        <w:t>Negative Marks: 0</w:t>
      </w:r>
    </w:p>
    <w:p>
      <w:r>
        <w:t>Question: Which classification system is most commonly used for ankle fractures?</w:t>
      </w:r>
    </w:p>
    <w:p>
      <w:r>
        <w:t>(a) Denis classification</w:t>
      </w:r>
    </w:p>
    <w:p>
      <w:r>
        <w:t>(b) Letournel classification</w:t>
      </w:r>
    </w:p>
    <w:p>
      <w:r>
        <w:t>(c) Garden classification</w:t>
      </w:r>
    </w:p>
    <w:p>
      <w:r>
        <w:t>(d) Lauge-Hansen classification</w:t>
      </w:r>
    </w:p>
    <w:p>
      <w:r>
        <w:t>Answer: d</w:t>
      </w:r>
    </w:p>
    <w:p>
      <w:r>
        <w:t>Solution: Lauge-Hansen classification based on mechanism of injury is the standard for ankle fractures, categorizing them as supination-eversion, pronation-abduction, etc. Denis is for pelvic fractures. Garden is for femoral neck fractures. Letournel is also for pelvic fractures. Lauge-Hansen helps predict associated ligament injuries based on injury mechanism.</w:t>
      </w:r>
    </w:p>
    <w:p>
      <w:r>
        <w:t>Positive Marks: 1</w:t>
      </w:r>
    </w:p>
    <w:p>
      <w:r>
        <w:t>Negative Marks: 0</w:t>
      </w:r>
    </w:p>
    <w:p>
      <w:r>
        <w:t>Question: A child presents with a greenstick fracture of the radius. What is this type of fracture characterized by?</w:t>
      </w:r>
    </w:p>
    <w:p>
      <w:r>
        <w:t>(a) Incomplete break with one side broken and one side bent</w:t>
      </w:r>
    </w:p>
    <w:p>
      <w:r>
        <w:t>(b) Longitudinal break along the bone shaft</w:t>
      </w:r>
    </w:p>
    <w:p>
      <w:r>
        <w:t>(c) Complete break on both sides of the bone</w:t>
      </w:r>
    </w:p>
    <w:p>
      <w:r>
        <w:t>(d) Bone fragments compressed into each other</w:t>
      </w:r>
    </w:p>
    <w:p>
      <w:r>
        <w:t>Answer: a</w:t>
      </w:r>
    </w:p>
    <w:p>
      <w:r>
        <w:t>Solution: Greenstick fracture is incomplete, with the bone breaking on one side while the other side remains bent (like a green stick that bends before breaking). It's common in children due to bone flexibility. Option c describes complete fracture. Option d describes impacted fracture. Option b describes stress fracture. Greenstick fractures have good prognosis with simple immobilization.</w:t>
      </w:r>
    </w:p>
    <w:p>
      <w:r>
        <w:t>Positive Marks: 1</w:t>
      </w:r>
    </w:p>
    <w:p>
      <w:r>
        <w:t>Negative Marks: 0</w:t>
      </w:r>
    </w:p>
    <w:p>
      <w:r>
        <w:t>Question: What is the correct procedure for assessing neurovascular status after fracture immobilization?</w:t>
      </w:r>
    </w:p>
    <w:p>
      <w:r>
        <w:t>(a) Only assess before immobilization</w:t>
      </w:r>
    </w:p>
    <w:p>
      <w:r>
        <w:t>(b) Only if patient complains of symptoms</w:t>
      </w:r>
    </w:p>
    <w:p>
      <w:r>
        <w:t>(c) Check color, warmth, sensation, capillary refill, pulse every 30 minutes initially</w:t>
      </w:r>
    </w:p>
    <w:p>
      <w:r>
        <w:t>(d) Assess once daily</w:t>
      </w:r>
    </w:p>
    <w:p>
      <w:r>
        <w:t>Answer: c</w:t>
      </w:r>
    </w:p>
    <w:p>
      <w:r>
        <w:t>Solution: Neurovascular assessment (5 P's: Pain, Pallor, Pulselessness, Paresthesia, Paralysis) must be done before and frequently after immobilization, especially in the first hours. Regular monitoring detects early compromise. Single assessment is inadequate for changing conditions. Relying on symptoms misses early signs. Frequent checks (every 30 min initially, then hourly) are critical for limb salvage.</w:t>
      </w:r>
    </w:p>
    <w:p>
      <w:r>
        <w:t>Positive Marks: 1</w:t>
      </w:r>
    </w:p>
    <w:p>
      <w:r>
        <w:t>Negative Marks: 0</w:t>
      </w:r>
    </w:p>
    <w:p>
      <w:r>
        <w:t>Question: A patient with a compound fracture presents at the emergency department. What is the PRIMARY risk that makes this a surgical emergency?</w:t>
      </w:r>
    </w:p>
    <w:p>
      <w:r>
        <w:t>(a) Difficulty in reduction</w:t>
      </w:r>
    </w:p>
    <w:p>
      <w:r>
        <w:t>(b) Bone protrusion from skin</w:t>
      </w:r>
    </w:p>
    <w:p>
      <w:r>
        <w:t>(c) Severe pain and bleeding</w:t>
      </w:r>
    </w:p>
    <w:p>
      <w:r>
        <w:t>(d) Infection from contamination and bone exposure</w:t>
      </w:r>
    </w:p>
    <w:p>
      <w:r>
        <w:t>Answer: d</w:t>
      </w:r>
    </w:p>
    <w:p>
      <w:r>
        <w:t>Solution: Compound (open) fractures expose bone to contamination, creating high risk of osteomyelitis and sepsis if not treated emergently (usually within 6 hours). While pain, bleeding, and protrusion are present, infection risk is the life and limb-threatening priority requiring urgent surgical debridement and prophylactic antibiotics. This distinguishes compound fractures' management from simple fractures.</w:t>
      </w:r>
    </w:p>
    <w:p>
      <w:r>
        <w:t>Positive Marks: 1</w:t>
      </w:r>
    </w:p>
    <w:p>
      <w:r>
        <w:t>Negative Marks: 0</w:t>
      </w:r>
    </w:p>
    <w:p>
      <w:r>
        <w:t>Question: Which is the most appropriate splinting method for a suspected cervical spine fracture in emergency settings?</w:t>
      </w:r>
    </w:p>
    <w:p>
      <w:r>
        <w:t>(a) Thermal packs around neck</w:t>
      </w:r>
    </w:p>
    <w:p>
      <w:r>
        <w:t>(b) Soft cervical collar alone</w:t>
      </w:r>
    </w:p>
    <w:p>
      <w:r>
        <w:t>(c) Rigid collar with head and neck immobilization devices</w:t>
      </w:r>
    </w:p>
    <w:p>
      <w:r>
        <w:t>(d) No immobilization until X-ray confirmation</w:t>
      </w:r>
    </w:p>
    <w:p>
      <w:r>
        <w:t>Answer: c</w:t>
      </w:r>
    </w:p>
    <w:p>
      <w:r>
        <w:t>Solution: Rigid collar with additional head/neck immobilization (cervical collar + head blocks + tape) prevents further spinal cord damage. Soft collar is inadequate for cervical trauma. Delaying immobilization risks neurological deterioration. Thermal packs are contraindicated. The mnemonic 'C-spine precautions' includes rigid immobilization as priority before any movement.</w:t>
      </w:r>
    </w:p>
    <w:p>
      <w:r>
        <w:t>Positive Marks: 1</w:t>
      </w:r>
    </w:p>
    <w:p>
      <w:r>
        <w:t>Negative Marks: 0</w:t>
      </w:r>
    </w:p>
    <w:p>
      <w:r>
        <w:t>Question: A patient develops swelling at the fracture site despite proper immobilization. What is the most likely complication?</w:t>
      </w:r>
    </w:p>
    <w:p>
      <w:r>
        <w:t>(a) Venous occlusion</w:t>
      </w:r>
    </w:p>
    <w:p>
      <w:r>
        <w:t>(b) Infection</w:t>
      </w:r>
    </w:p>
    <w:p>
      <w:r>
        <w:t>(c) Compartment syndrome</w:t>
      </w:r>
    </w:p>
    <w:p>
      <w:r>
        <w:t>(d) Normal inflammatory response to trauma</w:t>
      </w:r>
    </w:p>
    <w:p>
      <w:r>
        <w:t>Answer: d</w:t>
      </w:r>
    </w:p>
    <w:p>
      <w:r>
        <w:t>Solution: Some swelling is expected as a normal inflammatory response to tissue injury and fracture. However, if swelling increases despite elevation and compression, or if accompanied by pain disproportionate to injury, compartment syndrome must be ruled out. Infection develops over days with fever/systemic signs. Venous occlusion causes severe swelling with coldness. Moderate swelling is normal in first 24-48 hours.</w:t>
      </w:r>
    </w:p>
    <w:p>
      <w:r>
        <w:t>Positive Marks: 1</w:t>
      </w:r>
    </w:p>
    <w:p>
      <w:r>
        <w:t>Negative Marks: 0</w:t>
      </w:r>
    </w:p>
    <w:p>
      <w:r>
        <w:t>Question: What is the primary reason ice is applied in the first aid management of fractures and sprains?</w:t>
      </w:r>
    </w:p>
    <w:p>
      <w:r>
        <w:t>(a) Vasoconstriction reduces swelling and inflammation</w:t>
      </w:r>
    </w:p>
    <w:p>
      <w:r>
        <w:t>(b) Improves bone healing</w:t>
      </w:r>
    </w:p>
    <w:p>
      <w:r>
        <w:t>(c) Prevents infection by lowering temperature</w:t>
      </w:r>
    </w:p>
    <w:p>
      <w:r>
        <w:t>(d) Provides pain relief through psychological effect</w:t>
      </w:r>
    </w:p>
    <w:p>
      <w:r>
        <w:t>Answer: a</w:t>
      </w:r>
    </w:p>
    <w:p>
      <w:r>
        <w:t>Solution: Ice causes vasoconstriction that decreases blood flow, reducing inflammation, swelling, and secondary tissue damage. While it provides some analgesia, vasoconstriction is the primary mechanism. Ice doesn't prevent infection; local temperature doesn't significantly reduce pathogenic growth. Ice should be applied for 15-20 minutes every 2-3 hours. The RICE principle (Rest, Ice, Compression, Elevation) prioritizes this.</w:t>
      </w:r>
    </w:p>
    <w:p>
      <w:r>
        <w:t>Positive Marks: 1</w:t>
      </w:r>
    </w:p>
    <w:p>
      <w:r>
        <w:t>Negative Marks: 0</w:t>
      </w:r>
    </w:p>
    <w:p>
      <w:r>
        <w:t>Question: A 70-year-old patient with osteoporosis presents with a pathological fracture. What is the PRIMARY difference in management compared to traumatic fracture?</w:t>
      </w:r>
    </w:p>
    <w:p>
      <w:r>
        <w:t>(a) Requires stronger pain medication</w:t>
      </w:r>
    </w:p>
    <w:p>
      <w:r>
        <w:t>(b) Treatment of underlying disease is crucial; may need less aggressive orthopedic intervention initially</w:t>
      </w:r>
    </w:p>
    <w:p>
      <w:r>
        <w:t>(c) Immobilization period is shorter</w:t>
      </w:r>
    </w:p>
    <w:p>
      <w:r>
        <w:t>(d) Surgery is always contraindicated</w:t>
      </w:r>
    </w:p>
    <w:p>
      <w:r>
        <w:t>Answer: b</w:t>
      </w:r>
    </w:p>
    <w:p>
      <w:r>
        <w:t>Solution: Pathological fractures require simultaneous treatment of the underlying disease (cancer, osteoporosis, TB, etc.) along with fracture management. Conservative treatment is often preferred due to poor healing potential and underlying systemic issues. Aggressive surgery may be inappropriate. Strong analgesics are needed but aren't the primary difference. Healing takes longer, not shorter. Managing the cause determines fracture outcome.</w:t>
      </w:r>
    </w:p>
    <w:p>
      <w:r>
        <w:t>Positive Marks: 1</w:t>
      </w:r>
    </w:p>
    <w:p>
      <w:r>
        <w:t>Negative Marks: 0</w:t>
      </w:r>
    </w:p>
    <w:p>
      <w:r>
        <w:t>Question: What is the correct position of the affected limb during transport of a patient with fracture?</w:t>
      </w:r>
    </w:p>
    <w:p>
      <w:r>
        <w:t>(a) Elevated above heart level</w:t>
      </w:r>
    </w:p>
    <w:p>
      <w:r>
        <w:t>(b) Lowest possible position to minimize swelling</w:t>
      </w:r>
    </w:p>
    <w:p>
      <w:r>
        <w:t>(c) Any position comfortable for patient</w:t>
      </w:r>
    </w:p>
    <w:p>
      <w:r>
        <w:t>(d) Dependent position for better circulation</w:t>
      </w:r>
    </w:p>
    <w:p>
      <w:r>
        <w:t>Answer: a</w:t>
      </w:r>
    </w:p>
    <w:p>
      <w:r>
        <w:t>Solution: Elevation above heart level reduces swelling through gravitational drainage of interstitial fluid, decreases pain, and prevents complications. Lowering increases swelling. Dependent position increases swelling and risk of thromboembolism. Comfort without elevation is inadequate management. Elevation should be maintained throughout transport and early recovery. This is part of standard RICE protocol.</w:t>
      </w:r>
    </w:p>
    <w:p>
      <w:r>
        <w:t>Positive Marks: 1</w:t>
      </w:r>
    </w:p>
    <w:p>
      <w:r>
        <w:t>Negative Marks: 0</w:t>
      </w:r>
    </w:p>
    <w:p>
      <w:r>
        <w:t>Question: A patient with a proximal humerus fracture is fitted with a sling. How long should the patient keep it immobilized before gentle exercises begin?</w:t>
      </w:r>
    </w:p>
    <w:p>
      <w:r>
        <w:t>(a) 6-8 weeks before any movement</w:t>
      </w:r>
    </w:p>
    <w:p>
      <w:r>
        <w:t>(b) Immediately start exercises</w:t>
      </w:r>
    </w:p>
    <w:p>
      <w:r>
        <w:t>(c) 1-2 weeks, then pendulum exercises</w:t>
      </w:r>
    </w:p>
    <w:p>
      <w:r>
        <w:t>(d) 48 hours, then gentle exercises</w:t>
      </w:r>
    </w:p>
    <w:p>
      <w:r>
        <w:t>Answer: c</w:t>
      </w:r>
    </w:p>
    <w:p>
      <w:r>
        <w:t>Solution: Proximal humerus fractures require initial immobilization of 1-2 weeks to allow pain reduction, then gentle pendulum exercises (arm swinging) to prevent stiffness and preserve function. Starting exercises too early risks displacement; waiting too long causes adhesions and frozen shoulder. Immediate movement causes pain and displacement. 6-8 weeks complete immobility is excessive. Timing balance is key: immobilize first, then early mobilization.</w:t>
      </w:r>
    </w:p>
    <w:p>
      <w:r>
        <w:t>Positive Marks: 1</w:t>
      </w:r>
    </w:p>
    <w:p>
      <w:r>
        <w:t>Negative Marks: 0</w:t>
      </w:r>
    </w:p>
    <w:p>
      <w:r>
        <w:t>Question: Which fracture is most commonly associated with the 'dinner fork deformity' appearance?</w:t>
      </w:r>
    </w:p>
    <w:p>
      <w:r>
        <w:t>(a) Fracture of ulna</w:t>
      </w:r>
    </w:p>
    <w:p>
      <w:r>
        <w:t>(b) Colles' fracture of distal radius</w:t>
      </w:r>
    </w:p>
    <w:p>
      <w:r>
        <w:t>(c) Fracture of humerus</w:t>
      </w:r>
    </w:p>
    <w:p>
      <w:r>
        <w:t>(d) Fracture of tibia</w:t>
      </w:r>
    </w:p>
    <w:p>
      <w:r>
        <w:t>Answer: b</w:t>
      </w:r>
    </w:p>
    <w:p>
      <w:r>
        <w:t>Solution: Colles' fracture (distal radius fracture) causes dorsal displacement of the distal fragment, creating the characteristic 'dinner fork' or 'bayonet' deformity on X-ray. This is a classic sign. Tibial, humeral, and ulnar fractures don't produce this deformity. Colles' fracture is one of the most common fractures, especially in elderly from falls on outstretched hand (FOOSH). This deformity is pathognomonic.</w:t>
      </w:r>
    </w:p>
    <w:p>
      <w:r>
        <w:t>Positive Marks: 1</w:t>
      </w:r>
    </w:p>
    <w:p>
      <w:r>
        <w:t>Negative Marks: 0</w:t>
      </w:r>
    </w:p>
    <w:p>
      <w:r>
        <w:t>Question: A patient reports 'popping sound' heard during ankle injury with immediate swelling. Which structure is most likely injured?</w:t>
      </w:r>
    </w:p>
    <w:p>
      <w:r>
        <w:t>(a) Calcaneus bone</w:t>
      </w:r>
    </w:p>
    <w:p>
      <w:r>
        <w:t>(b) Achilles tendon</w:t>
      </w:r>
    </w:p>
    <w:p>
      <w:r>
        <w:t>(c) Anterior talofibular ligament</w:t>
      </w:r>
    </w:p>
    <w:p>
      <w:r>
        <w:t>(d) Tibialis anterior muscle</w:t>
      </w:r>
    </w:p>
    <w:p>
      <w:r>
        <w:t>Answer: c</w:t>
      </w:r>
    </w:p>
    <w:p>
      <w:r>
        <w:t>Solution: Audible popping or clicking during inversion ankle injuries indicates ligament rupture, most commonly the anterior talofibular ligament (ATL), the primary restraint to inversion. Immediate swelling follows ligament injury from vascular disruption. Bone fractures produce crepitus, not popping. Muscle strains don't produce audible sounds. Achilles rupture produces severe pain but is associated with plantarflexion loss. ATL injury is the most common ankle ligament injury.</w:t>
      </w:r>
    </w:p>
    <w:p>
      <w:r>
        <w:t>Positive Marks: 1</w:t>
      </w:r>
    </w:p>
    <w:p>
      <w:r>
        <w:t>Negative Marks: 0</w:t>
      </w:r>
    </w:p>
    <w:p>
      <w:r>
        <w:t>Question: What is the most common complication of improper splinting in fracture management?</w:t>
      </w:r>
    </w:p>
    <w:p>
      <w:r>
        <w:t>(a) Rapid fracture healing</w:t>
      </w:r>
    </w:p>
    <w:p>
      <w:r>
        <w:t>(b) Excessive patient comfort</w:t>
      </w:r>
    </w:p>
    <w:p>
      <w:r>
        <w:t>(c) Increased pain sensitivity</w:t>
      </w:r>
    </w:p>
    <w:p>
      <w:r>
        <w:t>(d) Nerve or blood vessel compression</w:t>
      </w:r>
    </w:p>
    <w:p>
      <w:r>
        <w:t>Answer: d</w:t>
      </w:r>
    </w:p>
    <w:p>
      <w:r>
        <w:t>Solution: Tight or improper splinting compresses nerves and blood vessels, leading to compartment syndrome, nerve palsy, or tissue necrosis if not corrected. Proper splinting allows two-finger slack and maintains neurovascular status. Comfort indicates appropriate tension. Healing rate isn't affected by splint tightness. Sensitivity increases with compression injury, not as primary outcome. Two-finger rule ensures adequate but not excessive compression.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