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bactericidal antimicrobial drug?</w:t>
      </w:r>
    </w:p>
    <w:p>
      <w:r>
        <w:t>(a) A drug that kills bacteria by directly destroying the bacterial cell structure</w:t>
      </w:r>
    </w:p>
    <w:p>
      <w:r>
        <w:t>(b) A drug that inhibits the growth and reproduction of bacteria</w:t>
      </w:r>
    </w:p>
    <w:p>
      <w:r>
        <w:t>(c) A drug that prevents bacterial protein synthesis without killing the organism</w:t>
      </w:r>
    </w:p>
    <w:p>
      <w:r>
        <w:t>(d) A drug that enhances the host immune response against bacteria</w:t>
      </w:r>
    </w:p>
    <w:p>
      <w:r>
        <w:t>Answer: a</w:t>
      </w:r>
    </w:p>
    <w:p>
      <w:r>
        <w:t>Solution: Bactericidal drugs kill bacteria by directly destroying their cell wall, DNA, or other essential structures. Option B describes bacteriostatic drugs. Option C describes the mechanism of some antibiotics but not bactericidal action per se. Option D describes immunomodulation, not direct antimicrobial action. Memory aid: Bactericidal = KILLS the bacteria (like -cidal in pesticide).</w:t>
      </w:r>
    </w:p>
    <w:p>
      <w:r>
        <w:t>Positive Marks: 1</w:t>
      </w:r>
    </w:p>
    <w:p>
      <w:r>
        <w:t>Negative Marks: 0</w:t>
      </w:r>
    </w:p>
    <w:p>
      <w:r>
        <w:t>Question: The 'spectrum of activity' of an antimicrobial drug refers to:</w:t>
      </w:r>
    </w:p>
    <w:p>
      <w:r>
        <w:t>(a) The duration of action after a single dose administration</w:t>
      </w:r>
    </w:p>
    <w:p>
      <w:r>
        <w:t>(b) The wavelength of light absorbed by the antibiotic molecule</w:t>
      </w:r>
    </w:p>
    <w:p>
      <w:r>
        <w:t>(c) The variety of different microorganisms against which the drug is effective</w:t>
      </w:r>
    </w:p>
    <w:p>
      <w:r>
        <w:t>(d) The range of doses that produce therapeutic effects</w:t>
      </w:r>
    </w:p>
    <w:p>
      <w:r>
        <w:t>Answer: c</w:t>
      </w:r>
    </w:p>
    <w:p>
      <w:r>
        <w:t>Solution: Spectrum of activity refers to the range of microorganisms (bacteria, fungi, etc.) susceptible to an antimicrobial agent. Broad-spectrum drugs are effective against many organisms; narrow-spectrum drugs target specific organisms. Option D describes dose-response, B is irrelevant, D describes half-life. The spectrum is determined by the drug's mechanism of action and microbial susceptibility.</w:t>
      </w:r>
    </w:p>
    <w:p>
      <w:r>
        <w:t>Positive Marks: 1</w:t>
      </w:r>
    </w:p>
    <w:p>
      <w:r>
        <w:t>Negative Marks: 0</w:t>
      </w:r>
    </w:p>
    <w:p>
      <w:r>
        <w:t>Question: Which term describes an antimicrobial agent that inhibits bacterial growth without directly killing the organism?</w:t>
      </w:r>
    </w:p>
    <w:p>
      <w:r>
        <w:t>(a) Bactericidal agent</w:t>
      </w:r>
    </w:p>
    <w:p>
      <w:r>
        <w:t>(b) Virucidal agent</w:t>
      </w:r>
    </w:p>
    <w:p>
      <w:r>
        <w:t>(c) Fungistatic agent</w:t>
      </w:r>
    </w:p>
    <w:p>
      <w:r>
        <w:t>(d) Bacteriostatic agent</w:t>
      </w:r>
    </w:p>
    <w:p>
      <w:r>
        <w:t>Answer: d</w:t>
      </w:r>
    </w:p>
    <w:p>
      <w:r>
        <w:t>Solution: Bacteriostatic drugs inhibit bacterial growth and reproduction, allowing the host immune system to eliminate the organism. Bactericidal drugs kill bacteria directly. Fungistatic and virucidal refer to effects on fungi and viruses respectively. Examples of bacteriostatic drugs: tetracyclines, sulfonamides, chloramphenicol. Examples of bactericidal: beta-lactams, aminoglycosides.</w:t>
      </w:r>
    </w:p>
    <w:p>
      <w:r>
        <w:t>Positive Marks: 1</w:t>
      </w:r>
    </w:p>
    <w:p>
      <w:r>
        <w:t>Negative Marks: 0</w:t>
      </w:r>
    </w:p>
    <w:p>
      <w:r>
        <w:t>Question: The primary principle in selecting an appropriate antimicrobial drug for a patient is:</w:t>
      </w:r>
    </w:p>
    <w:p>
      <w:r>
        <w:t>(a) Using the most expensive drug available to ensure efficacy</w:t>
      </w:r>
    </w:p>
    <w:p>
      <w:r>
        <w:t>(b) Identifying the causative organism and its susceptibility pattern before initiating therapy</w:t>
      </w:r>
    </w:p>
    <w:p>
      <w:r>
        <w:t>(c) Changing antibiotics every 48 hours to prevent resistance</w:t>
      </w:r>
    </w:p>
    <w:p>
      <w:r>
        <w:t>(d) Starting with broad-spectrum antibiotics regardless of the infection site</w:t>
      </w:r>
    </w:p>
    <w:p>
      <w:r>
        <w:t>Answer: b</w:t>
      </w:r>
    </w:p>
    <w:p>
      <w:r>
        <w:t>Solution: Selection of appropriate antimicrobial therapy is based on identification of the causative organism through culture and sensitivity testing, combined with knowledge of the drug's penetration to the infection site and patient factors. Option A is economically unjustified, C is inappropriate and promotes resistance, D is not a standard principle. Culture and sensitivity guide targeted therapy, reducing unnecessary drug exposure and resistance development.</w:t>
      </w:r>
    </w:p>
    <w:p>
      <w:r>
        <w:t>Positive Marks: 1</w:t>
      </w:r>
    </w:p>
    <w:p>
      <w:r>
        <w:t>Negative Marks: 0</w:t>
      </w:r>
    </w:p>
    <w:p>
      <w:r>
        <w:t>Question: The minimum inhibitory concentration (MIC) of an antibiotic is defined as:</w:t>
      </w:r>
    </w:p>
    <w:p>
      <w:r>
        <w:t>(a) The amount of drug required to kill 99.9% of bacteria in a population</w:t>
      </w:r>
    </w:p>
    <w:p>
      <w:r>
        <w:t>(b) The lowest concentration of the drug that inhibits visible growth of an organism in vitro</w:t>
      </w:r>
    </w:p>
    <w:p>
      <w:r>
        <w:t>(c) The serum concentration of the drug measured 2 hours after administration</w:t>
      </w:r>
    </w:p>
    <w:p>
      <w:r>
        <w:t>(d) The highest concentration of drug that completely sterilizes a bacterial culture</w:t>
      </w:r>
    </w:p>
    <w:p>
      <w:r>
        <w:t>Answer: b</w:t>
      </w:r>
    </w:p>
    <w:p>
      <w:r>
        <w:t>Solution: MIC is the lowest concentration of an antimicrobial agent that prevents visible growth of the microorganism after incubation. Option D describes sterilization (often achieved above MBC), C refers to peak serum level, D defines MBC (minimum bactericidal concentration). MIC is determined by broth dilution or disk diffusion methods and guides dosing decisions. The ratio of drug concentration to MIC is critical for therapeutic success.</w:t>
      </w:r>
    </w:p>
    <w:p>
      <w:r>
        <w:t>Positive Marks: 1</w:t>
      </w:r>
    </w:p>
    <w:p>
      <w:r>
        <w:t>Negative Marks: 0</w:t>
      </w:r>
    </w:p>
    <w:p>
      <w:r>
        <w:t>Question: Beta-lactam antibiotics exhibit which type of killing pattern?</w:t>
      </w:r>
    </w:p>
    <w:p>
      <w:r>
        <w:t>(a) Time-dependent killing, requiring prolonged drug exposure</w:t>
      </w:r>
    </w:p>
    <w:p>
      <w:r>
        <w:t>(b) Concentration-dependent killing, requiring high peak concentrations</w:t>
      </w:r>
    </w:p>
    <w:p>
      <w:r>
        <w:t>(c) Exponential killing proportional to bacterial cell density</w:t>
      </w:r>
    </w:p>
    <w:p>
      <w:r>
        <w:t>(d) Peak-concentration-independent killing</w:t>
      </w:r>
    </w:p>
    <w:p>
      <w:r>
        <w:t>Answer: a</w:t>
      </w:r>
    </w:p>
    <w:p>
      <w:r>
        <w:t>Solution: Beta-lactams (penicillins, cephalosporins) are time-dependent killers; their bactericidal activity depends on the duration that plasma concentration exceeds MIC, not on achieving high peak levels. Aminoglycosides exhibit concentration-dependent killing. For beta-lactams, frequent dosing or continuous infusion is preferable to bolus dosing. Memory aid: Beta-lactams need TIME; aminoglycosides need HIGH CONCENTRATION.</w:t>
      </w:r>
    </w:p>
    <w:p>
      <w:r>
        <w:t>Positive Marks: 1</w:t>
      </w:r>
    </w:p>
    <w:p>
      <w:r>
        <w:t>Negative Marks: 0</w:t>
      </w:r>
    </w:p>
    <w:p>
      <w:r>
        <w:t>Question: Combination antimicrobial therapy is most appropriately indicated for:</w:t>
      </w:r>
    </w:p>
    <w:p>
      <w:r>
        <w:t>(a) Simple urinary tract infections to speed up treatment</w:t>
      </w:r>
    </w:p>
    <w:p>
      <w:r>
        <w:t>(b) Infections where synergy is expected, such as endocarditis, or when resistance risk is high</w:t>
      </w:r>
    </w:p>
    <w:p>
      <w:r>
        <w:t>(c) All bacterial infections to provide maximum efficacy</w:t>
      </w:r>
    </w:p>
    <w:p>
      <w:r>
        <w:t>(d) All fungal infections to broaden the spectrum</w:t>
      </w:r>
    </w:p>
    <w:p>
      <w:r>
        <w:t>Answer: b</w:t>
      </w:r>
    </w:p>
    <w:p>
      <w:r>
        <w:t>Solution: Combination therapy is specifically indicated for serious infections like endocarditis (streptomycin + penicillin), tuberculosis, or polymicrobial infections where synergy is expected. Inappropriate combination therapy increases toxicity, cost, and resistance risk. Option C is incorrect as combination is not routine for all infections. Option A and D are unjustified. Combination must be evidence-based with demonstrated benefit.</w:t>
      </w:r>
    </w:p>
    <w:p>
      <w:r>
        <w:t>Positive Marks: 1</w:t>
      </w:r>
    </w:p>
    <w:p>
      <w:r>
        <w:t>Negative Marks: 0</w:t>
      </w:r>
    </w:p>
    <w:p>
      <w:r>
        <w:t>Question: When a patient receiving gentamicin (an aminoglycoside) is also prescribed a beta-lactam antibiotic, the interaction expected is:</w:t>
      </w:r>
    </w:p>
    <w:p>
      <w:r>
        <w:t>(a) Increased risk of allergic cross-reactivity</w:t>
      </w:r>
    </w:p>
    <w:p>
      <w:r>
        <w:t>(b) Competitive inhibition for renal tubular secretion</w:t>
      </w:r>
    </w:p>
    <w:p>
      <w:r>
        <w:t>(c) Antagonism leading to reduced bacterial killing</w:t>
      </w:r>
    </w:p>
    <w:p>
      <w:r>
        <w:t>(d) Synergism with enhanced bactericidal activity</w:t>
      </w:r>
    </w:p>
    <w:p>
      <w:r>
        <w:t>Answer: d</w:t>
      </w:r>
    </w:p>
    <w:p>
      <w:r>
        <w:t>Solution: Gentamicin and beta-lactams show synergy in infections like endocarditis due to their complementary mechanisms: beta-lactams damage the cell wall, increasing gentamicin penetration, and gentamicin inhibits protein synthesis. This combination is standard for streptococcal endocarditis. Option C is incorrect (no antagonism), C relates to drug kinetics but synergy is the primary interaction, D is an allergy concern, not the expected therapeutic interaction.</w:t>
      </w:r>
    </w:p>
    <w:p>
      <w:r>
        <w:t>Positive Marks: 1</w:t>
      </w:r>
    </w:p>
    <w:p>
      <w:r>
        <w:t>Negative Marks: 0</w:t>
      </w:r>
    </w:p>
    <w:p>
      <w:r>
        <w:t>Question: Prophylactic antimicrobial therapy in surgery should ideally be administered:</w:t>
      </w:r>
    </w:p>
    <w:p>
      <w:r>
        <w:t>(a) Only if the patient develops signs of infection</w:t>
      </w:r>
    </w:p>
    <w:p>
      <w:r>
        <w:t>(b) For 5-7 days postoperatively to ensure complete prophylaxis</w:t>
      </w:r>
    </w:p>
    <w:p>
      <w:r>
        <w:t>(c) Within 1-2 hours before surgical incision to achieve adequate tissue concentrations</w:t>
      </w:r>
    </w:p>
    <w:p>
      <w:r>
        <w:t>(d) On the first postoperative day to prevent infection</w:t>
      </w:r>
    </w:p>
    <w:p>
      <w:r>
        <w:t>Answer: c</w:t>
      </w:r>
    </w:p>
    <w:p>
      <w:r>
        <w:t>Solution: Surgical antimicrobial prophylaxis must be administered within 1-2 hours preoperatively (60 minutes for most agents, 120 minutes for vancomycin/clindamycin) to achieve adequate tissue and serum levels at incision. Timing is critical; prophylaxis beginning after incision is ineffective. Most prophylaxis should be discontinued within 24 hours (48 hours for cardiac surgery). Option D, B, dnd D represent improper prophylactic strategies with increased infection risk.</w:t>
      </w:r>
    </w:p>
    <w:p>
      <w:r>
        <w:t>Positive Marks: 1</w:t>
      </w:r>
    </w:p>
    <w:p>
      <w:r>
        <w:t>Negative Marks: 0</w:t>
      </w:r>
    </w:p>
    <w:p>
      <w:r>
        <w:t>Question: Which mechanism best explains how bacteria develop resistance to penicillin?</w:t>
      </w:r>
    </w:p>
    <w:p>
      <w:r>
        <w:t>(a) Increased efflux of the drug via bacterial pumps</w:t>
      </w:r>
    </w:p>
    <w:p>
      <w:r>
        <w:t>(b) Decreased permeability of bacterial cell membrane</w:t>
      </w:r>
    </w:p>
    <w:p>
      <w:r>
        <w:t>(c) Alteration of bacterial ribosomal structure</w:t>
      </w:r>
    </w:p>
    <w:p>
      <w:r>
        <w:t>(d) Production of beta-lactamase enzyme that hydrolyzes the beta-lactam ring</w:t>
      </w:r>
    </w:p>
    <w:p>
      <w:r>
        <w:t>Answer: d</w:t>
      </w:r>
    </w:p>
    <w:p>
      <w:r>
        <w:t>Solution: Beta-lactamase is the primary mechanism of penicillin resistance; this enzyme cleaves the beta-lactam ring, inactivating the drug. Enzymes like TEM, SHV, and AmpC are clinically important. Option A is a resistance mechanism for some drugs (fluoroquinolones), C explains reduced susceptibility to some drugs, D is a mechanism for protein synthesis inhibitor resistance. Beta-lactamase-resistant agents (clavulanic acid, inhibitors) are used to overcome this.</w:t>
      </w:r>
    </w:p>
    <w:p>
      <w:r>
        <w:t>Positive Marks: 1</w:t>
      </w:r>
    </w:p>
    <w:p>
      <w:r>
        <w:t>Negative Marks: 0</w:t>
      </w:r>
    </w:p>
    <w:p>
      <w:r>
        <w:t>Question: The therapeutic index of an antimicrobial drug is the ratio between:</w:t>
      </w:r>
    </w:p>
    <w:p>
      <w:r>
        <w:t>(a) Toxic dose (or concentration causing adverse effects) and therapeutic dose (or concentration)</w:t>
      </w:r>
    </w:p>
    <w:p>
      <w:r>
        <w:t>(b) Minimum bactericidal concentration and minimum inhibitory concentration</w:t>
      </w:r>
    </w:p>
    <w:p>
      <w:r>
        <w:t>(c) Renal clearance and hepatic metabolism</w:t>
      </w:r>
    </w:p>
    <w:p>
      <w:r>
        <w:t>(d) Peak serum concentration and trough serum concentration</w:t>
      </w:r>
    </w:p>
    <w:p>
      <w:r>
        <w:t>Answer: a</w:t>
      </w:r>
    </w:p>
    <w:p>
      <w:r>
        <w:t>Solution: Therapeutic index (TI) = Toxic dose/Therapeutic dose; a higher TI indicates greater safety. Drugs with narrow therapeutic index (e.g., aminoglycosides, vancomycin) require therapeutic drug monitoring. Option D describes dose fluctuation, B describes the ratio of bactericidal to inhibitory effect, D describes drug elimination. Narrow TI drugs need careful dosing and monitoring to avoid toxicity while maintaining efficacy.</w:t>
      </w:r>
    </w:p>
    <w:p>
      <w:r>
        <w:t>Positive Marks: 1</w:t>
      </w:r>
    </w:p>
    <w:p>
      <w:r>
        <w:t>Negative Marks: 0</w:t>
      </w:r>
    </w:p>
    <w:p>
      <w:r>
        <w:t>Question: The post-antibiotic effect (PAE) refers to:</w:t>
      </w:r>
    </w:p>
    <w:p>
      <w:r>
        <w:t>(a) The increased absorption of the antibiotic after food intake</w:t>
      </w:r>
    </w:p>
    <w:p>
      <w:r>
        <w:t>(b) The development of resistance during antibiotic therapy</w:t>
      </w:r>
    </w:p>
    <w:p>
      <w:r>
        <w:t>(c) The prolonged antimicrobial action that continues after drug removal from the medium</w:t>
      </w:r>
    </w:p>
    <w:p>
      <w:r>
        <w:t>(d) The adverse effects that persist after stopping the antibiotic</w:t>
      </w:r>
    </w:p>
    <w:p>
      <w:r>
        <w:t>Answer: c</w:t>
      </w:r>
    </w:p>
    <w:p>
      <w:r>
        <w:t>Solution: PAE is the phenomenon where bacterial growth remains suppressed for a period after exposure to the antimicrobial agent and its removal, observed with aminoglycosides, fluoroquinolones, and beta-lactams (though PAE is minimal with beta-lactams). This occurs because of residual drug effects on bacterial enzymes and structures. Option D describes drug side effects, C is resistance development, D is pharmacokinetic effect. PAE influences dosing intervals for certain drugs.</w:t>
      </w:r>
    </w:p>
    <w:p>
      <w:r>
        <w:t>Positive Marks: 1</w:t>
      </w:r>
    </w:p>
    <w:p>
      <w:r>
        <w:t>Negative Marks: 0</w:t>
      </w:r>
    </w:p>
    <w:p>
      <w:r>
        <w:t>Question: De-escalation therapy in antimicrobial treatment refers to:</w:t>
      </w:r>
    </w:p>
    <w:p>
      <w:r>
        <w:t>(a) Stopping antibiotics when the patient's fever resolves</w:t>
      </w:r>
    </w:p>
    <w:p>
      <w:r>
        <w:t>(b) Using lower concentrations to avoid toxicity</w:t>
      </w:r>
    </w:p>
    <w:p>
      <w:r>
        <w:t>(c) Switching from a broad-spectrum agent to a narrow-spectrum agent once the organism is identified</w:t>
      </w:r>
    </w:p>
    <w:p>
      <w:r>
        <w:t>(d) Gradual dose reduction over several weeks</w:t>
      </w:r>
    </w:p>
    <w:p>
      <w:r>
        <w:t>Answer: c</w:t>
      </w:r>
    </w:p>
    <w:p>
      <w:r>
        <w:t>Solution: De-escalation (or step-down therapy) involves switching from empiric broad-spectrum therapy to targeted narrow-spectrum therapy based on culture results and susceptibility data. This reduces unnecessary drug exposure, cost, and resistance risk while maintaining efficacy. Option D describes tapering, C is premature cessation, D is dose modification. De-escalation is a cornerstone of antimicrobial stewardship and is recommended by major guidelines (INC, WHO).</w:t>
      </w:r>
    </w:p>
    <w:p>
      <w:r>
        <w:t>Positive Marks: 1</w:t>
      </w:r>
    </w:p>
    <w:p>
      <w:r>
        <w:t>Negative Marks: 0</w:t>
      </w:r>
    </w:p>
    <w:p>
      <w:r>
        <w:t>Question: Which parameter is most important to monitor during therapy with aminoglycosides like gentamicin?</w:t>
      </w:r>
    </w:p>
    <w:p>
      <w:r>
        <w:t>(a) Liver function tests only</w:t>
      </w:r>
    </w:p>
    <w:p>
      <w:r>
        <w:t>(b) Serum creatinine and urine output to assess nephrotoxicity, and audiometry for ototoxicity</w:t>
      </w:r>
    </w:p>
    <w:p>
      <w:r>
        <w:t>(c) Prothrombin time for coagulation status</w:t>
      </w:r>
    </w:p>
    <w:p>
      <w:r>
        <w:t>(d) Serum glucose levels to prevent hyperglycemia</w:t>
      </w:r>
    </w:p>
    <w:p>
      <w:r>
        <w:t>Answer: b</w:t>
      </w:r>
    </w:p>
    <w:p>
      <w:r>
        <w:t>Solution: Aminoglycosides are nephrotoxic and ototoxic; monitoring includes serum creatinine, BUN, urinalysis (proteinuria, casts indicate toxicity), urine output, and baseline and serial audiometry. Peak and trough levels guide dosing. Nephrotoxicity is dose and duration-dependent; ototoxicity may be irreversible. Option D is unrelated, C misses critical toxicity, D is not routinely needed. Therapeutic drug monitoring is standard for aminoglycosides due to narrow therapeutic index.</w:t>
      </w:r>
    </w:p>
    <w:p>
      <w:r>
        <w:t>Positive Marks: 1</w:t>
      </w:r>
    </w:p>
    <w:p>
      <w:r>
        <w:t>Negative Marks: 0</w:t>
      </w:r>
    </w:p>
    <w:p>
      <w:r>
        <w:t>Question: A 65-year-old patient with community-acquired pneumonia, sepsis, and unknown causative organism is started on ceftriaxone and gentamicin. After 48 hours, sputum culture identifies Streptococcus pneumoniae sensitive to penicillin. The most appropriate action is:</w:t>
      </w:r>
    </w:p>
    <w:p>
      <w:r>
        <w:t>(a) Switch to penicillin alone, discontinuing gentamicin, as monotherapy is adequate and less toxic</w:t>
      </w:r>
    </w:p>
    <w:p>
      <w:r>
        <w:t>(b) Continue both drugs for the full 10-14 day course</w:t>
      </w:r>
    </w:p>
    <w:p>
      <w:r>
        <w:t>(c) Add a macrolide to enhance bacterial killing</w:t>
      </w:r>
    </w:p>
    <w:p>
      <w:r>
        <w:t>(d) Switch to fluoroquinolone monotherapy for better bioavailability</w:t>
      </w:r>
    </w:p>
    <w:p>
      <w:r>
        <w:t>Answer: a</w:t>
      </w:r>
    </w:p>
    <w:p>
      <w:r>
        <w:t>Solution: With organism identification and susceptibility showing S. pneumoniae sensitive to penicillin, de-escalation to penicillin monotherapy is appropriate and reduces unnecessary aminoglycoside toxicity (especially nephrotoxicity) in an elderly patient. Gentamicin adds no additional benefit for pneumococcal pneumonia and increases risk. Option B is over-treatment, C adds unnecessary therapy, D is inappropriate for pneumonia. This exemplifies clinical judgment in antimicrobial stewardship.</w:t>
      </w:r>
    </w:p>
    <w:p>
      <w:r>
        <w:t>Positive Marks: 1</w:t>
      </w:r>
    </w:p>
    <w:p>
      <w:r>
        <w:t>Negative Marks: 0</w:t>
      </w:r>
    </w:p>
    <w:p>
      <w:r>
        <w:t>Question: The use of clavulanic acid in amoxicillin-clavulanate combination is based on which pharmacological principle?</w:t>
      </w:r>
    </w:p>
    <w:p>
      <w:r>
        <w:t>(a) Clavulanic acid enhances renal excretion of amoxicillin</w:t>
      </w:r>
    </w:p>
    <w:p>
      <w:r>
        <w:t>(b) Clavulanic acid increases amoxicillin serum half-life</w:t>
      </w:r>
    </w:p>
    <w:p>
      <w:r>
        <w:t>(c) Clavulanic acid prevents allergic cross-reactivity with cephalosporins</w:t>
      </w:r>
    </w:p>
    <w:p>
      <w:r>
        <w:t>(d) Clavulanic acid is a beta-lactamase inhibitor that protects amoxicillin from enzymatic degradation</w:t>
      </w:r>
    </w:p>
    <w:p>
      <w:r>
        <w:t>Answer: d</w:t>
      </w:r>
    </w:p>
    <w:p>
      <w:r>
        <w:t>Solution: Clavulanic acid is a beta-lactamase inhibitor that irreversibly binds and inactivates bacterial beta-lactamases, protecting amoxicillin from enzymatic hydrolysis. This extends the spectrum to include beta-lactamase-producing organisms (S. aureus, E. coli, H. influenzae). Option B is incorrect (half-life unchanged), C misrepresents clearance, D is unrelated to mechanism. Beta-lactamase inhibitors are used to overcome the primary mechanism of penicillin resistance.</w:t>
      </w:r>
    </w:p>
    <w:p>
      <w:r>
        <w:t>Positive Marks: 1</w:t>
      </w:r>
    </w:p>
    <w:p>
      <w:r>
        <w:t>Negative Marks: 0</w:t>
      </w:r>
    </w:p>
    <w:p>
      <w:r>
        <w:t>Question: A patient with vancomycin-resistant Enterococcus faecalis sepsis requires an alternative agent. Linezolid is selected because:</w:t>
      </w:r>
    </w:p>
    <w:p>
      <w:r>
        <w:t>(a) It is less expensive than other alternatives</w:t>
      </w:r>
    </w:p>
    <w:p>
      <w:r>
        <w:t>(b) It inhibits bacterial protein synthesis at the ribosome and has excellent bioavailability for CNS and bone penetration</w:t>
      </w:r>
    </w:p>
    <w:p>
      <w:r>
        <w:t>(c) It is bactericidal against all Gram-positive organisms</w:t>
      </w:r>
    </w:p>
    <w:p>
      <w:r>
        <w:t>(d) It has superior renal penetration compared to other agents</w:t>
      </w:r>
    </w:p>
    <w:p>
      <w:r>
        <w:t>Answer: b</w:t>
      </w:r>
    </w:p>
    <w:p>
      <w:r>
        <w:t>Solution: Linezolid is an oxazolidinone that inhibits bacterial protein synthesis by binding 23S ribosomal RNA. It has excellent penetration into CNS, bone, and soft tissues, making it suitable for VRE and resistant Gram-positive infections. It is bacteriostatic, not bactericidal. Option D is inaccurate, B incorrectly states it is bactericidal, D is not the clinical rationale. Linezolid is reserved for resistant organisms due to cost and toxicity risks (bone marrow suppression, serotonin syndrome).</w:t>
      </w:r>
    </w:p>
    <w:p>
      <w:r>
        <w:t>Positive Marks: 1</w:t>
      </w:r>
    </w:p>
    <w:p>
      <w:r>
        <w:t>Negative Marks: 0</w:t>
      </w:r>
    </w:p>
    <w:p>
      <w:r>
        <w:t>Question: In a patient with bacterial meningitis caused by penicillin-resistant Streptococcus pneumoniae, high-dose ceftriaxone is preferred over standard-dose cephalosporins because:</w:t>
      </w:r>
    </w:p>
    <w:p>
      <w:r>
        <w:t>(a) Standard-dose cephalosporins cannot cross the blood-brain barrier</w:t>
      </w:r>
    </w:p>
    <w:p>
      <w:r>
        <w:t>(b) Ceftriaxone has better renal excretion</w:t>
      </w:r>
    </w:p>
    <w:p>
      <w:r>
        <w:t>(c) Ceftriaxone has bactericidal activity not present in other cephalosporins</w:t>
      </w:r>
    </w:p>
    <w:p>
      <w:r>
        <w:t>(d) High-dose therapy achieves higher CSF penetration and overcomes reduced susceptibility of resistant organisms</w:t>
      </w:r>
    </w:p>
    <w:p>
      <w:r>
        <w:t>Answer: d</w:t>
      </w:r>
    </w:p>
    <w:p>
      <w:r>
        <w:t>Solution: In resistant pneumococcal meningitis, high-dose ceftriaxone (2g IV Q4H) is essential to achieve CSF concentrations that exceed the elevated MIC of resistant strains. The inflamed meninges increase drug penetration, but high doses are still required for adequate CSF levels against resistance. Option B relates to clearance, C is incorrect (standard doses do penetrate inflamed meninges), D is incorrect (all cephalosporins are bactericidal). This exemplifies the principle that resistance may be overcome by optimizing drug concentration.</w:t>
      </w:r>
    </w:p>
    <w:p>
      <w:r>
        <w:t>Positive Marks: 1</w:t>
      </w:r>
    </w:p>
    <w:p>
      <w:r>
        <w:t>Negative Marks: 0</w:t>
      </w:r>
    </w:p>
    <w:p>
      <w:r>
        <w:t>Question: A patient receiving gentamicin for Pseudomonas aeruginosa infection develops increasing serum creatinine. Dosing should be adjusted using which principle?</w:t>
      </w:r>
    </w:p>
    <w:p>
      <w:r>
        <w:t>(a) Maintain total daily dose but increase dosing intervals (extended-interval dosing) to prevent accumulation</w:t>
      </w:r>
    </w:p>
    <w:p>
      <w:r>
        <w:t>(b) Continue unchanged, as gentamicin does not accumulate in renal impairment</w:t>
      </w:r>
    </w:p>
    <w:p>
      <w:r>
        <w:t>(c) Switch immediately to a different antibiotic</w:t>
      </w:r>
    </w:p>
    <w:p>
      <w:r>
        <w:t>(d) Reduce total daily dose and maintain standard dosing intervals</w:t>
      </w:r>
    </w:p>
    <w:p>
      <w:r>
        <w:t>Answer: a</w:t>
      </w:r>
    </w:p>
    <w:p>
      <w:r>
        <w:t>Solution: Aminoglycosides are renally eliminated; declining renal function causes drug accumulation and toxicity. Extended-interval dosing (higher doses given less frequently, e.g., 7 mg/kg Q24-36h) is preferred over dose reduction as it maintains bactericidal efficacy while reducing toxicity. This is based on aminoglycosides' concentration-dependent killing and PAE. Option D uses outdated dosing, C may be unnecessary if renally adjusted, D is dangerous (accumulation occurs). TDM and creatinine clearance calculations guide adjusted dosing.</w:t>
      </w:r>
    </w:p>
    <w:p>
      <w:r>
        <w:t>Positive Marks: 1</w:t>
      </w:r>
    </w:p>
    <w:p>
      <w:r>
        <w:t>Negative Marks: 0</w:t>
      </w:r>
    </w:p>
    <w:p>
      <w:r>
        <w:t>Question: Serum level monitoring is a critical principle in antimicrobial therapy, particularly for which class of drugs?</w:t>
      </w:r>
    </w:p>
    <w:p>
      <w:r>
        <w:t>(a) Macrolide antibiotics due to their long elimination half-life</w:t>
      </w:r>
    </w:p>
    <w:p>
      <w:r>
        <w:t>(b) Fluoroquinolones due to their excellent tissue penetration</w:t>
      </w:r>
    </w:p>
    <w:p>
      <w:r>
        <w:t>(c) Aminoglycosides due to their narrow therapeutic index and nephrotoxicity</w:t>
      </w:r>
    </w:p>
    <w:p>
      <w:r>
        <w:t>(d) Beta-lactam antibiotics due to their susceptibility to beta-lactamase</w:t>
      </w:r>
    </w:p>
    <w:p>
      <w:r>
        <w:t>Answer: c</w:t>
      </w:r>
    </w:p>
    <w:p>
      <w:r>
        <w:t>Solution: Aminoglycosides possess a narrow therapeutic index (small margin between therapeutic and toxic levels), requiring serum level monitoring to ensure efficacy while preventing nephrotoxicity and ototoxicity through accumulation in renal tubules and the eighth cranial nerve. Peak and trough level monitoring is standard practice to maintain optimal dosing. Beta-lactams (d) have wide therapeutic windows requiring no routine monitoring. Fluoroquinolones (b) and macrolides (a) achieve therapeutic levels reliably with standard dosing without accumulation concerns. Memory aid: 'AAA for Aminoglycosides—Accumulation, Ototoxicity, Always monitor levels.'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