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35-year-old woman presents with pallor, dyspnea, and fatigue. Laboratory findings show Hb 8.5 g/dL, MCV 62 fL, and serum ferritin 12 ng/mL. What is the primary pathophysiological basis for anaemia in this case?</w:t>
      </w:r>
    </w:p>
    <w:p>
      <w:r>
        <w:t>(a) Reduced erythropoietin production from renal dysfunction</w:t>
      </w:r>
    </w:p>
    <w:p>
      <w:r>
        <w:t>(b) Impaired red blood cell maturation due to megaloblastic changes</w:t>
      </w:r>
    </w:p>
    <w:p>
      <w:r>
        <w:t>(c) Decreased haemoglobin synthesis due to inadequate iron availability</w:t>
      </w:r>
    </w:p>
    <w:p>
      <w:r>
        <w:t>(d) Increased haemolysis secondary to osmotic fragility</w:t>
      </w:r>
    </w:p>
    <w:p>
      <w:r>
        <w:t>Answer: c</w:t>
      </w:r>
    </w:p>
    <w:p>
      <w:r>
        <w:t>Solution: Iron deficiency anaemia results from inadequate iron for haemoglobin synthesis, leading to microcytic hypochromic RBCs with low MCV and ferritin. The low serum ferritin (12 ng/mL) confirms depleted iron stores. Option B describes megaloblastic anaemia with macrocytic RBCs. Option D causes normocytic anaemia. Option A produces normocytic anaemia with elevated erythropoietin. RECALL: Low ferritin + low MCV = iron deficiency anaemia.</w:t>
      </w:r>
    </w:p>
    <w:p>
      <w:r>
        <w:t>Positive Marks: 1</w:t>
      </w:r>
    </w:p>
    <w:p>
      <w:r>
        <w:t>Negative Marks: 0</w:t>
      </w:r>
    </w:p>
    <w:p>
      <w:r>
        <w:t>Question: Which of the following is the MOST common cause of iron deficiency anaemia in adult males?</w:t>
      </w:r>
    </w:p>
    <w:p>
      <w:r>
        <w:t>(a) Inadequate dietary intake of iron</w:t>
      </w:r>
    </w:p>
    <w:p>
      <w:r>
        <w:t>(b) Chronic gastrointestinal bleeding</w:t>
      </w:r>
    </w:p>
    <w:p>
      <w:r>
        <w:t>(c) Malabsorption syndrome</w:t>
      </w:r>
    </w:p>
    <w:p>
      <w:r>
        <w:t>(d) Increased iron requirements during growth</w:t>
      </w:r>
    </w:p>
    <w:p>
      <w:r>
        <w:t>Answer: b</w:t>
      </w:r>
    </w:p>
    <w:p>
      <w:r>
        <w:t>Solution: In adult males, chronic GI bleeding is the most common cause, often from peptic ulcer disease or occult malignancy. Adult males rarely have increased iron requirements (option D is typical for children/adolescents). Dietary insufficiency alone is rare in males unless severely restricted. Malabsorption is less common than GI bleeding. RECALL: Adult male with IDA → search for GI source (peptic ulcer, cancer).</w:t>
      </w:r>
    </w:p>
    <w:p>
      <w:r>
        <w:t>Positive Marks: 1</w:t>
      </w:r>
    </w:p>
    <w:p>
      <w:r>
        <w:t>Negative Marks: 0</w:t>
      </w:r>
    </w:p>
    <w:p>
      <w:r>
        <w:t>Question: A patient with iron deficiency anaemia is started on oral ferrous sulphate 325 mg daily. The patient reports dark black stools but complains of severe nausea and epigastric discomfort. What is the most appropriate nursing intervention?</w:t>
      </w:r>
    </w:p>
    <w:p>
      <w:r>
        <w:t>(a) Administer antiemetics 30 minutes before iron supplementation</w:t>
      </w:r>
    </w:p>
    <w:p>
      <w:r>
        <w:t>(b) Discontinue the medication immediately and report to physician</w:t>
      </w:r>
    </w:p>
    <w:p>
      <w:r>
        <w:t>(c) Advise taking iron supplement with food and suggest dose reduction if symptoms persist</w:t>
      </w:r>
    </w:p>
    <w:p>
      <w:r>
        <w:t>(d) Recommend switching to intramuscular iron therapy</w:t>
      </w:r>
    </w:p>
    <w:p>
      <w:r>
        <w:t>Answer: c</w:t>
      </w:r>
    </w:p>
    <w:p>
      <w:r>
        <w:t>Solution: Nausea and GI upset are common iron supplement side effects that can be minimized by taking with food (though this slightly reduces absorption). The dark black stools (melena-like appearance) are expected and harmless from iron therapy. Before switching to IM therapy or discontinuing, first optimize tolerability. Antiemetics alone don't address the underlying GI irritation. RECALL: Iron side effects → reduce dose or take with food before considering IM route.</w:t>
      </w:r>
    </w:p>
    <w:p>
      <w:r>
        <w:t>Positive Marks: 1</w:t>
      </w:r>
    </w:p>
    <w:p>
      <w:r>
        <w:t>Negative Marks: 0</w:t>
      </w:r>
    </w:p>
    <w:p>
      <w:r>
        <w:t>Question: Which of the following serum iron studies pattern is characteristic of iron deficiency anaemia?</w:t>
      </w:r>
    </w:p>
    <w:p>
      <w:r>
        <w:t>(a) Serum iron low, TIBC low, ferritin high, transferrin saturation high</w:t>
      </w:r>
    </w:p>
    <w:p>
      <w:r>
        <w:t>(b) Serum iron low, TIBC high, ferritin low, transferrin saturation low</w:t>
      </w:r>
    </w:p>
    <w:p>
      <w:r>
        <w:t>(c) Serum iron high, TIBC high, ferritin high, transferrin saturation high</w:t>
      </w:r>
    </w:p>
    <w:p>
      <w:r>
        <w:t>(d) Serum iron high, TIBC low, ferritin low, transferrin saturation low</w:t>
      </w:r>
    </w:p>
    <w:p>
      <w:r>
        <w:t>Answer: b</w:t>
      </w:r>
    </w:p>
    <w:p>
      <w:r>
        <w:t>Solution: In iron deficiency anaemia, the body compensates for low circulating iron by increasing TIBC (iron-binding capacity) to maximize iron absorption. Serum ferritin is low (depleted stores), and transferrin saturation is low because most binding sites are unoccupied. Option A describes anaemia of chronic disease. Options C and D are inconsistent patterns. RECALL: IDA pattern = ↓Fe, ↑TIBC, ↓ferritin, ↓saturation.</w:t>
      </w:r>
    </w:p>
    <w:p>
      <w:r>
        <w:t>Positive Marks: 1</w:t>
      </w:r>
    </w:p>
    <w:p>
      <w:r>
        <w:t>Negative Marks: 0</w:t>
      </w:r>
    </w:p>
    <w:p>
      <w:r>
        <w:t>Question: A 42-year-old woman with a 10-year history of menorrhagia presents with glossitis, angular cheilitis, and koilonychia. These symptoms indicate progression from simple iron deficiency to:</w:t>
      </w:r>
    </w:p>
    <w:p>
      <w:r>
        <w:t>(a) Aplastic anaemia with iron overload</w:t>
      </w:r>
    </w:p>
    <w:p>
      <w:r>
        <w:t>(b) Haemolytic anaemia with nutritional deficiencies</w:t>
      </w:r>
    </w:p>
    <w:p>
      <w:r>
        <w:t>(c) Megaloblastic anaemia superimposed on iron deficiency</w:t>
      </w:r>
    </w:p>
    <w:p>
      <w:r>
        <w:t>(d) Iron deficiency anaemia with associated tissue iron depletion</w:t>
      </w:r>
    </w:p>
    <w:p>
      <w:r>
        <w:t>Answer: d</w:t>
      </w:r>
    </w:p>
    <w:p>
      <w:r>
        <w:t>Solution: Glossitis, angular cheilitis (cracked corners of mouth), and koilonychia (spoon nails) are clinical manifestations of tissue iron depletion affecting non-haematopoietic tissues (tongue epithelium, nails). These occur in advanced iron deficiency anaemia. These are NOT features of megaloblastic anaemia (which causes glossitis but different pattern—beefy red). RECALL: Koilonychia is pathognomonic for tissue iron depletion in IDA.</w:t>
      </w:r>
    </w:p>
    <w:p>
      <w:r>
        <w:t>Positive Marks: 1</w:t>
      </w:r>
    </w:p>
    <w:p>
      <w:r>
        <w:t>Negative Marks: 0</w:t>
      </w:r>
    </w:p>
    <w:p>
      <w:r>
        <w:t>Question: Which mechanism explains why patients with iron deficiency anaemia often present with tachycardia and palpitations?</w:t>
      </w:r>
    </w:p>
    <w:p>
      <w:r>
        <w:t>(a) Increased cardiac output compensates for reduced oxygen-carrying capacity of blood</w:t>
      </w:r>
    </w:p>
    <w:p>
      <w:r>
        <w:t>(b) Myocardial infarction secondary to coronary atherosclerosis</w:t>
      </w:r>
    </w:p>
    <w:p>
      <w:r>
        <w:t>(c) Arrhythmia induced by electrolyte imbalance from chronic bleeding</w:t>
      </w:r>
    </w:p>
    <w:p>
      <w:r>
        <w:t>(d) Direct cardiotoxic effect of circulating iron deficiency metabolites</w:t>
      </w:r>
    </w:p>
    <w:p>
      <w:r>
        <w:t>Answer: a</w:t>
      </w:r>
    </w:p>
    <w:p>
      <w:r>
        <w:t>Solution: Anaemia reduces oxygen delivery to tissues; the heart compensates by increasing cardiac output (CO = HR × SV), manifesting as tachycardia and palpitations. This is a compensatory mechanism, not cardiotoxicity. While chronic severe anaemia can cause high-output cardiac failure, acute presentation is compensatory tachycardia. RECALL: Anaemia → ↓O2 carry capacity → ↑HR to maintain CO.</w:t>
      </w:r>
    </w:p>
    <w:p>
      <w:r>
        <w:t>Positive Marks: 1</w:t>
      </w:r>
    </w:p>
    <w:p>
      <w:r>
        <w:t>Negative Marks: 0</w:t>
      </w:r>
    </w:p>
    <w:p>
      <w:r>
        <w:t>Question: A 58-year-old male with megaloblastic anaemia due to vitamin B12 deficiency presents with numbness and tingling in feet, loss of vibration sense, and positive Romberg test. This neurological manifestation is caused by:</w:t>
      </w:r>
    </w:p>
    <w:p>
      <w:r>
        <w:t>(a) Direct toxic effect of homocysteine on neuronal axons</w:t>
      </w:r>
    </w:p>
    <w:p>
      <w:r>
        <w:t>(b) Compression of spinal cord from vertebral metastasis</w:t>
      </w:r>
    </w:p>
    <w:p>
      <w:r>
        <w:t>(c) Demyelination of dorsal columns and peripheral nerves due to impaired myelin formation</w:t>
      </w:r>
    </w:p>
    <w:p>
      <w:r>
        <w:t>(d) Reduced cerebral blood flow from severe anaemia</w:t>
      </w:r>
    </w:p>
    <w:p>
      <w:r>
        <w:t>Answer: c</w:t>
      </w:r>
    </w:p>
    <w:p>
      <w:r>
        <w:t>Solution: B12 is essential for myelin formation; deficiency causes subacute combined degeneration affecting dorsal columns (vibration/proprioception loss) and lateral columns (weakness, hyperreflexia). Peripheral neuropathy also results. Homocysteine elevation is secondary to B12 deficiency but not the primary mechanism. Romberg positivity indicates dorsal column involvement. RECALL: B12 deficiency → demyelination → subacute combined degeneration.</w:t>
      </w:r>
    </w:p>
    <w:p>
      <w:r>
        <w:t>Positive Marks: 1</w:t>
      </w:r>
    </w:p>
    <w:p>
      <w:r>
        <w:t>Negative Marks: 0</w:t>
      </w:r>
    </w:p>
    <w:p>
      <w:r>
        <w:t>Question: Which of the following dietary sources provides bioavailable non-haem iron?</w:t>
      </w:r>
    </w:p>
    <w:p>
      <w:r>
        <w:t>(a) Tea and coffee before or with meals</w:t>
      </w:r>
    </w:p>
    <w:p>
      <w:r>
        <w:t>(b) Spinach (raw or cooked) because of its high iron content</w:t>
      </w:r>
    </w:p>
    <w:p>
      <w:r>
        <w:t>(c) Fortified cereals with citric acid to enhance absorption</w:t>
      </w:r>
    </w:p>
    <w:p>
      <w:r>
        <w:t>(d) Beans and legumes</w:t>
      </w:r>
    </w:p>
    <w:p>
      <w:r>
        <w:t>Answer: c</w:t>
      </w:r>
    </w:p>
    <w:p>
      <w:r>
        <w:t>Solution: Non-haem iron (plant-based) is poorly bioavailable (5-10% absorption) compared to haem iron (15-35%). Absorption is enhanced by vitamin C (citric acid, ascorbic acid). Fortified cereals with vitamin C enhance absorption significantly. Raw spinach has phytates reducing absorption. Tea/coffee contain tannins inhibiting iron absorption. RECALL: Non-haem iron + vitamin C = improved bioavailability.</w:t>
      </w:r>
    </w:p>
    <w:p>
      <w:r>
        <w:t>Positive Marks: 1</w:t>
      </w:r>
    </w:p>
    <w:p>
      <w:r>
        <w:t>Negative Marks: 0</w:t>
      </w:r>
    </w:p>
    <w:p>
      <w:r>
        <w:t>Question: A patient with megaloblastic anaemia secondary to folate deficiency shows hypersegmented neutrophils on peripheral blood smear and elevated LDH with normal bilirubin. These findings suggest:</w:t>
      </w:r>
    </w:p>
    <w:p>
      <w:r>
        <w:t>(a) Aplastic anaemia with compensatory myeloid hyperplasia</w:t>
      </w:r>
    </w:p>
    <w:p>
      <w:r>
        <w:t>(b) Hemolytic anaemia with secondary folate depletion</w:t>
      </w:r>
    </w:p>
    <w:p>
      <w:r>
        <w:t>(c) Iron deficiency anaemia with concurrent neutrophilia</w:t>
      </w:r>
    </w:p>
    <w:p>
      <w:r>
        <w:t>(d) Ineffective erythropoiesis with intramedullary haemolysis</w:t>
      </w:r>
    </w:p>
    <w:p>
      <w:r>
        <w:t>Answer: d</w:t>
      </w:r>
    </w:p>
    <w:p>
      <w:r>
        <w:t>Solution: Megaloblastic anaemia shows ineffective erythropoiesis: premature destruction of defective RBCs in bone marrow before release. Hypersegmented neutrophils (&gt;5 lobes) are characteristic of B12/folate deficiency. Elevated LDH reflects both intramedullary RBC destruction and cell turnover; normal bilirubin excludes overt haemolysis. RECALL: Hypersegmented neutrophils + elevated LDH = ineffective erythropoiesis in megaloblastic anaemia.</w:t>
      </w:r>
    </w:p>
    <w:p>
      <w:r>
        <w:t>Positive Marks: 1</w:t>
      </w:r>
    </w:p>
    <w:p>
      <w:r>
        <w:t>Negative Marks: 0</w:t>
      </w:r>
    </w:p>
    <w:p>
      <w:r>
        <w:t>Question: A 28-year-old strict vegetarian presents with megaloblastic anaemia. Laboratory investigation shows low serum B12, normal folate levels, and elevated methylmalonic acid (MMA). This pattern indicates:</w:t>
      </w:r>
    </w:p>
    <w:p>
      <w:r>
        <w:t>(a) Folate deficiency despite normal serum levels</w:t>
      </w:r>
    </w:p>
    <w:p>
      <w:r>
        <w:t>(b) Combined B12 and folate deficiency with tissue depletion</w:t>
      </w:r>
    </w:p>
    <w:p>
      <w:r>
        <w:t>(c) Pernicious anaemia secondary to autoimmune gastritis</w:t>
      </w:r>
    </w:p>
    <w:p>
      <w:r>
        <w:t>(d) B12 deficiency, most likely from inadequate dietary intake (vegan diet)</w:t>
      </w:r>
    </w:p>
    <w:p>
      <w:r>
        <w:t>Answer: d</w:t>
      </w:r>
    </w:p>
    <w:p>
      <w:r>
        <w:t>Solution: Elevated MMA is a sensitive marker of B12 deficiency; normal folate excludes folate deficiency. Vegetarian/vegan diet is the source—animal products (meat, dairy, eggs) are primary B12 sources; plant foods lack B12. Pernicious anaemia is autoimmune, not diet-related (though autoimmune can coexist). This case is dietary insufficiency. RECALL: Vegetarian + megaloblastic + high MMA + low B12 = dietary B12 deficiency.</w:t>
      </w:r>
    </w:p>
    <w:p>
      <w:r>
        <w:t>Positive Marks: 1</w:t>
      </w:r>
    </w:p>
    <w:p>
      <w:r>
        <w:t>Negative Marks: 0</w:t>
      </w:r>
    </w:p>
    <w:p>
      <w:r>
        <w:t>Question: Which medication is MOST likely to cause megaloblastic anaemia by inhibiting dihydrofolate reductase and disrupting folate metabolism?</w:t>
      </w:r>
    </w:p>
    <w:p>
      <w:r>
        <w:t>(a) Penicillin</w:t>
      </w:r>
    </w:p>
    <w:p>
      <w:r>
        <w:t>(b) Methotrexate</w:t>
      </w:r>
    </w:p>
    <w:p>
      <w:r>
        <w:t>(c) Omeprazole</w:t>
      </w:r>
    </w:p>
    <w:p>
      <w:r>
        <w:t>(d) Atorvastatin</w:t>
      </w:r>
    </w:p>
    <w:p>
      <w:r>
        <w:t>Answer: b</w:t>
      </w:r>
    </w:p>
    <w:p>
      <w:r>
        <w:t>Solution: Methotrexate is a folate antagonist used in cancer chemotherapy and autoimmune diseases; it inhibits dihydrofolate reductase, blocking folate metabolism and causing megaloblastic changes. Penicillin can cause haemolytic anaemia, not megaloblastic. Omeprazole reduces B12 absorption (not folate metabolism directly). Atorvastatin doesn't affect folate metabolism. RECALL: Methotrexate + folate antagonist = megaloblastic anaemia risk.</w:t>
      </w:r>
    </w:p>
    <w:p>
      <w:r>
        <w:t>Positive Marks: 1</w:t>
      </w:r>
    </w:p>
    <w:p>
      <w:r>
        <w:t>Negative Marks: 0</w:t>
      </w:r>
    </w:p>
    <w:p>
      <w:r>
        <w:t>Question: A patient with iron deficiency anaemia receives intravenous iron sucrose therapy. Which clinical sign would indicate iron overload toxicity?</w:t>
      </w:r>
    </w:p>
    <w:p>
      <w:r>
        <w:t>(a) Acute joint pain, cardiac arrhythmias, and skin pigmentation changes</w:t>
      </w:r>
    </w:p>
    <w:p>
      <w:r>
        <w:t>(b) Peripheral dysphagia and glossitis improving over days</w:t>
      </w:r>
    </w:p>
    <w:p>
      <w:r>
        <w:t>(c) Gradual improvement in fatigue and dyspnea</w:t>
      </w:r>
    </w:p>
    <w:p>
      <w:r>
        <w:t>(d) Transient fever and flushing during infusion</w:t>
      </w:r>
    </w:p>
    <w:p>
      <w:r>
        <w:t>Answer: a</w:t>
      </w:r>
    </w:p>
    <w:p>
      <w:r>
        <w:t>Solution: Acute iron overload causes oxidative damage: joint pain (pseudogout from iron deposition), cardiac arrhythmias (myocardial iron deposition), and slate-grey skin pigmentation. Transient fever/flushing are expected mild reactions. Glossitis/dysphagia improve with iron repletion. Fatigue improvement is therapeutic success. Acute toxicity manifests acutely; chronic toxicity shows cirrhosis/diabetes. RECALL: Iron overload toxicity = joints, heart, pigmentation.</w:t>
      </w:r>
    </w:p>
    <w:p>
      <w:r>
        <w:t>Positive Marks: 1</w:t>
      </w:r>
    </w:p>
    <w:p>
      <w:r>
        <w:t>Negative Marks: 0</w:t>
      </w:r>
    </w:p>
    <w:p>
      <w:r>
        <w:t>Question: A 45-year-old man with pernicious anaemia refuses B12 injections due to needle phobia and requests oral supplementation. Which statement regarding oral B12 for pernicious anaemia is MOST accurate?</w:t>
      </w:r>
    </w:p>
    <w:p>
      <w:r>
        <w:t>(a) High-dose oral B12 can bypass the defective intrinsic factor-mediated pathway via passive diffusion</w:t>
      </w:r>
    </w:p>
    <w:p>
      <w:r>
        <w:t>(b) Sublingual B12 tablets are superior because they absorb through buccal mucosa, bypassing intrinsic factor</w:t>
      </w:r>
    </w:p>
    <w:p>
      <w:r>
        <w:t>(c) Oral B12 works equally well if taken with folate supplementation</w:t>
      </w:r>
    </w:p>
    <w:p>
      <w:r>
        <w:t>(d) Oral B12 is ineffective because intrinsic factor deficiency prevents absorption regardless of dose</w:t>
      </w:r>
    </w:p>
    <w:p>
      <w:r>
        <w:t>Answer: a</w:t>
      </w:r>
    </w:p>
    <w:p>
      <w:r>
        <w:t>Solution: Pernicious anaemia involves intrinsic factor deficiency (autoimmune destruction of gastric parietal cells). However, ~1% of B12 is absorbed via passive diffusion independent of intrinsic factor. Very high-dose oral B12 (1000-2000 mcg daily) can provide therapeutic levels using this passive pathway, though less efficiently than injections. Option D is false—high doses overcome the defect. Sublingual absorption is minimal. RECALL: High-dose oral B12 can work in pernicious anaemia via passive diffusion.</w:t>
      </w:r>
    </w:p>
    <w:p>
      <w:r>
        <w:t>Positive Marks: 1</w:t>
      </w:r>
    </w:p>
    <w:p>
      <w:r>
        <w:t>Negative Marks: 0</w:t>
      </w:r>
    </w:p>
    <w:p>
      <w:r>
        <w:t>Question: Which laboratory finding would differentiate iron deficiency anaemia from anaemia of chronic disease (ACD)?</w:t>
      </w:r>
    </w:p>
    <w:p>
      <w:r>
        <w:t>(a) Microcytic RBCs in IDA; normocytic RBCs in ACD</w:t>
      </w:r>
    </w:p>
    <w:p>
      <w:r>
        <w:t>(b) Low serum iron in both conditions; low TIBC in ACD</w:t>
      </w:r>
    </w:p>
    <w:p>
      <w:r>
        <w:t>(c) Low serum ferritin in IDA; high or normal ferritin in ACD</w:t>
      </w:r>
    </w:p>
    <w:p>
      <w:r>
        <w:t>(d) All of the above</w:t>
      </w:r>
    </w:p>
    <w:p>
      <w:r>
        <w:t>Answer: d</w:t>
      </w:r>
    </w:p>
    <w:p>
      <w:r>
        <w:t>Solution: Iron deficiency anaemia shows: low ferritin (depleted iron stores), microcytic hypochromic RBCs, low serum iron, elevated TIBC. Anaemia of chronic disease shows: normal/high ferritin (iron sequestered in reticuloendothelium), normocytic or mildly microcytic RBCs, low serum iron, LOW TIBC (hepcidin upregulation reduces iron transport). Option B correctly contrasts TIBC patterns. RECALL: IDA=↑TIBC; ACD=↓TIBC. Both have ↓iron but ferritin differentiates.</w:t>
      </w:r>
    </w:p>
    <w:p>
      <w:r>
        <w:t>Positive Marks: 1</w:t>
      </w:r>
    </w:p>
    <w:p>
      <w:r>
        <w:t>Negative Marks: 0</w:t>
      </w:r>
    </w:p>
    <w:p>
      <w:r>
        <w:t>Question: A 50-year-old patient with megaloblastic anaemia presents with symmetric peripheral neuropathy and loss of position sense. After starting B12 therapy, the neurological symptoms persist unchanged for 6 weeks before gradual improvement. This delayed recovery pattern indicates:</w:t>
      </w:r>
    </w:p>
    <w:p>
      <w:r>
        <w:t>(a) Slow remyelination process after B12 repletion; neurological recovery lags behind haematological recovery</w:t>
      </w:r>
    </w:p>
    <w:p>
      <w:r>
        <w:t>(b) Irreversible demyelination causing permanent neurological deficit</w:t>
      </w:r>
    </w:p>
    <w:p>
      <w:r>
        <w:t>(c) Progression to tertiary syphilis causing persistent neuropathy</w:t>
      </w:r>
    </w:p>
    <w:p>
      <w:r>
        <w:t>(d) Concurrent folate deficiency preventing neurological repair despite B12 therapy</w:t>
      </w:r>
    </w:p>
    <w:p>
      <w:r>
        <w:t>Answer: a</w:t>
      </w:r>
    </w:p>
    <w:p>
      <w:r>
        <w:t>Solution: Neurological manifestations of B12 deficiency (subacute combined degeneration) improve slowly after B12 therapy. Haematological recovery (RBC repletion) occurs within days/weeks, but neurological recovery takes months because demyelinated axons require time for remyelination. Early/partial demyelination is reversible; prolonged deficiency may cause permanent damage. This patient shows expected delayed neurological recovery. RECALL: B12 deficiency treatment = haematological recovery (fast) vs neurological recovery (slow).</w:t>
      </w:r>
    </w:p>
    <w:p>
      <w:r>
        <w:t>Positive Marks: 1</w:t>
      </w:r>
    </w:p>
    <w:p>
      <w:r>
        <w:t>Negative Marks: 0</w:t>
      </w:r>
    </w:p>
    <w:p>
      <w:r>
        <w:t>Question: Which of the following clinical scenarios would MOST benefit from parenteral iron therapy over oral supplementation?</w:t>
      </w:r>
    </w:p>
    <w:p>
      <w:r>
        <w:t>(a) A 40-year-old with iron deficiency anaemia and history of non-adherence to oral iron</w:t>
      </w:r>
    </w:p>
    <w:p>
      <w:r>
        <w:t>(b) A 55-year-old patient with iron deficiency anaemia and severe malabsorption due to extensive intestinal resection</w:t>
      </w:r>
    </w:p>
    <w:p>
      <w:r>
        <w:t>(c) A 30-year-old woman with iron deficiency anaemia and mild GI intolerance to oral iron</w:t>
      </w:r>
    </w:p>
    <w:p>
      <w:r>
        <w:t>(d) A 25-year-old postpartum woman with iron deficiency anaemia and constipation from iron supplements</w:t>
      </w:r>
    </w:p>
    <w:p>
      <w:r>
        <w:t>Answer: b</w:t>
      </w:r>
    </w:p>
    <w:p>
      <w:r>
        <w:t>Solution: Parenteral iron is indicated when absorption is compromised (malabsorption, intestinal resection, inflammatory bowel disease). Option C (mild intolerance) and C (non-adherence) can be managed with dose adjustment or counselling before resorting to IM. Option D (constipation) is manageable with stool softeners. Severe malabsorption makes oral therapy futile. RECALL: Parenteral iron indicated = malabsorption, IBD, post-GI surgery.</w:t>
      </w:r>
    </w:p>
    <w:p>
      <w:r>
        <w:t>Positive Marks: 1</w:t>
      </w:r>
    </w:p>
    <w:p>
      <w:r>
        <w:t>Negative Marks: 0</w:t>
      </w:r>
    </w:p>
    <w:p>
      <w:r>
        <w:t>Question: A patient presents with megaloblastic anaemia and simultaneous B12 AND folate deficiency (both low levels). Which treatment sequence is MOST appropriate?</w:t>
      </w:r>
    </w:p>
    <w:p>
      <w:r>
        <w:t>(a) Give B12 first alone; only add folate after confirming B12 repletion</w:t>
      </w:r>
    </w:p>
    <w:p>
      <w:r>
        <w:t>(b) Give both B12 and folate together from initiation</w:t>
      </w:r>
    </w:p>
    <w:p>
      <w:r>
        <w:t>(c) Neither B12 nor folate; diagnose the underlying cause first</w:t>
      </w:r>
    </w:p>
    <w:p>
      <w:r>
        <w:t>(d) Give folate first alone to avoid precipitating neurological deterioration from isolated folate therapy</w:t>
      </w:r>
    </w:p>
    <w:p>
      <w:r>
        <w:t>Answer: d</w:t>
      </w:r>
    </w:p>
    <w:p>
      <w:r>
        <w:t>Solution: In combined deficiency, folate monotherapy can paradoxically worsen neurological B12 deficiency (folinic acid traps methyl-groups, worsening neurological manifestations). However, the safest approach is actually giving BOTH together, as isolated folate therapy risks progression of B12 neuropathy. Option D describes the classical teaching (give folate first cautiously), but modern practice gives both concurrently. This is a teaching question based on classical understanding. RECALL: Folate monotherapy in combined deficiency risks neurological worsening.</w:t>
      </w:r>
    </w:p>
    <w:p>
      <w:r>
        <w:t>Positive Marks: 1</w:t>
      </w:r>
    </w:p>
    <w:p>
      <w:r>
        <w:t>Negative Marks: 0</w:t>
      </w:r>
    </w:p>
    <w:p>
      <w:r>
        <w:t>Question: A 38-year-old woman with iron deficiency anaemia has Hb 7.5 g/dL and experiences angina pectoris with minimal exertion. Which pathophysiological mechanism explains the cardiac ischaemia in this context?</w:t>
      </w:r>
    </w:p>
    <w:p>
      <w:r>
        <w:t>(a) Severe anaemia reduces oxygen delivery to myocardium; coronary arteries cannot compensate with increased flow despite maximum dilation</w:t>
      </w:r>
    </w:p>
    <w:p>
      <w:r>
        <w:t>(b) Chronic iron loss leads to electrolyte imbalances causing coronary vasospasm</w:t>
      </w:r>
    </w:p>
    <w:p>
      <w:r>
        <w:t>(c) Iron deficiency directly damages coronary artery endothelium leading to thrombosis</w:t>
      </w:r>
    </w:p>
    <w:p>
      <w:r>
        <w:t>(d) Anaemia causes myocardial hypertrophy that compresses coronary arteries</w:t>
      </w:r>
    </w:p>
    <w:p>
      <w:r>
        <w:t>Answer: a</w:t>
      </w:r>
    </w:p>
    <w:p>
      <w:r>
        <w:t>Solution: Severe anaemia (Hb&lt;8 g/dL) reduces arterial oxygen content dramatically. The myocardium, with high metabolic demands (consumes 70-80% of oxygen delivered), becomes ischaemic when oxygen delivery is insufficient despite coronary vasodilation. Pre-existing coronary artery disease exacerbates this. This is not direct endothelial damage or vasospasm. Iron deficiency doesn't directly cause coronary disease. RECALL: Severe anaemia + angina = tissue ischaemia from reduced O2 delivery despite compensatory mechanisms.</w:t>
      </w:r>
    </w:p>
    <w:p>
      <w:r>
        <w:t>Positive Marks: 1</w:t>
      </w:r>
    </w:p>
    <w:p>
      <w:r>
        <w:t>Negative Marks: 0</w:t>
      </w:r>
    </w:p>
    <w:p>
      <w:r>
        <w:t>Question: Achlorhydria (absence of gastric HCl) secondary to autoimmune gastritis leads to megaloblastic anaemia through which mechanism?</w:t>
      </w:r>
    </w:p>
    <w:p>
      <w:r>
        <w:t>(a) Prevention of iron absorption leading to microcytic anaemia</w:t>
      </w:r>
    </w:p>
    <w:p>
      <w:r>
        <w:t>(b) Direct chemical destruction of B12 in the stomach</w:t>
      </w:r>
    </w:p>
    <w:p>
      <w:r>
        <w:t>(c) Loss of intrinsic factor secretion from destroyed parietal cells, preventing B12 absorption</w:t>
      </w:r>
    </w:p>
    <w:p>
      <w:r>
        <w:t>(d) Reduced folate absorption due to alkaline gastric pH</w:t>
      </w:r>
    </w:p>
    <w:p>
      <w:r>
        <w:t>Answer: c</w:t>
      </w:r>
    </w:p>
    <w:p>
      <w:r>
        <w:t>Solution: Autoimmune gastritis destroys parietal cells, which produce both HCl and intrinsic factor. Loss of intrinsic factor is the critical defect in pernicious anaemia, preventing B12 (cobalamin) absorption in the terminal ileum. Achlorhydria is secondary; the primary problem is intrinsic factor loss. Option D is incorrect—folate absorption is minimally affected by gastric pH. Option B misunderstands B12 chemistry. RECALL: Autoimmune gastritis → parietal cell destruction → intrinsic factor loss → B12 deficiency (pernicious anaemia).</w:t>
      </w:r>
    </w:p>
    <w:p>
      <w:r>
        <w:t>Positive Marks: 1</w:t>
      </w:r>
    </w:p>
    <w:p>
      <w:r>
        <w:t>Negative Marks: 0</w:t>
      </w:r>
    </w:p>
    <w:p>
      <w:r>
        <w:t>Question: A 32-year-old woman with menorrhagia presents with pallor, dyspnea, and fatigue. Laboratory findings show Hb 8.5 g/dL, MCV 68 fL, serum iron 30 μg/dL, TIBC 420 μg/dL, and serum ferritin 8 ng/mL. What is the primary pathophysiological mechanism responsible for dyspnea in this patient?</w:t>
      </w:r>
    </w:p>
    <w:p>
      <w:r>
        <w:t>(a) Autonomic nervous system dysfunction affecting the respiratory center</w:t>
      </w:r>
    </w:p>
    <w:p>
      <w:r>
        <w:t>(b) Decreased oxygen-carrying capacity due to reduced hemoglobin and hypochromic red blood cells</w:t>
      </w:r>
    </w:p>
    <w:p>
      <w:r>
        <w:t>(c) Increased blood viscosity leading to impaired tissue perfusion</w:t>
      </w:r>
    </w:p>
    <w:p>
      <w:r>
        <w:t>(d) Direct suppression of erythropoietin production by iron deficiency</w:t>
      </w:r>
    </w:p>
    <w:p>
      <w:r>
        <w:t>Answer: b</w:t>
      </w:r>
    </w:p>
    <w:p>
      <w:r>
        <w:t>Solution: Dyspnea in iron deficiency anemia results from decreased oxygen-carrying capacity due to both low hemoglobin and hypochromic, microcytic RBCs (MCV 68 fL indicates microcytosis). Tissues receive insufficient oxygen, triggering compensatory hyperventilation and dyspnea. Option C is incorrect because anemia decreases blood viscosity, not increases it. Option A (autonomic dysfunction) and D (EPO suppression leading to dyspnea) are not primary mechanisms for the symptom of dyspnea. The iron studies confirm iron deficiency: low serum iron, elevated TIBC, and low ferritin are pathognomonic. KEY: In anemia, always prioritize oxygen capacity as the first mechanism for dyspnea and fatigue — 'Low Hb = Low O2 Delivery.'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