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Peer Review for Final Project</w:t>
      </w:r>
    </w:p>
    <w:p>
      <w:pPr>
        <w:spacing w:after="60"/>
        <w:jc w:val="center"/>
      </w:pPr>
      <w:r>
        <w:rPr>
          <w:b/>
          <w:bCs/>
          <w:sz w:val="24"/>
          <w:szCs w:val="24"/>
        </w:rPr>
        <w:t xml:space="preserve">Paper 8</w:t>
      </w:r>
    </w:p>
    <w:p>
      <w:pPr>
        <w:spacing w:after="60"/>
      </w:pPr>
    </w:p>
    <w:p>
      <w:pPr>
        <w:spacing w:after="120"/>
        <w:jc w:val="center"/>
      </w:pPr>
      <w:r>
        <w:rPr>
          <w:b/>
          <w:bCs/>
          <w:sz w:val="24"/>
          <w:szCs w:val="24"/>
        </w:rPr>
        <w:t xml:space="preserve">A Machine Learning Based Credit Card Fraud Detection Using the GA Algorithm for Feature Selection</w:t>
      </w:r>
    </w:p>
    <w:p>
      <w:pPr>
        <w:spacing w:after="60"/>
        <w:jc w:val="center"/>
      </w:pPr>
      <w:r>
        <w:rPr>
          <w:sz w:val="24"/>
          <w:szCs w:val="24"/>
        </w:rPr>
        <w:t xml:space="preserve">by Ileberi, E., Sun, Y., and Wang, Z.</w:t>
      </w:r>
    </w:p>
    <w:p>
      <w:pPr>
        <w:spacing w:after="60"/>
      </w:pPr>
    </w:p>
    <w:p>
      <w:pPr>
        <w:spacing w:after="60"/>
        <w:jc w:val="center"/>
      </w:pPr>
      <w:r>
        <w:rPr>
          <w:i/>
          <w:iCs/>
          <w:sz w:val="24"/>
          <w:szCs w:val="24"/>
        </w:rPr>
        <w:t xml:space="preserve">Journal of Big Data, 9(1), 24 (2022)</w:t>
      </w:r>
    </w:p>
    <w:p>
      <w:pPr>
        <w:spacing w:after="240"/>
        <w:jc w:val="center"/>
      </w:pPr>
      <w:hyperlink w:history="1" r:id="rIdnala7dmtnxnb4q5qe1ipx">
        <w:r>
          <w:rPr>
            <w:rStyle w:val="Hyperlink"/>
            <w:sz w:val="24"/>
            <w:szCs w:val="24"/>
          </w:rPr>
          <w:t xml:space="preserve">https://doi.org/10.1186/s40537-022-00573-8</w:t>
        </w:r>
      </w:hyperlink>
    </w:p>
    <w:p>
      <w:pPr>
        <w:spacing w:after="60"/>
      </w:pPr>
    </w:p>
    <w:p>
      <w:pPr>
        <w:spacing w:after="60"/>
      </w:pPr>
    </w:p>
    <w:p>
      <w:pPr>
        <w:spacing w:after="60"/>
      </w:pPr>
    </w:p>
    <w:p>
      <w:pPr>
        <w:spacing w:after="60"/>
        <w:jc w:val="center"/>
      </w:pPr>
      <w:r>
        <w:rPr>
          <w:sz w:val="24"/>
          <w:szCs w:val="24"/>
        </w:rPr>
        <w:t xml:space="preserve">Prathamesh Nehete</w:t>
      </w:r>
    </w:p>
    <w:p>
      <w:pPr>
        <w:spacing w:after="60"/>
        <w:jc w:val="center"/>
      </w:pPr>
      <w:r>
        <w:rPr>
          <w:sz w:val="24"/>
          <w:szCs w:val="24"/>
        </w:rPr>
        <w:t xml:space="preserve">Northwestern University</w:t>
      </w:r>
    </w:p>
    <w:p>
      <w:pPr>
        <w:spacing w:after="360"/>
        <w:jc w:val="center"/>
      </w:pPr>
      <w:r>
        <w:rPr>
          <w:sz w:val="24"/>
          <w:szCs w:val="24"/>
        </w:rPr>
        <w:t xml:space="preserve">February 8, 2026</w:t>
      </w:r>
    </w:p>
    <w:p>
      <w:pPr>
        <w:pStyle w:val="Heading1"/>
      </w:pPr>
      <w:r>
        <w:rPr>
          <w:b/>
          <w:bCs/>
        </w:rPr>
        <w:t xml:space="preserve">Summary</w:t>
      </w:r>
    </w:p>
    <w:p>
      <w:pPr>
        <w:spacing w:after="200" w:line="360"/>
      </w:pPr>
      <w:r>
        <w:t xml:space="preserve">This paper proposes a machine learning based credit card fraud detection system that uses a genetic algorithm for feature selection. The authors apply the GA with Random Forest embedded in its fitness function to identify optimal feature subsets from the Kaggle European cardholders dataset. The dataset contains 284,807 transactions with only 492 labeled as fraudulent which represents a severe class imbalance of 0.172 percent. After the GA selects five optimal feature vectors the authors evaluate five classifiers including Decision Tree and Random Forest and Logistic Regression and Artificial Neural Network and Naive Bayes. The study uses SMOTE to address the class imbalance problem before training the models. The experimental results show that the Random Forest classifier combined with GA selected features achieved the highest accuracy of 99.98 percent. The Decision Tree also performed strongly with 99.95 percent accuracy. The authors compare their GA based approach against using all original features and demonstrate that feature selection improves both accuracy and computational efficiency across all classifiers.</w:t>
      </w:r>
    </w:p>
    <w:p>
      <w:pPr>
        <w:pStyle w:val="Heading1"/>
      </w:pPr>
      <w:r>
        <w:rPr>
          <w:b/>
          <w:bCs/>
        </w:rPr>
        <w:t xml:space="preserve">Strengths</w:t>
      </w:r>
    </w:p>
    <w:p>
      <w:pPr>
        <w:spacing w:after="200" w:line="360"/>
      </w:pPr>
      <w:r>
        <w:t xml:space="preserve">The paper makes a valuable contribution by addressing the feature selection problem in credit card fraud detection which is often overlooked in the literature. Most studies using the Kaggle credit card dataset simply use all 28 PCA transformed features without questioning whether a subset would perform better. The GA based approach is well motivated because the anonymized nature of PCA features makes manual feature selection impossible. The use of Random Forest as the fitness function within the GA is a sound design choice because it provides a robust measure of feature importance during the evolutionary search process. The paper also provides a clear comparison across five different classifier families which gives readers useful insight into how feature selection impacts different types of algorithms. The reproducibility of the study is a notable strength because the authors use a publicly available dataset and describe their experimental setup in sufficient detail for replication.</w:t>
      </w:r>
    </w:p>
    <w:p>
      <w:pPr>
        <w:pStyle w:val="Heading1"/>
      </w:pPr>
      <w:r>
        <w:rPr>
          <w:b/>
          <w:bCs/>
        </w:rPr>
        <w:t xml:space="preserve">Weaknesses</w:t>
      </w:r>
    </w:p>
    <w:p>
      <w:pPr>
        <w:spacing w:after="200" w:line="360"/>
      </w:pPr>
      <w:r>
        <w:t xml:space="preserve">Several methodological limitations reduce the impact of this work. The most significant concern is the reliance on accuracy as the primary evaluation metric. In a dataset where 99.83 percent of transactions are legitimate a classifier that predicts every transaction as non-fraudulent would still achieve 99.83 percent accuracy. The authors do report precision and recall and F1 score but accuracy remains the central focus of their analysis and conclusions. This is particularly problematic given the extreme class imbalance in the dataset. Second the paper does not report the Area Under the Precision Recall Curve which is widely considered the most informative metric for imbalanced binary classification problems. Without AUPRC it is difficult to assess whether the models genuinely detect fraud or simply benefit from the skewed class distribution.</w:t>
      </w:r>
    </w:p>
    <w:p>
      <w:pPr>
        <w:spacing w:after="200" w:line="360"/>
      </w:pPr>
      <w:r>
        <w:t xml:space="preserve">Third the evaluation is conducted on SMOTE balanced data which inflates reported performance. As demonstrated by Popova and Gardi in 2024 models tested on balanced datasets produce deceptively optimistic results that do not generalize to real world deployment where the data remains heavily imbalanced. The paper does not evaluate models on the original imbalanced test set which would provide a more realistic assessment of operational performance. Fourth the computational cost of the genetic algorithm is not analyzed in detail. GA based feature selection requires many iterations of model training which can be prohibitively expensive for large scale production systems. The paper does not discuss training time or scalability. Finally the study relies on a single dataset from 2013 which limits the generalizability of the findings to modern fraud detection scenarios where transaction patterns and fraud strategies have evolved significantly.</w:t>
      </w:r>
    </w:p>
    <w:p>
      <w:pPr>
        <w:pStyle w:val="Heading1"/>
      </w:pPr>
      <w:r>
        <w:rPr>
          <w:b/>
          <w:bCs/>
        </w:rPr>
        <w:t xml:space="preserve">Recommendation</w:t>
      </w:r>
    </w:p>
    <w:p>
      <w:pPr>
        <w:spacing w:after="200" w:line="360"/>
      </w:pPr>
      <w:r>
        <w:t xml:space="preserve">The paper presents a reasonable approach to feature selection for credit card fraud detection and demonstrates that genetic algorithms can effectively reduce feature dimensionality without sacrificing classification performance. The combination of GA with multiple classifiers provides useful comparative insights. However the over-reliance on accuracy as the primary metric and the evaluation on SMOTE balanced test data weaken the practical conclusions. For our project this paper reinforces the importance of feature selection as a preprocessing step and validates the use of Random Forest and Decision Tree as strong baseline classifiers for fraud detection. We should apply the lesson that feature selection can improve both performance and efficiency but we must ensure our evaluation uses the original imbalanced test set and prioritizes recall and precision and F1 score over accuracy. The GA approach also highlights that wrapper based feature selection methods can be effective when filter methods are insufficient which is relevant given the anonymized nature of PCA features in our shared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ala7dmtnxnb4q5qe1ipx" Type="http://schemas.openxmlformats.org/officeDocument/2006/relationships/hyperlink" Target="https://doi.org/10.1186/s40537-022-00573-8"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2026-02-09T02:45:56.096Z</dcterms:created>
  <dcterms:modified xsi:type="dcterms:W3CDTF">2026-02-09T02:45:56.097Z</dcterms:modified>
</cp:coreProperties>
</file>

<file path=docProps/custom.xml><?xml version="1.0" encoding="utf-8"?>
<Properties xmlns="http://schemas.openxmlformats.org/officeDocument/2006/custom-properties" xmlns:vt="http://schemas.openxmlformats.org/officeDocument/2006/docPropsVTypes"/>
</file>