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1F1C82" w14:textId="77777777" w:rsidR="00172142" w:rsidRDefault="00172142" w:rsidP="00172142">
      <w:pPr>
        <w:jc w:val="center"/>
        <w:rPr>
          <w:lang w:val="en-US"/>
        </w:rPr>
      </w:pPr>
      <w:r>
        <w:rPr>
          <w:lang w:val="en-US"/>
        </w:rPr>
        <w:t>Peng Chen (</w:t>
      </w:r>
      <w:r w:rsidRPr="00832945">
        <w:rPr>
          <w:lang w:val="en-US"/>
        </w:rPr>
        <w:t>001098655</w:t>
      </w:r>
      <w:r>
        <w:rPr>
          <w:lang w:val="en-US"/>
        </w:rPr>
        <w:t>)</w:t>
      </w:r>
    </w:p>
    <w:p w14:paraId="65956E55" w14:textId="77777777" w:rsidR="00172142" w:rsidRPr="00832945" w:rsidRDefault="00172142" w:rsidP="00172142">
      <w:pPr>
        <w:jc w:val="center"/>
        <w:rPr>
          <w:b/>
          <w:bCs/>
          <w:lang w:val="en-US"/>
        </w:rPr>
      </w:pPr>
      <w:r w:rsidRPr="00832945">
        <w:rPr>
          <w:b/>
          <w:bCs/>
          <w:lang w:val="en-US"/>
        </w:rPr>
        <w:t>Program Structures &amp; Algorithms</w:t>
      </w:r>
    </w:p>
    <w:p w14:paraId="30B69B2E" w14:textId="77777777" w:rsidR="00172142" w:rsidRPr="00832945" w:rsidRDefault="00172142" w:rsidP="00172142">
      <w:pPr>
        <w:jc w:val="center"/>
        <w:rPr>
          <w:b/>
          <w:bCs/>
          <w:lang w:val="en-US"/>
        </w:rPr>
      </w:pPr>
      <w:r w:rsidRPr="00832945">
        <w:rPr>
          <w:b/>
          <w:bCs/>
          <w:lang w:val="en-US"/>
        </w:rPr>
        <w:t>Fall 2021</w:t>
      </w:r>
    </w:p>
    <w:p w14:paraId="686C078E" w14:textId="15A5E5A9" w:rsidR="00172142" w:rsidRDefault="00172142" w:rsidP="00172142">
      <w:pPr>
        <w:jc w:val="center"/>
        <w:rPr>
          <w:b/>
          <w:bCs/>
          <w:lang w:val="en-US"/>
        </w:rPr>
      </w:pPr>
      <w:r w:rsidRPr="00832945">
        <w:rPr>
          <w:b/>
          <w:bCs/>
          <w:lang w:val="en-US"/>
        </w:rPr>
        <w:t>Assignment No.</w:t>
      </w:r>
      <w:r w:rsidR="007F0718">
        <w:rPr>
          <w:b/>
          <w:bCs/>
          <w:lang w:val="en-US"/>
        </w:rPr>
        <w:t>5</w:t>
      </w:r>
    </w:p>
    <w:p w14:paraId="136AB63E" w14:textId="77DBCC4A" w:rsidR="00172142" w:rsidRPr="00367F40" w:rsidRDefault="00172142" w:rsidP="00172142">
      <w:pPr>
        <w:jc w:val="center"/>
        <w:rPr>
          <w:lang w:val="en-US"/>
        </w:rPr>
      </w:pPr>
      <w:r w:rsidRPr="00367F40">
        <w:rPr>
          <w:lang w:val="en-US"/>
        </w:rPr>
        <w:t xml:space="preserve">GitHub: </w:t>
      </w:r>
      <w:hyperlink r:id="rId5" w:history="1">
        <w:r w:rsidRPr="00DE2E46">
          <w:rPr>
            <w:rStyle w:val="Hyperlink"/>
            <w:lang w:val="en-US"/>
          </w:rPr>
          <w:t>https://github.com/pngchen/INFO6205-Assignments/tree/main/assignment</w:t>
        </w:r>
      </w:hyperlink>
      <w:r>
        <w:rPr>
          <w:rStyle w:val="Hyperlink"/>
          <w:lang w:val="en-US"/>
        </w:rPr>
        <w:t>5</w:t>
      </w:r>
    </w:p>
    <w:p w14:paraId="16E8A054" w14:textId="1927DED0" w:rsidR="006D15D8" w:rsidRDefault="006D15D8">
      <w:pPr>
        <w:rPr>
          <w:lang w:val="en-US"/>
        </w:rPr>
      </w:pPr>
    </w:p>
    <w:p w14:paraId="4DF8460E" w14:textId="1139DBCD" w:rsidR="00172142" w:rsidRDefault="00172142" w:rsidP="00172142">
      <w:pPr>
        <w:rPr>
          <w:b/>
          <w:bCs/>
          <w:lang w:val="en-US"/>
        </w:rPr>
      </w:pPr>
      <w:r w:rsidRPr="00186E03">
        <w:rPr>
          <w:b/>
          <w:bCs/>
          <w:lang w:val="en-US"/>
        </w:rPr>
        <w:t>Task:</w:t>
      </w:r>
    </w:p>
    <w:p w14:paraId="73B1F002" w14:textId="77777777" w:rsidR="0069676F" w:rsidRPr="00186E03" w:rsidRDefault="0069676F" w:rsidP="00172142">
      <w:pPr>
        <w:rPr>
          <w:b/>
          <w:bCs/>
          <w:lang w:val="en-US"/>
        </w:rPr>
      </w:pPr>
    </w:p>
    <w:p w14:paraId="34B6B2A9" w14:textId="77777777" w:rsidR="00172142" w:rsidRDefault="00172142" w:rsidP="00172142">
      <w:pPr>
        <w:pStyle w:val="ListParagraph"/>
        <w:numPr>
          <w:ilvl w:val="0"/>
          <w:numId w:val="1"/>
        </w:numPr>
      </w:pPr>
      <w:r>
        <w:t>A cutoff (defaults to, say, 1000) which you will update according to the first argument in the command line when running. It's your job to experiment and come up with a good value for this cutoff. If there are fewer elements to sort than the cutoff, then you should use the system sort instead.</w:t>
      </w:r>
    </w:p>
    <w:p w14:paraId="5FF0C33A" w14:textId="77777777" w:rsidR="00172142" w:rsidRDefault="00172142" w:rsidP="00172142">
      <w:pPr>
        <w:pStyle w:val="ListParagraph"/>
        <w:numPr>
          <w:ilvl w:val="0"/>
          <w:numId w:val="1"/>
        </w:numPr>
      </w:pPr>
      <w:r>
        <w:t>Recursion depth or the number of available threads. Using this determination, you might decide on an ideal number (t) of separate threads (stick to powers of 2) and arrange for that number of partitions to be parallelized (by preventing recursion after the depth of lg t is reached).</w:t>
      </w:r>
    </w:p>
    <w:p w14:paraId="017B06BA" w14:textId="18C264D4" w:rsidR="0069676F" w:rsidRDefault="00172142" w:rsidP="0069676F">
      <w:pPr>
        <w:pStyle w:val="ListParagraph"/>
        <w:numPr>
          <w:ilvl w:val="0"/>
          <w:numId w:val="1"/>
        </w:numPr>
      </w:pPr>
      <w:r>
        <w:t>An appropriate combination of these.</w:t>
      </w:r>
    </w:p>
    <w:p w14:paraId="45923DFC" w14:textId="2DC8F630" w:rsidR="0069676F" w:rsidRDefault="0069676F" w:rsidP="0069676F">
      <w:pPr>
        <w:rPr>
          <w:b/>
          <w:bCs/>
          <w:lang w:val="en-US"/>
        </w:rPr>
      </w:pPr>
    </w:p>
    <w:p w14:paraId="11996575" w14:textId="0573AB79" w:rsidR="0069676F" w:rsidRDefault="0069676F" w:rsidP="0069676F">
      <w:pPr>
        <w:rPr>
          <w:b/>
          <w:bCs/>
          <w:lang w:val="en-US"/>
        </w:rPr>
      </w:pPr>
      <w:r>
        <w:rPr>
          <w:b/>
          <w:bCs/>
          <w:lang w:val="en-US"/>
        </w:rPr>
        <w:t>Conclusion:</w:t>
      </w:r>
    </w:p>
    <w:p w14:paraId="4185F52F" w14:textId="4B1BD6B4" w:rsidR="0069676F" w:rsidRDefault="0069676F" w:rsidP="0069676F">
      <w:pPr>
        <w:rPr>
          <w:b/>
          <w:bCs/>
          <w:lang w:val="en-US"/>
        </w:rPr>
      </w:pPr>
    </w:p>
    <w:p w14:paraId="06088DF0" w14:textId="2D57F459" w:rsidR="0069676F" w:rsidRDefault="0069676F" w:rsidP="0069676F">
      <w:pPr>
        <w:rPr>
          <w:lang w:val="en-US"/>
        </w:rPr>
      </w:pPr>
      <w:r>
        <w:rPr>
          <w:lang w:val="en-US"/>
        </w:rPr>
        <w:t xml:space="preserve">My computer is MacBook Pro with </w:t>
      </w:r>
      <w:r w:rsidRPr="0069676F">
        <w:rPr>
          <w:lang w:val="en-US"/>
        </w:rPr>
        <w:t>8-Core Intel Core i9</w:t>
      </w:r>
      <w:r>
        <w:rPr>
          <w:lang w:val="en-US"/>
        </w:rPr>
        <w:t xml:space="preserve"> and 32 GB memory.</w:t>
      </w:r>
    </w:p>
    <w:p w14:paraId="2245C63D" w14:textId="69D2C5B5" w:rsidR="0069676F" w:rsidRDefault="0069676F" w:rsidP="0069676F">
      <w:pPr>
        <w:rPr>
          <w:lang w:val="en-US"/>
        </w:rPr>
      </w:pPr>
    </w:p>
    <w:p w14:paraId="532FB036" w14:textId="49353863" w:rsidR="0069676F" w:rsidRDefault="0069676F" w:rsidP="0069676F">
      <w:pPr>
        <w:rPr>
          <w:lang w:val="en-US"/>
        </w:rPr>
      </w:pPr>
      <w:r>
        <w:rPr>
          <w:lang w:val="en-US"/>
        </w:rPr>
        <w:t xml:space="preserve">At first, I set threads equal to 16 to find a good cutoff value. </w:t>
      </w:r>
      <w:r w:rsidR="001C622A">
        <w:rPr>
          <w:lang w:val="en-US"/>
        </w:rPr>
        <w:t xml:space="preserve">You can see the figure below, I test several array sizes </w:t>
      </w:r>
      <w:bookmarkStart w:id="0" w:name="OLE_LINK2"/>
      <w:r w:rsidR="001C622A">
        <w:rPr>
          <w:lang w:val="en-US"/>
        </w:rPr>
        <w:t>like 500000, 1000000, etc</w:t>
      </w:r>
      <w:bookmarkEnd w:id="0"/>
      <w:r w:rsidR="001C622A">
        <w:rPr>
          <w:lang w:val="en-US"/>
        </w:rPr>
        <w:t xml:space="preserve">. </w:t>
      </w:r>
      <w:r w:rsidR="007F0718">
        <w:rPr>
          <w:lang w:val="en-US"/>
        </w:rPr>
        <w:t>I set the number of threads as 16, a</w:t>
      </w:r>
      <w:r w:rsidR="005E5544">
        <w:rPr>
          <w:lang w:val="en-US"/>
        </w:rPr>
        <w:t xml:space="preserve">nd the initial cutoff ratio </w:t>
      </w:r>
      <w:r w:rsidR="007F0718">
        <w:rPr>
          <w:lang w:val="en-US"/>
        </w:rPr>
        <w:t>a</w:t>
      </w:r>
      <w:r w:rsidR="005E5544">
        <w:rPr>
          <w:lang w:val="en-US"/>
        </w:rPr>
        <w:t xml:space="preserve">s 0.02, the step </w:t>
      </w:r>
      <w:r w:rsidR="007F0718">
        <w:rPr>
          <w:lang w:val="en-US"/>
        </w:rPr>
        <w:t>a</w:t>
      </w:r>
      <w:r w:rsidR="005E5544">
        <w:rPr>
          <w:lang w:val="en-US"/>
        </w:rPr>
        <w:t>s 0.02 in a for loop. Then I find</w:t>
      </w:r>
      <w:r w:rsidR="001C622A">
        <w:rPr>
          <w:lang w:val="en-US"/>
        </w:rPr>
        <w:t xml:space="preserve"> the better and more stable cutoff ratio is around 0.22.</w:t>
      </w:r>
    </w:p>
    <w:p w14:paraId="667BCDA9" w14:textId="6F7DC5AF" w:rsidR="0069676F" w:rsidRDefault="001C622A" w:rsidP="0069676F">
      <w:pPr>
        <w:rPr>
          <w:lang w:val="en-US"/>
        </w:rPr>
      </w:pPr>
      <w:r>
        <w:rPr>
          <w:noProof/>
        </w:rPr>
        <w:drawing>
          <wp:inline distT="0" distB="0" distL="0" distR="0" wp14:anchorId="01CA8464" wp14:editId="2D29EA50">
            <wp:extent cx="5943600" cy="3028315"/>
            <wp:effectExtent l="0" t="0" r="12700" b="6985"/>
            <wp:docPr id="1" name="Chart 1">
              <a:extLst xmlns:a="http://schemas.openxmlformats.org/drawingml/2006/main">
                <a:ext uri="{FF2B5EF4-FFF2-40B4-BE49-F238E27FC236}">
                  <a16:creationId xmlns:a16="http://schemas.microsoft.com/office/drawing/2014/main" id="{7C6D5B0A-16CB-B842-A72D-47350A3234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328A7D7A" w14:textId="77777777" w:rsidR="006F00E0" w:rsidRDefault="006F00E0" w:rsidP="0069676F">
      <w:pPr>
        <w:rPr>
          <w:lang w:val="en-US"/>
        </w:rPr>
      </w:pPr>
    </w:p>
    <w:p w14:paraId="4715B040" w14:textId="0E17D959" w:rsidR="005E5544" w:rsidRDefault="005E5544" w:rsidP="0069676F">
      <w:pPr>
        <w:rPr>
          <w:lang w:val="en-US"/>
        </w:rPr>
      </w:pPr>
      <w:r>
        <w:rPr>
          <w:lang w:val="en-US"/>
        </w:rPr>
        <w:lastRenderedPageBreak/>
        <w:t xml:space="preserve">About the threads, because I find 0.22 is a good cutoff ratio, I set cutoff ratio as 0.22. </w:t>
      </w:r>
      <w:r w:rsidR="002D1CCB">
        <w:rPr>
          <w:lang w:val="en-US"/>
        </w:rPr>
        <w:t xml:space="preserve">And I also tried several array sizes </w:t>
      </w:r>
      <w:r w:rsidR="002D1CCB">
        <w:rPr>
          <w:lang w:val="en-US"/>
        </w:rPr>
        <w:t>like 500000, 1000000, etc</w:t>
      </w:r>
      <w:r w:rsidR="002D1CCB">
        <w:rPr>
          <w:lang w:val="en-US"/>
        </w:rPr>
        <w:t xml:space="preserve">. You can see in the picture below. </w:t>
      </w:r>
      <w:r w:rsidR="00985751">
        <w:rPr>
          <w:lang w:val="en-US"/>
        </w:rPr>
        <w:t xml:space="preserve">If the number of threads equal to or bigger than 4, </w:t>
      </w:r>
      <w:r w:rsidR="006F00E0">
        <w:rPr>
          <w:lang w:val="en-US"/>
        </w:rPr>
        <w:t>it could get very similar good performances. Because using redundant thread would cause a waste, I think the thread number should be 4.</w:t>
      </w:r>
    </w:p>
    <w:p w14:paraId="43F9DA50" w14:textId="633904A1" w:rsidR="006F00E0" w:rsidRDefault="006F00E0" w:rsidP="0069676F">
      <w:pPr>
        <w:rPr>
          <w:lang w:val="en-US"/>
        </w:rPr>
      </w:pPr>
    </w:p>
    <w:p w14:paraId="1D737EF7" w14:textId="1FB333DC" w:rsidR="006F00E0" w:rsidRDefault="006F00E0" w:rsidP="0069676F">
      <w:pPr>
        <w:rPr>
          <w:lang w:val="en-US"/>
        </w:rPr>
      </w:pPr>
      <w:r>
        <w:rPr>
          <w:lang w:val="en-US"/>
        </w:rPr>
        <w:t>I also run a warm</w:t>
      </w:r>
      <w:r w:rsidR="007F0718">
        <w:rPr>
          <w:lang w:val="en-US"/>
        </w:rPr>
        <w:t>-</w:t>
      </w:r>
      <w:r>
        <w:rPr>
          <w:lang w:val="en-US"/>
        </w:rPr>
        <w:t xml:space="preserve">up before the main loop, in the </w:t>
      </w:r>
      <w:r w:rsidR="007F0718">
        <w:rPr>
          <w:lang w:val="en-US"/>
        </w:rPr>
        <w:t>result**_thread.csv, you can see the first number of the first row is 0, that means a warm-up run.</w:t>
      </w:r>
    </w:p>
    <w:p w14:paraId="1B14C5B3" w14:textId="06F1164F" w:rsidR="002D1CCB" w:rsidRDefault="002D1CCB" w:rsidP="0069676F">
      <w:pPr>
        <w:rPr>
          <w:lang w:val="en-US"/>
        </w:rPr>
      </w:pPr>
    </w:p>
    <w:p w14:paraId="69F1839A" w14:textId="44CDF3C5" w:rsidR="002D1CCB" w:rsidRDefault="00985751" w:rsidP="0069676F">
      <w:pPr>
        <w:rPr>
          <w:lang w:val="en-US"/>
        </w:rPr>
      </w:pPr>
      <w:r>
        <w:rPr>
          <w:noProof/>
        </w:rPr>
        <w:drawing>
          <wp:inline distT="0" distB="0" distL="0" distR="0" wp14:anchorId="183ECBA1" wp14:editId="13B59DC8">
            <wp:extent cx="5943600" cy="4471035"/>
            <wp:effectExtent l="0" t="0" r="12700" b="12065"/>
            <wp:docPr id="4" name="Chart 4">
              <a:extLst xmlns:a="http://schemas.openxmlformats.org/drawingml/2006/main">
                <a:ext uri="{FF2B5EF4-FFF2-40B4-BE49-F238E27FC236}">
                  <a16:creationId xmlns:a16="http://schemas.microsoft.com/office/drawing/2014/main" id="{94A9F7CC-6B80-314A-94B2-AB2E96484A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2C0D9912" w14:textId="20B60C7A" w:rsidR="006F00E0" w:rsidRDefault="006F00E0" w:rsidP="0069676F">
      <w:pPr>
        <w:rPr>
          <w:lang w:val="en-US"/>
        </w:rPr>
      </w:pPr>
    </w:p>
    <w:p w14:paraId="03095BFF" w14:textId="38D9505F" w:rsidR="006F00E0" w:rsidRDefault="006F00E0" w:rsidP="0069676F">
      <w:pPr>
        <w:rPr>
          <w:lang w:val="en-US"/>
        </w:rPr>
      </w:pPr>
      <w:r>
        <w:rPr>
          <w:lang w:val="en-US"/>
        </w:rPr>
        <w:t>So</w:t>
      </w:r>
      <w:r w:rsidR="007F0718">
        <w:rPr>
          <w:lang w:val="en-US"/>
        </w:rPr>
        <w:t>,</w:t>
      </w:r>
      <w:r>
        <w:rPr>
          <w:lang w:val="en-US"/>
        </w:rPr>
        <w:t xml:space="preserve"> I think a</w:t>
      </w:r>
      <w:r>
        <w:t>n appropriate combination of these</w:t>
      </w:r>
      <w:r>
        <w:rPr>
          <w:lang w:val="en-US"/>
        </w:rPr>
        <w:t xml:space="preserve"> should be 0.22 cutoff ratio and 4 threads.</w:t>
      </w:r>
    </w:p>
    <w:p w14:paraId="5FECF02D" w14:textId="1FC6D813" w:rsidR="007F0718" w:rsidRDefault="007F0718" w:rsidP="0069676F">
      <w:pPr>
        <w:rPr>
          <w:lang w:val="en-US"/>
        </w:rPr>
      </w:pPr>
    </w:p>
    <w:p w14:paraId="2A5C0FB2" w14:textId="03ED1100" w:rsidR="007F0718" w:rsidRDefault="007F0718" w:rsidP="0069676F">
      <w:pPr>
        <w:rPr>
          <w:b/>
          <w:bCs/>
          <w:lang w:val="en-US"/>
        </w:rPr>
      </w:pPr>
      <w:r w:rsidRPr="007F0718">
        <w:rPr>
          <w:b/>
          <w:bCs/>
          <w:lang w:val="en-US"/>
        </w:rPr>
        <w:t>Evidence:</w:t>
      </w:r>
    </w:p>
    <w:p w14:paraId="38B1E13A" w14:textId="1B1A38B4" w:rsidR="007F0718" w:rsidRDefault="007F0718" w:rsidP="0069676F">
      <w:pPr>
        <w:rPr>
          <w:b/>
          <w:bCs/>
          <w:lang w:val="en-US"/>
        </w:rPr>
      </w:pPr>
    </w:p>
    <w:p w14:paraId="06A17D13" w14:textId="48002917" w:rsidR="00EB4DC5" w:rsidRPr="007F0718" w:rsidRDefault="007F0718" w:rsidP="0069676F">
      <w:pPr>
        <w:rPr>
          <w:lang w:val="en-US"/>
        </w:rPr>
      </w:pPr>
      <w:r w:rsidRPr="007F0718">
        <w:rPr>
          <w:lang w:val="en-US"/>
        </w:rPr>
        <w:t>If</w:t>
      </w:r>
      <w:r>
        <w:rPr>
          <w:lang w:val="en-US"/>
        </w:rPr>
        <w:t xml:space="preserve"> you want to see more raw data, you can check the csv files under the /assignment5/</w:t>
      </w:r>
      <w:proofErr w:type="spellStart"/>
      <w:r>
        <w:rPr>
          <w:lang w:val="en-US"/>
        </w:rPr>
        <w:t>src</w:t>
      </w:r>
      <w:proofErr w:type="spellEnd"/>
      <w:r>
        <w:rPr>
          <w:lang w:val="en-US"/>
        </w:rPr>
        <w:t xml:space="preserve">. If the file name is like result**.csv, the file is used to </w:t>
      </w:r>
      <w:r w:rsidR="00EB4DC5">
        <w:rPr>
          <w:lang w:val="en-US"/>
        </w:rPr>
        <w:t xml:space="preserve">determine the cutoff value. </w:t>
      </w:r>
      <w:r w:rsidR="00EB4DC5">
        <w:rPr>
          <w:lang w:val="en-US"/>
        </w:rPr>
        <w:t>If the file name is like result**</w:t>
      </w:r>
      <w:r w:rsidR="00EB4DC5">
        <w:rPr>
          <w:lang w:val="en-US"/>
        </w:rPr>
        <w:t>_thread</w:t>
      </w:r>
      <w:r w:rsidR="00EB4DC5">
        <w:rPr>
          <w:lang w:val="en-US"/>
        </w:rPr>
        <w:t xml:space="preserve">.csv, the file is used to determine the </w:t>
      </w:r>
      <w:r w:rsidR="00EB4DC5">
        <w:rPr>
          <w:lang w:val="en-US"/>
        </w:rPr>
        <w:t>threads’</w:t>
      </w:r>
      <w:r w:rsidR="00EB4DC5">
        <w:rPr>
          <w:lang w:val="en-US"/>
        </w:rPr>
        <w:t xml:space="preserve"> </w:t>
      </w:r>
      <w:r w:rsidR="00EB4DC5">
        <w:rPr>
          <w:lang w:val="en-US"/>
        </w:rPr>
        <w:t>number</w:t>
      </w:r>
      <w:r w:rsidR="00EB4DC5">
        <w:rPr>
          <w:lang w:val="en-US"/>
        </w:rPr>
        <w:t xml:space="preserve">. </w:t>
      </w:r>
      <w:r w:rsidR="00EB4DC5">
        <w:rPr>
          <w:lang w:val="en-US"/>
        </w:rPr>
        <w:t xml:space="preserve">And the sheet 1 in the result.xlsx is about </w:t>
      </w:r>
      <w:r w:rsidR="00EB4DC5">
        <w:rPr>
          <w:lang w:val="en-US"/>
        </w:rPr>
        <w:t>the cutoff value</w:t>
      </w:r>
      <w:r w:rsidR="00EB4DC5">
        <w:rPr>
          <w:lang w:val="en-US"/>
        </w:rPr>
        <w:t xml:space="preserve">, the sheet 2 is about </w:t>
      </w:r>
      <w:r w:rsidR="00EB4DC5">
        <w:rPr>
          <w:lang w:val="en-US"/>
        </w:rPr>
        <w:t>the threads’ number.</w:t>
      </w:r>
    </w:p>
    <w:p w14:paraId="3C370F86" w14:textId="6837C85C" w:rsidR="007F0718" w:rsidRDefault="007F0718" w:rsidP="0069676F">
      <w:pPr>
        <w:rPr>
          <w:lang w:val="en-US"/>
        </w:rPr>
      </w:pPr>
      <w:r>
        <w:rPr>
          <w:noProof/>
          <w:lang w:val="en-US"/>
        </w:rPr>
        <w:lastRenderedPageBreak/>
        <w:drawing>
          <wp:inline distT="0" distB="0" distL="0" distR="0" wp14:anchorId="3F0E5AD9" wp14:editId="0FD6B227">
            <wp:extent cx="5943600" cy="3324225"/>
            <wp:effectExtent l="0" t="0" r="0" b="317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24225"/>
                    </a:xfrm>
                    <a:prstGeom prst="rect">
                      <a:avLst/>
                    </a:prstGeom>
                  </pic:spPr>
                </pic:pic>
              </a:graphicData>
            </a:graphic>
          </wp:inline>
        </w:drawing>
      </w:r>
    </w:p>
    <w:p w14:paraId="78728F01" w14:textId="46EE46EC" w:rsidR="007F0718" w:rsidRDefault="007F0718" w:rsidP="0069676F">
      <w:pPr>
        <w:rPr>
          <w:lang w:val="en-US"/>
        </w:rPr>
      </w:pPr>
      <w:r>
        <w:rPr>
          <w:noProof/>
          <w:lang w:val="en-US"/>
        </w:rPr>
        <w:drawing>
          <wp:inline distT="0" distB="0" distL="0" distR="0" wp14:anchorId="24AEBA90" wp14:editId="634ACE2A">
            <wp:extent cx="5943600" cy="3324225"/>
            <wp:effectExtent l="0" t="0" r="0" b="317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24225"/>
                    </a:xfrm>
                    <a:prstGeom prst="rect">
                      <a:avLst/>
                    </a:prstGeom>
                  </pic:spPr>
                </pic:pic>
              </a:graphicData>
            </a:graphic>
          </wp:inline>
        </w:drawing>
      </w:r>
    </w:p>
    <w:p w14:paraId="3E23977D" w14:textId="2E92F94B" w:rsidR="007F0718" w:rsidRPr="006F00E0" w:rsidRDefault="007F0718" w:rsidP="0069676F">
      <w:pPr>
        <w:rPr>
          <w:lang w:val="en-US"/>
        </w:rPr>
      </w:pPr>
      <w:r>
        <w:rPr>
          <w:noProof/>
          <w:lang w:val="en-US"/>
        </w:rPr>
        <w:lastRenderedPageBreak/>
        <w:drawing>
          <wp:inline distT="0" distB="0" distL="0" distR="0" wp14:anchorId="57726EDD" wp14:editId="1FED6CC1">
            <wp:extent cx="5943600" cy="3324225"/>
            <wp:effectExtent l="0" t="0" r="0" b="3175"/>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24225"/>
                    </a:xfrm>
                    <a:prstGeom prst="rect">
                      <a:avLst/>
                    </a:prstGeom>
                  </pic:spPr>
                </pic:pic>
              </a:graphicData>
            </a:graphic>
          </wp:inline>
        </w:drawing>
      </w:r>
    </w:p>
    <w:sectPr w:rsidR="007F0718" w:rsidRPr="006F00E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2723E4"/>
    <w:multiLevelType w:val="hybridMultilevel"/>
    <w:tmpl w:val="2C982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142"/>
    <w:rsid w:val="00172142"/>
    <w:rsid w:val="001C622A"/>
    <w:rsid w:val="002D1CCB"/>
    <w:rsid w:val="005E5544"/>
    <w:rsid w:val="0069676F"/>
    <w:rsid w:val="006D15D8"/>
    <w:rsid w:val="006F00E0"/>
    <w:rsid w:val="007F0718"/>
    <w:rsid w:val="00985751"/>
    <w:rsid w:val="00EB4DC5"/>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0B0136B"/>
  <w15:chartTrackingRefBased/>
  <w15:docId w15:val="{ABD3B190-51F4-B043-9F59-636018B0B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214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72142"/>
    <w:rPr>
      <w:color w:val="0563C1" w:themeColor="hyperlink"/>
      <w:u w:val="single"/>
    </w:rPr>
  </w:style>
  <w:style w:type="paragraph" w:styleId="ListParagraph">
    <w:name w:val="List Paragraph"/>
    <w:basedOn w:val="Normal"/>
    <w:uiPriority w:val="34"/>
    <w:qFormat/>
    <w:rsid w:val="001721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00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chart" Target="charts/chart2.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hart" Target="charts/chart1.xml"/><Relationship Id="rId11" Type="http://schemas.openxmlformats.org/officeDocument/2006/relationships/fontTable" Target="fontTable.xml"/><Relationship Id="rId5" Type="http://schemas.openxmlformats.org/officeDocument/2006/relationships/hyperlink" Target="https://github.com/pngchen/INFO6205-Assignments/tree/main/assignment3"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Users/chenpeng/Desktop/NEU/INFO6205/assignment/assignment5/src/resul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chenpeng/Desktop/NEU/INFO6205/assignment/assignment5/src/resul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Cutoff</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CN"/>
        </a:p>
      </c:txPr>
    </c:title>
    <c:autoTitleDeleted val="0"/>
    <c:plotArea>
      <c:layout/>
      <c:scatterChart>
        <c:scatterStyle val="smoothMarker"/>
        <c:varyColors val="0"/>
        <c:ser>
          <c:idx val="0"/>
          <c:order val="0"/>
          <c:tx>
            <c:v>500000</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cutoff!$A$2:$A$76</c:f>
              <c:numCache>
                <c:formatCode>General</c:formatCode>
                <c:ptCount val="75"/>
                <c:pt idx="0">
                  <c:v>0.02</c:v>
                </c:pt>
                <c:pt idx="1">
                  <c:v>0.04</c:v>
                </c:pt>
                <c:pt idx="2">
                  <c:v>0.06</c:v>
                </c:pt>
                <c:pt idx="3">
                  <c:v>0.08</c:v>
                </c:pt>
                <c:pt idx="4">
                  <c:v>0.1</c:v>
                </c:pt>
                <c:pt idx="5">
                  <c:v>0.12</c:v>
                </c:pt>
                <c:pt idx="6">
                  <c:v>0.14000000000000001</c:v>
                </c:pt>
                <c:pt idx="7">
                  <c:v>0.16</c:v>
                </c:pt>
                <c:pt idx="8">
                  <c:v>0.18</c:v>
                </c:pt>
                <c:pt idx="9">
                  <c:v>0.2</c:v>
                </c:pt>
                <c:pt idx="10">
                  <c:v>0.22</c:v>
                </c:pt>
                <c:pt idx="11">
                  <c:v>0.24</c:v>
                </c:pt>
                <c:pt idx="12">
                  <c:v>0.26</c:v>
                </c:pt>
                <c:pt idx="13">
                  <c:v>0.28000000000000003</c:v>
                </c:pt>
                <c:pt idx="14">
                  <c:v>0.3</c:v>
                </c:pt>
                <c:pt idx="15">
                  <c:v>0.32</c:v>
                </c:pt>
                <c:pt idx="16">
                  <c:v>0.34</c:v>
                </c:pt>
                <c:pt idx="17">
                  <c:v>0.36</c:v>
                </c:pt>
                <c:pt idx="18">
                  <c:v>0.38</c:v>
                </c:pt>
                <c:pt idx="19">
                  <c:v>0.4</c:v>
                </c:pt>
                <c:pt idx="20">
                  <c:v>0.42</c:v>
                </c:pt>
                <c:pt idx="21">
                  <c:v>0.44</c:v>
                </c:pt>
                <c:pt idx="22">
                  <c:v>0.46</c:v>
                </c:pt>
                <c:pt idx="23">
                  <c:v>0.48</c:v>
                </c:pt>
                <c:pt idx="24">
                  <c:v>0.5</c:v>
                </c:pt>
                <c:pt idx="25">
                  <c:v>0.52</c:v>
                </c:pt>
                <c:pt idx="26">
                  <c:v>0.54</c:v>
                </c:pt>
                <c:pt idx="27">
                  <c:v>0.56000000000000005</c:v>
                </c:pt>
                <c:pt idx="28">
                  <c:v>0.57999999999999996</c:v>
                </c:pt>
                <c:pt idx="29">
                  <c:v>0.6</c:v>
                </c:pt>
                <c:pt idx="30">
                  <c:v>0.62</c:v>
                </c:pt>
                <c:pt idx="31">
                  <c:v>0.64</c:v>
                </c:pt>
                <c:pt idx="32">
                  <c:v>0.66</c:v>
                </c:pt>
                <c:pt idx="33">
                  <c:v>0.68</c:v>
                </c:pt>
                <c:pt idx="34">
                  <c:v>0.7</c:v>
                </c:pt>
                <c:pt idx="35">
                  <c:v>0.72</c:v>
                </c:pt>
                <c:pt idx="36">
                  <c:v>0.74</c:v>
                </c:pt>
                <c:pt idx="37">
                  <c:v>0.76</c:v>
                </c:pt>
                <c:pt idx="38">
                  <c:v>0.78</c:v>
                </c:pt>
                <c:pt idx="39">
                  <c:v>0.8</c:v>
                </c:pt>
                <c:pt idx="40">
                  <c:v>0.82</c:v>
                </c:pt>
                <c:pt idx="41">
                  <c:v>0.84</c:v>
                </c:pt>
                <c:pt idx="42">
                  <c:v>0.86</c:v>
                </c:pt>
                <c:pt idx="43">
                  <c:v>0.88</c:v>
                </c:pt>
                <c:pt idx="44">
                  <c:v>0.9</c:v>
                </c:pt>
                <c:pt idx="45">
                  <c:v>0.92</c:v>
                </c:pt>
                <c:pt idx="46">
                  <c:v>0.94</c:v>
                </c:pt>
                <c:pt idx="47">
                  <c:v>0.96</c:v>
                </c:pt>
                <c:pt idx="48">
                  <c:v>0.98</c:v>
                </c:pt>
                <c:pt idx="49">
                  <c:v>1</c:v>
                </c:pt>
                <c:pt idx="50">
                  <c:v>1.02</c:v>
                </c:pt>
                <c:pt idx="51">
                  <c:v>1.04</c:v>
                </c:pt>
                <c:pt idx="52">
                  <c:v>1.06</c:v>
                </c:pt>
                <c:pt idx="53">
                  <c:v>1.08</c:v>
                </c:pt>
                <c:pt idx="54">
                  <c:v>1.1000000000000001</c:v>
                </c:pt>
                <c:pt idx="55">
                  <c:v>1.1200000000000001</c:v>
                </c:pt>
                <c:pt idx="56">
                  <c:v>1.1399999999999999</c:v>
                </c:pt>
                <c:pt idx="57">
                  <c:v>1.1599999999999999</c:v>
                </c:pt>
                <c:pt idx="58">
                  <c:v>1.18</c:v>
                </c:pt>
                <c:pt idx="59">
                  <c:v>1.2</c:v>
                </c:pt>
                <c:pt idx="60">
                  <c:v>1.22</c:v>
                </c:pt>
                <c:pt idx="61">
                  <c:v>1.24</c:v>
                </c:pt>
                <c:pt idx="62">
                  <c:v>1.26</c:v>
                </c:pt>
                <c:pt idx="63">
                  <c:v>1.28</c:v>
                </c:pt>
                <c:pt idx="64">
                  <c:v>1.3</c:v>
                </c:pt>
                <c:pt idx="65">
                  <c:v>1.32</c:v>
                </c:pt>
                <c:pt idx="66">
                  <c:v>1.34</c:v>
                </c:pt>
                <c:pt idx="67">
                  <c:v>1.36</c:v>
                </c:pt>
                <c:pt idx="68">
                  <c:v>1.38</c:v>
                </c:pt>
                <c:pt idx="69">
                  <c:v>1.4</c:v>
                </c:pt>
                <c:pt idx="70">
                  <c:v>1.42</c:v>
                </c:pt>
                <c:pt idx="71">
                  <c:v>1.44</c:v>
                </c:pt>
                <c:pt idx="72">
                  <c:v>1.46</c:v>
                </c:pt>
                <c:pt idx="73">
                  <c:v>1.48</c:v>
                </c:pt>
                <c:pt idx="74">
                  <c:v>1.5</c:v>
                </c:pt>
              </c:numCache>
            </c:numRef>
          </c:xVal>
          <c:yVal>
            <c:numRef>
              <c:f>cutoff!$B$2:$B$76</c:f>
              <c:numCache>
                <c:formatCode>General</c:formatCode>
                <c:ptCount val="75"/>
                <c:pt idx="0">
                  <c:v>72.5</c:v>
                </c:pt>
                <c:pt idx="1">
                  <c:v>28.5</c:v>
                </c:pt>
                <c:pt idx="2">
                  <c:v>32.6</c:v>
                </c:pt>
                <c:pt idx="3">
                  <c:v>21.5</c:v>
                </c:pt>
                <c:pt idx="4">
                  <c:v>17.600000000000001</c:v>
                </c:pt>
                <c:pt idx="5">
                  <c:v>24.3</c:v>
                </c:pt>
                <c:pt idx="6">
                  <c:v>17.600000000000001</c:v>
                </c:pt>
                <c:pt idx="7">
                  <c:v>18.3</c:v>
                </c:pt>
                <c:pt idx="8">
                  <c:v>20.399999999999999</c:v>
                </c:pt>
                <c:pt idx="9">
                  <c:v>16.5</c:v>
                </c:pt>
                <c:pt idx="10">
                  <c:v>16.3</c:v>
                </c:pt>
                <c:pt idx="11">
                  <c:v>17.600000000000001</c:v>
                </c:pt>
                <c:pt idx="12">
                  <c:v>20</c:v>
                </c:pt>
                <c:pt idx="13">
                  <c:v>15.6</c:v>
                </c:pt>
                <c:pt idx="14">
                  <c:v>16.5</c:v>
                </c:pt>
                <c:pt idx="15">
                  <c:v>15.5</c:v>
                </c:pt>
                <c:pt idx="16">
                  <c:v>15.9</c:v>
                </c:pt>
                <c:pt idx="17">
                  <c:v>18</c:v>
                </c:pt>
                <c:pt idx="18">
                  <c:v>18.600000000000001</c:v>
                </c:pt>
                <c:pt idx="19">
                  <c:v>17.5</c:v>
                </c:pt>
                <c:pt idx="20">
                  <c:v>18.7</c:v>
                </c:pt>
                <c:pt idx="21">
                  <c:v>18.2</c:v>
                </c:pt>
                <c:pt idx="22">
                  <c:v>18.600000000000001</c:v>
                </c:pt>
                <c:pt idx="23">
                  <c:v>17.8</c:v>
                </c:pt>
                <c:pt idx="24">
                  <c:v>18.3</c:v>
                </c:pt>
                <c:pt idx="25">
                  <c:v>24.1</c:v>
                </c:pt>
                <c:pt idx="26">
                  <c:v>19.100000000000001</c:v>
                </c:pt>
                <c:pt idx="27">
                  <c:v>20.100000000000001</c:v>
                </c:pt>
                <c:pt idx="28">
                  <c:v>19.100000000000001</c:v>
                </c:pt>
                <c:pt idx="29">
                  <c:v>18.8</c:v>
                </c:pt>
                <c:pt idx="30">
                  <c:v>19</c:v>
                </c:pt>
                <c:pt idx="31">
                  <c:v>19.2</c:v>
                </c:pt>
                <c:pt idx="32">
                  <c:v>18.899999999999999</c:v>
                </c:pt>
                <c:pt idx="33">
                  <c:v>19.7</c:v>
                </c:pt>
                <c:pt idx="34">
                  <c:v>18.600000000000001</c:v>
                </c:pt>
                <c:pt idx="35">
                  <c:v>19.399999999999999</c:v>
                </c:pt>
                <c:pt idx="36">
                  <c:v>18.8</c:v>
                </c:pt>
                <c:pt idx="37">
                  <c:v>18.899999999999999</c:v>
                </c:pt>
                <c:pt idx="38">
                  <c:v>19.100000000000001</c:v>
                </c:pt>
                <c:pt idx="39">
                  <c:v>22.1</c:v>
                </c:pt>
                <c:pt idx="40">
                  <c:v>19.5</c:v>
                </c:pt>
                <c:pt idx="41">
                  <c:v>19</c:v>
                </c:pt>
                <c:pt idx="42">
                  <c:v>18.7</c:v>
                </c:pt>
                <c:pt idx="43">
                  <c:v>19.3</c:v>
                </c:pt>
                <c:pt idx="44">
                  <c:v>18.600000000000001</c:v>
                </c:pt>
                <c:pt idx="45">
                  <c:v>18.899999999999999</c:v>
                </c:pt>
                <c:pt idx="46">
                  <c:v>19.100000000000001</c:v>
                </c:pt>
                <c:pt idx="47">
                  <c:v>19.3</c:v>
                </c:pt>
                <c:pt idx="48">
                  <c:v>20</c:v>
                </c:pt>
                <c:pt idx="49">
                  <c:v>19.100000000000001</c:v>
                </c:pt>
                <c:pt idx="50">
                  <c:v>28.9</c:v>
                </c:pt>
                <c:pt idx="51">
                  <c:v>28.5</c:v>
                </c:pt>
                <c:pt idx="52">
                  <c:v>28.4</c:v>
                </c:pt>
                <c:pt idx="53">
                  <c:v>28.1</c:v>
                </c:pt>
                <c:pt idx="54">
                  <c:v>28.5</c:v>
                </c:pt>
                <c:pt idx="55">
                  <c:v>30.5</c:v>
                </c:pt>
                <c:pt idx="56">
                  <c:v>28.4</c:v>
                </c:pt>
                <c:pt idx="57">
                  <c:v>32</c:v>
                </c:pt>
                <c:pt idx="58">
                  <c:v>28.7</c:v>
                </c:pt>
                <c:pt idx="59">
                  <c:v>28.5</c:v>
                </c:pt>
                <c:pt idx="60">
                  <c:v>28.1</c:v>
                </c:pt>
                <c:pt idx="61">
                  <c:v>28.5</c:v>
                </c:pt>
                <c:pt idx="62">
                  <c:v>28.4</c:v>
                </c:pt>
                <c:pt idx="63">
                  <c:v>28.5</c:v>
                </c:pt>
                <c:pt idx="64">
                  <c:v>28.4</c:v>
                </c:pt>
                <c:pt idx="65">
                  <c:v>28.3</c:v>
                </c:pt>
                <c:pt idx="66">
                  <c:v>28.6</c:v>
                </c:pt>
                <c:pt idx="67">
                  <c:v>28.1</c:v>
                </c:pt>
                <c:pt idx="68">
                  <c:v>31.6</c:v>
                </c:pt>
                <c:pt idx="69">
                  <c:v>28.6</c:v>
                </c:pt>
                <c:pt idx="70">
                  <c:v>28.6</c:v>
                </c:pt>
                <c:pt idx="71">
                  <c:v>29.8</c:v>
                </c:pt>
                <c:pt idx="72">
                  <c:v>30.4</c:v>
                </c:pt>
                <c:pt idx="73">
                  <c:v>28.6</c:v>
                </c:pt>
                <c:pt idx="74">
                  <c:v>28.2</c:v>
                </c:pt>
              </c:numCache>
            </c:numRef>
          </c:yVal>
          <c:smooth val="1"/>
          <c:extLst>
            <c:ext xmlns:c16="http://schemas.microsoft.com/office/drawing/2014/chart" uri="{C3380CC4-5D6E-409C-BE32-E72D297353CC}">
              <c16:uniqueId val="{00000000-ED2F-3C4F-961F-1673EA70966E}"/>
            </c:ext>
          </c:extLst>
        </c:ser>
        <c:ser>
          <c:idx val="1"/>
          <c:order val="1"/>
          <c:tx>
            <c:v>1000000</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cutoff!$A$2:$A$76</c:f>
              <c:numCache>
                <c:formatCode>General</c:formatCode>
                <c:ptCount val="75"/>
                <c:pt idx="0">
                  <c:v>0.02</c:v>
                </c:pt>
                <c:pt idx="1">
                  <c:v>0.04</c:v>
                </c:pt>
                <c:pt idx="2">
                  <c:v>0.06</c:v>
                </c:pt>
                <c:pt idx="3">
                  <c:v>0.08</c:v>
                </c:pt>
                <c:pt idx="4">
                  <c:v>0.1</c:v>
                </c:pt>
                <c:pt idx="5">
                  <c:v>0.12</c:v>
                </c:pt>
                <c:pt idx="6">
                  <c:v>0.14000000000000001</c:v>
                </c:pt>
                <c:pt idx="7">
                  <c:v>0.16</c:v>
                </c:pt>
                <c:pt idx="8">
                  <c:v>0.18</c:v>
                </c:pt>
                <c:pt idx="9">
                  <c:v>0.2</c:v>
                </c:pt>
                <c:pt idx="10">
                  <c:v>0.22</c:v>
                </c:pt>
                <c:pt idx="11">
                  <c:v>0.24</c:v>
                </c:pt>
                <c:pt idx="12">
                  <c:v>0.26</c:v>
                </c:pt>
                <c:pt idx="13">
                  <c:v>0.28000000000000003</c:v>
                </c:pt>
                <c:pt idx="14">
                  <c:v>0.3</c:v>
                </c:pt>
                <c:pt idx="15">
                  <c:v>0.32</c:v>
                </c:pt>
                <c:pt idx="16">
                  <c:v>0.34</c:v>
                </c:pt>
                <c:pt idx="17">
                  <c:v>0.36</c:v>
                </c:pt>
                <c:pt idx="18">
                  <c:v>0.38</c:v>
                </c:pt>
                <c:pt idx="19">
                  <c:v>0.4</c:v>
                </c:pt>
                <c:pt idx="20">
                  <c:v>0.42</c:v>
                </c:pt>
                <c:pt idx="21">
                  <c:v>0.44</c:v>
                </c:pt>
                <c:pt idx="22">
                  <c:v>0.46</c:v>
                </c:pt>
                <c:pt idx="23">
                  <c:v>0.48</c:v>
                </c:pt>
                <c:pt idx="24">
                  <c:v>0.5</c:v>
                </c:pt>
                <c:pt idx="25">
                  <c:v>0.52</c:v>
                </c:pt>
                <c:pt idx="26">
                  <c:v>0.54</c:v>
                </c:pt>
                <c:pt idx="27">
                  <c:v>0.56000000000000005</c:v>
                </c:pt>
                <c:pt idx="28">
                  <c:v>0.57999999999999996</c:v>
                </c:pt>
                <c:pt idx="29">
                  <c:v>0.6</c:v>
                </c:pt>
                <c:pt idx="30">
                  <c:v>0.62</c:v>
                </c:pt>
                <c:pt idx="31">
                  <c:v>0.64</c:v>
                </c:pt>
                <c:pt idx="32">
                  <c:v>0.66</c:v>
                </c:pt>
                <c:pt idx="33">
                  <c:v>0.68</c:v>
                </c:pt>
                <c:pt idx="34">
                  <c:v>0.7</c:v>
                </c:pt>
                <c:pt idx="35">
                  <c:v>0.72</c:v>
                </c:pt>
                <c:pt idx="36">
                  <c:v>0.74</c:v>
                </c:pt>
                <c:pt idx="37">
                  <c:v>0.76</c:v>
                </c:pt>
                <c:pt idx="38">
                  <c:v>0.78</c:v>
                </c:pt>
                <c:pt idx="39">
                  <c:v>0.8</c:v>
                </c:pt>
                <c:pt idx="40">
                  <c:v>0.82</c:v>
                </c:pt>
                <c:pt idx="41">
                  <c:v>0.84</c:v>
                </c:pt>
                <c:pt idx="42">
                  <c:v>0.86</c:v>
                </c:pt>
                <c:pt idx="43">
                  <c:v>0.88</c:v>
                </c:pt>
                <c:pt idx="44">
                  <c:v>0.9</c:v>
                </c:pt>
                <c:pt idx="45">
                  <c:v>0.92</c:v>
                </c:pt>
                <c:pt idx="46">
                  <c:v>0.94</c:v>
                </c:pt>
                <c:pt idx="47">
                  <c:v>0.96</c:v>
                </c:pt>
                <c:pt idx="48">
                  <c:v>0.98</c:v>
                </c:pt>
                <c:pt idx="49">
                  <c:v>1</c:v>
                </c:pt>
                <c:pt idx="50">
                  <c:v>1.02</c:v>
                </c:pt>
                <c:pt idx="51">
                  <c:v>1.04</c:v>
                </c:pt>
                <c:pt idx="52">
                  <c:v>1.06</c:v>
                </c:pt>
                <c:pt idx="53">
                  <c:v>1.08</c:v>
                </c:pt>
                <c:pt idx="54">
                  <c:v>1.1000000000000001</c:v>
                </c:pt>
                <c:pt idx="55">
                  <c:v>1.1200000000000001</c:v>
                </c:pt>
                <c:pt idx="56">
                  <c:v>1.1399999999999999</c:v>
                </c:pt>
                <c:pt idx="57">
                  <c:v>1.1599999999999999</c:v>
                </c:pt>
                <c:pt idx="58">
                  <c:v>1.18</c:v>
                </c:pt>
                <c:pt idx="59">
                  <c:v>1.2</c:v>
                </c:pt>
                <c:pt idx="60">
                  <c:v>1.22</c:v>
                </c:pt>
                <c:pt idx="61">
                  <c:v>1.24</c:v>
                </c:pt>
                <c:pt idx="62">
                  <c:v>1.26</c:v>
                </c:pt>
                <c:pt idx="63">
                  <c:v>1.28</c:v>
                </c:pt>
                <c:pt idx="64">
                  <c:v>1.3</c:v>
                </c:pt>
                <c:pt idx="65">
                  <c:v>1.32</c:v>
                </c:pt>
                <c:pt idx="66">
                  <c:v>1.34</c:v>
                </c:pt>
                <c:pt idx="67">
                  <c:v>1.36</c:v>
                </c:pt>
                <c:pt idx="68">
                  <c:v>1.38</c:v>
                </c:pt>
                <c:pt idx="69">
                  <c:v>1.4</c:v>
                </c:pt>
                <c:pt idx="70">
                  <c:v>1.42</c:v>
                </c:pt>
                <c:pt idx="71">
                  <c:v>1.44</c:v>
                </c:pt>
                <c:pt idx="72">
                  <c:v>1.46</c:v>
                </c:pt>
                <c:pt idx="73">
                  <c:v>1.48</c:v>
                </c:pt>
                <c:pt idx="74">
                  <c:v>1.5</c:v>
                </c:pt>
              </c:numCache>
            </c:numRef>
          </c:xVal>
          <c:yVal>
            <c:numRef>
              <c:f>cutoff!$C$2:$C$76</c:f>
              <c:numCache>
                <c:formatCode>General</c:formatCode>
                <c:ptCount val="75"/>
                <c:pt idx="0">
                  <c:v>125.1</c:v>
                </c:pt>
                <c:pt idx="1">
                  <c:v>48.5</c:v>
                </c:pt>
                <c:pt idx="2">
                  <c:v>37.700000000000003</c:v>
                </c:pt>
                <c:pt idx="3">
                  <c:v>36.4</c:v>
                </c:pt>
                <c:pt idx="4">
                  <c:v>34.1</c:v>
                </c:pt>
                <c:pt idx="5">
                  <c:v>36.9</c:v>
                </c:pt>
                <c:pt idx="6">
                  <c:v>30</c:v>
                </c:pt>
                <c:pt idx="7">
                  <c:v>30.1</c:v>
                </c:pt>
                <c:pt idx="8">
                  <c:v>31.9</c:v>
                </c:pt>
                <c:pt idx="9">
                  <c:v>34.200000000000003</c:v>
                </c:pt>
                <c:pt idx="10">
                  <c:v>34.4</c:v>
                </c:pt>
                <c:pt idx="11">
                  <c:v>30.4</c:v>
                </c:pt>
                <c:pt idx="12">
                  <c:v>31.5</c:v>
                </c:pt>
                <c:pt idx="13">
                  <c:v>33.1</c:v>
                </c:pt>
                <c:pt idx="14">
                  <c:v>32.799999999999997</c:v>
                </c:pt>
                <c:pt idx="15">
                  <c:v>32.200000000000003</c:v>
                </c:pt>
                <c:pt idx="16">
                  <c:v>32.6</c:v>
                </c:pt>
                <c:pt idx="17">
                  <c:v>33.4</c:v>
                </c:pt>
                <c:pt idx="18">
                  <c:v>35.299999999999997</c:v>
                </c:pt>
                <c:pt idx="19">
                  <c:v>31.8</c:v>
                </c:pt>
                <c:pt idx="20">
                  <c:v>31.4</c:v>
                </c:pt>
                <c:pt idx="21">
                  <c:v>30.8</c:v>
                </c:pt>
                <c:pt idx="22">
                  <c:v>31.9</c:v>
                </c:pt>
                <c:pt idx="23">
                  <c:v>31.3</c:v>
                </c:pt>
                <c:pt idx="24">
                  <c:v>30.7</c:v>
                </c:pt>
                <c:pt idx="25">
                  <c:v>40.1</c:v>
                </c:pt>
                <c:pt idx="26">
                  <c:v>43.2</c:v>
                </c:pt>
                <c:pt idx="27">
                  <c:v>38.799999999999997</c:v>
                </c:pt>
                <c:pt idx="28">
                  <c:v>38.700000000000003</c:v>
                </c:pt>
                <c:pt idx="29">
                  <c:v>39.700000000000003</c:v>
                </c:pt>
                <c:pt idx="30">
                  <c:v>41.7</c:v>
                </c:pt>
                <c:pt idx="31">
                  <c:v>40.299999999999997</c:v>
                </c:pt>
                <c:pt idx="32">
                  <c:v>40.6</c:v>
                </c:pt>
                <c:pt idx="33">
                  <c:v>39.799999999999997</c:v>
                </c:pt>
                <c:pt idx="34">
                  <c:v>40</c:v>
                </c:pt>
                <c:pt idx="35">
                  <c:v>40.5</c:v>
                </c:pt>
                <c:pt idx="36">
                  <c:v>46.6</c:v>
                </c:pt>
                <c:pt idx="37">
                  <c:v>39.6</c:v>
                </c:pt>
                <c:pt idx="38">
                  <c:v>38.5</c:v>
                </c:pt>
                <c:pt idx="39">
                  <c:v>38.9</c:v>
                </c:pt>
                <c:pt idx="40">
                  <c:v>38.9</c:v>
                </c:pt>
                <c:pt idx="41">
                  <c:v>39</c:v>
                </c:pt>
                <c:pt idx="42">
                  <c:v>39.1</c:v>
                </c:pt>
                <c:pt idx="43">
                  <c:v>38.799999999999997</c:v>
                </c:pt>
                <c:pt idx="44">
                  <c:v>38.700000000000003</c:v>
                </c:pt>
                <c:pt idx="45">
                  <c:v>39.200000000000003</c:v>
                </c:pt>
                <c:pt idx="46">
                  <c:v>40.799999999999997</c:v>
                </c:pt>
                <c:pt idx="47">
                  <c:v>43.2</c:v>
                </c:pt>
                <c:pt idx="48">
                  <c:v>38.4</c:v>
                </c:pt>
                <c:pt idx="49">
                  <c:v>39.200000000000003</c:v>
                </c:pt>
                <c:pt idx="50">
                  <c:v>59.9</c:v>
                </c:pt>
                <c:pt idx="51">
                  <c:v>58.7</c:v>
                </c:pt>
                <c:pt idx="52">
                  <c:v>59</c:v>
                </c:pt>
                <c:pt idx="53">
                  <c:v>59.5</c:v>
                </c:pt>
                <c:pt idx="54">
                  <c:v>58.4</c:v>
                </c:pt>
                <c:pt idx="55">
                  <c:v>62.5</c:v>
                </c:pt>
                <c:pt idx="56">
                  <c:v>58.4</c:v>
                </c:pt>
                <c:pt idx="57">
                  <c:v>58.2</c:v>
                </c:pt>
                <c:pt idx="58">
                  <c:v>59.7</c:v>
                </c:pt>
                <c:pt idx="59">
                  <c:v>58.4</c:v>
                </c:pt>
                <c:pt idx="60">
                  <c:v>59.9</c:v>
                </c:pt>
                <c:pt idx="61">
                  <c:v>58.3</c:v>
                </c:pt>
                <c:pt idx="62">
                  <c:v>61.6</c:v>
                </c:pt>
                <c:pt idx="63">
                  <c:v>58.5</c:v>
                </c:pt>
                <c:pt idx="64">
                  <c:v>58.6</c:v>
                </c:pt>
                <c:pt idx="65">
                  <c:v>59.5</c:v>
                </c:pt>
                <c:pt idx="66">
                  <c:v>57.9</c:v>
                </c:pt>
                <c:pt idx="67">
                  <c:v>59.9</c:v>
                </c:pt>
                <c:pt idx="68">
                  <c:v>58.7</c:v>
                </c:pt>
                <c:pt idx="69">
                  <c:v>61.6</c:v>
                </c:pt>
                <c:pt idx="70">
                  <c:v>58</c:v>
                </c:pt>
                <c:pt idx="71">
                  <c:v>57.9</c:v>
                </c:pt>
                <c:pt idx="72">
                  <c:v>58.3</c:v>
                </c:pt>
                <c:pt idx="73">
                  <c:v>58.5</c:v>
                </c:pt>
                <c:pt idx="74">
                  <c:v>58.4</c:v>
                </c:pt>
              </c:numCache>
            </c:numRef>
          </c:yVal>
          <c:smooth val="1"/>
          <c:extLst>
            <c:ext xmlns:c16="http://schemas.microsoft.com/office/drawing/2014/chart" uri="{C3380CC4-5D6E-409C-BE32-E72D297353CC}">
              <c16:uniqueId val="{00000001-ED2F-3C4F-961F-1673EA70966E}"/>
            </c:ext>
          </c:extLst>
        </c:ser>
        <c:ser>
          <c:idx val="2"/>
          <c:order val="2"/>
          <c:tx>
            <c:v>1500000</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cutoff!$A$2:$A$76</c:f>
              <c:numCache>
                <c:formatCode>General</c:formatCode>
                <c:ptCount val="75"/>
                <c:pt idx="0">
                  <c:v>0.02</c:v>
                </c:pt>
                <c:pt idx="1">
                  <c:v>0.04</c:v>
                </c:pt>
                <c:pt idx="2">
                  <c:v>0.06</c:v>
                </c:pt>
                <c:pt idx="3">
                  <c:v>0.08</c:v>
                </c:pt>
                <c:pt idx="4">
                  <c:v>0.1</c:v>
                </c:pt>
                <c:pt idx="5">
                  <c:v>0.12</c:v>
                </c:pt>
                <c:pt idx="6">
                  <c:v>0.14000000000000001</c:v>
                </c:pt>
                <c:pt idx="7">
                  <c:v>0.16</c:v>
                </c:pt>
                <c:pt idx="8">
                  <c:v>0.18</c:v>
                </c:pt>
                <c:pt idx="9">
                  <c:v>0.2</c:v>
                </c:pt>
                <c:pt idx="10">
                  <c:v>0.22</c:v>
                </c:pt>
                <c:pt idx="11">
                  <c:v>0.24</c:v>
                </c:pt>
                <c:pt idx="12">
                  <c:v>0.26</c:v>
                </c:pt>
                <c:pt idx="13">
                  <c:v>0.28000000000000003</c:v>
                </c:pt>
                <c:pt idx="14">
                  <c:v>0.3</c:v>
                </c:pt>
                <c:pt idx="15">
                  <c:v>0.32</c:v>
                </c:pt>
                <c:pt idx="16">
                  <c:v>0.34</c:v>
                </c:pt>
                <c:pt idx="17">
                  <c:v>0.36</c:v>
                </c:pt>
                <c:pt idx="18">
                  <c:v>0.38</c:v>
                </c:pt>
                <c:pt idx="19">
                  <c:v>0.4</c:v>
                </c:pt>
                <c:pt idx="20">
                  <c:v>0.42</c:v>
                </c:pt>
                <c:pt idx="21">
                  <c:v>0.44</c:v>
                </c:pt>
                <c:pt idx="22">
                  <c:v>0.46</c:v>
                </c:pt>
                <c:pt idx="23">
                  <c:v>0.48</c:v>
                </c:pt>
                <c:pt idx="24">
                  <c:v>0.5</c:v>
                </c:pt>
                <c:pt idx="25">
                  <c:v>0.52</c:v>
                </c:pt>
                <c:pt idx="26">
                  <c:v>0.54</c:v>
                </c:pt>
                <c:pt idx="27">
                  <c:v>0.56000000000000005</c:v>
                </c:pt>
                <c:pt idx="28">
                  <c:v>0.57999999999999996</c:v>
                </c:pt>
                <c:pt idx="29">
                  <c:v>0.6</c:v>
                </c:pt>
                <c:pt idx="30">
                  <c:v>0.62</c:v>
                </c:pt>
                <c:pt idx="31">
                  <c:v>0.64</c:v>
                </c:pt>
                <c:pt idx="32">
                  <c:v>0.66</c:v>
                </c:pt>
                <c:pt idx="33">
                  <c:v>0.68</c:v>
                </c:pt>
                <c:pt idx="34">
                  <c:v>0.7</c:v>
                </c:pt>
                <c:pt idx="35">
                  <c:v>0.72</c:v>
                </c:pt>
                <c:pt idx="36">
                  <c:v>0.74</c:v>
                </c:pt>
                <c:pt idx="37">
                  <c:v>0.76</c:v>
                </c:pt>
                <c:pt idx="38">
                  <c:v>0.78</c:v>
                </c:pt>
                <c:pt idx="39">
                  <c:v>0.8</c:v>
                </c:pt>
                <c:pt idx="40">
                  <c:v>0.82</c:v>
                </c:pt>
                <c:pt idx="41">
                  <c:v>0.84</c:v>
                </c:pt>
                <c:pt idx="42">
                  <c:v>0.86</c:v>
                </c:pt>
                <c:pt idx="43">
                  <c:v>0.88</c:v>
                </c:pt>
                <c:pt idx="44">
                  <c:v>0.9</c:v>
                </c:pt>
                <c:pt idx="45">
                  <c:v>0.92</c:v>
                </c:pt>
                <c:pt idx="46">
                  <c:v>0.94</c:v>
                </c:pt>
                <c:pt idx="47">
                  <c:v>0.96</c:v>
                </c:pt>
                <c:pt idx="48">
                  <c:v>0.98</c:v>
                </c:pt>
                <c:pt idx="49">
                  <c:v>1</c:v>
                </c:pt>
                <c:pt idx="50">
                  <c:v>1.02</c:v>
                </c:pt>
                <c:pt idx="51">
                  <c:v>1.04</c:v>
                </c:pt>
                <c:pt idx="52">
                  <c:v>1.06</c:v>
                </c:pt>
                <c:pt idx="53">
                  <c:v>1.08</c:v>
                </c:pt>
                <c:pt idx="54">
                  <c:v>1.1000000000000001</c:v>
                </c:pt>
                <c:pt idx="55">
                  <c:v>1.1200000000000001</c:v>
                </c:pt>
                <c:pt idx="56">
                  <c:v>1.1399999999999999</c:v>
                </c:pt>
                <c:pt idx="57">
                  <c:v>1.1599999999999999</c:v>
                </c:pt>
                <c:pt idx="58">
                  <c:v>1.18</c:v>
                </c:pt>
                <c:pt idx="59">
                  <c:v>1.2</c:v>
                </c:pt>
                <c:pt idx="60">
                  <c:v>1.22</c:v>
                </c:pt>
                <c:pt idx="61">
                  <c:v>1.24</c:v>
                </c:pt>
                <c:pt idx="62">
                  <c:v>1.26</c:v>
                </c:pt>
                <c:pt idx="63">
                  <c:v>1.28</c:v>
                </c:pt>
                <c:pt idx="64">
                  <c:v>1.3</c:v>
                </c:pt>
                <c:pt idx="65">
                  <c:v>1.32</c:v>
                </c:pt>
                <c:pt idx="66">
                  <c:v>1.34</c:v>
                </c:pt>
                <c:pt idx="67">
                  <c:v>1.36</c:v>
                </c:pt>
                <c:pt idx="68">
                  <c:v>1.38</c:v>
                </c:pt>
                <c:pt idx="69">
                  <c:v>1.4</c:v>
                </c:pt>
                <c:pt idx="70">
                  <c:v>1.42</c:v>
                </c:pt>
                <c:pt idx="71">
                  <c:v>1.44</c:v>
                </c:pt>
                <c:pt idx="72">
                  <c:v>1.46</c:v>
                </c:pt>
                <c:pt idx="73">
                  <c:v>1.48</c:v>
                </c:pt>
                <c:pt idx="74">
                  <c:v>1.5</c:v>
                </c:pt>
              </c:numCache>
            </c:numRef>
          </c:xVal>
          <c:yVal>
            <c:numRef>
              <c:f>cutoff!$D$2:$D$76</c:f>
              <c:numCache>
                <c:formatCode>General</c:formatCode>
                <c:ptCount val="75"/>
                <c:pt idx="0">
                  <c:v>121.6</c:v>
                </c:pt>
                <c:pt idx="1">
                  <c:v>54.7</c:v>
                </c:pt>
                <c:pt idx="2">
                  <c:v>53.9</c:v>
                </c:pt>
                <c:pt idx="3">
                  <c:v>49.1</c:v>
                </c:pt>
                <c:pt idx="4">
                  <c:v>46.4</c:v>
                </c:pt>
                <c:pt idx="5">
                  <c:v>48.1</c:v>
                </c:pt>
                <c:pt idx="6">
                  <c:v>43.8</c:v>
                </c:pt>
                <c:pt idx="7">
                  <c:v>49.5</c:v>
                </c:pt>
                <c:pt idx="8">
                  <c:v>42.6</c:v>
                </c:pt>
                <c:pt idx="9">
                  <c:v>45.7</c:v>
                </c:pt>
                <c:pt idx="10">
                  <c:v>45.1</c:v>
                </c:pt>
                <c:pt idx="11">
                  <c:v>42.8</c:v>
                </c:pt>
                <c:pt idx="12">
                  <c:v>50.7</c:v>
                </c:pt>
                <c:pt idx="13">
                  <c:v>47.9</c:v>
                </c:pt>
                <c:pt idx="14">
                  <c:v>47.5</c:v>
                </c:pt>
                <c:pt idx="15">
                  <c:v>49.2</c:v>
                </c:pt>
                <c:pt idx="16">
                  <c:v>47.1</c:v>
                </c:pt>
                <c:pt idx="17">
                  <c:v>50.1</c:v>
                </c:pt>
                <c:pt idx="18">
                  <c:v>50.2</c:v>
                </c:pt>
                <c:pt idx="19">
                  <c:v>48.9</c:v>
                </c:pt>
                <c:pt idx="20">
                  <c:v>47.5</c:v>
                </c:pt>
                <c:pt idx="21">
                  <c:v>50.5</c:v>
                </c:pt>
                <c:pt idx="22">
                  <c:v>63.5</c:v>
                </c:pt>
                <c:pt idx="23">
                  <c:v>55.8</c:v>
                </c:pt>
                <c:pt idx="24">
                  <c:v>53.3</c:v>
                </c:pt>
                <c:pt idx="25">
                  <c:v>65.8</c:v>
                </c:pt>
                <c:pt idx="26">
                  <c:v>70</c:v>
                </c:pt>
                <c:pt idx="27">
                  <c:v>67.8</c:v>
                </c:pt>
                <c:pt idx="28">
                  <c:v>62.6</c:v>
                </c:pt>
                <c:pt idx="29">
                  <c:v>64.400000000000006</c:v>
                </c:pt>
                <c:pt idx="30">
                  <c:v>62.9</c:v>
                </c:pt>
                <c:pt idx="31">
                  <c:v>60.8</c:v>
                </c:pt>
                <c:pt idx="32">
                  <c:v>64.599999999999994</c:v>
                </c:pt>
                <c:pt idx="33">
                  <c:v>64.099999999999994</c:v>
                </c:pt>
                <c:pt idx="34">
                  <c:v>63.5</c:v>
                </c:pt>
                <c:pt idx="35">
                  <c:v>65.599999999999994</c:v>
                </c:pt>
                <c:pt idx="36">
                  <c:v>63.8</c:v>
                </c:pt>
                <c:pt idx="37">
                  <c:v>60.4</c:v>
                </c:pt>
                <c:pt idx="38">
                  <c:v>61.9</c:v>
                </c:pt>
                <c:pt idx="39">
                  <c:v>65.400000000000006</c:v>
                </c:pt>
                <c:pt idx="40">
                  <c:v>60.4</c:v>
                </c:pt>
                <c:pt idx="41">
                  <c:v>60.3</c:v>
                </c:pt>
                <c:pt idx="42">
                  <c:v>63.2</c:v>
                </c:pt>
                <c:pt idx="43">
                  <c:v>60.8</c:v>
                </c:pt>
                <c:pt idx="44">
                  <c:v>60.8</c:v>
                </c:pt>
                <c:pt idx="45">
                  <c:v>63.5</c:v>
                </c:pt>
                <c:pt idx="46">
                  <c:v>62.6</c:v>
                </c:pt>
                <c:pt idx="47">
                  <c:v>59.5</c:v>
                </c:pt>
                <c:pt idx="48">
                  <c:v>63.2</c:v>
                </c:pt>
                <c:pt idx="49">
                  <c:v>64.7</c:v>
                </c:pt>
                <c:pt idx="50">
                  <c:v>95.3</c:v>
                </c:pt>
                <c:pt idx="51">
                  <c:v>98.1</c:v>
                </c:pt>
                <c:pt idx="52">
                  <c:v>93</c:v>
                </c:pt>
                <c:pt idx="53">
                  <c:v>101.8</c:v>
                </c:pt>
                <c:pt idx="54">
                  <c:v>96.8</c:v>
                </c:pt>
                <c:pt idx="55">
                  <c:v>93</c:v>
                </c:pt>
                <c:pt idx="56">
                  <c:v>95.6</c:v>
                </c:pt>
                <c:pt idx="57">
                  <c:v>96.2</c:v>
                </c:pt>
                <c:pt idx="58">
                  <c:v>98</c:v>
                </c:pt>
                <c:pt idx="59">
                  <c:v>91.3</c:v>
                </c:pt>
                <c:pt idx="60">
                  <c:v>94.6</c:v>
                </c:pt>
                <c:pt idx="61">
                  <c:v>91.2</c:v>
                </c:pt>
                <c:pt idx="62">
                  <c:v>92</c:v>
                </c:pt>
                <c:pt idx="63">
                  <c:v>90.5</c:v>
                </c:pt>
                <c:pt idx="64">
                  <c:v>92.1</c:v>
                </c:pt>
                <c:pt idx="65">
                  <c:v>94.8</c:v>
                </c:pt>
                <c:pt idx="66">
                  <c:v>92.3</c:v>
                </c:pt>
                <c:pt idx="67">
                  <c:v>91.5</c:v>
                </c:pt>
                <c:pt idx="68">
                  <c:v>92.4</c:v>
                </c:pt>
                <c:pt idx="69">
                  <c:v>94.5</c:v>
                </c:pt>
                <c:pt idx="70">
                  <c:v>90.5</c:v>
                </c:pt>
                <c:pt idx="71">
                  <c:v>91.1</c:v>
                </c:pt>
                <c:pt idx="72">
                  <c:v>91.8</c:v>
                </c:pt>
                <c:pt idx="73">
                  <c:v>90.5</c:v>
                </c:pt>
                <c:pt idx="74">
                  <c:v>93.7</c:v>
                </c:pt>
              </c:numCache>
            </c:numRef>
          </c:yVal>
          <c:smooth val="1"/>
          <c:extLst>
            <c:ext xmlns:c16="http://schemas.microsoft.com/office/drawing/2014/chart" uri="{C3380CC4-5D6E-409C-BE32-E72D297353CC}">
              <c16:uniqueId val="{00000002-ED2F-3C4F-961F-1673EA70966E}"/>
            </c:ext>
          </c:extLst>
        </c:ser>
        <c:ser>
          <c:idx val="3"/>
          <c:order val="3"/>
          <c:tx>
            <c:v>2000000</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cutoff!$A$2:$A$76</c:f>
              <c:numCache>
                <c:formatCode>General</c:formatCode>
                <c:ptCount val="75"/>
                <c:pt idx="0">
                  <c:v>0.02</c:v>
                </c:pt>
                <c:pt idx="1">
                  <c:v>0.04</c:v>
                </c:pt>
                <c:pt idx="2">
                  <c:v>0.06</c:v>
                </c:pt>
                <c:pt idx="3">
                  <c:v>0.08</c:v>
                </c:pt>
                <c:pt idx="4">
                  <c:v>0.1</c:v>
                </c:pt>
                <c:pt idx="5">
                  <c:v>0.12</c:v>
                </c:pt>
                <c:pt idx="6">
                  <c:v>0.14000000000000001</c:v>
                </c:pt>
                <c:pt idx="7">
                  <c:v>0.16</c:v>
                </c:pt>
                <c:pt idx="8">
                  <c:v>0.18</c:v>
                </c:pt>
                <c:pt idx="9">
                  <c:v>0.2</c:v>
                </c:pt>
                <c:pt idx="10">
                  <c:v>0.22</c:v>
                </c:pt>
                <c:pt idx="11">
                  <c:v>0.24</c:v>
                </c:pt>
                <c:pt idx="12">
                  <c:v>0.26</c:v>
                </c:pt>
                <c:pt idx="13">
                  <c:v>0.28000000000000003</c:v>
                </c:pt>
                <c:pt idx="14">
                  <c:v>0.3</c:v>
                </c:pt>
                <c:pt idx="15">
                  <c:v>0.32</c:v>
                </c:pt>
                <c:pt idx="16">
                  <c:v>0.34</c:v>
                </c:pt>
                <c:pt idx="17">
                  <c:v>0.36</c:v>
                </c:pt>
                <c:pt idx="18">
                  <c:v>0.38</c:v>
                </c:pt>
                <c:pt idx="19">
                  <c:v>0.4</c:v>
                </c:pt>
                <c:pt idx="20">
                  <c:v>0.42</c:v>
                </c:pt>
                <c:pt idx="21">
                  <c:v>0.44</c:v>
                </c:pt>
                <c:pt idx="22">
                  <c:v>0.46</c:v>
                </c:pt>
                <c:pt idx="23">
                  <c:v>0.48</c:v>
                </c:pt>
                <c:pt idx="24">
                  <c:v>0.5</c:v>
                </c:pt>
                <c:pt idx="25">
                  <c:v>0.52</c:v>
                </c:pt>
                <c:pt idx="26">
                  <c:v>0.54</c:v>
                </c:pt>
                <c:pt idx="27">
                  <c:v>0.56000000000000005</c:v>
                </c:pt>
                <c:pt idx="28">
                  <c:v>0.57999999999999996</c:v>
                </c:pt>
                <c:pt idx="29">
                  <c:v>0.6</c:v>
                </c:pt>
                <c:pt idx="30">
                  <c:v>0.62</c:v>
                </c:pt>
                <c:pt idx="31">
                  <c:v>0.64</c:v>
                </c:pt>
                <c:pt idx="32">
                  <c:v>0.66</c:v>
                </c:pt>
                <c:pt idx="33">
                  <c:v>0.68</c:v>
                </c:pt>
                <c:pt idx="34">
                  <c:v>0.7</c:v>
                </c:pt>
                <c:pt idx="35">
                  <c:v>0.72</c:v>
                </c:pt>
                <c:pt idx="36">
                  <c:v>0.74</c:v>
                </c:pt>
                <c:pt idx="37">
                  <c:v>0.76</c:v>
                </c:pt>
                <c:pt idx="38">
                  <c:v>0.78</c:v>
                </c:pt>
                <c:pt idx="39">
                  <c:v>0.8</c:v>
                </c:pt>
                <c:pt idx="40">
                  <c:v>0.82</c:v>
                </c:pt>
                <c:pt idx="41">
                  <c:v>0.84</c:v>
                </c:pt>
                <c:pt idx="42">
                  <c:v>0.86</c:v>
                </c:pt>
                <c:pt idx="43">
                  <c:v>0.88</c:v>
                </c:pt>
                <c:pt idx="44">
                  <c:v>0.9</c:v>
                </c:pt>
                <c:pt idx="45">
                  <c:v>0.92</c:v>
                </c:pt>
                <c:pt idx="46">
                  <c:v>0.94</c:v>
                </c:pt>
                <c:pt idx="47">
                  <c:v>0.96</c:v>
                </c:pt>
                <c:pt idx="48">
                  <c:v>0.98</c:v>
                </c:pt>
                <c:pt idx="49">
                  <c:v>1</c:v>
                </c:pt>
                <c:pt idx="50">
                  <c:v>1.02</c:v>
                </c:pt>
                <c:pt idx="51">
                  <c:v>1.04</c:v>
                </c:pt>
                <c:pt idx="52">
                  <c:v>1.06</c:v>
                </c:pt>
                <c:pt idx="53">
                  <c:v>1.08</c:v>
                </c:pt>
                <c:pt idx="54">
                  <c:v>1.1000000000000001</c:v>
                </c:pt>
                <c:pt idx="55">
                  <c:v>1.1200000000000001</c:v>
                </c:pt>
                <c:pt idx="56">
                  <c:v>1.1399999999999999</c:v>
                </c:pt>
                <c:pt idx="57">
                  <c:v>1.1599999999999999</c:v>
                </c:pt>
                <c:pt idx="58">
                  <c:v>1.18</c:v>
                </c:pt>
                <c:pt idx="59">
                  <c:v>1.2</c:v>
                </c:pt>
                <c:pt idx="60">
                  <c:v>1.22</c:v>
                </c:pt>
                <c:pt idx="61">
                  <c:v>1.24</c:v>
                </c:pt>
                <c:pt idx="62">
                  <c:v>1.26</c:v>
                </c:pt>
                <c:pt idx="63">
                  <c:v>1.28</c:v>
                </c:pt>
                <c:pt idx="64">
                  <c:v>1.3</c:v>
                </c:pt>
                <c:pt idx="65">
                  <c:v>1.32</c:v>
                </c:pt>
                <c:pt idx="66">
                  <c:v>1.34</c:v>
                </c:pt>
                <c:pt idx="67">
                  <c:v>1.36</c:v>
                </c:pt>
                <c:pt idx="68">
                  <c:v>1.38</c:v>
                </c:pt>
                <c:pt idx="69">
                  <c:v>1.4</c:v>
                </c:pt>
                <c:pt idx="70">
                  <c:v>1.42</c:v>
                </c:pt>
                <c:pt idx="71">
                  <c:v>1.44</c:v>
                </c:pt>
                <c:pt idx="72">
                  <c:v>1.46</c:v>
                </c:pt>
                <c:pt idx="73">
                  <c:v>1.48</c:v>
                </c:pt>
                <c:pt idx="74">
                  <c:v>1.5</c:v>
                </c:pt>
              </c:numCache>
            </c:numRef>
          </c:xVal>
          <c:yVal>
            <c:numRef>
              <c:f>cutoff!$E$2:$E$76</c:f>
              <c:numCache>
                <c:formatCode>General</c:formatCode>
                <c:ptCount val="75"/>
                <c:pt idx="0">
                  <c:v>123.8</c:v>
                </c:pt>
                <c:pt idx="1">
                  <c:v>75.2</c:v>
                </c:pt>
                <c:pt idx="2">
                  <c:v>75.400000000000006</c:v>
                </c:pt>
                <c:pt idx="3">
                  <c:v>56.9</c:v>
                </c:pt>
                <c:pt idx="4">
                  <c:v>60.8</c:v>
                </c:pt>
                <c:pt idx="5">
                  <c:v>56.5</c:v>
                </c:pt>
                <c:pt idx="6">
                  <c:v>57.7</c:v>
                </c:pt>
                <c:pt idx="7">
                  <c:v>62.8</c:v>
                </c:pt>
                <c:pt idx="8">
                  <c:v>56.7</c:v>
                </c:pt>
                <c:pt idx="9">
                  <c:v>56.9</c:v>
                </c:pt>
                <c:pt idx="10">
                  <c:v>57.7</c:v>
                </c:pt>
                <c:pt idx="11">
                  <c:v>62.8</c:v>
                </c:pt>
                <c:pt idx="12">
                  <c:v>62.9</c:v>
                </c:pt>
                <c:pt idx="13">
                  <c:v>63.2</c:v>
                </c:pt>
                <c:pt idx="14">
                  <c:v>65.599999999999994</c:v>
                </c:pt>
                <c:pt idx="15">
                  <c:v>63.3</c:v>
                </c:pt>
                <c:pt idx="16">
                  <c:v>62.8</c:v>
                </c:pt>
                <c:pt idx="17">
                  <c:v>69.7</c:v>
                </c:pt>
                <c:pt idx="18">
                  <c:v>63.1</c:v>
                </c:pt>
                <c:pt idx="19">
                  <c:v>63</c:v>
                </c:pt>
                <c:pt idx="20">
                  <c:v>64.5</c:v>
                </c:pt>
                <c:pt idx="21">
                  <c:v>64.8</c:v>
                </c:pt>
                <c:pt idx="22">
                  <c:v>65</c:v>
                </c:pt>
                <c:pt idx="23">
                  <c:v>63.7</c:v>
                </c:pt>
                <c:pt idx="24">
                  <c:v>68.900000000000006</c:v>
                </c:pt>
                <c:pt idx="25">
                  <c:v>81.900000000000006</c:v>
                </c:pt>
                <c:pt idx="26">
                  <c:v>81.900000000000006</c:v>
                </c:pt>
                <c:pt idx="27">
                  <c:v>81.599999999999994</c:v>
                </c:pt>
                <c:pt idx="28">
                  <c:v>83.5</c:v>
                </c:pt>
                <c:pt idx="29">
                  <c:v>85.4</c:v>
                </c:pt>
                <c:pt idx="30">
                  <c:v>81.3</c:v>
                </c:pt>
                <c:pt idx="31">
                  <c:v>81.5</c:v>
                </c:pt>
                <c:pt idx="32">
                  <c:v>82.1</c:v>
                </c:pt>
                <c:pt idx="33">
                  <c:v>85</c:v>
                </c:pt>
                <c:pt idx="34">
                  <c:v>87.1</c:v>
                </c:pt>
                <c:pt idx="35">
                  <c:v>81.3</c:v>
                </c:pt>
                <c:pt idx="36">
                  <c:v>81</c:v>
                </c:pt>
                <c:pt idx="37">
                  <c:v>83.4</c:v>
                </c:pt>
                <c:pt idx="38">
                  <c:v>82.3</c:v>
                </c:pt>
                <c:pt idx="39">
                  <c:v>87.4</c:v>
                </c:pt>
                <c:pt idx="40">
                  <c:v>83.8</c:v>
                </c:pt>
                <c:pt idx="41">
                  <c:v>84.8</c:v>
                </c:pt>
                <c:pt idx="42">
                  <c:v>85.1</c:v>
                </c:pt>
                <c:pt idx="43">
                  <c:v>81.7</c:v>
                </c:pt>
                <c:pt idx="44">
                  <c:v>86.2</c:v>
                </c:pt>
                <c:pt idx="45">
                  <c:v>98.9</c:v>
                </c:pt>
                <c:pt idx="46">
                  <c:v>91</c:v>
                </c:pt>
                <c:pt idx="47">
                  <c:v>91.6</c:v>
                </c:pt>
                <c:pt idx="48">
                  <c:v>96</c:v>
                </c:pt>
                <c:pt idx="49">
                  <c:v>91.4</c:v>
                </c:pt>
                <c:pt idx="50">
                  <c:v>142.5</c:v>
                </c:pt>
                <c:pt idx="51">
                  <c:v>132.69999999999999</c:v>
                </c:pt>
                <c:pt idx="52">
                  <c:v>132.30000000000001</c:v>
                </c:pt>
                <c:pt idx="53">
                  <c:v>127.2</c:v>
                </c:pt>
                <c:pt idx="54">
                  <c:v>130.69999999999999</c:v>
                </c:pt>
                <c:pt idx="55">
                  <c:v>131</c:v>
                </c:pt>
                <c:pt idx="56">
                  <c:v>126.8</c:v>
                </c:pt>
                <c:pt idx="57">
                  <c:v>127.8</c:v>
                </c:pt>
                <c:pt idx="58">
                  <c:v>133.69999999999999</c:v>
                </c:pt>
                <c:pt idx="59">
                  <c:v>126.3</c:v>
                </c:pt>
                <c:pt idx="60">
                  <c:v>127.3</c:v>
                </c:pt>
                <c:pt idx="61">
                  <c:v>131</c:v>
                </c:pt>
                <c:pt idx="62">
                  <c:v>131.4</c:v>
                </c:pt>
                <c:pt idx="63">
                  <c:v>128</c:v>
                </c:pt>
                <c:pt idx="64">
                  <c:v>126.9</c:v>
                </c:pt>
                <c:pt idx="65">
                  <c:v>133.9</c:v>
                </c:pt>
                <c:pt idx="66">
                  <c:v>127.9</c:v>
                </c:pt>
                <c:pt idx="67">
                  <c:v>137.80000000000001</c:v>
                </c:pt>
                <c:pt idx="68">
                  <c:v>139.1</c:v>
                </c:pt>
                <c:pt idx="69">
                  <c:v>131.6</c:v>
                </c:pt>
                <c:pt idx="70">
                  <c:v>131.6</c:v>
                </c:pt>
                <c:pt idx="71">
                  <c:v>136.6</c:v>
                </c:pt>
                <c:pt idx="72">
                  <c:v>127.6</c:v>
                </c:pt>
                <c:pt idx="73">
                  <c:v>130.80000000000001</c:v>
                </c:pt>
                <c:pt idx="74">
                  <c:v>133.9</c:v>
                </c:pt>
              </c:numCache>
            </c:numRef>
          </c:yVal>
          <c:smooth val="1"/>
          <c:extLst>
            <c:ext xmlns:c16="http://schemas.microsoft.com/office/drawing/2014/chart" uri="{C3380CC4-5D6E-409C-BE32-E72D297353CC}">
              <c16:uniqueId val="{00000003-ED2F-3C4F-961F-1673EA70966E}"/>
            </c:ext>
          </c:extLst>
        </c:ser>
        <c:ser>
          <c:idx val="4"/>
          <c:order val="4"/>
          <c:tx>
            <c:v>2500000</c:v>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cutoff!$A$2:$A$76</c:f>
              <c:numCache>
                <c:formatCode>General</c:formatCode>
                <c:ptCount val="75"/>
                <c:pt idx="0">
                  <c:v>0.02</c:v>
                </c:pt>
                <c:pt idx="1">
                  <c:v>0.04</c:v>
                </c:pt>
                <c:pt idx="2">
                  <c:v>0.06</c:v>
                </c:pt>
                <c:pt idx="3">
                  <c:v>0.08</c:v>
                </c:pt>
                <c:pt idx="4">
                  <c:v>0.1</c:v>
                </c:pt>
                <c:pt idx="5">
                  <c:v>0.12</c:v>
                </c:pt>
                <c:pt idx="6">
                  <c:v>0.14000000000000001</c:v>
                </c:pt>
                <c:pt idx="7">
                  <c:v>0.16</c:v>
                </c:pt>
                <c:pt idx="8">
                  <c:v>0.18</c:v>
                </c:pt>
                <c:pt idx="9">
                  <c:v>0.2</c:v>
                </c:pt>
                <c:pt idx="10">
                  <c:v>0.22</c:v>
                </c:pt>
                <c:pt idx="11">
                  <c:v>0.24</c:v>
                </c:pt>
                <c:pt idx="12">
                  <c:v>0.26</c:v>
                </c:pt>
                <c:pt idx="13">
                  <c:v>0.28000000000000003</c:v>
                </c:pt>
                <c:pt idx="14">
                  <c:v>0.3</c:v>
                </c:pt>
                <c:pt idx="15">
                  <c:v>0.32</c:v>
                </c:pt>
                <c:pt idx="16">
                  <c:v>0.34</c:v>
                </c:pt>
                <c:pt idx="17">
                  <c:v>0.36</c:v>
                </c:pt>
                <c:pt idx="18">
                  <c:v>0.38</c:v>
                </c:pt>
                <c:pt idx="19">
                  <c:v>0.4</c:v>
                </c:pt>
                <c:pt idx="20">
                  <c:v>0.42</c:v>
                </c:pt>
                <c:pt idx="21">
                  <c:v>0.44</c:v>
                </c:pt>
                <c:pt idx="22">
                  <c:v>0.46</c:v>
                </c:pt>
                <c:pt idx="23">
                  <c:v>0.48</c:v>
                </c:pt>
                <c:pt idx="24">
                  <c:v>0.5</c:v>
                </c:pt>
                <c:pt idx="25">
                  <c:v>0.52</c:v>
                </c:pt>
                <c:pt idx="26">
                  <c:v>0.54</c:v>
                </c:pt>
                <c:pt idx="27">
                  <c:v>0.56000000000000005</c:v>
                </c:pt>
                <c:pt idx="28">
                  <c:v>0.57999999999999996</c:v>
                </c:pt>
                <c:pt idx="29">
                  <c:v>0.6</c:v>
                </c:pt>
                <c:pt idx="30">
                  <c:v>0.62</c:v>
                </c:pt>
                <c:pt idx="31">
                  <c:v>0.64</c:v>
                </c:pt>
                <c:pt idx="32">
                  <c:v>0.66</c:v>
                </c:pt>
                <c:pt idx="33">
                  <c:v>0.68</c:v>
                </c:pt>
                <c:pt idx="34">
                  <c:v>0.7</c:v>
                </c:pt>
                <c:pt idx="35">
                  <c:v>0.72</c:v>
                </c:pt>
                <c:pt idx="36">
                  <c:v>0.74</c:v>
                </c:pt>
                <c:pt idx="37">
                  <c:v>0.76</c:v>
                </c:pt>
                <c:pt idx="38">
                  <c:v>0.78</c:v>
                </c:pt>
                <c:pt idx="39">
                  <c:v>0.8</c:v>
                </c:pt>
                <c:pt idx="40">
                  <c:v>0.82</c:v>
                </c:pt>
                <c:pt idx="41">
                  <c:v>0.84</c:v>
                </c:pt>
                <c:pt idx="42">
                  <c:v>0.86</c:v>
                </c:pt>
                <c:pt idx="43">
                  <c:v>0.88</c:v>
                </c:pt>
                <c:pt idx="44">
                  <c:v>0.9</c:v>
                </c:pt>
                <c:pt idx="45">
                  <c:v>0.92</c:v>
                </c:pt>
                <c:pt idx="46">
                  <c:v>0.94</c:v>
                </c:pt>
                <c:pt idx="47">
                  <c:v>0.96</c:v>
                </c:pt>
                <c:pt idx="48">
                  <c:v>0.98</c:v>
                </c:pt>
                <c:pt idx="49">
                  <c:v>1</c:v>
                </c:pt>
                <c:pt idx="50">
                  <c:v>1.02</c:v>
                </c:pt>
                <c:pt idx="51">
                  <c:v>1.04</c:v>
                </c:pt>
                <c:pt idx="52">
                  <c:v>1.06</c:v>
                </c:pt>
                <c:pt idx="53">
                  <c:v>1.08</c:v>
                </c:pt>
                <c:pt idx="54">
                  <c:v>1.1000000000000001</c:v>
                </c:pt>
                <c:pt idx="55">
                  <c:v>1.1200000000000001</c:v>
                </c:pt>
                <c:pt idx="56">
                  <c:v>1.1399999999999999</c:v>
                </c:pt>
                <c:pt idx="57">
                  <c:v>1.1599999999999999</c:v>
                </c:pt>
                <c:pt idx="58">
                  <c:v>1.18</c:v>
                </c:pt>
                <c:pt idx="59">
                  <c:v>1.2</c:v>
                </c:pt>
                <c:pt idx="60">
                  <c:v>1.22</c:v>
                </c:pt>
                <c:pt idx="61">
                  <c:v>1.24</c:v>
                </c:pt>
                <c:pt idx="62">
                  <c:v>1.26</c:v>
                </c:pt>
                <c:pt idx="63">
                  <c:v>1.28</c:v>
                </c:pt>
                <c:pt idx="64">
                  <c:v>1.3</c:v>
                </c:pt>
                <c:pt idx="65">
                  <c:v>1.32</c:v>
                </c:pt>
                <c:pt idx="66">
                  <c:v>1.34</c:v>
                </c:pt>
                <c:pt idx="67">
                  <c:v>1.36</c:v>
                </c:pt>
                <c:pt idx="68">
                  <c:v>1.38</c:v>
                </c:pt>
                <c:pt idx="69">
                  <c:v>1.4</c:v>
                </c:pt>
                <c:pt idx="70">
                  <c:v>1.42</c:v>
                </c:pt>
                <c:pt idx="71">
                  <c:v>1.44</c:v>
                </c:pt>
                <c:pt idx="72">
                  <c:v>1.46</c:v>
                </c:pt>
                <c:pt idx="73">
                  <c:v>1.48</c:v>
                </c:pt>
                <c:pt idx="74">
                  <c:v>1.5</c:v>
                </c:pt>
              </c:numCache>
            </c:numRef>
          </c:xVal>
          <c:yVal>
            <c:numRef>
              <c:f>cutoff!$F$2:$F$76</c:f>
              <c:numCache>
                <c:formatCode>General</c:formatCode>
                <c:ptCount val="75"/>
                <c:pt idx="0">
                  <c:v>182</c:v>
                </c:pt>
                <c:pt idx="1">
                  <c:v>80.8</c:v>
                </c:pt>
                <c:pt idx="2">
                  <c:v>84.9</c:v>
                </c:pt>
                <c:pt idx="3">
                  <c:v>73.7</c:v>
                </c:pt>
                <c:pt idx="4">
                  <c:v>67.5</c:v>
                </c:pt>
                <c:pt idx="5">
                  <c:v>71.7</c:v>
                </c:pt>
                <c:pt idx="6">
                  <c:v>69.599999999999994</c:v>
                </c:pt>
                <c:pt idx="7">
                  <c:v>69.400000000000006</c:v>
                </c:pt>
                <c:pt idx="8">
                  <c:v>71.900000000000006</c:v>
                </c:pt>
                <c:pt idx="9">
                  <c:v>69.5</c:v>
                </c:pt>
                <c:pt idx="10">
                  <c:v>67.5</c:v>
                </c:pt>
                <c:pt idx="11">
                  <c:v>69.2</c:v>
                </c:pt>
                <c:pt idx="12">
                  <c:v>78.900000000000006</c:v>
                </c:pt>
                <c:pt idx="13">
                  <c:v>80.900000000000006</c:v>
                </c:pt>
                <c:pt idx="14">
                  <c:v>80.3</c:v>
                </c:pt>
                <c:pt idx="15">
                  <c:v>80</c:v>
                </c:pt>
                <c:pt idx="16">
                  <c:v>78.599999999999994</c:v>
                </c:pt>
                <c:pt idx="17">
                  <c:v>76.5</c:v>
                </c:pt>
                <c:pt idx="18">
                  <c:v>78.7</c:v>
                </c:pt>
                <c:pt idx="19">
                  <c:v>83.1</c:v>
                </c:pt>
                <c:pt idx="20">
                  <c:v>78.3</c:v>
                </c:pt>
                <c:pt idx="21">
                  <c:v>77.599999999999994</c:v>
                </c:pt>
                <c:pt idx="22">
                  <c:v>80</c:v>
                </c:pt>
                <c:pt idx="23">
                  <c:v>78.8</c:v>
                </c:pt>
                <c:pt idx="24">
                  <c:v>77.900000000000006</c:v>
                </c:pt>
                <c:pt idx="25">
                  <c:v>104.6</c:v>
                </c:pt>
                <c:pt idx="26">
                  <c:v>101.6</c:v>
                </c:pt>
                <c:pt idx="27">
                  <c:v>101.8</c:v>
                </c:pt>
                <c:pt idx="28">
                  <c:v>100.6</c:v>
                </c:pt>
                <c:pt idx="29">
                  <c:v>102.8</c:v>
                </c:pt>
                <c:pt idx="30">
                  <c:v>102.6</c:v>
                </c:pt>
                <c:pt idx="31">
                  <c:v>104</c:v>
                </c:pt>
                <c:pt idx="32">
                  <c:v>102.7</c:v>
                </c:pt>
                <c:pt idx="33">
                  <c:v>106.4</c:v>
                </c:pt>
                <c:pt idx="34">
                  <c:v>103.1</c:v>
                </c:pt>
                <c:pt idx="35">
                  <c:v>101.1</c:v>
                </c:pt>
                <c:pt idx="36">
                  <c:v>103.6</c:v>
                </c:pt>
                <c:pt idx="37">
                  <c:v>103.3</c:v>
                </c:pt>
                <c:pt idx="38">
                  <c:v>100.5</c:v>
                </c:pt>
                <c:pt idx="39">
                  <c:v>103.1</c:v>
                </c:pt>
                <c:pt idx="40">
                  <c:v>101.4</c:v>
                </c:pt>
                <c:pt idx="41">
                  <c:v>103.9</c:v>
                </c:pt>
                <c:pt idx="42">
                  <c:v>105.4</c:v>
                </c:pt>
                <c:pt idx="43">
                  <c:v>101.1</c:v>
                </c:pt>
                <c:pt idx="44">
                  <c:v>102.2</c:v>
                </c:pt>
                <c:pt idx="45">
                  <c:v>106.3</c:v>
                </c:pt>
                <c:pt idx="46">
                  <c:v>103.3</c:v>
                </c:pt>
                <c:pt idx="47">
                  <c:v>103.6</c:v>
                </c:pt>
                <c:pt idx="48">
                  <c:v>100.8</c:v>
                </c:pt>
                <c:pt idx="49">
                  <c:v>104.3</c:v>
                </c:pt>
                <c:pt idx="50">
                  <c:v>157.69999999999999</c:v>
                </c:pt>
                <c:pt idx="51">
                  <c:v>157.4</c:v>
                </c:pt>
                <c:pt idx="52">
                  <c:v>159.5</c:v>
                </c:pt>
                <c:pt idx="53">
                  <c:v>158</c:v>
                </c:pt>
                <c:pt idx="54">
                  <c:v>158.80000000000001</c:v>
                </c:pt>
                <c:pt idx="55">
                  <c:v>163.19999999999999</c:v>
                </c:pt>
                <c:pt idx="56">
                  <c:v>156.19999999999999</c:v>
                </c:pt>
                <c:pt idx="57">
                  <c:v>160</c:v>
                </c:pt>
                <c:pt idx="58">
                  <c:v>155.69999999999999</c:v>
                </c:pt>
                <c:pt idx="59">
                  <c:v>161.9</c:v>
                </c:pt>
                <c:pt idx="60">
                  <c:v>168.7</c:v>
                </c:pt>
                <c:pt idx="61">
                  <c:v>160.30000000000001</c:v>
                </c:pt>
                <c:pt idx="62">
                  <c:v>162.80000000000001</c:v>
                </c:pt>
                <c:pt idx="63">
                  <c:v>156.9</c:v>
                </c:pt>
                <c:pt idx="64">
                  <c:v>159.1</c:v>
                </c:pt>
                <c:pt idx="65">
                  <c:v>159.1</c:v>
                </c:pt>
                <c:pt idx="66">
                  <c:v>157</c:v>
                </c:pt>
                <c:pt idx="67">
                  <c:v>157.9</c:v>
                </c:pt>
                <c:pt idx="68">
                  <c:v>158.19999999999999</c:v>
                </c:pt>
                <c:pt idx="69">
                  <c:v>155.80000000000001</c:v>
                </c:pt>
                <c:pt idx="70">
                  <c:v>158.69999999999999</c:v>
                </c:pt>
                <c:pt idx="71">
                  <c:v>164.1</c:v>
                </c:pt>
                <c:pt idx="72">
                  <c:v>172.9</c:v>
                </c:pt>
                <c:pt idx="73">
                  <c:v>159.30000000000001</c:v>
                </c:pt>
                <c:pt idx="74">
                  <c:v>154</c:v>
                </c:pt>
              </c:numCache>
            </c:numRef>
          </c:yVal>
          <c:smooth val="1"/>
          <c:extLst>
            <c:ext xmlns:c16="http://schemas.microsoft.com/office/drawing/2014/chart" uri="{C3380CC4-5D6E-409C-BE32-E72D297353CC}">
              <c16:uniqueId val="{00000004-ED2F-3C4F-961F-1673EA70966E}"/>
            </c:ext>
          </c:extLst>
        </c:ser>
        <c:ser>
          <c:idx val="5"/>
          <c:order val="5"/>
          <c:tx>
            <c:v>3000000</c:v>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cutoff!$A$2:$A$76</c:f>
              <c:numCache>
                <c:formatCode>General</c:formatCode>
                <c:ptCount val="75"/>
                <c:pt idx="0">
                  <c:v>0.02</c:v>
                </c:pt>
                <c:pt idx="1">
                  <c:v>0.04</c:v>
                </c:pt>
                <c:pt idx="2">
                  <c:v>0.06</c:v>
                </c:pt>
                <c:pt idx="3">
                  <c:v>0.08</c:v>
                </c:pt>
                <c:pt idx="4">
                  <c:v>0.1</c:v>
                </c:pt>
                <c:pt idx="5">
                  <c:v>0.12</c:v>
                </c:pt>
                <c:pt idx="6">
                  <c:v>0.14000000000000001</c:v>
                </c:pt>
                <c:pt idx="7">
                  <c:v>0.16</c:v>
                </c:pt>
                <c:pt idx="8">
                  <c:v>0.18</c:v>
                </c:pt>
                <c:pt idx="9">
                  <c:v>0.2</c:v>
                </c:pt>
                <c:pt idx="10">
                  <c:v>0.22</c:v>
                </c:pt>
                <c:pt idx="11">
                  <c:v>0.24</c:v>
                </c:pt>
                <c:pt idx="12">
                  <c:v>0.26</c:v>
                </c:pt>
                <c:pt idx="13">
                  <c:v>0.28000000000000003</c:v>
                </c:pt>
                <c:pt idx="14">
                  <c:v>0.3</c:v>
                </c:pt>
                <c:pt idx="15">
                  <c:v>0.32</c:v>
                </c:pt>
                <c:pt idx="16">
                  <c:v>0.34</c:v>
                </c:pt>
                <c:pt idx="17">
                  <c:v>0.36</c:v>
                </c:pt>
                <c:pt idx="18">
                  <c:v>0.38</c:v>
                </c:pt>
                <c:pt idx="19">
                  <c:v>0.4</c:v>
                </c:pt>
                <c:pt idx="20">
                  <c:v>0.42</c:v>
                </c:pt>
                <c:pt idx="21">
                  <c:v>0.44</c:v>
                </c:pt>
                <c:pt idx="22">
                  <c:v>0.46</c:v>
                </c:pt>
                <c:pt idx="23">
                  <c:v>0.48</c:v>
                </c:pt>
                <c:pt idx="24">
                  <c:v>0.5</c:v>
                </c:pt>
                <c:pt idx="25">
                  <c:v>0.52</c:v>
                </c:pt>
                <c:pt idx="26">
                  <c:v>0.54</c:v>
                </c:pt>
                <c:pt idx="27">
                  <c:v>0.56000000000000005</c:v>
                </c:pt>
                <c:pt idx="28">
                  <c:v>0.57999999999999996</c:v>
                </c:pt>
                <c:pt idx="29">
                  <c:v>0.6</c:v>
                </c:pt>
                <c:pt idx="30">
                  <c:v>0.62</c:v>
                </c:pt>
                <c:pt idx="31">
                  <c:v>0.64</c:v>
                </c:pt>
                <c:pt idx="32">
                  <c:v>0.66</c:v>
                </c:pt>
                <c:pt idx="33">
                  <c:v>0.68</c:v>
                </c:pt>
                <c:pt idx="34">
                  <c:v>0.7</c:v>
                </c:pt>
                <c:pt idx="35">
                  <c:v>0.72</c:v>
                </c:pt>
                <c:pt idx="36">
                  <c:v>0.74</c:v>
                </c:pt>
                <c:pt idx="37">
                  <c:v>0.76</c:v>
                </c:pt>
                <c:pt idx="38">
                  <c:v>0.78</c:v>
                </c:pt>
                <c:pt idx="39">
                  <c:v>0.8</c:v>
                </c:pt>
                <c:pt idx="40">
                  <c:v>0.82</c:v>
                </c:pt>
                <c:pt idx="41">
                  <c:v>0.84</c:v>
                </c:pt>
                <c:pt idx="42">
                  <c:v>0.86</c:v>
                </c:pt>
                <c:pt idx="43">
                  <c:v>0.88</c:v>
                </c:pt>
                <c:pt idx="44">
                  <c:v>0.9</c:v>
                </c:pt>
                <c:pt idx="45">
                  <c:v>0.92</c:v>
                </c:pt>
                <c:pt idx="46">
                  <c:v>0.94</c:v>
                </c:pt>
                <c:pt idx="47">
                  <c:v>0.96</c:v>
                </c:pt>
                <c:pt idx="48">
                  <c:v>0.98</c:v>
                </c:pt>
                <c:pt idx="49">
                  <c:v>1</c:v>
                </c:pt>
                <c:pt idx="50">
                  <c:v>1.02</c:v>
                </c:pt>
                <c:pt idx="51">
                  <c:v>1.04</c:v>
                </c:pt>
                <c:pt idx="52">
                  <c:v>1.06</c:v>
                </c:pt>
                <c:pt idx="53">
                  <c:v>1.08</c:v>
                </c:pt>
                <c:pt idx="54">
                  <c:v>1.1000000000000001</c:v>
                </c:pt>
                <c:pt idx="55">
                  <c:v>1.1200000000000001</c:v>
                </c:pt>
                <c:pt idx="56">
                  <c:v>1.1399999999999999</c:v>
                </c:pt>
                <c:pt idx="57">
                  <c:v>1.1599999999999999</c:v>
                </c:pt>
                <c:pt idx="58">
                  <c:v>1.18</c:v>
                </c:pt>
                <c:pt idx="59">
                  <c:v>1.2</c:v>
                </c:pt>
                <c:pt idx="60">
                  <c:v>1.22</c:v>
                </c:pt>
                <c:pt idx="61">
                  <c:v>1.24</c:v>
                </c:pt>
                <c:pt idx="62">
                  <c:v>1.26</c:v>
                </c:pt>
                <c:pt idx="63">
                  <c:v>1.28</c:v>
                </c:pt>
                <c:pt idx="64">
                  <c:v>1.3</c:v>
                </c:pt>
                <c:pt idx="65">
                  <c:v>1.32</c:v>
                </c:pt>
                <c:pt idx="66">
                  <c:v>1.34</c:v>
                </c:pt>
                <c:pt idx="67">
                  <c:v>1.36</c:v>
                </c:pt>
                <c:pt idx="68">
                  <c:v>1.38</c:v>
                </c:pt>
                <c:pt idx="69">
                  <c:v>1.4</c:v>
                </c:pt>
                <c:pt idx="70">
                  <c:v>1.42</c:v>
                </c:pt>
                <c:pt idx="71">
                  <c:v>1.44</c:v>
                </c:pt>
                <c:pt idx="72">
                  <c:v>1.46</c:v>
                </c:pt>
                <c:pt idx="73">
                  <c:v>1.48</c:v>
                </c:pt>
                <c:pt idx="74">
                  <c:v>1.5</c:v>
                </c:pt>
              </c:numCache>
            </c:numRef>
          </c:xVal>
          <c:yVal>
            <c:numRef>
              <c:f>cutoff!$G$2:$G$76</c:f>
              <c:numCache>
                <c:formatCode>General</c:formatCode>
                <c:ptCount val="75"/>
                <c:pt idx="0">
                  <c:v>176.4</c:v>
                </c:pt>
                <c:pt idx="1">
                  <c:v>94.7</c:v>
                </c:pt>
                <c:pt idx="2">
                  <c:v>93.3</c:v>
                </c:pt>
                <c:pt idx="3">
                  <c:v>85.4</c:v>
                </c:pt>
                <c:pt idx="4">
                  <c:v>81.7</c:v>
                </c:pt>
                <c:pt idx="5">
                  <c:v>82.3</c:v>
                </c:pt>
                <c:pt idx="6">
                  <c:v>84.2</c:v>
                </c:pt>
                <c:pt idx="7">
                  <c:v>85.6</c:v>
                </c:pt>
                <c:pt idx="8">
                  <c:v>83.1</c:v>
                </c:pt>
                <c:pt idx="9">
                  <c:v>82.9</c:v>
                </c:pt>
                <c:pt idx="10">
                  <c:v>82.4</c:v>
                </c:pt>
                <c:pt idx="11">
                  <c:v>84.6</c:v>
                </c:pt>
                <c:pt idx="12">
                  <c:v>97.8</c:v>
                </c:pt>
                <c:pt idx="13">
                  <c:v>96.9</c:v>
                </c:pt>
                <c:pt idx="14">
                  <c:v>97.6</c:v>
                </c:pt>
                <c:pt idx="15">
                  <c:v>92.1</c:v>
                </c:pt>
                <c:pt idx="16">
                  <c:v>95.3</c:v>
                </c:pt>
                <c:pt idx="17">
                  <c:v>94.3</c:v>
                </c:pt>
                <c:pt idx="18">
                  <c:v>94.6</c:v>
                </c:pt>
                <c:pt idx="19">
                  <c:v>94.6</c:v>
                </c:pt>
                <c:pt idx="20">
                  <c:v>95.1</c:v>
                </c:pt>
                <c:pt idx="21">
                  <c:v>98</c:v>
                </c:pt>
                <c:pt idx="22">
                  <c:v>96.2</c:v>
                </c:pt>
                <c:pt idx="23">
                  <c:v>95.2</c:v>
                </c:pt>
                <c:pt idx="24">
                  <c:v>95.5</c:v>
                </c:pt>
                <c:pt idx="25">
                  <c:v>127.7</c:v>
                </c:pt>
                <c:pt idx="26">
                  <c:v>128.30000000000001</c:v>
                </c:pt>
                <c:pt idx="27">
                  <c:v>121.9</c:v>
                </c:pt>
                <c:pt idx="28">
                  <c:v>128.5</c:v>
                </c:pt>
                <c:pt idx="29">
                  <c:v>140.6</c:v>
                </c:pt>
                <c:pt idx="30">
                  <c:v>133</c:v>
                </c:pt>
                <c:pt idx="31">
                  <c:v>131.6</c:v>
                </c:pt>
                <c:pt idx="32">
                  <c:v>125</c:v>
                </c:pt>
                <c:pt idx="33">
                  <c:v>129.9</c:v>
                </c:pt>
                <c:pt idx="34">
                  <c:v>131.1</c:v>
                </c:pt>
                <c:pt idx="35">
                  <c:v>140.6</c:v>
                </c:pt>
                <c:pt idx="36">
                  <c:v>125.5</c:v>
                </c:pt>
                <c:pt idx="37">
                  <c:v>128.69999999999999</c:v>
                </c:pt>
                <c:pt idx="38">
                  <c:v>133.19999999999999</c:v>
                </c:pt>
                <c:pt idx="39">
                  <c:v>124.7</c:v>
                </c:pt>
                <c:pt idx="40">
                  <c:v>129.4</c:v>
                </c:pt>
                <c:pt idx="41">
                  <c:v>138.4</c:v>
                </c:pt>
                <c:pt idx="42">
                  <c:v>155.5</c:v>
                </c:pt>
                <c:pt idx="43">
                  <c:v>179.7</c:v>
                </c:pt>
                <c:pt idx="44">
                  <c:v>136.80000000000001</c:v>
                </c:pt>
                <c:pt idx="45">
                  <c:v>133.9</c:v>
                </c:pt>
                <c:pt idx="46">
                  <c:v>138.5</c:v>
                </c:pt>
                <c:pt idx="47">
                  <c:v>146.4</c:v>
                </c:pt>
                <c:pt idx="48">
                  <c:v>144.4</c:v>
                </c:pt>
                <c:pt idx="49">
                  <c:v>125.8</c:v>
                </c:pt>
                <c:pt idx="50">
                  <c:v>202.2</c:v>
                </c:pt>
                <c:pt idx="51">
                  <c:v>199.1</c:v>
                </c:pt>
                <c:pt idx="52">
                  <c:v>206.6</c:v>
                </c:pt>
                <c:pt idx="53">
                  <c:v>198.9</c:v>
                </c:pt>
                <c:pt idx="54">
                  <c:v>202.9</c:v>
                </c:pt>
                <c:pt idx="55">
                  <c:v>196.4</c:v>
                </c:pt>
                <c:pt idx="56">
                  <c:v>199.3</c:v>
                </c:pt>
                <c:pt idx="57">
                  <c:v>198.6</c:v>
                </c:pt>
                <c:pt idx="58">
                  <c:v>196.8</c:v>
                </c:pt>
                <c:pt idx="59">
                  <c:v>192.7</c:v>
                </c:pt>
                <c:pt idx="60">
                  <c:v>199</c:v>
                </c:pt>
                <c:pt idx="61">
                  <c:v>194</c:v>
                </c:pt>
                <c:pt idx="62">
                  <c:v>208.9</c:v>
                </c:pt>
                <c:pt idx="63">
                  <c:v>224.3</c:v>
                </c:pt>
                <c:pt idx="64">
                  <c:v>218</c:v>
                </c:pt>
                <c:pt idx="65">
                  <c:v>208.4</c:v>
                </c:pt>
                <c:pt idx="66">
                  <c:v>198.6</c:v>
                </c:pt>
                <c:pt idx="67">
                  <c:v>193.4</c:v>
                </c:pt>
                <c:pt idx="68">
                  <c:v>195.6</c:v>
                </c:pt>
                <c:pt idx="69">
                  <c:v>191.3</c:v>
                </c:pt>
                <c:pt idx="70">
                  <c:v>192.4</c:v>
                </c:pt>
                <c:pt idx="71">
                  <c:v>200.3</c:v>
                </c:pt>
                <c:pt idx="72">
                  <c:v>190.9</c:v>
                </c:pt>
                <c:pt idx="73">
                  <c:v>193.3</c:v>
                </c:pt>
                <c:pt idx="74">
                  <c:v>190.8</c:v>
                </c:pt>
              </c:numCache>
            </c:numRef>
          </c:yVal>
          <c:smooth val="1"/>
          <c:extLst>
            <c:ext xmlns:c16="http://schemas.microsoft.com/office/drawing/2014/chart" uri="{C3380CC4-5D6E-409C-BE32-E72D297353CC}">
              <c16:uniqueId val="{00000005-ED2F-3C4F-961F-1673EA70966E}"/>
            </c:ext>
          </c:extLst>
        </c:ser>
        <c:ser>
          <c:idx val="6"/>
          <c:order val="6"/>
          <c:tx>
            <c:v>3500000</c:v>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cutoff!$A$2:$A$76</c:f>
              <c:numCache>
                <c:formatCode>General</c:formatCode>
                <c:ptCount val="75"/>
                <c:pt idx="0">
                  <c:v>0.02</c:v>
                </c:pt>
                <c:pt idx="1">
                  <c:v>0.04</c:v>
                </c:pt>
                <c:pt idx="2">
                  <c:v>0.06</c:v>
                </c:pt>
                <c:pt idx="3">
                  <c:v>0.08</c:v>
                </c:pt>
                <c:pt idx="4">
                  <c:v>0.1</c:v>
                </c:pt>
                <c:pt idx="5">
                  <c:v>0.12</c:v>
                </c:pt>
                <c:pt idx="6">
                  <c:v>0.14000000000000001</c:v>
                </c:pt>
                <c:pt idx="7">
                  <c:v>0.16</c:v>
                </c:pt>
                <c:pt idx="8">
                  <c:v>0.18</c:v>
                </c:pt>
                <c:pt idx="9">
                  <c:v>0.2</c:v>
                </c:pt>
                <c:pt idx="10">
                  <c:v>0.22</c:v>
                </c:pt>
                <c:pt idx="11">
                  <c:v>0.24</c:v>
                </c:pt>
                <c:pt idx="12">
                  <c:v>0.26</c:v>
                </c:pt>
                <c:pt idx="13">
                  <c:v>0.28000000000000003</c:v>
                </c:pt>
                <c:pt idx="14">
                  <c:v>0.3</c:v>
                </c:pt>
                <c:pt idx="15">
                  <c:v>0.32</c:v>
                </c:pt>
                <c:pt idx="16">
                  <c:v>0.34</c:v>
                </c:pt>
                <c:pt idx="17">
                  <c:v>0.36</c:v>
                </c:pt>
                <c:pt idx="18">
                  <c:v>0.38</c:v>
                </c:pt>
                <c:pt idx="19">
                  <c:v>0.4</c:v>
                </c:pt>
                <c:pt idx="20">
                  <c:v>0.42</c:v>
                </c:pt>
                <c:pt idx="21">
                  <c:v>0.44</c:v>
                </c:pt>
                <c:pt idx="22">
                  <c:v>0.46</c:v>
                </c:pt>
                <c:pt idx="23">
                  <c:v>0.48</c:v>
                </c:pt>
                <c:pt idx="24">
                  <c:v>0.5</c:v>
                </c:pt>
                <c:pt idx="25">
                  <c:v>0.52</c:v>
                </c:pt>
                <c:pt idx="26">
                  <c:v>0.54</c:v>
                </c:pt>
                <c:pt idx="27">
                  <c:v>0.56000000000000005</c:v>
                </c:pt>
                <c:pt idx="28">
                  <c:v>0.57999999999999996</c:v>
                </c:pt>
                <c:pt idx="29">
                  <c:v>0.6</c:v>
                </c:pt>
                <c:pt idx="30">
                  <c:v>0.62</c:v>
                </c:pt>
                <c:pt idx="31">
                  <c:v>0.64</c:v>
                </c:pt>
                <c:pt idx="32">
                  <c:v>0.66</c:v>
                </c:pt>
                <c:pt idx="33">
                  <c:v>0.68</c:v>
                </c:pt>
                <c:pt idx="34">
                  <c:v>0.7</c:v>
                </c:pt>
                <c:pt idx="35">
                  <c:v>0.72</c:v>
                </c:pt>
                <c:pt idx="36">
                  <c:v>0.74</c:v>
                </c:pt>
                <c:pt idx="37">
                  <c:v>0.76</c:v>
                </c:pt>
                <c:pt idx="38">
                  <c:v>0.78</c:v>
                </c:pt>
                <c:pt idx="39">
                  <c:v>0.8</c:v>
                </c:pt>
                <c:pt idx="40">
                  <c:v>0.82</c:v>
                </c:pt>
                <c:pt idx="41">
                  <c:v>0.84</c:v>
                </c:pt>
                <c:pt idx="42">
                  <c:v>0.86</c:v>
                </c:pt>
                <c:pt idx="43">
                  <c:v>0.88</c:v>
                </c:pt>
                <c:pt idx="44">
                  <c:v>0.9</c:v>
                </c:pt>
                <c:pt idx="45">
                  <c:v>0.92</c:v>
                </c:pt>
                <c:pt idx="46">
                  <c:v>0.94</c:v>
                </c:pt>
                <c:pt idx="47">
                  <c:v>0.96</c:v>
                </c:pt>
                <c:pt idx="48">
                  <c:v>0.98</c:v>
                </c:pt>
                <c:pt idx="49">
                  <c:v>1</c:v>
                </c:pt>
                <c:pt idx="50">
                  <c:v>1.02</c:v>
                </c:pt>
                <c:pt idx="51">
                  <c:v>1.04</c:v>
                </c:pt>
                <c:pt idx="52">
                  <c:v>1.06</c:v>
                </c:pt>
                <c:pt idx="53">
                  <c:v>1.08</c:v>
                </c:pt>
                <c:pt idx="54">
                  <c:v>1.1000000000000001</c:v>
                </c:pt>
                <c:pt idx="55">
                  <c:v>1.1200000000000001</c:v>
                </c:pt>
                <c:pt idx="56">
                  <c:v>1.1399999999999999</c:v>
                </c:pt>
                <c:pt idx="57">
                  <c:v>1.1599999999999999</c:v>
                </c:pt>
                <c:pt idx="58">
                  <c:v>1.18</c:v>
                </c:pt>
                <c:pt idx="59">
                  <c:v>1.2</c:v>
                </c:pt>
                <c:pt idx="60">
                  <c:v>1.22</c:v>
                </c:pt>
                <c:pt idx="61">
                  <c:v>1.24</c:v>
                </c:pt>
                <c:pt idx="62">
                  <c:v>1.26</c:v>
                </c:pt>
                <c:pt idx="63">
                  <c:v>1.28</c:v>
                </c:pt>
                <c:pt idx="64">
                  <c:v>1.3</c:v>
                </c:pt>
                <c:pt idx="65">
                  <c:v>1.32</c:v>
                </c:pt>
                <c:pt idx="66">
                  <c:v>1.34</c:v>
                </c:pt>
                <c:pt idx="67">
                  <c:v>1.36</c:v>
                </c:pt>
                <c:pt idx="68">
                  <c:v>1.38</c:v>
                </c:pt>
                <c:pt idx="69">
                  <c:v>1.4</c:v>
                </c:pt>
                <c:pt idx="70">
                  <c:v>1.42</c:v>
                </c:pt>
                <c:pt idx="71">
                  <c:v>1.44</c:v>
                </c:pt>
                <c:pt idx="72">
                  <c:v>1.46</c:v>
                </c:pt>
                <c:pt idx="73">
                  <c:v>1.48</c:v>
                </c:pt>
                <c:pt idx="74">
                  <c:v>1.5</c:v>
                </c:pt>
              </c:numCache>
            </c:numRef>
          </c:xVal>
          <c:yVal>
            <c:numRef>
              <c:f>cutoff!$H$2:$H$76</c:f>
              <c:numCache>
                <c:formatCode>General</c:formatCode>
                <c:ptCount val="75"/>
                <c:pt idx="0">
                  <c:v>253.9</c:v>
                </c:pt>
                <c:pt idx="1">
                  <c:v>114</c:v>
                </c:pt>
                <c:pt idx="2">
                  <c:v>107.8</c:v>
                </c:pt>
                <c:pt idx="3">
                  <c:v>107.8</c:v>
                </c:pt>
                <c:pt idx="4">
                  <c:v>104.9</c:v>
                </c:pt>
                <c:pt idx="5">
                  <c:v>107.1</c:v>
                </c:pt>
                <c:pt idx="6">
                  <c:v>110.9</c:v>
                </c:pt>
                <c:pt idx="7">
                  <c:v>115.7</c:v>
                </c:pt>
                <c:pt idx="8">
                  <c:v>103.3</c:v>
                </c:pt>
                <c:pt idx="9">
                  <c:v>107.1</c:v>
                </c:pt>
                <c:pt idx="10">
                  <c:v>98</c:v>
                </c:pt>
                <c:pt idx="11">
                  <c:v>97.6</c:v>
                </c:pt>
                <c:pt idx="12">
                  <c:v>113.8</c:v>
                </c:pt>
                <c:pt idx="13">
                  <c:v>111.9</c:v>
                </c:pt>
                <c:pt idx="14">
                  <c:v>109.9</c:v>
                </c:pt>
                <c:pt idx="15">
                  <c:v>112.3</c:v>
                </c:pt>
                <c:pt idx="16">
                  <c:v>120.3</c:v>
                </c:pt>
                <c:pt idx="17">
                  <c:v>125.4</c:v>
                </c:pt>
                <c:pt idx="18">
                  <c:v>130.69999999999999</c:v>
                </c:pt>
                <c:pt idx="19">
                  <c:v>130.9</c:v>
                </c:pt>
                <c:pt idx="20">
                  <c:v>130.30000000000001</c:v>
                </c:pt>
                <c:pt idx="21">
                  <c:v>130.9</c:v>
                </c:pt>
                <c:pt idx="22">
                  <c:v>124.5</c:v>
                </c:pt>
                <c:pt idx="23">
                  <c:v>121.3</c:v>
                </c:pt>
                <c:pt idx="24">
                  <c:v>117.5</c:v>
                </c:pt>
                <c:pt idx="25">
                  <c:v>170.8</c:v>
                </c:pt>
                <c:pt idx="26">
                  <c:v>159.69999999999999</c:v>
                </c:pt>
                <c:pt idx="27">
                  <c:v>157.5</c:v>
                </c:pt>
                <c:pt idx="28">
                  <c:v>154.9</c:v>
                </c:pt>
                <c:pt idx="29">
                  <c:v>149.19999999999999</c:v>
                </c:pt>
                <c:pt idx="30">
                  <c:v>149.30000000000001</c:v>
                </c:pt>
                <c:pt idx="31">
                  <c:v>154.4</c:v>
                </c:pt>
                <c:pt idx="32">
                  <c:v>150</c:v>
                </c:pt>
                <c:pt idx="33">
                  <c:v>151.5</c:v>
                </c:pt>
                <c:pt idx="34">
                  <c:v>173.1</c:v>
                </c:pt>
                <c:pt idx="35">
                  <c:v>158.19999999999999</c:v>
                </c:pt>
                <c:pt idx="36">
                  <c:v>151.69999999999999</c:v>
                </c:pt>
                <c:pt idx="37">
                  <c:v>152.69999999999999</c:v>
                </c:pt>
                <c:pt idx="38">
                  <c:v>159.5</c:v>
                </c:pt>
                <c:pt idx="39">
                  <c:v>156.5</c:v>
                </c:pt>
                <c:pt idx="40">
                  <c:v>166.4</c:v>
                </c:pt>
                <c:pt idx="41">
                  <c:v>162.30000000000001</c:v>
                </c:pt>
                <c:pt idx="42">
                  <c:v>164.5</c:v>
                </c:pt>
                <c:pt idx="43">
                  <c:v>170.1</c:v>
                </c:pt>
                <c:pt idx="44">
                  <c:v>169.7</c:v>
                </c:pt>
                <c:pt idx="45">
                  <c:v>172.2</c:v>
                </c:pt>
                <c:pt idx="46">
                  <c:v>172.5</c:v>
                </c:pt>
                <c:pt idx="47">
                  <c:v>161.5</c:v>
                </c:pt>
                <c:pt idx="48">
                  <c:v>177.5</c:v>
                </c:pt>
                <c:pt idx="49">
                  <c:v>167.1</c:v>
                </c:pt>
                <c:pt idx="50">
                  <c:v>237.6</c:v>
                </c:pt>
                <c:pt idx="51">
                  <c:v>250.7</c:v>
                </c:pt>
                <c:pt idx="52">
                  <c:v>243.5</c:v>
                </c:pt>
                <c:pt idx="53">
                  <c:v>242.8</c:v>
                </c:pt>
                <c:pt idx="54">
                  <c:v>249.6</c:v>
                </c:pt>
                <c:pt idx="55">
                  <c:v>263.8</c:v>
                </c:pt>
                <c:pt idx="56">
                  <c:v>260.3</c:v>
                </c:pt>
                <c:pt idx="57">
                  <c:v>247.5</c:v>
                </c:pt>
                <c:pt idx="58">
                  <c:v>246.8</c:v>
                </c:pt>
                <c:pt idx="59">
                  <c:v>251.4</c:v>
                </c:pt>
                <c:pt idx="60">
                  <c:v>227.1</c:v>
                </c:pt>
                <c:pt idx="61">
                  <c:v>231.5</c:v>
                </c:pt>
                <c:pt idx="62">
                  <c:v>245.8</c:v>
                </c:pt>
                <c:pt idx="63">
                  <c:v>241.8</c:v>
                </c:pt>
                <c:pt idx="64">
                  <c:v>229.7</c:v>
                </c:pt>
                <c:pt idx="65">
                  <c:v>226.9</c:v>
                </c:pt>
                <c:pt idx="66">
                  <c:v>228.3</c:v>
                </c:pt>
                <c:pt idx="67">
                  <c:v>224.4</c:v>
                </c:pt>
                <c:pt idx="68">
                  <c:v>248.6</c:v>
                </c:pt>
                <c:pt idx="69">
                  <c:v>247.8</c:v>
                </c:pt>
                <c:pt idx="70">
                  <c:v>241.6</c:v>
                </c:pt>
                <c:pt idx="71">
                  <c:v>225.1</c:v>
                </c:pt>
                <c:pt idx="72">
                  <c:v>227.6</c:v>
                </c:pt>
                <c:pt idx="73">
                  <c:v>223.5</c:v>
                </c:pt>
                <c:pt idx="74">
                  <c:v>240.4</c:v>
                </c:pt>
              </c:numCache>
            </c:numRef>
          </c:yVal>
          <c:smooth val="1"/>
          <c:extLst>
            <c:ext xmlns:c16="http://schemas.microsoft.com/office/drawing/2014/chart" uri="{C3380CC4-5D6E-409C-BE32-E72D297353CC}">
              <c16:uniqueId val="{00000006-ED2F-3C4F-961F-1673EA70966E}"/>
            </c:ext>
          </c:extLst>
        </c:ser>
        <c:ser>
          <c:idx val="7"/>
          <c:order val="7"/>
          <c:tx>
            <c:v>4000000</c:v>
          </c:tx>
          <c:spPr>
            <a:ln w="19050"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xVal>
            <c:numRef>
              <c:f>cutoff!$A$2:$A$76</c:f>
              <c:numCache>
                <c:formatCode>General</c:formatCode>
                <c:ptCount val="75"/>
                <c:pt idx="0">
                  <c:v>0.02</c:v>
                </c:pt>
                <c:pt idx="1">
                  <c:v>0.04</c:v>
                </c:pt>
                <c:pt idx="2">
                  <c:v>0.06</c:v>
                </c:pt>
                <c:pt idx="3">
                  <c:v>0.08</c:v>
                </c:pt>
                <c:pt idx="4">
                  <c:v>0.1</c:v>
                </c:pt>
                <c:pt idx="5">
                  <c:v>0.12</c:v>
                </c:pt>
                <c:pt idx="6">
                  <c:v>0.14000000000000001</c:v>
                </c:pt>
                <c:pt idx="7">
                  <c:v>0.16</c:v>
                </c:pt>
                <c:pt idx="8">
                  <c:v>0.18</c:v>
                </c:pt>
                <c:pt idx="9">
                  <c:v>0.2</c:v>
                </c:pt>
                <c:pt idx="10">
                  <c:v>0.22</c:v>
                </c:pt>
                <c:pt idx="11">
                  <c:v>0.24</c:v>
                </c:pt>
                <c:pt idx="12">
                  <c:v>0.26</c:v>
                </c:pt>
                <c:pt idx="13">
                  <c:v>0.28000000000000003</c:v>
                </c:pt>
                <c:pt idx="14">
                  <c:v>0.3</c:v>
                </c:pt>
                <c:pt idx="15">
                  <c:v>0.32</c:v>
                </c:pt>
                <c:pt idx="16">
                  <c:v>0.34</c:v>
                </c:pt>
                <c:pt idx="17">
                  <c:v>0.36</c:v>
                </c:pt>
                <c:pt idx="18">
                  <c:v>0.38</c:v>
                </c:pt>
                <c:pt idx="19">
                  <c:v>0.4</c:v>
                </c:pt>
                <c:pt idx="20">
                  <c:v>0.42</c:v>
                </c:pt>
                <c:pt idx="21">
                  <c:v>0.44</c:v>
                </c:pt>
                <c:pt idx="22">
                  <c:v>0.46</c:v>
                </c:pt>
                <c:pt idx="23">
                  <c:v>0.48</c:v>
                </c:pt>
                <c:pt idx="24">
                  <c:v>0.5</c:v>
                </c:pt>
                <c:pt idx="25">
                  <c:v>0.52</c:v>
                </c:pt>
                <c:pt idx="26">
                  <c:v>0.54</c:v>
                </c:pt>
                <c:pt idx="27">
                  <c:v>0.56000000000000005</c:v>
                </c:pt>
                <c:pt idx="28">
                  <c:v>0.57999999999999996</c:v>
                </c:pt>
                <c:pt idx="29">
                  <c:v>0.6</c:v>
                </c:pt>
                <c:pt idx="30">
                  <c:v>0.62</c:v>
                </c:pt>
                <c:pt idx="31">
                  <c:v>0.64</c:v>
                </c:pt>
                <c:pt idx="32">
                  <c:v>0.66</c:v>
                </c:pt>
                <c:pt idx="33">
                  <c:v>0.68</c:v>
                </c:pt>
                <c:pt idx="34">
                  <c:v>0.7</c:v>
                </c:pt>
                <c:pt idx="35">
                  <c:v>0.72</c:v>
                </c:pt>
                <c:pt idx="36">
                  <c:v>0.74</c:v>
                </c:pt>
                <c:pt idx="37">
                  <c:v>0.76</c:v>
                </c:pt>
                <c:pt idx="38">
                  <c:v>0.78</c:v>
                </c:pt>
                <c:pt idx="39">
                  <c:v>0.8</c:v>
                </c:pt>
                <c:pt idx="40">
                  <c:v>0.82</c:v>
                </c:pt>
                <c:pt idx="41">
                  <c:v>0.84</c:v>
                </c:pt>
                <c:pt idx="42">
                  <c:v>0.86</c:v>
                </c:pt>
                <c:pt idx="43">
                  <c:v>0.88</c:v>
                </c:pt>
                <c:pt idx="44">
                  <c:v>0.9</c:v>
                </c:pt>
                <c:pt idx="45">
                  <c:v>0.92</c:v>
                </c:pt>
                <c:pt idx="46">
                  <c:v>0.94</c:v>
                </c:pt>
                <c:pt idx="47">
                  <c:v>0.96</c:v>
                </c:pt>
                <c:pt idx="48">
                  <c:v>0.98</c:v>
                </c:pt>
                <c:pt idx="49">
                  <c:v>1</c:v>
                </c:pt>
                <c:pt idx="50">
                  <c:v>1.02</c:v>
                </c:pt>
                <c:pt idx="51">
                  <c:v>1.04</c:v>
                </c:pt>
                <c:pt idx="52">
                  <c:v>1.06</c:v>
                </c:pt>
                <c:pt idx="53">
                  <c:v>1.08</c:v>
                </c:pt>
                <c:pt idx="54">
                  <c:v>1.1000000000000001</c:v>
                </c:pt>
                <c:pt idx="55">
                  <c:v>1.1200000000000001</c:v>
                </c:pt>
                <c:pt idx="56">
                  <c:v>1.1399999999999999</c:v>
                </c:pt>
                <c:pt idx="57">
                  <c:v>1.1599999999999999</c:v>
                </c:pt>
                <c:pt idx="58">
                  <c:v>1.18</c:v>
                </c:pt>
                <c:pt idx="59">
                  <c:v>1.2</c:v>
                </c:pt>
                <c:pt idx="60">
                  <c:v>1.22</c:v>
                </c:pt>
                <c:pt idx="61">
                  <c:v>1.24</c:v>
                </c:pt>
                <c:pt idx="62">
                  <c:v>1.26</c:v>
                </c:pt>
                <c:pt idx="63">
                  <c:v>1.28</c:v>
                </c:pt>
                <c:pt idx="64">
                  <c:v>1.3</c:v>
                </c:pt>
                <c:pt idx="65">
                  <c:v>1.32</c:v>
                </c:pt>
                <c:pt idx="66">
                  <c:v>1.34</c:v>
                </c:pt>
                <c:pt idx="67">
                  <c:v>1.36</c:v>
                </c:pt>
                <c:pt idx="68">
                  <c:v>1.38</c:v>
                </c:pt>
                <c:pt idx="69">
                  <c:v>1.4</c:v>
                </c:pt>
                <c:pt idx="70">
                  <c:v>1.42</c:v>
                </c:pt>
                <c:pt idx="71">
                  <c:v>1.44</c:v>
                </c:pt>
                <c:pt idx="72">
                  <c:v>1.46</c:v>
                </c:pt>
                <c:pt idx="73">
                  <c:v>1.48</c:v>
                </c:pt>
                <c:pt idx="74">
                  <c:v>1.5</c:v>
                </c:pt>
              </c:numCache>
            </c:numRef>
          </c:xVal>
          <c:yVal>
            <c:numRef>
              <c:f>cutoff!$I$2:$I$76</c:f>
              <c:numCache>
                <c:formatCode>General</c:formatCode>
                <c:ptCount val="75"/>
                <c:pt idx="0">
                  <c:v>238.7</c:v>
                </c:pt>
                <c:pt idx="1">
                  <c:v>147.69999999999999</c:v>
                </c:pt>
                <c:pt idx="2">
                  <c:v>142.19999999999999</c:v>
                </c:pt>
                <c:pt idx="3">
                  <c:v>125.2</c:v>
                </c:pt>
                <c:pt idx="4">
                  <c:v>127.4</c:v>
                </c:pt>
                <c:pt idx="5">
                  <c:v>126.7</c:v>
                </c:pt>
                <c:pt idx="6">
                  <c:v>136.30000000000001</c:v>
                </c:pt>
                <c:pt idx="7">
                  <c:v>135.9</c:v>
                </c:pt>
                <c:pt idx="8">
                  <c:v>122</c:v>
                </c:pt>
                <c:pt idx="9">
                  <c:v>121.3</c:v>
                </c:pt>
                <c:pt idx="10">
                  <c:v>120.1</c:v>
                </c:pt>
                <c:pt idx="11">
                  <c:v>126.1</c:v>
                </c:pt>
                <c:pt idx="12">
                  <c:v>136.1</c:v>
                </c:pt>
                <c:pt idx="13">
                  <c:v>139.69999999999999</c:v>
                </c:pt>
                <c:pt idx="14">
                  <c:v>146.19999999999999</c:v>
                </c:pt>
                <c:pt idx="15">
                  <c:v>156.19999999999999</c:v>
                </c:pt>
                <c:pt idx="16">
                  <c:v>142</c:v>
                </c:pt>
                <c:pt idx="17">
                  <c:v>139.1</c:v>
                </c:pt>
                <c:pt idx="18">
                  <c:v>136.30000000000001</c:v>
                </c:pt>
                <c:pt idx="19">
                  <c:v>141.69999999999999</c:v>
                </c:pt>
                <c:pt idx="20">
                  <c:v>135.5</c:v>
                </c:pt>
                <c:pt idx="21">
                  <c:v>131.69999999999999</c:v>
                </c:pt>
                <c:pt idx="22">
                  <c:v>145</c:v>
                </c:pt>
                <c:pt idx="23">
                  <c:v>146</c:v>
                </c:pt>
                <c:pt idx="24">
                  <c:v>145.30000000000001</c:v>
                </c:pt>
                <c:pt idx="25">
                  <c:v>196</c:v>
                </c:pt>
                <c:pt idx="26">
                  <c:v>179.3</c:v>
                </c:pt>
                <c:pt idx="27">
                  <c:v>195.9</c:v>
                </c:pt>
                <c:pt idx="28">
                  <c:v>191.2</c:v>
                </c:pt>
                <c:pt idx="29">
                  <c:v>191.1</c:v>
                </c:pt>
                <c:pt idx="30">
                  <c:v>186.9</c:v>
                </c:pt>
                <c:pt idx="31">
                  <c:v>186.4</c:v>
                </c:pt>
                <c:pt idx="32">
                  <c:v>191.9</c:v>
                </c:pt>
                <c:pt idx="33">
                  <c:v>191.4</c:v>
                </c:pt>
                <c:pt idx="34">
                  <c:v>184.3</c:v>
                </c:pt>
                <c:pt idx="35">
                  <c:v>182.6</c:v>
                </c:pt>
                <c:pt idx="36">
                  <c:v>182.5</c:v>
                </c:pt>
                <c:pt idx="37">
                  <c:v>172.4</c:v>
                </c:pt>
                <c:pt idx="38">
                  <c:v>191.7</c:v>
                </c:pt>
                <c:pt idx="39">
                  <c:v>188.2</c:v>
                </c:pt>
                <c:pt idx="40">
                  <c:v>193.5</c:v>
                </c:pt>
                <c:pt idx="41">
                  <c:v>204.8</c:v>
                </c:pt>
                <c:pt idx="42">
                  <c:v>187.3</c:v>
                </c:pt>
                <c:pt idx="43">
                  <c:v>194.2</c:v>
                </c:pt>
                <c:pt idx="44">
                  <c:v>180.5</c:v>
                </c:pt>
                <c:pt idx="45">
                  <c:v>179.8</c:v>
                </c:pt>
                <c:pt idx="46">
                  <c:v>172.5</c:v>
                </c:pt>
                <c:pt idx="47">
                  <c:v>173.9</c:v>
                </c:pt>
                <c:pt idx="48">
                  <c:v>172</c:v>
                </c:pt>
                <c:pt idx="49">
                  <c:v>186.6</c:v>
                </c:pt>
                <c:pt idx="50">
                  <c:v>286.7</c:v>
                </c:pt>
                <c:pt idx="51">
                  <c:v>274.39999999999998</c:v>
                </c:pt>
                <c:pt idx="52">
                  <c:v>267.3</c:v>
                </c:pt>
                <c:pt idx="53">
                  <c:v>264.3</c:v>
                </c:pt>
                <c:pt idx="54">
                  <c:v>266.3</c:v>
                </c:pt>
                <c:pt idx="55">
                  <c:v>264.8</c:v>
                </c:pt>
                <c:pt idx="56">
                  <c:v>267.39999999999998</c:v>
                </c:pt>
                <c:pt idx="57">
                  <c:v>264.8</c:v>
                </c:pt>
                <c:pt idx="58">
                  <c:v>261.2</c:v>
                </c:pt>
                <c:pt idx="59">
                  <c:v>265</c:v>
                </c:pt>
                <c:pt idx="60">
                  <c:v>264.7</c:v>
                </c:pt>
                <c:pt idx="61">
                  <c:v>285.39999999999998</c:v>
                </c:pt>
                <c:pt idx="62">
                  <c:v>314</c:v>
                </c:pt>
                <c:pt idx="63">
                  <c:v>263.10000000000002</c:v>
                </c:pt>
                <c:pt idx="64">
                  <c:v>268.89999999999998</c:v>
                </c:pt>
                <c:pt idx="65">
                  <c:v>265.3</c:v>
                </c:pt>
                <c:pt idx="66">
                  <c:v>261.7</c:v>
                </c:pt>
                <c:pt idx="67">
                  <c:v>273.60000000000002</c:v>
                </c:pt>
                <c:pt idx="68">
                  <c:v>266.3</c:v>
                </c:pt>
                <c:pt idx="69">
                  <c:v>264.10000000000002</c:v>
                </c:pt>
                <c:pt idx="70">
                  <c:v>262.3</c:v>
                </c:pt>
                <c:pt idx="71">
                  <c:v>264.10000000000002</c:v>
                </c:pt>
                <c:pt idx="72">
                  <c:v>262.60000000000002</c:v>
                </c:pt>
                <c:pt idx="73">
                  <c:v>265.3</c:v>
                </c:pt>
                <c:pt idx="74">
                  <c:v>262</c:v>
                </c:pt>
              </c:numCache>
            </c:numRef>
          </c:yVal>
          <c:smooth val="1"/>
          <c:extLst>
            <c:ext xmlns:c16="http://schemas.microsoft.com/office/drawing/2014/chart" uri="{C3380CC4-5D6E-409C-BE32-E72D297353CC}">
              <c16:uniqueId val="{00000007-ED2F-3C4F-961F-1673EA70966E}"/>
            </c:ext>
          </c:extLst>
        </c:ser>
        <c:dLbls>
          <c:showLegendKey val="0"/>
          <c:showVal val="0"/>
          <c:showCatName val="0"/>
          <c:showSerName val="0"/>
          <c:showPercent val="0"/>
          <c:showBubbleSize val="0"/>
        </c:dLbls>
        <c:axId val="1036578128"/>
        <c:axId val="1036829392"/>
      </c:scatterChart>
      <c:valAx>
        <c:axId val="10365781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Cutoff</a:t>
                </a:r>
                <a:r>
                  <a:rPr lang="en-US" baseline="0"/>
                  <a:t> Ratio</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N"/>
          </a:p>
        </c:txPr>
        <c:crossAx val="1036829392"/>
        <c:crosses val="autoZero"/>
        <c:crossBetween val="midCat"/>
      </c:valAx>
      <c:valAx>
        <c:axId val="10368293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N"/>
          </a:p>
        </c:txPr>
        <c:crossAx val="1036578128"/>
        <c:crosses val="autoZero"/>
        <c:crossBetween val="midCat"/>
      </c:valAx>
      <c:spPr>
        <a:no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Thread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CN"/>
        </a:p>
      </c:txPr>
    </c:title>
    <c:autoTitleDeleted val="0"/>
    <c:plotArea>
      <c:layout/>
      <c:scatterChart>
        <c:scatterStyle val="smoothMarker"/>
        <c:varyColors val="0"/>
        <c:ser>
          <c:idx val="0"/>
          <c:order val="0"/>
          <c:tx>
            <c:v>1</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thread!$A$2:$A$9</c:f>
              <c:numCache>
                <c:formatCode>General</c:formatCode>
                <c:ptCount val="8"/>
                <c:pt idx="0">
                  <c:v>500000</c:v>
                </c:pt>
                <c:pt idx="1">
                  <c:v>1000000</c:v>
                </c:pt>
                <c:pt idx="2">
                  <c:v>1500000</c:v>
                </c:pt>
                <c:pt idx="3">
                  <c:v>2000000</c:v>
                </c:pt>
                <c:pt idx="4">
                  <c:v>2500000</c:v>
                </c:pt>
                <c:pt idx="5">
                  <c:v>3000000</c:v>
                </c:pt>
                <c:pt idx="6">
                  <c:v>3500000</c:v>
                </c:pt>
                <c:pt idx="7">
                  <c:v>4000000</c:v>
                </c:pt>
              </c:numCache>
            </c:numRef>
          </c:xVal>
          <c:yVal>
            <c:numRef>
              <c:f>thread!$B$2:$B$9</c:f>
              <c:numCache>
                <c:formatCode>General</c:formatCode>
                <c:ptCount val="8"/>
                <c:pt idx="0">
                  <c:v>23.1</c:v>
                </c:pt>
                <c:pt idx="1">
                  <c:v>40.9</c:v>
                </c:pt>
                <c:pt idx="2">
                  <c:v>52.7</c:v>
                </c:pt>
                <c:pt idx="3">
                  <c:v>63.2</c:v>
                </c:pt>
                <c:pt idx="4">
                  <c:v>81.2</c:v>
                </c:pt>
                <c:pt idx="5">
                  <c:v>101.9</c:v>
                </c:pt>
                <c:pt idx="6">
                  <c:v>116.7</c:v>
                </c:pt>
                <c:pt idx="7">
                  <c:v>119.7</c:v>
                </c:pt>
              </c:numCache>
            </c:numRef>
          </c:yVal>
          <c:smooth val="1"/>
          <c:extLst>
            <c:ext xmlns:c16="http://schemas.microsoft.com/office/drawing/2014/chart" uri="{C3380CC4-5D6E-409C-BE32-E72D297353CC}">
              <c16:uniqueId val="{00000000-7172-0244-9CC5-39B4162310D3}"/>
            </c:ext>
          </c:extLst>
        </c:ser>
        <c:ser>
          <c:idx val="1"/>
          <c:order val="1"/>
          <c:tx>
            <c:v>2</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thread!$A$2:$A$9</c:f>
              <c:numCache>
                <c:formatCode>General</c:formatCode>
                <c:ptCount val="8"/>
                <c:pt idx="0">
                  <c:v>500000</c:v>
                </c:pt>
                <c:pt idx="1">
                  <c:v>1000000</c:v>
                </c:pt>
                <c:pt idx="2">
                  <c:v>1500000</c:v>
                </c:pt>
                <c:pt idx="3">
                  <c:v>2000000</c:v>
                </c:pt>
                <c:pt idx="4">
                  <c:v>2500000</c:v>
                </c:pt>
                <c:pt idx="5">
                  <c:v>3000000</c:v>
                </c:pt>
                <c:pt idx="6">
                  <c:v>3500000</c:v>
                </c:pt>
                <c:pt idx="7">
                  <c:v>4000000</c:v>
                </c:pt>
              </c:numCache>
            </c:numRef>
          </c:xVal>
          <c:yVal>
            <c:numRef>
              <c:f>thread!$C$2:$C$9</c:f>
              <c:numCache>
                <c:formatCode>General</c:formatCode>
                <c:ptCount val="8"/>
                <c:pt idx="0">
                  <c:v>21.4</c:v>
                </c:pt>
                <c:pt idx="1">
                  <c:v>31.3</c:v>
                </c:pt>
                <c:pt idx="2">
                  <c:v>47.1</c:v>
                </c:pt>
                <c:pt idx="3">
                  <c:v>57.5</c:v>
                </c:pt>
                <c:pt idx="4">
                  <c:v>72.599999999999994</c:v>
                </c:pt>
                <c:pt idx="5">
                  <c:v>93.8</c:v>
                </c:pt>
                <c:pt idx="6">
                  <c:v>106.4</c:v>
                </c:pt>
                <c:pt idx="7">
                  <c:v>115.1</c:v>
                </c:pt>
              </c:numCache>
            </c:numRef>
          </c:yVal>
          <c:smooth val="1"/>
          <c:extLst>
            <c:ext xmlns:c16="http://schemas.microsoft.com/office/drawing/2014/chart" uri="{C3380CC4-5D6E-409C-BE32-E72D297353CC}">
              <c16:uniqueId val="{00000001-7172-0244-9CC5-39B4162310D3}"/>
            </c:ext>
          </c:extLst>
        </c:ser>
        <c:ser>
          <c:idx val="2"/>
          <c:order val="2"/>
          <c:tx>
            <c:v>4</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thread!$A$2:$A$9</c:f>
              <c:numCache>
                <c:formatCode>General</c:formatCode>
                <c:ptCount val="8"/>
                <c:pt idx="0">
                  <c:v>500000</c:v>
                </c:pt>
                <c:pt idx="1">
                  <c:v>1000000</c:v>
                </c:pt>
                <c:pt idx="2">
                  <c:v>1500000</c:v>
                </c:pt>
                <c:pt idx="3">
                  <c:v>2000000</c:v>
                </c:pt>
                <c:pt idx="4">
                  <c:v>2500000</c:v>
                </c:pt>
                <c:pt idx="5">
                  <c:v>3000000</c:v>
                </c:pt>
                <c:pt idx="6">
                  <c:v>3500000</c:v>
                </c:pt>
                <c:pt idx="7">
                  <c:v>4000000</c:v>
                </c:pt>
              </c:numCache>
            </c:numRef>
          </c:xVal>
          <c:yVal>
            <c:numRef>
              <c:f>thread!$D$2:$D$9</c:f>
              <c:numCache>
                <c:formatCode>General</c:formatCode>
                <c:ptCount val="8"/>
                <c:pt idx="0">
                  <c:v>17.7</c:v>
                </c:pt>
                <c:pt idx="1">
                  <c:v>29.8</c:v>
                </c:pt>
                <c:pt idx="2">
                  <c:v>44.2</c:v>
                </c:pt>
                <c:pt idx="3">
                  <c:v>54.4</c:v>
                </c:pt>
                <c:pt idx="4">
                  <c:v>70.599999999999994</c:v>
                </c:pt>
                <c:pt idx="5">
                  <c:v>94</c:v>
                </c:pt>
                <c:pt idx="6">
                  <c:v>99.5</c:v>
                </c:pt>
                <c:pt idx="7">
                  <c:v>112.1</c:v>
                </c:pt>
              </c:numCache>
            </c:numRef>
          </c:yVal>
          <c:smooth val="1"/>
          <c:extLst>
            <c:ext xmlns:c16="http://schemas.microsoft.com/office/drawing/2014/chart" uri="{C3380CC4-5D6E-409C-BE32-E72D297353CC}">
              <c16:uniqueId val="{00000002-7172-0244-9CC5-39B4162310D3}"/>
            </c:ext>
          </c:extLst>
        </c:ser>
        <c:ser>
          <c:idx val="3"/>
          <c:order val="3"/>
          <c:tx>
            <c:v>8</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thread!$A$2:$A$9</c:f>
              <c:numCache>
                <c:formatCode>General</c:formatCode>
                <c:ptCount val="8"/>
                <c:pt idx="0">
                  <c:v>500000</c:v>
                </c:pt>
                <c:pt idx="1">
                  <c:v>1000000</c:v>
                </c:pt>
                <c:pt idx="2">
                  <c:v>1500000</c:v>
                </c:pt>
                <c:pt idx="3">
                  <c:v>2000000</c:v>
                </c:pt>
                <c:pt idx="4">
                  <c:v>2500000</c:v>
                </c:pt>
                <c:pt idx="5">
                  <c:v>3000000</c:v>
                </c:pt>
                <c:pt idx="6">
                  <c:v>3500000</c:v>
                </c:pt>
                <c:pt idx="7">
                  <c:v>4000000</c:v>
                </c:pt>
              </c:numCache>
            </c:numRef>
          </c:xVal>
          <c:yVal>
            <c:numRef>
              <c:f>thread!$E$2:$E$9</c:f>
              <c:numCache>
                <c:formatCode>General</c:formatCode>
                <c:ptCount val="8"/>
                <c:pt idx="0">
                  <c:v>14.5</c:v>
                </c:pt>
                <c:pt idx="1">
                  <c:v>27.9</c:v>
                </c:pt>
                <c:pt idx="2">
                  <c:v>41.6</c:v>
                </c:pt>
                <c:pt idx="3">
                  <c:v>55.5</c:v>
                </c:pt>
                <c:pt idx="4">
                  <c:v>70.5</c:v>
                </c:pt>
                <c:pt idx="5">
                  <c:v>92.2</c:v>
                </c:pt>
                <c:pt idx="6">
                  <c:v>97.6</c:v>
                </c:pt>
                <c:pt idx="7">
                  <c:v>108</c:v>
                </c:pt>
              </c:numCache>
            </c:numRef>
          </c:yVal>
          <c:smooth val="1"/>
          <c:extLst>
            <c:ext xmlns:c16="http://schemas.microsoft.com/office/drawing/2014/chart" uri="{C3380CC4-5D6E-409C-BE32-E72D297353CC}">
              <c16:uniqueId val="{00000003-7172-0244-9CC5-39B4162310D3}"/>
            </c:ext>
          </c:extLst>
        </c:ser>
        <c:ser>
          <c:idx val="4"/>
          <c:order val="4"/>
          <c:tx>
            <c:v>16</c:v>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thread!$A$2:$A$9</c:f>
              <c:numCache>
                <c:formatCode>General</c:formatCode>
                <c:ptCount val="8"/>
                <c:pt idx="0">
                  <c:v>500000</c:v>
                </c:pt>
                <c:pt idx="1">
                  <c:v>1000000</c:v>
                </c:pt>
                <c:pt idx="2">
                  <c:v>1500000</c:v>
                </c:pt>
                <c:pt idx="3">
                  <c:v>2000000</c:v>
                </c:pt>
                <c:pt idx="4">
                  <c:v>2500000</c:v>
                </c:pt>
                <c:pt idx="5">
                  <c:v>3000000</c:v>
                </c:pt>
                <c:pt idx="6">
                  <c:v>3500000</c:v>
                </c:pt>
                <c:pt idx="7">
                  <c:v>4000000</c:v>
                </c:pt>
              </c:numCache>
            </c:numRef>
          </c:xVal>
          <c:yVal>
            <c:numRef>
              <c:f>thread!$F$2:$F$9</c:f>
              <c:numCache>
                <c:formatCode>General</c:formatCode>
                <c:ptCount val="8"/>
                <c:pt idx="0">
                  <c:v>14.5</c:v>
                </c:pt>
                <c:pt idx="1">
                  <c:v>33.700000000000003</c:v>
                </c:pt>
                <c:pt idx="2">
                  <c:v>41.2</c:v>
                </c:pt>
                <c:pt idx="3">
                  <c:v>54.2</c:v>
                </c:pt>
                <c:pt idx="4">
                  <c:v>67.900000000000006</c:v>
                </c:pt>
                <c:pt idx="5">
                  <c:v>92.2</c:v>
                </c:pt>
                <c:pt idx="6">
                  <c:v>99.9</c:v>
                </c:pt>
                <c:pt idx="7">
                  <c:v>108.7</c:v>
                </c:pt>
              </c:numCache>
            </c:numRef>
          </c:yVal>
          <c:smooth val="1"/>
          <c:extLst>
            <c:ext xmlns:c16="http://schemas.microsoft.com/office/drawing/2014/chart" uri="{C3380CC4-5D6E-409C-BE32-E72D297353CC}">
              <c16:uniqueId val="{00000004-7172-0244-9CC5-39B4162310D3}"/>
            </c:ext>
          </c:extLst>
        </c:ser>
        <c:ser>
          <c:idx val="5"/>
          <c:order val="5"/>
          <c:tx>
            <c:v>32</c:v>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thread!$A$2:$A$9</c:f>
              <c:numCache>
                <c:formatCode>General</c:formatCode>
                <c:ptCount val="8"/>
                <c:pt idx="0">
                  <c:v>500000</c:v>
                </c:pt>
                <c:pt idx="1">
                  <c:v>1000000</c:v>
                </c:pt>
                <c:pt idx="2">
                  <c:v>1500000</c:v>
                </c:pt>
                <c:pt idx="3">
                  <c:v>2000000</c:v>
                </c:pt>
                <c:pt idx="4">
                  <c:v>2500000</c:v>
                </c:pt>
                <c:pt idx="5">
                  <c:v>3000000</c:v>
                </c:pt>
                <c:pt idx="6">
                  <c:v>3500000</c:v>
                </c:pt>
                <c:pt idx="7">
                  <c:v>4000000</c:v>
                </c:pt>
              </c:numCache>
            </c:numRef>
          </c:xVal>
          <c:yVal>
            <c:numRef>
              <c:f>thread!$G$2:$G$9</c:f>
              <c:numCache>
                <c:formatCode>General</c:formatCode>
                <c:ptCount val="8"/>
                <c:pt idx="0">
                  <c:v>14.5</c:v>
                </c:pt>
                <c:pt idx="1">
                  <c:v>29.3</c:v>
                </c:pt>
                <c:pt idx="2">
                  <c:v>41.5</c:v>
                </c:pt>
                <c:pt idx="3">
                  <c:v>53.6</c:v>
                </c:pt>
                <c:pt idx="4">
                  <c:v>70.5</c:v>
                </c:pt>
                <c:pt idx="5">
                  <c:v>91.2</c:v>
                </c:pt>
                <c:pt idx="6">
                  <c:v>96.5</c:v>
                </c:pt>
                <c:pt idx="7">
                  <c:v>113.3</c:v>
                </c:pt>
              </c:numCache>
            </c:numRef>
          </c:yVal>
          <c:smooth val="1"/>
          <c:extLst>
            <c:ext xmlns:c16="http://schemas.microsoft.com/office/drawing/2014/chart" uri="{C3380CC4-5D6E-409C-BE32-E72D297353CC}">
              <c16:uniqueId val="{00000005-7172-0244-9CC5-39B4162310D3}"/>
            </c:ext>
          </c:extLst>
        </c:ser>
        <c:ser>
          <c:idx val="6"/>
          <c:order val="6"/>
          <c:tx>
            <c:v>64</c:v>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thread!$A$2:$A$9</c:f>
              <c:numCache>
                <c:formatCode>General</c:formatCode>
                <c:ptCount val="8"/>
                <c:pt idx="0">
                  <c:v>500000</c:v>
                </c:pt>
                <c:pt idx="1">
                  <c:v>1000000</c:v>
                </c:pt>
                <c:pt idx="2">
                  <c:v>1500000</c:v>
                </c:pt>
                <c:pt idx="3">
                  <c:v>2000000</c:v>
                </c:pt>
                <c:pt idx="4">
                  <c:v>2500000</c:v>
                </c:pt>
                <c:pt idx="5">
                  <c:v>3000000</c:v>
                </c:pt>
                <c:pt idx="6">
                  <c:v>3500000</c:v>
                </c:pt>
                <c:pt idx="7">
                  <c:v>4000000</c:v>
                </c:pt>
              </c:numCache>
            </c:numRef>
          </c:xVal>
          <c:yVal>
            <c:numRef>
              <c:f>thread!$H$2:$H$9</c:f>
              <c:numCache>
                <c:formatCode>General</c:formatCode>
                <c:ptCount val="8"/>
                <c:pt idx="0">
                  <c:v>15.9</c:v>
                </c:pt>
                <c:pt idx="1">
                  <c:v>27.9</c:v>
                </c:pt>
                <c:pt idx="2">
                  <c:v>41.3</c:v>
                </c:pt>
                <c:pt idx="3">
                  <c:v>54.2</c:v>
                </c:pt>
                <c:pt idx="4">
                  <c:v>70.900000000000006</c:v>
                </c:pt>
                <c:pt idx="5">
                  <c:v>91.8</c:v>
                </c:pt>
                <c:pt idx="6">
                  <c:v>96.2</c:v>
                </c:pt>
                <c:pt idx="7">
                  <c:v>107.4</c:v>
                </c:pt>
              </c:numCache>
            </c:numRef>
          </c:yVal>
          <c:smooth val="1"/>
          <c:extLst>
            <c:ext xmlns:c16="http://schemas.microsoft.com/office/drawing/2014/chart" uri="{C3380CC4-5D6E-409C-BE32-E72D297353CC}">
              <c16:uniqueId val="{00000006-7172-0244-9CC5-39B4162310D3}"/>
            </c:ext>
          </c:extLst>
        </c:ser>
        <c:dLbls>
          <c:showLegendKey val="0"/>
          <c:showVal val="0"/>
          <c:showCatName val="0"/>
          <c:showSerName val="0"/>
          <c:showPercent val="0"/>
          <c:showBubbleSize val="0"/>
        </c:dLbls>
        <c:axId val="2124166447"/>
        <c:axId val="2124299967"/>
      </c:scatterChart>
      <c:valAx>
        <c:axId val="21241664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Array</a:t>
                </a:r>
                <a:r>
                  <a:rPr lang="en-US" baseline="0"/>
                  <a:t> Size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N"/>
          </a:p>
        </c:txPr>
        <c:crossAx val="2124299967"/>
        <c:crosses val="autoZero"/>
        <c:crossBetween val="midCat"/>
      </c:valAx>
      <c:valAx>
        <c:axId val="21242999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N"/>
          </a:p>
        </c:txPr>
        <c:crossAx val="2124166447"/>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4</Pages>
  <Words>342</Words>
  <Characters>1955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 Chen</dc:creator>
  <cp:keywords/>
  <dc:description/>
  <cp:lastModifiedBy>Peng Chen</cp:lastModifiedBy>
  <cp:revision>1</cp:revision>
  <dcterms:created xsi:type="dcterms:W3CDTF">2021-11-10T16:04:00Z</dcterms:created>
  <dcterms:modified xsi:type="dcterms:W3CDTF">2021-11-10T17:43:00Z</dcterms:modified>
</cp:coreProperties>
</file>