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It’s the same as the TW4 source code, now.  Please see the folder for the TW4.  I don’t want two separate folders because then I have to update them both.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