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tabs>
          <w:tab w:val="clear" w:pos="576"/>
        </w:tabs>
        <w:spacing w:before="0" w:after="240"/>
        <w:ind w:left="2070" w:hanging="2070"/>
        <w:jc w:val="both"/>
        <w:rPr>
          <w:color w:val="auto"/>
          <w:sz w:val="24"/>
          <w:szCs w:val="24"/>
        </w:rPr>
      </w:pPr>
      <w:bookmarkStart w:id="3" w:name="_GoBack"/>
      <w:bookmarkEnd w:id="3"/>
      <w:bookmarkStart w:id="0" w:name="_Toc286903477"/>
      <w:bookmarkStart w:id="1" w:name="_Toc288806214"/>
      <w:r>
        <w:rPr>
          <w:color w:val="auto"/>
          <w:sz w:val="24"/>
          <w:szCs w:val="24"/>
          <w:lang w:val="en-US"/>
        </w:rPr>
        <mc:AlternateContent>
          <mc:Choice Requires="wps">
            <w:drawing>
              <wp:anchor distT="0" distB="0" distL="114300" distR="114300" simplePos="0" relativeHeight="251659264" behindDoc="0" locked="0" layoutInCell="1" allowOverlap="1">
                <wp:simplePos x="0" y="0"/>
                <wp:positionH relativeFrom="page">
                  <wp:posOffset>-276225</wp:posOffset>
                </wp:positionH>
                <wp:positionV relativeFrom="page">
                  <wp:posOffset>-285750</wp:posOffset>
                </wp:positionV>
                <wp:extent cx="8035290" cy="10894695"/>
                <wp:effectExtent l="9525" t="9525" r="13335" b="11430"/>
                <wp:wrapNone/>
                <wp:docPr id="4" name="Rectangle 47"/>
                <wp:cNvGraphicFramePr/>
                <a:graphic xmlns:a="http://schemas.openxmlformats.org/drawingml/2006/main">
                  <a:graphicData uri="http://schemas.microsoft.com/office/word/2010/wordprocessingShape">
                    <wps:wsp>
                      <wps:cNvSpPr/>
                      <wps:spPr bwMode="auto">
                        <a:xfrm>
                          <a:off x="0" y="0"/>
                          <a:ext cx="8035290" cy="10894695"/>
                        </a:xfrm>
                        <a:prstGeom prst="rect">
                          <a:avLst/>
                        </a:prstGeom>
                        <a:solidFill>
                          <a:schemeClr val="lt1">
                            <a:lumMod val="100000"/>
                            <a:lumOff val="0"/>
                          </a:schemeClr>
                        </a:solidFill>
                        <a:ln w="12700">
                          <a:solidFill>
                            <a:schemeClr val="dk1">
                              <a:lumMod val="100000"/>
                              <a:lumOff val="0"/>
                            </a:schemeClr>
                          </a:solidFill>
                          <a:prstDash val="dash"/>
                          <a:miter lim="800000"/>
                        </a:ln>
                        <a:effectLst/>
                      </wps:spPr>
                      <wps:txbx>
                        <w:txbxContent>
                          <w:p>
                            <w:pPr>
                              <w:pStyle w:val="17"/>
                              <w:ind w:left="540" w:right="45" w:hanging="900"/>
                              <w:rPr>
                                <w:rFonts w:cs="Times New Roman"/>
                                <w:b/>
                                <w:bCs/>
                                <w:color w:val="FFFFFF"/>
                                <w:sz w:val="32"/>
                                <w:szCs w:val="32"/>
                                <w:lang w:val="en-GB"/>
                              </w:rPr>
                            </w:pPr>
                            <w:r>
                              <w:rPr>
                                <w:rFonts w:cs="Times New Roman"/>
                                <w:lang w:eastAsia="en-US" w:bidi="ar-SA"/>
                              </w:rPr>
                              <w:drawing>
                                <wp:inline distT="0" distB="0" distL="0" distR="0">
                                  <wp:extent cx="8067675" cy="1009650"/>
                                  <wp:effectExtent l="0" t="0" r="9525" b="0"/>
                                  <wp:docPr id="1"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8067675" cy="1009650"/>
                                          </a:xfrm>
                                          <a:prstGeom prst="rect">
                                            <a:avLst/>
                                          </a:prstGeom>
                                          <a:noFill/>
                                          <a:ln>
                                            <a:noFill/>
                                          </a:ln>
                                        </pic:spPr>
                                      </pic:pic>
                                    </a:graphicData>
                                  </a:graphic>
                                </wp:inline>
                              </w:drawing>
                            </w:r>
                          </w:p>
                          <w:p>
                            <w:pPr>
                              <w:tabs>
                                <w:tab w:val="left" w:pos="540"/>
                              </w:tabs>
                              <w:spacing w:before="240"/>
                              <w:ind w:left="720"/>
                              <w:jc w:val="center"/>
                              <w:rPr>
                                <w:rFonts w:ascii="Times New Roman" w:hAnsi="Times New Roman" w:cs="Times New Roman"/>
                              </w:rPr>
                            </w:pPr>
                            <w:r>
                              <w:rPr>
                                <w:rFonts w:ascii="Times New Roman" w:hAnsi="Times New Roman" w:cs="Times New Roman"/>
                                <w:lang w:val="en-US"/>
                              </w:rPr>
                              <w:drawing>
                                <wp:inline distT="0" distB="0" distL="0" distR="0">
                                  <wp:extent cx="1266825" cy="1181100"/>
                                  <wp:effectExtent l="0" t="0" r="9525" b="0"/>
                                  <wp:docPr id="2"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6"/>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1266825" cy="1181100"/>
                                          </a:xfrm>
                                          <a:prstGeom prst="rect">
                                            <a:avLst/>
                                          </a:prstGeom>
                                          <a:noFill/>
                                          <a:ln>
                                            <a:noFill/>
                                          </a:ln>
                                        </pic:spPr>
                                      </pic:pic>
                                    </a:graphicData>
                                  </a:graphic>
                                </wp:inline>
                              </w:drawing>
                            </w:r>
                          </w:p>
                          <w:p>
                            <w:pPr>
                              <w:pStyle w:val="17"/>
                              <w:ind w:left="-450" w:right="-480"/>
                              <w:jc w:val="center"/>
                              <w:rPr>
                                <w:rFonts w:cs="Times New Roman"/>
                                <w:b/>
                                <w:bCs/>
                                <w:sz w:val="36"/>
                                <w:szCs w:val="36"/>
                                <w:lang w:val="en-GB"/>
                              </w:rPr>
                            </w:pPr>
                            <w:r>
                              <w:rPr>
                                <w:rFonts w:cs="Times New Roman"/>
                                <w:b/>
                                <w:bCs/>
                                <w:sz w:val="36"/>
                                <w:szCs w:val="36"/>
                                <w:lang w:val="en-GB"/>
                              </w:rPr>
                              <w:t xml:space="preserve">      REPUBLIC OF KENYA</w:t>
                            </w:r>
                          </w:p>
                          <w:p>
                            <w:pPr>
                              <w:pStyle w:val="17"/>
                              <w:jc w:val="center"/>
                              <w:rPr>
                                <w:rFonts w:cs="Times New Roman"/>
                                <w:b/>
                                <w:bCs/>
                                <w:sz w:val="36"/>
                                <w:szCs w:val="36"/>
                                <w:lang w:val="en-GB"/>
                              </w:rPr>
                            </w:pPr>
                            <w:r>
                              <w:rPr>
                                <w:rFonts w:cs="Times New Roman"/>
                                <w:b/>
                                <w:bCs/>
                                <w:sz w:val="36"/>
                                <w:szCs w:val="36"/>
                                <w:lang w:val="en-GB"/>
                              </w:rPr>
                              <w:t xml:space="preserve">     THE JUDICIARY</w:t>
                            </w:r>
                          </w:p>
                          <w:p>
                            <w:pPr>
                              <w:pStyle w:val="11"/>
                              <w:spacing w:line="240" w:lineRule="auto"/>
                              <w:rPr>
                                <w:rFonts w:ascii="Times New Roman" w:hAnsi="Times New Roman"/>
                                <w:color w:val="auto"/>
                                <w:sz w:val="32"/>
                                <w:szCs w:val="32"/>
                              </w:rPr>
                            </w:pPr>
                          </w:p>
                          <w:p>
                            <w:pPr>
                              <w:spacing w:line="240" w:lineRule="auto"/>
                              <w:rPr>
                                <w:rFonts w:ascii="Times New Roman" w:hAnsi="Times New Roman" w:cs="Times New Roman"/>
                                <w:lang w:val="en-US" w:eastAsia="ja-JP"/>
                              </w:rPr>
                            </w:pPr>
                          </w:p>
                          <w:p>
                            <w:pPr>
                              <w:spacing w:line="240" w:lineRule="auto"/>
                              <w:jc w:val="center"/>
                              <w:rPr>
                                <w:rFonts w:ascii="Times New Roman" w:hAnsi="Times New Roman" w:cs="Times New Roman"/>
                                <w:b/>
                                <w:sz w:val="32"/>
                                <w:szCs w:val="32"/>
                              </w:rPr>
                            </w:pPr>
                            <w:r>
                              <w:rPr>
                                <w:rFonts w:ascii="Times New Roman" w:hAnsi="Times New Roman" w:cs="Times New Roman"/>
                                <w:b/>
                                <w:sz w:val="32"/>
                                <w:szCs w:val="32"/>
                              </w:rPr>
                              <w:t>PERFORMANCE MANAGEMENT &amp; MEASUREMENT UNDERSTANDING</w:t>
                            </w:r>
                          </w:p>
                          <w:p>
                            <w:pPr>
                              <w:spacing w:line="240" w:lineRule="auto"/>
                              <w:jc w:val="center"/>
                              <w:rPr>
                                <w:rFonts w:ascii="Times New Roman" w:hAnsi="Times New Roman" w:cs="Times New Roman"/>
                                <w:b/>
                                <w:sz w:val="32"/>
                                <w:szCs w:val="32"/>
                              </w:rPr>
                            </w:pPr>
                          </w:p>
                          <w:p>
                            <w:pPr>
                              <w:spacing w:line="240" w:lineRule="auto"/>
                              <w:jc w:val="center"/>
                              <w:rPr>
                                <w:rFonts w:ascii="Times New Roman" w:hAnsi="Times New Roman" w:cs="Times New Roman"/>
                                <w:b/>
                                <w:sz w:val="32"/>
                                <w:szCs w:val="32"/>
                              </w:rPr>
                            </w:pPr>
                            <w:r>
                              <w:rPr>
                                <w:rFonts w:ascii="Times New Roman" w:hAnsi="Times New Roman" w:cs="Times New Roman"/>
                                <w:b/>
                                <w:sz w:val="32"/>
                                <w:szCs w:val="32"/>
                              </w:rPr>
                              <w:t>BETWEEN</w:t>
                            </w:r>
                          </w:p>
                          <w:p>
                            <w:pPr>
                              <w:spacing w:line="240" w:lineRule="auto"/>
                              <w:jc w:val="center"/>
                              <w:rPr>
                                <w:rFonts w:ascii="Times New Roman" w:hAnsi="Times New Roman" w:cs="Times New Roman"/>
                                <w:b/>
                                <w:sz w:val="32"/>
                                <w:szCs w:val="32"/>
                              </w:rPr>
                            </w:pPr>
                            <w:r>
                              <w:rPr>
                                <w:rFonts w:ascii="Times New Roman" w:hAnsi="Times New Roman" w:cs="Times New Roman"/>
                                <w:b/>
                                <w:sz w:val="32"/>
                                <w:szCs w:val="32"/>
                              </w:rPr>
                              <w:t>THE PRINCIPAL JUDGE, ENVIRONMENT AND LAND COURT</w:t>
                            </w:r>
                          </w:p>
                          <w:p>
                            <w:pPr>
                              <w:spacing w:line="240" w:lineRule="auto"/>
                              <w:jc w:val="center"/>
                              <w:rPr>
                                <w:rFonts w:ascii="Times New Roman" w:hAnsi="Times New Roman" w:cs="Times New Roman"/>
                                <w:b/>
                                <w:sz w:val="32"/>
                                <w:szCs w:val="32"/>
                              </w:rPr>
                            </w:pPr>
                            <w:r>
                              <w:rPr>
                                <w:rFonts w:ascii="Times New Roman" w:hAnsi="Times New Roman" w:cs="Times New Roman"/>
                                <w:b/>
                                <w:sz w:val="32"/>
                                <w:szCs w:val="32"/>
                              </w:rPr>
                              <w:t>AND</w:t>
                            </w:r>
                          </w:p>
                          <w:p>
                            <w:pPr>
                              <w:spacing w:line="240" w:lineRule="auto"/>
                              <w:jc w:val="center"/>
                              <w:rPr>
                                <w:rFonts w:ascii="Times New Roman" w:hAnsi="Times New Roman" w:cs="Times New Roman"/>
                                <w:b/>
                                <w:sz w:val="32"/>
                                <w:szCs w:val="32"/>
                              </w:rPr>
                            </w:pPr>
                            <w:r>
                              <w:rPr>
                                <w:rFonts w:ascii="Times New Roman" w:hAnsi="Times New Roman" w:cs="Times New Roman"/>
                                <w:b/>
                                <w:sz w:val="32"/>
                                <w:szCs w:val="32"/>
                              </w:rPr>
                              <w:t>THE PRESIDING JUDGE ENVIRONMENT AND LAND COURT AT XXXXXXXXXXXX</w:t>
                            </w:r>
                          </w:p>
                          <w:p>
                            <w:pPr>
                              <w:spacing w:line="240" w:lineRule="auto"/>
                              <w:jc w:val="center"/>
                              <w:rPr>
                                <w:rFonts w:ascii="Times New Roman" w:hAnsi="Times New Roman" w:cs="Times New Roman"/>
                                <w:b/>
                                <w:sz w:val="32"/>
                                <w:szCs w:val="32"/>
                              </w:rPr>
                            </w:pPr>
                            <w:r>
                              <w:rPr>
                                <w:rFonts w:ascii="Times New Roman" w:hAnsi="Times New Roman" w:cs="Times New Roman"/>
                                <w:b/>
                                <w:sz w:val="32"/>
                                <w:szCs w:val="32"/>
                              </w:rPr>
                              <w:t xml:space="preserve">     FOR THE PERIOD</w:t>
                            </w:r>
                          </w:p>
                          <w:p>
                            <w:pPr>
                              <w:spacing w:line="240" w:lineRule="auto"/>
                              <w:jc w:val="center"/>
                              <w:rPr>
                                <w:rFonts w:ascii="Times New Roman" w:hAnsi="Times New Roman" w:cs="Times New Roman"/>
                                <w:b/>
                                <w:sz w:val="32"/>
                                <w:szCs w:val="32"/>
                              </w:rPr>
                            </w:pPr>
                          </w:p>
                          <w:p>
                            <w:pPr>
                              <w:spacing w:line="240" w:lineRule="auto"/>
                              <w:ind w:left="2160" w:firstLine="720"/>
                              <w:rPr>
                                <w:rFonts w:ascii="Times New Roman" w:hAnsi="Times New Roman" w:cs="Times New Roman"/>
                                <w:b/>
                                <w:sz w:val="30"/>
                                <w:szCs w:val="30"/>
                              </w:rPr>
                            </w:pPr>
                            <w:r>
                              <w:rPr>
                                <w:rFonts w:ascii="Times New Roman" w:hAnsi="Times New Roman" w:cs="Times New Roman"/>
                                <w:b/>
                                <w:sz w:val="30"/>
                                <w:szCs w:val="30"/>
                              </w:rPr>
                              <w:t xml:space="preserve">         1</w:t>
                            </w:r>
                            <w:r>
                              <w:rPr>
                                <w:rFonts w:ascii="Times New Roman" w:hAnsi="Times New Roman" w:cs="Times New Roman"/>
                                <w:b/>
                                <w:sz w:val="30"/>
                                <w:szCs w:val="30"/>
                                <w:vertAlign w:val="superscript"/>
                              </w:rPr>
                              <w:t>ST</w:t>
                            </w:r>
                            <w:r>
                              <w:rPr>
                                <w:rFonts w:ascii="Times New Roman" w:hAnsi="Times New Roman" w:cs="Times New Roman"/>
                                <w:b/>
                                <w:sz w:val="30"/>
                                <w:szCs w:val="30"/>
                              </w:rPr>
                              <w:t xml:space="preserve"> JULY 2021 TO 30</w:t>
                            </w:r>
                            <w:r>
                              <w:rPr>
                                <w:rFonts w:ascii="Times New Roman" w:hAnsi="Times New Roman" w:cs="Times New Roman"/>
                                <w:b/>
                                <w:sz w:val="30"/>
                                <w:szCs w:val="30"/>
                                <w:vertAlign w:val="superscript"/>
                              </w:rPr>
                              <w:t>TH</w:t>
                            </w:r>
                            <w:r>
                              <w:rPr>
                                <w:rFonts w:ascii="Times New Roman" w:hAnsi="Times New Roman" w:cs="Times New Roman"/>
                                <w:b/>
                                <w:sz w:val="30"/>
                                <w:szCs w:val="30"/>
                              </w:rPr>
                              <w:t xml:space="preserve"> JUNE 2022</w:t>
                            </w:r>
                          </w:p>
                          <w:p>
                            <w:pPr>
                              <w:spacing w:before="240"/>
                              <w:ind w:left="720"/>
                              <w:jc w:val="center"/>
                              <w:rPr>
                                <w:rFonts w:ascii="Times New Roman" w:hAnsi="Times New Roman" w:eastAsia="Droid Sans Fallback" w:cs="Times New Roman"/>
                                <w:b/>
                                <w:bCs/>
                                <w:kern w:val="3"/>
                                <w:sz w:val="30"/>
                                <w:szCs w:val="30"/>
                                <w:lang w:eastAsia="zh-CN" w:bidi="hi-IN"/>
                              </w:rPr>
                            </w:pPr>
                          </w:p>
                          <w:p>
                            <w:pPr>
                              <w:spacing w:before="240"/>
                              <w:ind w:left="720"/>
                              <w:jc w:val="center"/>
                              <w:rPr>
                                <w:rFonts w:ascii="Times New Roman" w:hAnsi="Times New Roman" w:eastAsia="Droid Sans Fallback" w:cs="Times New Roman"/>
                                <w:b/>
                                <w:bCs/>
                                <w:kern w:val="3"/>
                                <w:sz w:val="32"/>
                                <w:szCs w:val="32"/>
                                <w:lang w:eastAsia="zh-CN" w:bidi="hi-IN"/>
                              </w:rPr>
                            </w:pPr>
                          </w:p>
                          <w:p>
                            <w:pPr>
                              <w:rPr>
                                <w:rFonts w:ascii="Times New Roman" w:hAnsi="Times New Roman" w:cs="Times New Roman"/>
                                <w:b/>
                                <w:sz w:val="32"/>
                                <w:szCs w:val="32"/>
                              </w:rPr>
                            </w:pPr>
                            <w:r>
                              <w:rPr>
                                <w:rFonts w:ascii="Times New Roman" w:hAnsi="Times New Roman" w:cs="Times New Roman"/>
                                <w:b/>
                                <w:sz w:val="32"/>
                                <w:szCs w:val="32"/>
                              </w:rPr>
                              <w:t xml:space="preserve">                                                         ©SEPTEMBER, 2021</w:t>
                            </w:r>
                          </w:p>
                          <w:p>
                            <w:pPr>
                              <w:spacing w:line="240" w:lineRule="auto"/>
                              <w:jc w:val="right"/>
                              <w:rPr>
                                <w:rFonts w:ascii="Times New Roman" w:hAnsi="Times New Roman" w:cs="Times New Roman"/>
                                <w:b/>
                                <w:color w:val="FFFFFF"/>
                                <w:sz w:val="32"/>
                                <w:szCs w:val="32"/>
                              </w:rPr>
                            </w:pPr>
                            <w:r>
                              <w:rPr>
                                <w:rFonts w:ascii="Times New Roman" w:hAnsi="Times New Roman" w:cs="Times New Roman"/>
                                <w:lang w:val="en-US"/>
                              </w:rPr>
                              <w:drawing>
                                <wp:inline distT="0" distB="0" distL="0" distR="0">
                                  <wp:extent cx="9029700" cy="1438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9029700" cy="1438275"/>
                                          </a:xfrm>
                                          <a:prstGeom prst="rect">
                                            <a:avLst/>
                                          </a:prstGeom>
                                          <a:noFill/>
                                          <a:ln>
                                            <a:noFill/>
                                          </a:ln>
                                        </pic:spPr>
                                      </pic:pic>
                                    </a:graphicData>
                                  </a:graphic>
                                </wp:inline>
                              </w:drawing>
                            </w:r>
                          </w:p>
                          <w:p>
                            <w:pPr>
                              <w:spacing w:before="240"/>
                              <w:ind w:left="-450" w:right="-480"/>
                              <w:rPr>
                                <w:rFonts w:ascii="Times New Roman" w:hAnsi="Times New Roman" w:cs="Times New Roman"/>
                                <w:color w:val="FFFFFF"/>
                              </w:rPr>
                            </w:pPr>
                            <w:r>
                              <w:rPr>
                                <w:rFonts w:ascii="Times New Roman" w:hAnsi="Times New Roman" w:cs="Times New Roman"/>
                                <w:lang w:eastAsia="en-GB"/>
                              </w:rPr>
                              <w:t>[</w:t>
                            </w:r>
                          </w:p>
                          <w:p>
                            <w:pPr>
                              <w:spacing w:before="240"/>
                              <w:ind w:left="720"/>
                              <w:jc w:val="center"/>
                              <w:rPr>
                                <w:rFonts w:ascii="Times New Roman" w:hAnsi="Times New Roman" w:cs="Times New Roman"/>
                                <w:color w:val="FFFFFF"/>
                              </w:rPr>
                            </w:pPr>
                          </w:p>
                          <w:p>
                            <w:pPr>
                              <w:spacing w:before="240"/>
                              <w:ind w:left="720"/>
                              <w:jc w:val="right"/>
                              <w:rPr>
                                <w:rFonts w:ascii="Times New Roman" w:hAnsi="Times New Roman" w:cs="Times New Roman"/>
                                <w:color w:val="FFFFFF"/>
                              </w:rPr>
                            </w:pPr>
                          </w:p>
                          <w:p>
                            <w:pPr>
                              <w:rPr>
                                <w:rFonts w:ascii="Times New Roman" w:hAnsi="Times New Roman" w:cs="Times New Roman"/>
                              </w:rPr>
                            </w:pPr>
                          </w:p>
                        </w:txbxContent>
                      </wps:txbx>
                      <wps:bodyPr rot="0" vert="horz" wrap="square" lIns="274320" tIns="914400" rIns="274320" bIns="45720" anchor="ctr" anchorCtr="0" upright="1">
                        <a:noAutofit/>
                      </wps:bodyPr>
                    </wps:wsp>
                  </a:graphicData>
                </a:graphic>
              </wp:anchor>
            </w:drawing>
          </mc:Choice>
          <mc:Fallback>
            <w:pict>
              <v:rect id="Rectangle 47" o:spid="_x0000_s1026" o:spt="1" style="position:absolute;left:0pt;margin-left:-21.75pt;margin-top:-22.5pt;height:857.85pt;width:632.7pt;mso-position-horizontal-relative:page;mso-position-vertical-relative:page;z-index:251659264;v-text-anchor:middle;mso-width-relative:page;mso-height-relative:page;" fillcolor="#FFFFFF [3217]" filled="t" stroked="t" coordsize="21600,21600" o:gfxdata="UEsFBgAAAAAAAAAAAAAAAAAAAAAAAFBLAwQKAAAAAACHTuJAAAAAAAAAAAAAAAAABAAAAGRycy9Q&#10;SwMEFAAAAAgAh07iQDdMpSvdAAAADQEAAA8AAABkcnMvZG93bnJldi54bWxNj0tPwzAQhO9I/Adr&#10;kbi1TkIfEOL0wENIqKVqoYKjGxs7JV5Hsfv692xOcJvRfpqdKWYn17CD7kLtUUA6TIBprLyq0Qj4&#10;eH8e3AILUaKSjUct4KwDzMrLi0Lmyh9xpQ/raBiFYMilABtjm3MeKqudDEPfaqTbt++cjGQ7w1Un&#10;jxTuGp4lyYQ7WSN9sLLVD1ZXP+u9E+B2Ty/n3fLt0bjPzWLzar4WczsS4voqTe6BRX2KfzD09ak6&#10;lNRp6/eoAmsEDEY3Y0J7MaZRPZFl6R2wLanJNJkCLwv+f0X5C1BLAwQUAAAACACHTuJAKS3UK0UC&#10;AADoBAAADgAAAGRycy9lMm9Eb2MueG1srVTbjtowEH2v1H+w/F4S2LBARFhVi6gq9bLqth9gHIdY&#10;8q1jQ6Bf37ENtLuVqn3YPESe8fjMmTMeL++OWpGDAC+taeh4VFIiDLetNLuG/vi+eTenxAdmWqas&#10;EQ09CU/vVm/fLAdXi4ntrWoFEAQxvh5cQ/sQXF0UnvdCMz+yThjc7CxoFtCEXdECGxBdq2JSlrfF&#10;YKF1YLnwHr3rvEnPiPASQNt1kou15XstTMioIBQLWJLvpfN0ldh2neDha9d5EYhqKFYa0h+T4Hob&#10;/8VqyeodMNdLfqbAXkLhWU2aSYNJr1BrFhjZg/wHSksO1tsujLjVRS4kKYJVjMtn2jz2zIlUC0rt&#10;3VV0/3qw/MvhAYhsG1pRYpjGhn9D0ZjZKUGqWdRncL7GsEf3AGfL45Jsh8+2xXC2DzaVfuxARwmw&#10;KHJMCp+uCotjIByd8/JmOlmg+Bz3xuV8Ud0upjFJwerLeQc+fBBWk7hoKCCdhM8On3zIoZeQmM5b&#10;JduNVCoZsNveKyAHhv3epC+dVXuNbLN7XMYvdx79eD+yP7mQh88YidMTcGXIgKwnMzz9/8wpQw56&#10;lcyx3jXzfSba4irT1zLgLCqpo7KXqrAEZSI/ke7/WbTYxdi33M9w3B7Pzdza9oTtBJtnA18GXPQW&#10;flEy4Fw01P/cMxCUqI8GL95kVt1M4iQlazGuKlSDwJO9bbKq6SwGMsMRraE8wMW4D3kC9w7krsd0&#10;46Snse/xLnUyNTnyzdSwEdHAAUgtOQ9rnLC/7RT154Fa/QZ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WAAAAZHJzL1BLAQIUABQAAAAIAIdO&#10;4kA3TKUr3QAAAA0BAAAPAAAAAAAAAAEAIAAAADgAAABkcnMvZG93bnJldi54bWxQSwECFAAUAAAA&#10;CACHTuJAKS3UK0UCAADoBAAADgAAAAAAAAABACAAAABCAQAAZHJzL2Uyb0RvYy54bWxQSwUGAAAA&#10;AAYABgBZAQAA+QUAAAAA&#10;">
                <v:fill on="t" focussize="0,0"/>
                <v:stroke weight="1pt" color="#000000 [3216]" miterlimit="8" joinstyle="miter" dashstyle="dash"/>
                <v:imagedata o:title=""/>
                <o:lock v:ext="edit" aspectratio="f"/>
                <v:textbox inset="7.62mm,25.4mm,7.62mm,1.27mm">
                  <w:txbxContent>
                    <w:p>
                      <w:pPr>
                        <w:pStyle w:val="17"/>
                        <w:ind w:left="540" w:right="45" w:hanging="900"/>
                        <w:rPr>
                          <w:rFonts w:cs="Times New Roman"/>
                          <w:b/>
                          <w:bCs/>
                          <w:color w:val="FFFFFF"/>
                          <w:sz w:val="32"/>
                          <w:szCs w:val="32"/>
                          <w:lang w:val="en-GB"/>
                        </w:rPr>
                      </w:pPr>
                      <w:r>
                        <w:rPr>
                          <w:rFonts w:cs="Times New Roman"/>
                          <w:lang w:eastAsia="en-US" w:bidi="ar-SA"/>
                        </w:rPr>
                        <w:drawing>
                          <wp:inline distT="0" distB="0" distL="0" distR="0">
                            <wp:extent cx="8067675" cy="1009650"/>
                            <wp:effectExtent l="0" t="0" r="9525" b="0"/>
                            <wp:docPr id="1"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8067675" cy="1009650"/>
                                    </a:xfrm>
                                    <a:prstGeom prst="rect">
                                      <a:avLst/>
                                    </a:prstGeom>
                                    <a:noFill/>
                                    <a:ln>
                                      <a:noFill/>
                                    </a:ln>
                                  </pic:spPr>
                                </pic:pic>
                              </a:graphicData>
                            </a:graphic>
                          </wp:inline>
                        </w:drawing>
                      </w:r>
                    </w:p>
                    <w:p>
                      <w:pPr>
                        <w:tabs>
                          <w:tab w:val="left" w:pos="540"/>
                        </w:tabs>
                        <w:spacing w:before="240"/>
                        <w:ind w:left="720"/>
                        <w:jc w:val="center"/>
                        <w:rPr>
                          <w:rFonts w:ascii="Times New Roman" w:hAnsi="Times New Roman" w:cs="Times New Roman"/>
                        </w:rPr>
                      </w:pPr>
                      <w:r>
                        <w:rPr>
                          <w:rFonts w:ascii="Times New Roman" w:hAnsi="Times New Roman" w:cs="Times New Roman"/>
                          <w:lang w:val="en-US"/>
                        </w:rPr>
                        <w:drawing>
                          <wp:inline distT="0" distB="0" distL="0" distR="0">
                            <wp:extent cx="1266825" cy="1181100"/>
                            <wp:effectExtent l="0" t="0" r="9525" b="0"/>
                            <wp:docPr id="2"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6"/>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1266825" cy="1181100"/>
                                    </a:xfrm>
                                    <a:prstGeom prst="rect">
                                      <a:avLst/>
                                    </a:prstGeom>
                                    <a:noFill/>
                                    <a:ln>
                                      <a:noFill/>
                                    </a:ln>
                                  </pic:spPr>
                                </pic:pic>
                              </a:graphicData>
                            </a:graphic>
                          </wp:inline>
                        </w:drawing>
                      </w:r>
                    </w:p>
                    <w:p>
                      <w:pPr>
                        <w:pStyle w:val="17"/>
                        <w:ind w:left="-450" w:right="-480"/>
                        <w:jc w:val="center"/>
                        <w:rPr>
                          <w:rFonts w:cs="Times New Roman"/>
                          <w:b/>
                          <w:bCs/>
                          <w:sz w:val="36"/>
                          <w:szCs w:val="36"/>
                          <w:lang w:val="en-GB"/>
                        </w:rPr>
                      </w:pPr>
                      <w:r>
                        <w:rPr>
                          <w:rFonts w:cs="Times New Roman"/>
                          <w:b/>
                          <w:bCs/>
                          <w:sz w:val="36"/>
                          <w:szCs w:val="36"/>
                          <w:lang w:val="en-GB"/>
                        </w:rPr>
                        <w:t xml:space="preserve">      REPUBLIC OF KENYA</w:t>
                      </w:r>
                    </w:p>
                    <w:p>
                      <w:pPr>
                        <w:pStyle w:val="17"/>
                        <w:jc w:val="center"/>
                        <w:rPr>
                          <w:rFonts w:cs="Times New Roman"/>
                          <w:b/>
                          <w:bCs/>
                          <w:sz w:val="36"/>
                          <w:szCs w:val="36"/>
                          <w:lang w:val="en-GB"/>
                        </w:rPr>
                      </w:pPr>
                      <w:r>
                        <w:rPr>
                          <w:rFonts w:cs="Times New Roman"/>
                          <w:b/>
                          <w:bCs/>
                          <w:sz w:val="36"/>
                          <w:szCs w:val="36"/>
                          <w:lang w:val="en-GB"/>
                        </w:rPr>
                        <w:t xml:space="preserve">     THE JUDICIARY</w:t>
                      </w:r>
                    </w:p>
                    <w:p>
                      <w:pPr>
                        <w:pStyle w:val="11"/>
                        <w:spacing w:line="240" w:lineRule="auto"/>
                        <w:rPr>
                          <w:rFonts w:ascii="Times New Roman" w:hAnsi="Times New Roman"/>
                          <w:color w:val="auto"/>
                          <w:sz w:val="32"/>
                          <w:szCs w:val="32"/>
                        </w:rPr>
                      </w:pPr>
                    </w:p>
                    <w:p>
                      <w:pPr>
                        <w:spacing w:line="240" w:lineRule="auto"/>
                        <w:rPr>
                          <w:rFonts w:ascii="Times New Roman" w:hAnsi="Times New Roman" w:cs="Times New Roman"/>
                          <w:lang w:val="en-US" w:eastAsia="ja-JP"/>
                        </w:rPr>
                      </w:pPr>
                    </w:p>
                    <w:p>
                      <w:pPr>
                        <w:spacing w:line="240" w:lineRule="auto"/>
                        <w:jc w:val="center"/>
                        <w:rPr>
                          <w:rFonts w:ascii="Times New Roman" w:hAnsi="Times New Roman" w:cs="Times New Roman"/>
                          <w:b/>
                          <w:sz w:val="32"/>
                          <w:szCs w:val="32"/>
                        </w:rPr>
                      </w:pPr>
                      <w:r>
                        <w:rPr>
                          <w:rFonts w:ascii="Times New Roman" w:hAnsi="Times New Roman" w:cs="Times New Roman"/>
                          <w:b/>
                          <w:sz w:val="32"/>
                          <w:szCs w:val="32"/>
                        </w:rPr>
                        <w:t>PERFORMANCE MANAGEMENT &amp; MEASUREMENT UNDERSTANDING</w:t>
                      </w:r>
                    </w:p>
                    <w:p>
                      <w:pPr>
                        <w:spacing w:line="240" w:lineRule="auto"/>
                        <w:jc w:val="center"/>
                        <w:rPr>
                          <w:rFonts w:ascii="Times New Roman" w:hAnsi="Times New Roman" w:cs="Times New Roman"/>
                          <w:b/>
                          <w:sz w:val="32"/>
                          <w:szCs w:val="32"/>
                        </w:rPr>
                      </w:pPr>
                    </w:p>
                    <w:p>
                      <w:pPr>
                        <w:spacing w:line="240" w:lineRule="auto"/>
                        <w:jc w:val="center"/>
                        <w:rPr>
                          <w:rFonts w:ascii="Times New Roman" w:hAnsi="Times New Roman" w:cs="Times New Roman"/>
                          <w:b/>
                          <w:sz w:val="32"/>
                          <w:szCs w:val="32"/>
                        </w:rPr>
                      </w:pPr>
                      <w:r>
                        <w:rPr>
                          <w:rFonts w:ascii="Times New Roman" w:hAnsi="Times New Roman" w:cs="Times New Roman"/>
                          <w:b/>
                          <w:sz w:val="32"/>
                          <w:szCs w:val="32"/>
                        </w:rPr>
                        <w:t>BETWEEN</w:t>
                      </w:r>
                    </w:p>
                    <w:p>
                      <w:pPr>
                        <w:spacing w:line="240" w:lineRule="auto"/>
                        <w:jc w:val="center"/>
                        <w:rPr>
                          <w:rFonts w:ascii="Times New Roman" w:hAnsi="Times New Roman" w:cs="Times New Roman"/>
                          <w:b/>
                          <w:sz w:val="32"/>
                          <w:szCs w:val="32"/>
                        </w:rPr>
                      </w:pPr>
                      <w:r>
                        <w:rPr>
                          <w:rFonts w:ascii="Times New Roman" w:hAnsi="Times New Roman" w:cs="Times New Roman"/>
                          <w:b/>
                          <w:sz w:val="32"/>
                          <w:szCs w:val="32"/>
                        </w:rPr>
                        <w:t>THE PRINCIPAL JUDGE, ENVIRONMENT AND LAND COURT</w:t>
                      </w:r>
                    </w:p>
                    <w:p>
                      <w:pPr>
                        <w:spacing w:line="240" w:lineRule="auto"/>
                        <w:jc w:val="center"/>
                        <w:rPr>
                          <w:rFonts w:ascii="Times New Roman" w:hAnsi="Times New Roman" w:cs="Times New Roman"/>
                          <w:b/>
                          <w:sz w:val="32"/>
                          <w:szCs w:val="32"/>
                        </w:rPr>
                      </w:pPr>
                      <w:r>
                        <w:rPr>
                          <w:rFonts w:ascii="Times New Roman" w:hAnsi="Times New Roman" w:cs="Times New Roman"/>
                          <w:b/>
                          <w:sz w:val="32"/>
                          <w:szCs w:val="32"/>
                        </w:rPr>
                        <w:t>AND</w:t>
                      </w:r>
                    </w:p>
                    <w:p>
                      <w:pPr>
                        <w:spacing w:line="240" w:lineRule="auto"/>
                        <w:jc w:val="center"/>
                        <w:rPr>
                          <w:rFonts w:ascii="Times New Roman" w:hAnsi="Times New Roman" w:cs="Times New Roman"/>
                          <w:b/>
                          <w:sz w:val="32"/>
                          <w:szCs w:val="32"/>
                        </w:rPr>
                      </w:pPr>
                      <w:r>
                        <w:rPr>
                          <w:rFonts w:ascii="Times New Roman" w:hAnsi="Times New Roman" w:cs="Times New Roman"/>
                          <w:b/>
                          <w:sz w:val="32"/>
                          <w:szCs w:val="32"/>
                        </w:rPr>
                        <w:t>THE PRESIDING JUDGE ENVIRONMENT AND LAND COURT AT XXXXXXXXXXXX</w:t>
                      </w:r>
                    </w:p>
                    <w:p>
                      <w:pPr>
                        <w:spacing w:line="240" w:lineRule="auto"/>
                        <w:jc w:val="center"/>
                        <w:rPr>
                          <w:rFonts w:ascii="Times New Roman" w:hAnsi="Times New Roman" w:cs="Times New Roman"/>
                          <w:b/>
                          <w:sz w:val="32"/>
                          <w:szCs w:val="32"/>
                        </w:rPr>
                      </w:pPr>
                      <w:r>
                        <w:rPr>
                          <w:rFonts w:ascii="Times New Roman" w:hAnsi="Times New Roman" w:cs="Times New Roman"/>
                          <w:b/>
                          <w:sz w:val="32"/>
                          <w:szCs w:val="32"/>
                        </w:rPr>
                        <w:t xml:space="preserve">     FOR THE PERIOD</w:t>
                      </w:r>
                    </w:p>
                    <w:p>
                      <w:pPr>
                        <w:spacing w:line="240" w:lineRule="auto"/>
                        <w:jc w:val="center"/>
                        <w:rPr>
                          <w:rFonts w:ascii="Times New Roman" w:hAnsi="Times New Roman" w:cs="Times New Roman"/>
                          <w:b/>
                          <w:sz w:val="32"/>
                          <w:szCs w:val="32"/>
                        </w:rPr>
                      </w:pPr>
                    </w:p>
                    <w:p>
                      <w:pPr>
                        <w:spacing w:line="240" w:lineRule="auto"/>
                        <w:ind w:left="2160" w:firstLine="720"/>
                        <w:rPr>
                          <w:rFonts w:ascii="Times New Roman" w:hAnsi="Times New Roman" w:cs="Times New Roman"/>
                          <w:b/>
                          <w:sz w:val="30"/>
                          <w:szCs w:val="30"/>
                        </w:rPr>
                      </w:pPr>
                      <w:r>
                        <w:rPr>
                          <w:rFonts w:ascii="Times New Roman" w:hAnsi="Times New Roman" w:cs="Times New Roman"/>
                          <w:b/>
                          <w:sz w:val="30"/>
                          <w:szCs w:val="30"/>
                        </w:rPr>
                        <w:t xml:space="preserve">         1</w:t>
                      </w:r>
                      <w:r>
                        <w:rPr>
                          <w:rFonts w:ascii="Times New Roman" w:hAnsi="Times New Roman" w:cs="Times New Roman"/>
                          <w:b/>
                          <w:sz w:val="30"/>
                          <w:szCs w:val="30"/>
                          <w:vertAlign w:val="superscript"/>
                        </w:rPr>
                        <w:t>ST</w:t>
                      </w:r>
                      <w:r>
                        <w:rPr>
                          <w:rFonts w:ascii="Times New Roman" w:hAnsi="Times New Roman" w:cs="Times New Roman"/>
                          <w:b/>
                          <w:sz w:val="30"/>
                          <w:szCs w:val="30"/>
                        </w:rPr>
                        <w:t xml:space="preserve"> JULY 2021 TO 30</w:t>
                      </w:r>
                      <w:r>
                        <w:rPr>
                          <w:rFonts w:ascii="Times New Roman" w:hAnsi="Times New Roman" w:cs="Times New Roman"/>
                          <w:b/>
                          <w:sz w:val="30"/>
                          <w:szCs w:val="30"/>
                          <w:vertAlign w:val="superscript"/>
                        </w:rPr>
                        <w:t>TH</w:t>
                      </w:r>
                      <w:r>
                        <w:rPr>
                          <w:rFonts w:ascii="Times New Roman" w:hAnsi="Times New Roman" w:cs="Times New Roman"/>
                          <w:b/>
                          <w:sz w:val="30"/>
                          <w:szCs w:val="30"/>
                        </w:rPr>
                        <w:t xml:space="preserve"> JUNE 2022</w:t>
                      </w:r>
                    </w:p>
                    <w:p>
                      <w:pPr>
                        <w:spacing w:before="240"/>
                        <w:ind w:left="720"/>
                        <w:jc w:val="center"/>
                        <w:rPr>
                          <w:rFonts w:ascii="Times New Roman" w:hAnsi="Times New Roman" w:eastAsia="Droid Sans Fallback" w:cs="Times New Roman"/>
                          <w:b/>
                          <w:bCs/>
                          <w:kern w:val="3"/>
                          <w:sz w:val="30"/>
                          <w:szCs w:val="30"/>
                          <w:lang w:eastAsia="zh-CN" w:bidi="hi-IN"/>
                        </w:rPr>
                      </w:pPr>
                    </w:p>
                    <w:p>
                      <w:pPr>
                        <w:spacing w:before="240"/>
                        <w:ind w:left="720"/>
                        <w:jc w:val="center"/>
                        <w:rPr>
                          <w:rFonts w:ascii="Times New Roman" w:hAnsi="Times New Roman" w:eastAsia="Droid Sans Fallback" w:cs="Times New Roman"/>
                          <w:b/>
                          <w:bCs/>
                          <w:kern w:val="3"/>
                          <w:sz w:val="32"/>
                          <w:szCs w:val="32"/>
                          <w:lang w:eastAsia="zh-CN" w:bidi="hi-IN"/>
                        </w:rPr>
                      </w:pPr>
                    </w:p>
                    <w:p>
                      <w:pPr>
                        <w:rPr>
                          <w:rFonts w:ascii="Times New Roman" w:hAnsi="Times New Roman" w:cs="Times New Roman"/>
                          <w:b/>
                          <w:sz w:val="32"/>
                          <w:szCs w:val="32"/>
                        </w:rPr>
                      </w:pPr>
                      <w:r>
                        <w:rPr>
                          <w:rFonts w:ascii="Times New Roman" w:hAnsi="Times New Roman" w:cs="Times New Roman"/>
                          <w:b/>
                          <w:sz w:val="32"/>
                          <w:szCs w:val="32"/>
                        </w:rPr>
                        <w:t xml:space="preserve">                                                         ©SEPTEMBER, 2021</w:t>
                      </w:r>
                    </w:p>
                    <w:p>
                      <w:pPr>
                        <w:spacing w:line="240" w:lineRule="auto"/>
                        <w:jc w:val="right"/>
                        <w:rPr>
                          <w:rFonts w:ascii="Times New Roman" w:hAnsi="Times New Roman" w:cs="Times New Roman"/>
                          <w:b/>
                          <w:color w:val="FFFFFF"/>
                          <w:sz w:val="32"/>
                          <w:szCs w:val="32"/>
                        </w:rPr>
                      </w:pPr>
                      <w:r>
                        <w:rPr>
                          <w:rFonts w:ascii="Times New Roman" w:hAnsi="Times New Roman" w:cs="Times New Roman"/>
                          <w:lang w:val="en-US"/>
                        </w:rPr>
                        <w:drawing>
                          <wp:inline distT="0" distB="0" distL="0" distR="0">
                            <wp:extent cx="9029700" cy="1438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9029700" cy="1438275"/>
                                    </a:xfrm>
                                    <a:prstGeom prst="rect">
                                      <a:avLst/>
                                    </a:prstGeom>
                                    <a:noFill/>
                                    <a:ln>
                                      <a:noFill/>
                                    </a:ln>
                                  </pic:spPr>
                                </pic:pic>
                              </a:graphicData>
                            </a:graphic>
                          </wp:inline>
                        </w:drawing>
                      </w:r>
                    </w:p>
                    <w:p>
                      <w:pPr>
                        <w:spacing w:before="240"/>
                        <w:ind w:left="-450" w:right="-480"/>
                        <w:rPr>
                          <w:rFonts w:ascii="Times New Roman" w:hAnsi="Times New Roman" w:cs="Times New Roman"/>
                          <w:color w:val="FFFFFF"/>
                        </w:rPr>
                      </w:pPr>
                      <w:r>
                        <w:rPr>
                          <w:rFonts w:ascii="Times New Roman" w:hAnsi="Times New Roman" w:cs="Times New Roman"/>
                          <w:lang w:eastAsia="en-GB"/>
                        </w:rPr>
                        <w:t>[</w:t>
                      </w:r>
                    </w:p>
                    <w:p>
                      <w:pPr>
                        <w:spacing w:before="240"/>
                        <w:ind w:left="720"/>
                        <w:jc w:val="center"/>
                        <w:rPr>
                          <w:rFonts w:ascii="Times New Roman" w:hAnsi="Times New Roman" w:cs="Times New Roman"/>
                          <w:color w:val="FFFFFF"/>
                        </w:rPr>
                      </w:pPr>
                    </w:p>
                    <w:p>
                      <w:pPr>
                        <w:spacing w:before="240"/>
                        <w:ind w:left="720"/>
                        <w:jc w:val="right"/>
                        <w:rPr>
                          <w:rFonts w:ascii="Times New Roman" w:hAnsi="Times New Roman" w:cs="Times New Roman"/>
                          <w:color w:val="FFFFFF"/>
                        </w:rPr>
                      </w:pPr>
                    </w:p>
                    <w:p>
                      <w:pPr>
                        <w:rPr>
                          <w:rFonts w:ascii="Times New Roman" w:hAnsi="Times New Roman" w:cs="Times New Roman"/>
                        </w:rPr>
                      </w:pPr>
                    </w:p>
                  </w:txbxContent>
                </v:textbox>
              </v:rect>
            </w:pict>
          </mc:Fallback>
        </mc:AlternateContent>
      </w:r>
    </w:p>
    <w:p>
      <w:pPr>
        <w:pStyle w:val="2"/>
        <w:tabs>
          <w:tab w:val="clear" w:pos="576"/>
        </w:tabs>
        <w:spacing w:before="0" w:after="240"/>
        <w:ind w:left="2070" w:hanging="2070"/>
        <w:jc w:val="both"/>
        <w:rPr>
          <w:color w:val="auto"/>
          <w:sz w:val="24"/>
          <w:szCs w:val="24"/>
        </w:rPr>
      </w:pPr>
    </w:p>
    <w:p>
      <w:pPr>
        <w:pStyle w:val="2"/>
        <w:tabs>
          <w:tab w:val="clear" w:pos="576"/>
        </w:tabs>
        <w:spacing w:before="0" w:after="240"/>
        <w:ind w:left="2070" w:hanging="2070"/>
        <w:jc w:val="both"/>
        <w:rPr>
          <w:color w:val="auto"/>
          <w:sz w:val="24"/>
          <w:szCs w:val="24"/>
        </w:rPr>
      </w:pPr>
    </w:p>
    <w:p>
      <w:pPr>
        <w:pStyle w:val="2"/>
        <w:tabs>
          <w:tab w:val="clear" w:pos="576"/>
        </w:tabs>
        <w:spacing w:before="0" w:after="240"/>
        <w:ind w:left="2070" w:hanging="2070"/>
        <w:jc w:val="both"/>
        <w:rPr>
          <w:color w:val="auto"/>
          <w:sz w:val="24"/>
          <w:szCs w:val="24"/>
        </w:rPr>
      </w:pPr>
    </w:p>
    <w:p>
      <w:pPr>
        <w:pStyle w:val="2"/>
        <w:tabs>
          <w:tab w:val="clear" w:pos="576"/>
        </w:tabs>
        <w:spacing w:before="0" w:after="240"/>
        <w:ind w:left="2070" w:hanging="2070"/>
        <w:jc w:val="both"/>
        <w:rPr>
          <w:color w:val="auto"/>
          <w:sz w:val="24"/>
          <w:szCs w:val="24"/>
        </w:rPr>
      </w:pPr>
    </w:p>
    <w:p>
      <w:pPr>
        <w:pStyle w:val="2"/>
        <w:tabs>
          <w:tab w:val="clear" w:pos="576"/>
        </w:tabs>
        <w:spacing w:before="0" w:after="240"/>
        <w:ind w:left="2070" w:hanging="2070"/>
        <w:jc w:val="both"/>
        <w:rPr>
          <w:color w:val="auto"/>
          <w:sz w:val="24"/>
          <w:szCs w:val="24"/>
        </w:rPr>
      </w:pPr>
    </w:p>
    <w:p>
      <w:pPr>
        <w:pStyle w:val="2"/>
        <w:tabs>
          <w:tab w:val="clear" w:pos="576"/>
        </w:tabs>
        <w:spacing w:before="0" w:after="240"/>
        <w:ind w:left="2070" w:hanging="2070"/>
        <w:jc w:val="both"/>
        <w:rPr>
          <w:color w:val="auto"/>
          <w:sz w:val="24"/>
          <w:szCs w:val="24"/>
        </w:rPr>
      </w:pPr>
    </w:p>
    <w:p>
      <w:pPr>
        <w:pStyle w:val="2"/>
        <w:tabs>
          <w:tab w:val="clear" w:pos="576"/>
        </w:tabs>
        <w:spacing w:before="0" w:after="240"/>
        <w:ind w:left="2070" w:hanging="2070"/>
        <w:jc w:val="both"/>
        <w:rPr>
          <w:color w:val="auto"/>
          <w:sz w:val="24"/>
          <w:szCs w:val="24"/>
        </w:rPr>
      </w:pPr>
    </w:p>
    <w:p>
      <w:pPr>
        <w:pStyle w:val="2"/>
        <w:tabs>
          <w:tab w:val="clear" w:pos="576"/>
        </w:tabs>
        <w:spacing w:before="0" w:after="240"/>
        <w:ind w:left="2070" w:hanging="2070"/>
        <w:jc w:val="both"/>
        <w:rPr>
          <w:color w:val="auto"/>
          <w:sz w:val="24"/>
          <w:szCs w:val="24"/>
        </w:rPr>
      </w:pPr>
    </w:p>
    <w:p>
      <w:pPr>
        <w:pStyle w:val="2"/>
        <w:tabs>
          <w:tab w:val="clear" w:pos="576"/>
        </w:tabs>
        <w:spacing w:before="0" w:after="240"/>
        <w:ind w:left="2070" w:hanging="2070"/>
        <w:jc w:val="both"/>
        <w:rPr>
          <w:color w:val="auto"/>
          <w:sz w:val="24"/>
          <w:szCs w:val="24"/>
        </w:rPr>
      </w:pPr>
    </w:p>
    <w:p>
      <w:pPr>
        <w:pStyle w:val="2"/>
        <w:tabs>
          <w:tab w:val="clear" w:pos="576"/>
        </w:tabs>
        <w:spacing w:before="0" w:after="240"/>
        <w:ind w:left="2070" w:hanging="2070"/>
        <w:jc w:val="both"/>
        <w:rPr>
          <w:color w:val="auto"/>
          <w:sz w:val="24"/>
          <w:szCs w:val="24"/>
        </w:rPr>
      </w:pPr>
    </w:p>
    <w:p>
      <w:pPr>
        <w:pStyle w:val="2"/>
        <w:tabs>
          <w:tab w:val="clear" w:pos="576"/>
        </w:tabs>
        <w:spacing w:before="0" w:after="240"/>
        <w:ind w:left="2070" w:hanging="2070"/>
        <w:jc w:val="both"/>
        <w:rPr>
          <w:color w:val="auto"/>
          <w:sz w:val="24"/>
          <w:szCs w:val="24"/>
        </w:rPr>
      </w:pPr>
    </w:p>
    <w:p>
      <w:pPr>
        <w:pStyle w:val="2"/>
        <w:tabs>
          <w:tab w:val="clear" w:pos="576"/>
        </w:tabs>
        <w:spacing w:before="0" w:after="240"/>
        <w:ind w:left="2070" w:hanging="2070"/>
        <w:jc w:val="both"/>
        <w:rPr>
          <w:color w:val="auto"/>
          <w:sz w:val="24"/>
          <w:szCs w:val="24"/>
        </w:rPr>
      </w:pPr>
    </w:p>
    <w:p>
      <w:pPr>
        <w:pStyle w:val="2"/>
        <w:tabs>
          <w:tab w:val="clear" w:pos="576"/>
        </w:tabs>
        <w:spacing w:before="0" w:after="240"/>
        <w:ind w:left="2070" w:hanging="2070"/>
        <w:jc w:val="both"/>
        <w:rPr>
          <w:color w:val="auto"/>
          <w:sz w:val="24"/>
          <w:szCs w:val="24"/>
        </w:rPr>
      </w:pPr>
    </w:p>
    <w:p>
      <w:pPr>
        <w:pStyle w:val="2"/>
        <w:tabs>
          <w:tab w:val="clear" w:pos="576"/>
        </w:tabs>
        <w:spacing w:before="0" w:after="240"/>
        <w:ind w:left="2070" w:hanging="2070"/>
        <w:jc w:val="both"/>
        <w:rPr>
          <w:color w:val="auto"/>
          <w:sz w:val="24"/>
          <w:szCs w:val="24"/>
        </w:rPr>
      </w:pPr>
    </w:p>
    <w:p>
      <w:pPr>
        <w:pStyle w:val="2"/>
        <w:tabs>
          <w:tab w:val="clear" w:pos="576"/>
        </w:tabs>
        <w:spacing w:before="0" w:after="240"/>
        <w:ind w:left="2070" w:hanging="2070"/>
        <w:jc w:val="both"/>
        <w:rPr>
          <w:color w:val="auto"/>
          <w:sz w:val="24"/>
          <w:szCs w:val="24"/>
        </w:rPr>
      </w:pPr>
    </w:p>
    <w:p>
      <w:pPr>
        <w:pStyle w:val="2"/>
        <w:tabs>
          <w:tab w:val="clear" w:pos="576"/>
        </w:tabs>
        <w:spacing w:before="0" w:after="240"/>
        <w:ind w:left="2070" w:hanging="2070"/>
        <w:jc w:val="both"/>
        <w:rPr>
          <w:color w:val="auto"/>
          <w:sz w:val="24"/>
          <w:szCs w:val="24"/>
        </w:rPr>
      </w:pPr>
    </w:p>
    <w:p>
      <w:pPr>
        <w:pStyle w:val="2"/>
        <w:tabs>
          <w:tab w:val="clear" w:pos="576"/>
        </w:tabs>
        <w:spacing w:before="0" w:after="240"/>
        <w:ind w:left="2070" w:hanging="2070"/>
        <w:jc w:val="both"/>
        <w:rPr>
          <w:color w:val="auto"/>
          <w:sz w:val="24"/>
          <w:szCs w:val="24"/>
        </w:rPr>
      </w:pPr>
    </w:p>
    <w:p>
      <w:pPr>
        <w:pStyle w:val="2"/>
        <w:tabs>
          <w:tab w:val="clear" w:pos="576"/>
        </w:tabs>
        <w:spacing w:before="0" w:after="240"/>
        <w:ind w:left="2070" w:hanging="2070"/>
        <w:jc w:val="both"/>
        <w:rPr>
          <w:color w:val="auto"/>
          <w:sz w:val="24"/>
          <w:szCs w:val="24"/>
        </w:rPr>
      </w:pPr>
    </w:p>
    <w:p>
      <w:pPr>
        <w:pStyle w:val="2"/>
        <w:tabs>
          <w:tab w:val="clear" w:pos="576"/>
        </w:tabs>
        <w:spacing w:before="0" w:after="240"/>
        <w:ind w:left="2070" w:hanging="2070"/>
        <w:jc w:val="both"/>
        <w:rPr>
          <w:color w:val="auto"/>
          <w:sz w:val="24"/>
          <w:szCs w:val="24"/>
        </w:rPr>
      </w:pPr>
    </w:p>
    <w:p>
      <w:pPr>
        <w:pStyle w:val="2"/>
        <w:tabs>
          <w:tab w:val="clear" w:pos="576"/>
        </w:tabs>
        <w:spacing w:before="0" w:after="240"/>
        <w:ind w:left="2070" w:hanging="2070"/>
        <w:jc w:val="both"/>
        <w:rPr>
          <w:color w:val="auto"/>
          <w:sz w:val="24"/>
          <w:szCs w:val="24"/>
        </w:rPr>
      </w:pPr>
    </w:p>
    <w:p>
      <w:pPr>
        <w:pStyle w:val="2"/>
        <w:tabs>
          <w:tab w:val="clear" w:pos="576"/>
        </w:tabs>
        <w:spacing w:before="0" w:after="240"/>
        <w:ind w:left="2070" w:hanging="2070"/>
        <w:jc w:val="both"/>
        <w:rPr>
          <w:color w:val="auto"/>
          <w:sz w:val="24"/>
          <w:szCs w:val="24"/>
        </w:rPr>
      </w:pPr>
    </w:p>
    <w:p>
      <w:pPr>
        <w:pStyle w:val="2"/>
        <w:tabs>
          <w:tab w:val="clear" w:pos="576"/>
        </w:tabs>
        <w:spacing w:before="0" w:after="240"/>
        <w:ind w:left="2070" w:hanging="2070"/>
        <w:jc w:val="both"/>
        <w:rPr>
          <w:color w:val="auto"/>
          <w:sz w:val="24"/>
          <w:szCs w:val="24"/>
        </w:rPr>
      </w:pPr>
    </w:p>
    <w:bookmarkEnd w:id="0"/>
    <w:bookmarkEnd w:id="1"/>
    <w:p>
      <w:pPr>
        <w:pStyle w:val="2"/>
        <w:tabs>
          <w:tab w:val="left" w:pos="0"/>
          <w:tab w:val="left" w:pos="2070"/>
        </w:tabs>
        <w:spacing w:before="0" w:after="240"/>
        <w:ind w:left="0" w:firstLine="0"/>
        <w:jc w:val="both"/>
        <w:rPr>
          <w:color w:val="auto"/>
          <w:sz w:val="24"/>
        </w:rPr>
      </w:pPr>
      <w:r>
        <w:rPr>
          <w:color w:val="auto"/>
          <w:sz w:val="24"/>
        </w:rPr>
        <w:t>PERFORMANCE MANAGEMENT &amp; MEASUREMENT UNDERSTANDING</w:t>
      </w:r>
    </w:p>
    <w:p>
      <w:pPr>
        <w:autoSpaceDE w:val="0"/>
        <w:autoSpaceDN w:val="0"/>
        <w:adjustRightInd w:val="0"/>
        <w:spacing w:after="0" w:line="240" w:lineRule="auto"/>
        <w:jc w:val="both"/>
        <w:rPr>
          <w:rFonts w:ascii="Times New Roman" w:hAnsi="Times New Roman" w:eastAsia="Times New Roman" w:cs="Times New Roman"/>
          <w:sz w:val="24"/>
          <w:szCs w:val="24"/>
          <w:lang w:val="en-US"/>
        </w:rPr>
      </w:pPr>
      <w:r>
        <w:rPr>
          <w:rFonts w:ascii="Times New Roman" w:hAnsi="Times New Roman" w:cs="Times New Roman"/>
          <w:sz w:val="24"/>
          <w:szCs w:val="24"/>
        </w:rPr>
        <w:t>This Performance Management and Measurement Understanding, (hereinafter referred to as “</w:t>
      </w:r>
      <w:r>
        <w:rPr>
          <w:rFonts w:ascii="Times New Roman" w:hAnsi="Times New Roman" w:cs="Times New Roman"/>
          <w:b/>
          <w:i/>
          <w:sz w:val="24"/>
          <w:szCs w:val="24"/>
        </w:rPr>
        <w:t>the Understanding</w:t>
      </w:r>
      <w:r>
        <w:rPr>
          <w:rFonts w:ascii="Times New Roman" w:hAnsi="Times New Roman" w:cs="Times New Roman"/>
          <w:sz w:val="24"/>
          <w:szCs w:val="24"/>
        </w:rPr>
        <w:t xml:space="preserve">”), is entered into between the </w:t>
      </w:r>
      <w:r>
        <w:rPr>
          <w:rFonts w:ascii="Times New Roman" w:hAnsi="Times New Roman" w:cs="Times New Roman"/>
          <w:b/>
          <w:sz w:val="24"/>
          <w:szCs w:val="24"/>
        </w:rPr>
        <w:t>Principal Judge Environment and Land Court</w:t>
      </w:r>
      <w:r>
        <w:rPr>
          <w:rFonts w:ascii="Times New Roman" w:hAnsi="Times New Roman" w:cs="Times New Roman"/>
          <w:sz w:val="24"/>
          <w:szCs w:val="24"/>
        </w:rPr>
        <w:t>(hereinafter referred to as “</w:t>
      </w:r>
      <w:r>
        <w:rPr>
          <w:rFonts w:ascii="Times New Roman" w:hAnsi="Times New Roman" w:cs="Times New Roman"/>
          <w:b/>
          <w:i/>
          <w:sz w:val="24"/>
          <w:szCs w:val="24"/>
        </w:rPr>
        <w:t>the Principal Judge</w:t>
      </w:r>
      <w:r>
        <w:rPr>
          <w:rFonts w:ascii="Times New Roman" w:hAnsi="Times New Roman" w:cs="Times New Roman"/>
          <w:sz w:val="24"/>
          <w:szCs w:val="24"/>
        </w:rPr>
        <w:t xml:space="preserve">”), an office established under Article 165(2) of the Constitution of Kenya, of the one part, </w:t>
      </w:r>
      <w:r>
        <w:rPr>
          <w:rFonts w:ascii="Times New Roman" w:hAnsi="Times New Roman" w:cs="Times New Roman"/>
          <w:b/>
          <w:sz w:val="24"/>
          <w:szCs w:val="24"/>
        </w:rPr>
        <w:t xml:space="preserve">AND </w:t>
      </w:r>
      <w:r>
        <w:rPr>
          <w:rFonts w:ascii="Times New Roman" w:hAnsi="Times New Roman" w:cs="Times New Roman"/>
          <w:sz w:val="24"/>
          <w:szCs w:val="24"/>
        </w:rPr>
        <w:t xml:space="preserve">the </w:t>
      </w:r>
      <w:r>
        <w:rPr>
          <w:rFonts w:ascii="Times New Roman" w:hAnsi="Times New Roman" w:cs="Times New Roman"/>
          <w:b/>
          <w:sz w:val="24"/>
          <w:szCs w:val="24"/>
        </w:rPr>
        <w:t>Presiding Judge Environment and Land Court at XXXXXXX</w:t>
      </w:r>
      <w:r>
        <w:rPr>
          <w:rFonts w:ascii="Times New Roman" w:hAnsi="Times New Roman" w:cs="Times New Roman"/>
          <w:sz w:val="24"/>
          <w:szCs w:val="24"/>
        </w:rPr>
        <w:t xml:space="preserve"> of the other part. The Understanding applies to the </w:t>
      </w:r>
      <w:r>
        <w:rPr>
          <w:rFonts w:ascii="Times New Roman" w:hAnsi="Times New Roman" w:cs="Times New Roman"/>
          <w:b/>
          <w:sz w:val="24"/>
          <w:szCs w:val="24"/>
        </w:rPr>
        <w:t>Principal Judge Environment and Land Court</w:t>
      </w:r>
      <w:r>
        <w:rPr>
          <w:rFonts w:ascii="Times New Roman" w:hAnsi="Times New Roman" w:cs="Times New Roman"/>
          <w:sz w:val="24"/>
          <w:szCs w:val="24"/>
        </w:rPr>
        <w:t xml:space="preserve"> and the </w:t>
      </w:r>
      <w:r>
        <w:rPr>
          <w:rFonts w:ascii="Times New Roman" w:hAnsi="Times New Roman" w:cs="Times New Roman"/>
          <w:b/>
          <w:sz w:val="24"/>
          <w:szCs w:val="24"/>
        </w:rPr>
        <w:t>Presiding Judge Environment and Land Court at XXXXXXX</w:t>
      </w:r>
      <w:r>
        <w:rPr>
          <w:rFonts w:ascii="Times New Roman" w:hAnsi="Times New Roman" w:cs="Times New Roman"/>
          <w:sz w:val="24"/>
          <w:szCs w:val="24"/>
        </w:rPr>
        <w:t xml:space="preserve"> together with their assignees and successors.</w:t>
      </w:r>
    </w:p>
    <w:p>
      <w:pPr>
        <w:autoSpaceDE w:val="0"/>
        <w:autoSpaceDN w:val="0"/>
        <w:adjustRightInd w:val="0"/>
        <w:spacing w:after="0" w:line="240" w:lineRule="auto"/>
        <w:jc w:val="both"/>
        <w:rPr>
          <w:rFonts w:ascii="Times New Roman" w:hAnsi="Times New Roman" w:cs="Times New Roman"/>
          <w:b/>
          <w:bCs/>
          <w:sz w:val="24"/>
          <w:szCs w:val="24"/>
        </w:rPr>
      </w:pPr>
    </w:p>
    <w:p>
      <w:pPr>
        <w:pStyle w:val="17"/>
        <w:tabs>
          <w:tab w:val="left" w:pos="270"/>
        </w:tabs>
        <w:autoSpaceDE w:val="0"/>
        <w:spacing w:after="240"/>
        <w:jc w:val="both"/>
        <w:rPr>
          <w:rFonts w:cs="Times New Roman"/>
          <w:b/>
          <w:bCs/>
        </w:rPr>
      </w:pPr>
      <w:r>
        <w:rPr>
          <w:rFonts w:cs="Times New Roman"/>
          <w:b/>
          <w:bCs/>
        </w:rPr>
        <w:t>Whereas:</w:t>
      </w:r>
    </w:p>
    <w:p>
      <w:pPr>
        <w:pStyle w:val="17"/>
        <w:widowControl/>
        <w:numPr>
          <w:ilvl w:val="0"/>
          <w:numId w:val="1"/>
        </w:numPr>
        <w:autoSpaceDE w:val="0"/>
        <w:spacing w:after="240"/>
        <w:jc w:val="both"/>
        <w:rPr>
          <w:rFonts w:cs="Times New Roman"/>
          <w:bCs/>
        </w:rPr>
      </w:pPr>
      <w:r>
        <w:rPr>
          <w:rFonts w:cs="Times New Roman"/>
          <w:bCs/>
        </w:rPr>
        <w:t xml:space="preserve">The Constitution of Kenya states that judicial authority is derived from the people and vests in the Courts and Tribunals established thereunder, and stipulates, </w:t>
      </w:r>
      <w:r>
        <w:rPr>
          <w:rFonts w:cs="Times New Roman"/>
          <w:bCs/>
          <w:i/>
        </w:rPr>
        <w:t>interalia</w:t>
      </w:r>
      <w:r>
        <w:rPr>
          <w:rFonts w:cs="Times New Roman"/>
          <w:bCs/>
        </w:rPr>
        <w:t>, that justice will be done to all irrespective of status and without undue delay;</w:t>
      </w:r>
    </w:p>
    <w:p>
      <w:pPr>
        <w:pStyle w:val="19"/>
        <w:numPr>
          <w:ilvl w:val="0"/>
          <w:numId w:val="1"/>
        </w:numPr>
        <w:autoSpaceDE w:val="0"/>
        <w:autoSpaceDN w:val="0"/>
        <w:adjustRightInd w:val="0"/>
        <w:spacing w:after="240" w:line="240" w:lineRule="auto"/>
        <w:jc w:val="both"/>
        <w:rPr>
          <w:rFonts w:ascii="Times New Roman" w:hAnsi="Times New Roman"/>
          <w:sz w:val="24"/>
          <w:szCs w:val="24"/>
        </w:rPr>
      </w:pPr>
      <w:r>
        <w:rPr>
          <w:rFonts w:ascii="Times New Roman" w:hAnsi="Times New Roman"/>
          <w:sz w:val="24"/>
          <w:szCs w:val="24"/>
        </w:rPr>
        <w:t>The Vision of the Judiciary as specified in the Judiciary Strategic Plan, (herein after referred to as “</w:t>
      </w:r>
      <w:r>
        <w:rPr>
          <w:rFonts w:ascii="Times New Roman" w:hAnsi="Times New Roman"/>
          <w:b/>
          <w:sz w:val="24"/>
          <w:szCs w:val="24"/>
        </w:rPr>
        <w:t>the Strategic Plan)</w:t>
      </w:r>
      <w:r>
        <w:rPr>
          <w:rFonts w:ascii="Times New Roman" w:hAnsi="Times New Roman"/>
          <w:sz w:val="24"/>
          <w:szCs w:val="24"/>
        </w:rPr>
        <w:t>”, is to be “An independent institution of excellence in the delivery of justice to all”;</w:t>
      </w:r>
    </w:p>
    <w:p>
      <w:pPr>
        <w:pStyle w:val="19"/>
        <w:autoSpaceDE w:val="0"/>
        <w:autoSpaceDN w:val="0"/>
        <w:adjustRightInd w:val="0"/>
        <w:spacing w:after="240" w:line="240" w:lineRule="auto"/>
        <w:ind w:left="0"/>
        <w:jc w:val="both"/>
        <w:rPr>
          <w:rFonts w:ascii="Times New Roman" w:hAnsi="Times New Roman"/>
          <w:sz w:val="24"/>
          <w:szCs w:val="24"/>
        </w:rPr>
      </w:pPr>
    </w:p>
    <w:p>
      <w:pPr>
        <w:pStyle w:val="19"/>
        <w:numPr>
          <w:ilvl w:val="0"/>
          <w:numId w:val="1"/>
        </w:numPr>
        <w:autoSpaceDE w:val="0"/>
        <w:autoSpaceDN w:val="0"/>
        <w:adjustRightInd w:val="0"/>
        <w:spacing w:after="240" w:line="240" w:lineRule="auto"/>
        <w:jc w:val="both"/>
        <w:rPr>
          <w:rFonts w:ascii="Times New Roman" w:hAnsi="Times New Roman"/>
          <w:sz w:val="24"/>
          <w:szCs w:val="24"/>
        </w:rPr>
      </w:pPr>
      <w:r>
        <w:rPr>
          <w:rFonts w:ascii="Times New Roman" w:hAnsi="Times New Roman"/>
          <w:sz w:val="24"/>
          <w:szCs w:val="24"/>
        </w:rPr>
        <w:t>The Mission of the Judiciary as specified in the Strategic Plan is to “To administer justice in a fair, timely, accountable and accessible manner, uphold the rule of law, advance indigenous jurisprudence and protect the Constitution.”</w:t>
      </w:r>
    </w:p>
    <w:p>
      <w:pPr>
        <w:pStyle w:val="19"/>
        <w:autoSpaceDE w:val="0"/>
        <w:autoSpaceDN w:val="0"/>
        <w:adjustRightInd w:val="0"/>
        <w:spacing w:after="240" w:line="240" w:lineRule="auto"/>
        <w:ind w:left="0"/>
        <w:jc w:val="both"/>
        <w:rPr>
          <w:rFonts w:ascii="Times New Roman" w:hAnsi="Times New Roman"/>
          <w:sz w:val="24"/>
          <w:szCs w:val="24"/>
        </w:rPr>
      </w:pPr>
    </w:p>
    <w:p>
      <w:pPr>
        <w:pStyle w:val="19"/>
        <w:numPr>
          <w:ilvl w:val="0"/>
          <w:numId w:val="1"/>
        </w:numPr>
        <w:autoSpaceDE w:val="0"/>
        <w:autoSpaceDN w:val="0"/>
        <w:adjustRightInd w:val="0"/>
        <w:spacing w:after="240" w:line="240" w:lineRule="auto"/>
        <w:ind w:left="630"/>
        <w:jc w:val="both"/>
        <w:rPr>
          <w:rFonts w:ascii="Times New Roman" w:hAnsi="Times New Roman"/>
          <w:sz w:val="24"/>
          <w:szCs w:val="24"/>
        </w:rPr>
      </w:pPr>
      <w:r>
        <w:rPr>
          <w:rFonts w:ascii="Times New Roman" w:hAnsi="Times New Roman"/>
          <w:sz w:val="24"/>
          <w:szCs w:val="24"/>
        </w:rPr>
        <w:t xml:space="preserve">The </w:t>
      </w:r>
      <w:r>
        <w:rPr>
          <w:rFonts w:ascii="Times New Roman" w:hAnsi="Times New Roman"/>
          <w:bCs/>
          <w:sz w:val="24"/>
          <w:szCs w:val="24"/>
        </w:rPr>
        <w:t xml:space="preserve">Key </w:t>
      </w:r>
      <w:r>
        <w:rPr>
          <w:rFonts w:ascii="Times New Roman" w:hAnsi="Times New Roman"/>
          <w:sz w:val="24"/>
          <w:szCs w:val="24"/>
        </w:rPr>
        <w:t>Result Areas (KRAs)</w:t>
      </w:r>
      <w:r>
        <w:rPr>
          <w:rFonts w:ascii="Times New Roman" w:hAnsi="Times New Roman"/>
          <w:bCs/>
          <w:sz w:val="24"/>
          <w:szCs w:val="24"/>
        </w:rPr>
        <w:t xml:space="preserve"> as specified by the </w:t>
      </w:r>
      <w:r>
        <w:rPr>
          <w:rFonts w:ascii="Times New Roman" w:hAnsi="Times New Roman"/>
          <w:sz w:val="24"/>
          <w:szCs w:val="24"/>
        </w:rPr>
        <w:t xml:space="preserve">Strategic Plan </w:t>
      </w:r>
      <w:r>
        <w:rPr>
          <w:rFonts w:ascii="Times New Roman" w:hAnsi="Times New Roman"/>
          <w:sz w:val="24"/>
          <w:szCs w:val="24"/>
          <w:lang w:val="en-US"/>
        </w:rPr>
        <w:t>are</w:t>
      </w:r>
      <w:r>
        <w:rPr>
          <w:rFonts w:ascii="Times New Roman" w:hAnsi="Times New Roman"/>
          <w:bCs/>
          <w:sz w:val="24"/>
          <w:szCs w:val="24"/>
        </w:rPr>
        <w:t>;</w:t>
      </w:r>
    </w:p>
    <w:p>
      <w:pPr>
        <w:pStyle w:val="19"/>
        <w:numPr>
          <w:ilvl w:val="0"/>
          <w:numId w:val="2"/>
        </w:numPr>
        <w:autoSpaceDE w:val="0"/>
        <w:autoSpaceDN w:val="0"/>
        <w:adjustRightInd w:val="0"/>
        <w:spacing w:after="0" w:line="240" w:lineRule="auto"/>
        <w:ind w:left="1260"/>
        <w:jc w:val="both"/>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Enhanced Access to Justice</w:t>
      </w:r>
    </w:p>
    <w:p>
      <w:pPr>
        <w:pStyle w:val="19"/>
        <w:numPr>
          <w:ilvl w:val="0"/>
          <w:numId w:val="2"/>
        </w:numPr>
        <w:autoSpaceDE w:val="0"/>
        <w:autoSpaceDN w:val="0"/>
        <w:adjustRightInd w:val="0"/>
        <w:spacing w:after="0" w:line="240" w:lineRule="auto"/>
        <w:ind w:left="1260"/>
        <w:jc w:val="both"/>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Expeditious Delivery of Justice</w:t>
      </w:r>
    </w:p>
    <w:p>
      <w:pPr>
        <w:pStyle w:val="19"/>
        <w:numPr>
          <w:ilvl w:val="0"/>
          <w:numId w:val="2"/>
        </w:numPr>
        <w:autoSpaceDE w:val="0"/>
        <w:autoSpaceDN w:val="0"/>
        <w:adjustRightInd w:val="0"/>
        <w:spacing w:after="0" w:line="240" w:lineRule="auto"/>
        <w:ind w:left="1260"/>
        <w:jc w:val="both"/>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Growth of Jurisprudence and Knowledge Management</w:t>
      </w:r>
    </w:p>
    <w:p>
      <w:pPr>
        <w:pStyle w:val="19"/>
        <w:numPr>
          <w:ilvl w:val="0"/>
          <w:numId w:val="2"/>
        </w:numPr>
        <w:autoSpaceDE w:val="0"/>
        <w:autoSpaceDN w:val="0"/>
        <w:adjustRightInd w:val="0"/>
        <w:spacing w:after="0" w:line="240" w:lineRule="auto"/>
        <w:ind w:left="1260"/>
        <w:jc w:val="both"/>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Improved Governance and Transformative Leadership</w:t>
      </w:r>
    </w:p>
    <w:p>
      <w:pPr>
        <w:pStyle w:val="19"/>
        <w:numPr>
          <w:ilvl w:val="0"/>
          <w:numId w:val="2"/>
        </w:numPr>
        <w:autoSpaceDE w:val="0"/>
        <w:autoSpaceDN w:val="0"/>
        <w:adjustRightInd w:val="0"/>
        <w:spacing w:after="0" w:line="240" w:lineRule="auto"/>
        <w:ind w:left="1260"/>
        <w:jc w:val="both"/>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Improved Human Capital Management and Organizational Development</w:t>
      </w:r>
    </w:p>
    <w:p>
      <w:pPr>
        <w:pStyle w:val="19"/>
        <w:numPr>
          <w:ilvl w:val="0"/>
          <w:numId w:val="2"/>
        </w:numPr>
        <w:autoSpaceDE w:val="0"/>
        <w:autoSpaceDN w:val="0"/>
        <w:adjustRightInd w:val="0"/>
        <w:spacing w:after="0" w:line="240" w:lineRule="auto"/>
        <w:ind w:left="1260"/>
        <w:jc w:val="both"/>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Modernized Registry Operations for Operational Efficiency</w:t>
      </w:r>
    </w:p>
    <w:p>
      <w:pPr>
        <w:pStyle w:val="19"/>
        <w:numPr>
          <w:ilvl w:val="0"/>
          <w:numId w:val="2"/>
        </w:numPr>
        <w:autoSpaceDE w:val="0"/>
        <w:autoSpaceDN w:val="0"/>
        <w:adjustRightInd w:val="0"/>
        <w:spacing w:after="0" w:line="240" w:lineRule="auto"/>
        <w:ind w:left="1260"/>
        <w:jc w:val="both"/>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Enhanced Public Confidence, Awareness and Image of Judiciary</w:t>
      </w:r>
    </w:p>
    <w:p>
      <w:pPr>
        <w:pStyle w:val="19"/>
        <w:numPr>
          <w:ilvl w:val="0"/>
          <w:numId w:val="2"/>
        </w:numPr>
        <w:autoSpaceDE w:val="0"/>
        <w:autoSpaceDN w:val="0"/>
        <w:adjustRightInd w:val="0"/>
        <w:spacing w:after="240" w:line="240" w:lineRule="auto"/>
        <w:ind w:left="1260"/>
        <w:jc w:val="both"/>
        <w:rPr>
          <w:rFonts w:ascii="Times New Roman" w:hAnsi="Times New Roman"/>
          <w:sz w:val="24"/>
          <w:szCs w:val="24"/>
        </w:rPr>
      </w:pPr>
      <w:r>
        <w:rPr>
          <w:rFonts w:ascii="Times New Roman" w:hAnsi="Times New Roman"/>
          <w:color w:val="000000" w:themeColor="text1"/>
          <w:sz w:val="24"/>
          <w:szCs w:val="24"/>
          <w14:textFill>
            <w14:solidFill>
              <w14:schemeClr w14:val="tx1"/>
            </w14:solidFill>
          </w14:textFill>
        </w:rPr>
        <w:t>Resource Mobilization, Utilization and Stakeholder Engagement</w:t>
      </w:r>
    </w:p>
    <w:p>
      <w:pPr>
        <w:pStyle w:val="19"/>
        <w:spacing w:after="240" w:line="240" w:lineRule="auto"/>
        <w:jc w:val="both"/>
        <w:rPr>
          <w:rFonts w:ascii="Times New Roman" w:hAnsi="Times New Roman"/>
          <w:sz w:val="24"/>
          <w:szCs w:val="24"/>
        </w:rPr>
      </w:pPr>
    </w:p>
    <w:p>
      <w:pPr>
        <w:pStyle w:val="19"/>
        <w:numPr>
          <w:ilvl w:val="0"/>
          <w:numId w:val="1"/>
        </w:numPr>
        <w:autoSpaceDE w:val="0"/>
        <w:autoSpaceDN w:val="0"/>
        <w:adjustRightInd w:val="0"/>
        <w:spacing w:after="240" w:line="240" w:lineRule="auto"/>
        <w:jc w:val="both"/>
        <w:rPr>
          <w:rFonts w:ascii="Times New Roman" w:hAnsi="Times New Roman"/>
          <w:sz w:val="24"/>
          <w:szCs w:val="24"/>
        </w:rPr>
      </w:pPr>
      <w:r>
        <w:rPr>
          <w:rFonts w:ascii="Times New Roman" w:hAnsi="Times New Roman"/>
          <w:sz w:val="24"/>
          <w:szCs w:val="24"/>
        </w:rPr>
        <w:t xml:space="preserve">The priority areas </w:t>
      </w:r>
      <w:r>
        <w:rPr>
          <w:rFonts w:ascii="Times New Roman" w:hAnsi="Times New Roman"/>
          <w:bCs/>
          <w:sz w:val="24"/>
          <w:szCs w:val="24"/>
        </w:rPr>
        <w:t xml:space="preserve">as specified by the </w:t>
      </w:r>
      <w:r>
        <w:rPr>
          <w:rFonts w:ascii="Times New Roman" w:hAnsi="Times New Roman"/>
          <w:sz w:val="24"/>
          <w:szCs w:val="24"/>
        </w:rPr>
        <w:t xml:space="preserve">Sustaining Judiciary Transformation (2017-2021) blue print </w:t>
      </w:r>
      <w:r>
        <w:rPr>
          <w:rFonts w:ascii="Times New Roman" w:hAnsi="Times New Roman"/>
          <w:sz w:val="24"/>
          <w:szCs w:val="24"/>
          <w:lang w:val="en-US"/>
        </w:rPr>
        <w:t>are</w:t>
      </w:r>
      <w:r>
        <w:rPr>
          <w:rFonts w:ascii="Times New Roman" w:hAnsi="Times New Roman"/>
          <w:sz w:val="24"/>
          <w:szCs w:val="24"/>
        </w:rPr>
        <w:t>;</w:t>
      </w:r>
      <w:bookmarkStart w:id="2" w:name="_Toc360460520"/>
    </w:p>
    <w:bookmarkEnd w:id="2"/>
    <w:p>
      <w:pPr>
        <w:pStyle w:val="19"/>
        <w:numPr>
          <w:ilvl w:val="0"/>
          <w:numId w:val="3"/>
        </w:numPr>
        <w:autoSpaceDE w:val="0"/>
        <w:autoSpaceDN w:val="0"/>
        <w:adjustRightInd w:val="0"/>
        <w:spacing w:after="240" w:line="240" w:lineRule="auto"/>
        <w:jc w:val="both"/>
        <w:rPr>
          <w:rFonts w:ascii="Times New Roman" w:hAnsi="Times New Roman"/>
          <w:sz w:val="24"/>
          <w:szCs w:val="24"/>
        </w:rPr>
      </w:pPr>
      <w:r>
        <w:rPr>
          <w:rFonts w:ascii="Times New Roman" w:hAnsi="Times New Roman"/>
          <w:sz w:val="24"/>
          <w:szCs w:val="24"/>
        </w:rPr>
        <w:t>Access to justice</w:t>
      </w:r>
    </w:p>
    <w:p>
      <w:pPr>
        <w:pStyle w:val="19"/>
        <w:numPr>
          <w:ilvl w:val="0"/>
          <w:numId w:val="3"/>
        </w:numPr>
        <w:autoSpaceDE w:val="0"/>
        <w:autoSpaceDN w:val="0"/>
        <w:adjustRightInd w:val="0"/>
        <w:spacing w:after="240" w:line="240" w:lineRule="auto"/>
        <w:jc w:val="both"/>
        <w:rPr>
          <w:rFonts w:ascii="Times New Roman" w:hAnsi="Times New Roman"/>
          <w:sz w:val="24"/>
          <w:szCs w:val="24"/>
        </w:rPr>
      </w:pPr>
      <w:r>
        <w:rPr>
          <w:rFonts w:ascii="Times New Roman" w:hAnsi="Times New Roman"/>
          <w:sz w:val="24"/>
          <w:szCs w:val="24"/>
        </w:rPr>
        <w:t>Clearance of case backlog</w:t>
      </w:r>
    </w:p>
    <w:p>
      <w:pPr>
        <w:pStyle w:val="19"/>
        <w:numPr>
          <w:ilvl w:val="0"/>
          <w:numId w:val="3"/>
        </w:numPr>
        <w:autoSpaceDE w:val="0"/>
        <w:autoSpaceDN w:val="0"/>
        <w:adjustRightInd w:val="0"/>
        <w:spacing w:after="240" w:line="240" w:lineRule="auto"/>
        <w:jc w:val="both"/>
        <w:rPr>
          <w:rFonts w:ascii="Times New Roman" w:hAnsi="Times New Roman"/>
          <w:sz w:val="24"/>
          <w:szCs w:val="24"/>
        </w:rPr>
      </w:pPr>
      <w:r>
        <w:rPr>
          <w:rFonts w:ascii="Times New Roman" w:hAnsi="Times New Roman"/>
          <w:sz w:val="24"/>
          <w:szCs w:val="24"/>
        </w:rPr>
        <w:t>Integrity, fight against corruption and re-organization of judiciary complaints handling mechanisms</w:t>
      </w:r>
    </w:p>
    <w:p>
      <w:pPr>
        <w:pStyle w:val="19"/>
        <w:numPr>
          <w:ilvl w:val="0"/>
          <w:numId w:val="3"/>
        </w:numPr>
        <w:autoSpaceDE w:val="0"/>
        <w:autoSpaceDN w:val="0"/>
        <w:adjustRightInd w:val="0"/>
        <w:spacing w:after="240" w:line="240" w:lineRule="auto"/>
        <w:jc w:val="both"/>
        <w:rPr>
          <w:rFonts w:ascii="Times New Roman" w:hAnsi="Times New Roman"/>
          <w:sz w:val="24"/>
          <w:szCs w:val="24"/>
        </w:rPr>
      </w:pPr>
      <w:r>
        <w:rPr>
          <w:rFonts w:ascii="Times New Roman" w:hAnsi="Times New Roman"/>
          <w:sz w:val="24"/>
          <w:szCs w:val="24"/>
        </w:rPr>
        <w:t>Restructuring and strengthening the office of the judiciary ombudsperson</w:t>
      </w:r>
    </w:p>
    <w:p>
      <w:pPr>
        <w:pStyle w:val="19"/>
        <w:numPr>
          <w:ilvl w:val="0"/>
          <w:numId w:val="3"/>
        </w:numPr>
        <w:autoSpaceDE w:val="0"/>
        <w:autoSpaceDN w:val="0"/>
        <w:adjustRightInd w:val="0"/>
        <w:spacing w:after="240" w:line="240" w:lineRule="auto"/>
        <w:jc w:val="both"/>
        <w:rPr>
          <w:rFonts w:ascii="Times New Roman" w:hAnsi="Times New Roman"/>
          <w:sz w:val="24"/>
          <w:szCs w:val="24"/>
        </w:rPr>
      </w:pPr>
      <w:r>
        <w:rPr>
          <w:rFonts w:ascii="Times New Roman" w:hAnsi="Times New Roman"/>
          <w:sz w:val="24"/>
          <w:szCs w:val="24"/>
        </w:rPr>
        <w:t>Judiciary digital strategy.</w:t>
      </w:r>
    </w:p>
    <w:p>
      <w:pPr>
        <w:pStyle w:val="19"/>
        <w:numPr>
          <w:ilvl w:val="0"/>
          <w:numId w:val="3"/>
        </w:numPr>
        <w:autoSpaceDE w:val="0"/>
        <w:autoSpaceDN w:val="0"/>
        <w:adjustRightInd w:val="0"/>
        <w:spacing w:after="240" w:line="240" w:lineRule="auto"/>
        <w:jc w:val="both"/>
        <w:rPr>
          <w:rFonts w:ascii="Times New Roman" w:hAnsi="Times New Roman"/>
          <w:sz w:val="24"/>
          <w:szCs w:val="24"/>
          <w:lang w:val="en-US"/>
        </w:rPr>
      </w:pPr>
      <w:r>
        <w:rPr>
          <w:rFonts w:ascii="Times New Roman" w:hAnsi="Times New Roman"/>
          <w:sz w:val="24"/>
          <w:szCs w:val="24"/>
        </w:rPr>
        <w:t>Leadership and governance</w:t>
      </w:r>
    </w:p>
    <w:p>
      <w:pPr>
        <w:pStyle w:val="17"/>
        <w:widowControl/>
        <w:numPr>
          <w:ilvl w:val="0"/>
          <w:numId w:val="1"/>
        </w:numPr>
        <w:autoSpaceDE w:val="0"/>
        <w:spacing w:after="240" w:line="276" w:lineRule="auto"/>
        <w:jc w:val="both"/>
        <w:rPr>
          <w:rFonts w:cs="Times New Roman"/>
          <w:bCs/>
        </w:rPr>
      </w:pPr>
      <w:r>
        <w:rPr>
          <w:rFonts w:cs="Times New Roman"/>
          <w:bCs/>
        </w:rPr>
        <w:t>The Judiciary is committed to improving its performance in the dispensation of justice in accordance with the Constitution;</w:t>
      </w:r>
    </w:p>
    <w:p>
      <w:pPr>
        <w:pStyle w:val="17"/>
        <w:numPr>
          <w:ilvl w:val="0"/>
          <w:numId w:val="1"/>
        </w:numPr>
        <w:autoSpaceDE w:val="0"/>
        <w:spacing w:after="240"/>
        <w:jc w:val="both"/>
        <w:rPr>
          <w:rFonts w:eastAsia="Calibri" w:cs="Times New Roman"/>
          <w:bCs/>
          <w:kern w:val="0"/>
          <w:lang w:val="en-GB" w:eastAsia="en-US" w:bidi="ar-SA"/>
        </w:rPr>
      </w:pPr>
      <w:r>
        <w:rPr>
          <w:rFonts w:eastAsia="Calibri" w:cs="Times New Roman"/>
          <w:bCs/>
          <w:kern w:val="0"/>
          <w:lang w:val="en-GB" w:eastAsia="en-US" w:bidi="ar-SA"/>
        </w:rPr>
        <w:t>The purpose of this Understanding is to enhance accountability for results by focusing on delivery of the mandate of the Judiciary and forms the basis for continuous improvement for the transformation of the Judiciary; and</w:t>
      </w:r>
    </w:p>
    <w:p>
      <w:pPr>
        <w:pStyle w:val="17"/>
        <w:widowControl/>
        <w:numPr>
          <w:ilvl w:val="0"/>
          <w:numId w:val="1"/>
        </w:numPr>
        <w:autoSpaceDE w:val="0"/>
        <w:spacing w:after="240"/>
        <w:jc w:val="both"/>
        <w:rPr>
          <w:rFonts w:cs="Times New Roman"/>
          <w:bCs/>
        </w:rPr>
      </w:pPr>
      <w:r>
        <w:rPr>
          <w:rFonts w:eastAsia="Calibri" w:cs="Times New Roman"/>
          <w:bCs/>
          <w:kern w:val="0"/>
          <w:lang w:val="en-GB" w:eastAsia="en-US" w:bidi="ar-SA"/>
        </w:rPr>
        <w:t xml:space="preserve">This Understanding establishes a framework for clear performance objectives, goals and targets for the court </w:t>
      </w:r>
    </w:p>
    <w:p>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Part I: Commitments and Obligations of the Principal Judge</w:t>
      </w:r>
    </w:p>
    <w:p>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To facilitate the Environment and Land Court the Principal Judge in consultation with the Chief Justice and Chief Registrar shall ensure:</w:t>
      </w:r>
    </w:p>
    <w:p>
      <w:pPr>
        <w:pStyle w:val="19"/>
        <w:numPr>
          <w:ilvl w:val="0"/>
          <w:numId w:val="4"/>
        </w:numPr>
        <w:autoSpaceDE w:val="0"/>
        <w:autoSpaceDN w:val="0"/>
        <w:adjustRightInd w:val="0"/>
        <w:spacing w:before="240" w:after="0" w:line="240" w:lineRule="auto"/>
        <w:jc w:val="both"/>
        <w:rPr>
          <w:rFonts w:ascii="Times New Roman" w:hAnsi="Times New Roman"/>
          <w:sz w:val="24"/>
          <w:szCs w:val="24"/>
        </w:rPr>
      </w:pPr>
      <w:r>
        <w:rPr>
          <w:rFonts w:ascii="Times New Roman" w:hAnsi="Times New Roman"/>
          <w:sz w:val="24"/>
          <w:szCs w:val="24"/>
        </w:rPr>
        <w:t>Timely provision of requisite financial resources as specified in the annual budget and work plans of courts in the judicial region</w:t>
      </w:r>
    </w:p>
    <w:p>
      <w:pPr>
        <w:pStyle w:val="19"/>
        <w:numPr>
          <w:ilvl w:val="0"/>
          <w:numId w:val="4"/>
        </w:numPr>
        <w:autoSpaceDE w:val="0"/>
        <w:autoSpaceDN w:val="0"/>
        <w:adjustRightInd w:val="0"/>
        <w:spacing w:before="240" w:after="0" w:line="240" w:lineRule="auto"/>
        <w:jc w:val="both"/>
        <w:rPr>
          <w:rFonts w:ascii="Times New Roman" w:hAnsi="Times New Roman"/>
          <w:sz w:val="24"/>
          <w:szCs w:val="24"/>
        </w:rPr>
      </w:pPr>
      <w:r>
        <w:rPr>
          <w:rFonts w:ascii="Times New Roman" w:hAnsi="Times New Roman"/>
          <w:sz w:val="24"/>
          <w:szCs w:val="24"/>
        </w:rPr>
        <w:t>Timely provision of adequate human resources including but not limited to, Judges, Secretaries, Legal Researchers and Registry Staff;</w:t>
      </w:r>
    </w:p>
    <w:p>
      <w:pPr>
        <w:pStyle w:val="19"/>
        <w:numPr>
          <w:ilvl w:val="0"/>
          <w:numId w:val="4"/>
        </w:numPr>
        <w:autoSpaceDE w:val="0"/>
        <w:autoSpaceDN w:val="0"/>
        <w:adjustRightInd w:val="0"/>
        <w:spacing w:before="240" w:after="0" w:line="240" w:lineRule="auto"/>
        <w:jc w:val="both"/>
        <w:rPr>
          <w:rFonts w:ascii="Times New Roman" w:hAnsi="Times New Roman"/>
          <w:sz w:val="24"/>
          <w:szCs w:val="24"/>
        </w:rPr>
      </w:pPr>
      <w:r>
        <w:rPr>
          <w:rFonts w:ascii="Times New Roman" w:hAnsi="Times New Roman"/>
          <w:sz w:val="24"/>
          <w:szCs w:val="24"/>
        </w:rPr>
        <w:t>Timely provision of adequate infrastructure, supplies and services as specified in the annual procurement plan including but not limited to, cleaning services and transport services; and</w:t>
      </w:r>
    </w:p>
    <w:p>
      <w:pPr>
        <w:pStyle w:val="19"/>
        <w:numPr>
          <w:ilvl w:val="0"/>
          <w:numId w:val="4"/>
        </w:numPr>
        <w:autoSpaceDE w:val="0"/>
        <w:autoSpaceDN w:val="0"/>
        <w:adjustRightInd w:val="0"/>
        <w:spacing w:before="240" w:after="0" w:line="240" w:lineRule="auto"/>
        <w:jc w:val="both"/>
        <w:rPr>
          <w:rFonts w:ascii="Times New Roman" w:hAnsi="Times New Roman"/>
          <w:sz w:val="24"/>
          <w:szCs w:val="24"/>
        </w:rPr>
      </w:pPr>
      <w:r>
        <w:rPr>
          <w:rFonts w:ascii="Times New Roman" w:hAnsi="Times New Roman"/>
          <w:sz w:val="24"/>
          <w:szCs w:val="24"/>
        </w:rPr>
        <w:t>Formulation and implementation of appropriate policies and regulations.</w:t>
      </w:r>
    </w:p>
    <w:p>
      <w:pPr>
        <w:autoSpaceDE w:val="0"/>
        <w:autoSpaceDN w:val="0"/>
        <w:adjustRightInd w:val="0"/>
        <w:spacing w:after="0" w:line="240" w:lineRule="auto"/>
        <w:jc w:val="both"/>
        <w:rPr>
          <w:rFonts w:ascii="Times New Roman" w:hAnsi="Times New Roman" w:cs="Times New Roman"/>
          <w:b/>
          <w:bCs/>
          <w:sz w:val="24"/>
          <w:szCs w:val="24"/>
        </w:rPr>
      </w:pPr>
    </w:p>
    <w:p>
      <w:pPr>
        <w:autoSpaceDE w:val="0"/>
        <w:autoSpaceDN w:val="0"/>
        <w:adjustRightInd w:val="0"/>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Part II: Commitments and Responsibilities of the Presiding Judge</w:t>
      </w:r>
    </w:p>
    <w:p>
      <w:pPr>
        <w:numPr>
          <w:ilvl w:val="0"/>
          <w:numId w:val="5"/>
        </w:numPr>
        <w:autoSpaceDE w:val="0"/>
        <w:autoSpaceDN w:val="0"/>
        <w:adjustRightInd w:val="0"/>
        <w:spacing w:before="240" w:after="0" w:line="240" w:lineRule="auto"/>
        <w:contextualSpacing/>
        <w:jc w:val="both"/>
        <w:rPr>
          <w:rFonts w:ascii="Times New Roman" w:hAnsi="Times New Roman" w:cs="Times New Roman"/>
          <w:b/>
          <w:bCs/>
          <w:sz w:val="24"/>
          <w:szCs w:val="24"/>
        </w:rPr>
      </w:pPr>
      <w:r>
        <w:rPr>
          <w:rFonts w:ascii="Times New Roman" w:hAnsi="Times New Roman" w:cs="Times New Roman"/>
          <w:sz w:val="24"/>
          <w:szCs w:val="24"/>
          <w:lang w:val="en-US"/>
        </w:rPr>
        <w:t xml:space="preserve">The Courts shall </w:t>
      </w:r>
      <w:r>
        <w:rPr>
          <w:rFonts w:ascii="Times New Roman" w:hAnsi="Times New Roman" w:cs="Times New Roman"/>
          <w:bCs/>
          <w:sz w:val="24"/>
          <w:szCs w:val="24"/>
        </w:rPr>
        <w:t>exercise their mandate and such other responsibilities as conferred by Article 162(2)(b) of the Constitution</w:t>
      </w:r>
      <w:r>
        <w:rPr>
          <w:rFonts w:ascii="Times New Roman" w:hAnsi="Times New Roman" w:cs="Times New Roman"/>
          <w:sz w:val="24"/>
          <w:szCs w:val="24"/>
        </w:rPr>
        <w:t xml:space="preserve"> and Judicial Service Act Section 6(3&amp;4)</w:t>
      </w:r>
    </w:p>
    <w:p>
      <w:pPr>
        <w:numPr>
          <w:ilvl w:val="0"/>
          <w:numId w:val="5"/>
        </w:numPr>
        <w:autoSpaceDE w:val="0"/>
        <w:autoSpaceDN w:val="0"/>
        <w:adjustRightInd w:val="0"/>
        <w:spacing w:before="240"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The ELC Judge shall:</w:t>
      </w:r>
    </w:p>
    <w:p>
      <w:pPr>
        <w:numPr>
          <w:ilvl w:val="1"/>
          <w:numId w:val="6"/>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ensure achievement of the negotiated and agreed Courts’ targets;</w:t>
      </w:r>
    </w:p>
    <w:p>
      <w:pPr>
        <w:numPr>
          <w:ilvl w:val="1"/>
          <w:numId w:val="6"/>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lang w:val="en-US"/>
        </w:rPr>
        <w:t>ensure the court develops an annual work plan aligned to SJT and Strategic Plan</w:t>
      </w:r>
    </w:p>
    <w:p>
      <w:pPr>
        <w:numPr>
          <w:ilvl w:val="1"/>
          <w:numId w:val="6"/>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communicate and cascade this understanding and targets to all judges and other court staff;</w:t>
      </w:r>
    </w:p>
    <w:p>
      <w:pPr>
        <w:numPr>
          <w:ilvl w:val="0"/>
          <w:numId w:val="5"/>
        </w:numPr>
        <w:autoSpaceDE w:val="0"/>
        <w:autoSpaceDN w:val="0"/>
        <w:adjustRightInd w:val="0"/>
        <w:spacing w:before="240" w:after="0" w:line="240" w:lineRule="auto"/>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To perform such judicial duties and functions as specified by Section 6 of the Judicial Service Act;</w:t>
      </w:r>
    </w:p>
    <w:p>
      <w:pPr>
        <w:autoSpaceDE w:val="0"/>
        <w:autoSpaceDN w:val="0"/>
        <w:adjustRightInd w:val="0"/>
        <w:spacing w:before="24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Part III: Monitoring and Evaluation </w:t>
      </w:r>
    </w:p>
    <w:p>
      <w:pPr>
        <w:autoSpaceDE w:val="0"/>
        <w:autoSpaceDN w:val="0"/>
        <w:adjustRightInd w:val="0"/>
        <w:spacing w:before="240" w:line="240" w:lineRule="auto"/>
        <w:ind w:left="90"/>
        <w:contextualSpacing/>
        <w:jc w:val="both"/>
        <w:rPr>
          <w:rFonts w:ascii="Times New Roman" w:hAnsi="Times New Roman" w:cs="Times New Roman"/>
          <w:sz w:val="24"/>
          <w:szCs w:val="24"/>
        </w:rPr>
      </w:pPr>
      <w:r>
        <w:rPr>
          <w:rFonts w:ascii="Times New Roman" w:hAnsi="Times New Roman" w:cs="Times New Roman"/>
          <w:sz w:val="24"/>
          <w:szCs w:val="24"/>
        </w:rPr>
        <w:t>The Court shall submit, monthly, timely and annual performance reports to the Presiding Judge and/or his/her designated representative;</w:t>
      </w:r>
    </w:p>
    <w:p>
      <w:pPr>
        <w:autoSpaceDE w:val="0"/>
        <w:autoSpaceDN w:val="0"/>
        <w:adjustRightInd w:val="0"/>
        <w:spacing w:before="240" w:line="240" w:lineRule="auto"/>
        <w:ind w:left="90"/>
        <w:contextualSpacing/>
        <w:jc w:val="both"/>
        <w:rPr>
          <w:rFonts w:ascii="Times New Roman" w:hAnsi="Times New Roman" w:cs="Times New Roman"/>
          <w:sz w:val="24"/>
          <w:szCs w:val="24"/>
        </w:rPr>
      </w:pPr>
    </w:p>
    <w:p>
      <w:pPr>
        <w:autoSpaceDE w:val="0"/>
        <w:autoSpaceDN w:val="0"/>
        <w:adjustRightInd w:val="0"/>
        <w:spacing w:line="240" w:lineRule="auto"/>
        <w:ind w:left="90"/>
        <w:contextualSpacing/>
        <w:jc w:val="both"/>
        <w:rPr>
          <w:rFonts w:ascii="Times New Roman" w:hAnsi="Times New Roman" w:cs="Times New Roman"/>
          <w:sz w:val="24"/>
          <w:szCs w:val="24"/>
        </w:rPr>
      </w:pPr>
      <w:r>
        <w:rPr>
          <w:rFonts w:ascii="Times New Roman" w:hAnsi="Times New Roman" w:cs="Times New Roman"/>
          <w:sz w:val="24"/>
          <w:szCs w:val="24"/>
        </w:rPr>
        <w:t>The reports shall be accurate, timely and submitted in the specified reporting formats for purpose of monitoring progress of performance and for annual evaluation.</w:t>
      </w:r>
    </w:p>
    <w:p>
      <w:pPr>
        <w:autoSpaceDE w:val="0"/>
        <w:autoSpaceDN w:val="0"/>
        <w:adjustRightInd w:val="0"/>
        <w:spacing w:line="240" w:lineRule="auto"/>
        <w:contextualSpacing/>
        <w:jc w:val="both"/>
        <w:rPr>
          <w:rFonts w:ascii="Times New Roman" w:hAnsi="Times New Roman" w:cs="Times New Roman"/>
          <w:b/>
          <w:bCs/>
          <w:sz w:val="24"/>
          <w:szCs w:val="24"/>
        </w:rPr>
      </w:pPr>
    </w:p>
    <w:p>
      <w:pPr>
        <w:autoSpaceDE w:val="0"/>
        <w:autoSpaceDN w:val="0"/>
        <w:adjustRightInd w:val="0"/>
        <w:spacing w:line="240" w:lineRule="auto"/>
        <w:contextualSpacing/>
        <w:jc w:val="both"/>
        <w:rPr>
          <w:rFonts w:ascii="Times New Roman" w:hAnsi="Times New Roman" w:cs="Times New Roman"/>
          <w:b/>
          <w:bCs/>
          <w:sz w:val="24"/>
          <w:szCs w:val="24"/>
        </w:rPr>
      </w:pPr>
    </w:p>
    <w:p>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Part IV: Duration of the Performance Management and Measurement Understanding</w:t>
      </w:r>
    </w:p>
    <w:p>
      <w:pPr>
        <w:autoSpaceDE w:val="0"/>
        <w:autoSpaceDN w:val="0"/>
        <w:adjustRightInd w:val="0"/>
        <w:spacing w:before="240" w:line="240" w:lineRule="auto"/>
        <w:jc w:val="both"/>
        <w:rPr>
          <w:rFonts w:ascii="Times New Roman" w:hAnsi="Times New Roman" w:cs="Times New Roman"/>
          <w:b/>
          <w:i/>
          <w:sz w:val="24"/>
          <w:szCs w:val="24"/>
        </w:rPr>
      </w:pPr>
      <w:r>
        <w:rPr>
          <w:rFonts w:ascii="Times New Roman" w:hAnsi="Times New Roman" w:cs="Times New Roman"/>
          <w:sz w:val="24"/>
          <w:szCs w:val="24"/>
        </w:rPr>
        <w:t xml:space="preserve">The Understanding will run for a period of 12 months, from </w:t>
      </w:r>
      <w:r>
        <w:rPr>
          <w:rFonts w:ascii="Times New Roman" w:hAnsi="Times New Roman" w:cs="Times New Roman"/>
          <w:b/>
          <w:i/>
          <w:sz w:val="24"/>
          <w:szCs w:val="24"/>
        </w:rPr>
        <w:t>1</w:t>
      </w:r>
      <w:r>
        <w:rPr>
          <w:rFonts w:ascii="Times New Roman" w:hAnsi="Times New Roman" w:cs="Times New Roman"/>
          <w:b/>
          <w:i/>
          <w:sz w:val="24"/>
          <w:szCs w:val="24"/>
          <w:vertAlign w:val="superscript"/>
        </w:rPr>
        <w:t>st</w:t>
      </w:r>
      <w:r>
        <w:rPr>
          <w:rFonts w:ascii="Times New Roman" w:hAnsi="Times New Roman" w:cs="Times New Roman"/>
          <w:b/>
          <w:i/>
          <w:sz w:val="24"/>
          <w:szCs w:val="24"/>
        </w:rPr>
        <w:t xml:space="preserve"> July, 2021 to 30</w:t>
      </w:r>
      <w:r>
        <w:rPr>
          <w:rFonts w:ascii="Times New Roman" w:hAnsi="Times New Roman" w:cs="Times New Roman"/>
          <w:b/>
          <w:i/>
          <w:sz w:val="24"/>
          <w:szCs w:val="24"/>
          <w:vertAlign w:val="superscript"/>
        </w:rPr>
        <w:t>th</w:t>
      </w:r>
      <w:r>
        <w:rPr>
          <w:rFonts w:ascii="Times New Roman" w:hAnsi="Times New Roman" w:cs="Times New Roman"/>
          <w:b/>
          <w:i/>
          <w:sz w:val="24"/>
          <w:szCs w:val="24"/>
        </w:rPr>
        <w:t>June, 2022.</w:t>
      </w:r>
    </w:p>
    <w:p>
      <w:pPr>
        <w:autoSpaceDE w:val="0"/>
        <w:autoSpaceDN w:val="0"/>
        <w:adjustRightInd w:val="0"/>
        <w:spacing w:line="240" w:lineRule="auto"/>
        <w:jc w:val="both"/>
        <w:rPr>
          <w:rFonts w:ascii="Times New Roman" w:hAnsi="Times New Roman" w:cs="Times New Roman"/>
          <w:sz w:val="24"/>
          <w:szCs w:val="24"/>
        </w:rPr>
      </w:pPr>
      <w:r>
        <w:rPr>
          <w:rFonts w:ascii="Times New Roman" w:hAnsi="Times New Roman" w:cs="Times New Roman"/>
          <w:b/>
          <w:sz w:val="24"/>
          <w:szCs w:val="24"/>
        </w:rPr>
        <w:t>PROVIDED ALWAYS</w:t>
      </w:r>
      <w:r>
        <w:rPr>
          <w:rFonts w:ascii="Times New Roman" w:hAnsi="Times New Roman" w:cs="Times New Roman"/>
          <w:sz w:val="24"/>
          <w:szCs w:val="24"/>
        </w:rPr>
        <w:t xml:space="preserve"> that all parties hereto will act in good faith and take into account any extenuating and exogenous circumstances occurring in the performance period.</w:t>
      </w:r>
      <w:r>
        <w:rPr>
          <w:rFonts w:ascii="Times New Roman" w:hAnsi="Times New Roman" w:cs="Times New Roman"/>
          <w:b/>
          <w:sz w:val="24"/>
          <w:szCs w:val="24"/>
        </w:rPr>
        <w:br w:type="page"/>
      </w:r>
    </w:p>
    <w:p>
      <w:pPr>
        <w:pStyle w:val="17"/>
        <w:autoSpaceDE w:val="0"/>
        <w:jc w:val="both"/>
        <w:rPr>
          <w:rFonts w:cs="Times New Roman"/>
          <w:b/>
        </w:rPr>
      </w:pPr>
      <w:r>
        <w:rPr>
          <w:rFonts w:cs="Times New Roman"/>
          <w:b/>
        </w:rPr>
        <w:t>SIGNATORIES</w:t>
      </w:r>
    </w:p>
    <w:p>
      <w:pPr>
        <w:autoSpaceDE w:val="0"/>
        <w:autoSpaceDN w:val="0"/>
        <w:adjustRightInd w:val="0"/>
        <w:spacing w:after="0"/>
        <w:jc w:val="both"/>
        <w:rPr>
          <w:rFonts w:ascii="Times New Roman" w:hAnsi="Times New Roman" w:cs="Times New Roman"/>
          <w:b/>
          <w:sz w:val="24"/>
          <w:szCs w:val="24"/>
        </w:rPr>
      </w:pPr>
    </w:p>
    <w:p>
      <w:pPr>
        <w:autoSpaceDE w:val="0"/>
        <w:autoSpaceDN w:val="0"/>
        <w:adjustRightInd w:val="0"/>
        <w:spacing w:after="0"/>
        <w:jc w:val="both"/>
        <w:rPr>
          <w:rFonts w:ascii="Times New Roman" w:hAnsi="Times New Roman" w:cs="Times New Roman"/>
          <w:b/>
          <w:sz w:val="24"/>
          <w:szCs w:val="24"/>
        </w:rPr>
      </w:pPr>
    </w:p>
    <w:p>
      <w:pPr>
        <w:autoSpaceDE w:val="0"/>
        <w:autoSpaceDN w:val="0"/>
        <w:adjustRightInd w:val="0"/>
        <w:spacing w:after="0" w:line="360" w:lineRule="auto"/>
        <w:jc w:val="both"/>
        <w:rPr>
          <w:rFonts w:ascii="Times New Roman" w:hAnsi="Times New Roman" w:cs="Times New Roman"/>
          <w:b/>
          <w:sz w:val="24"/>
          <w:szCs w:val="24"/>
        </w:rPr>
      </w:pPr>
    </w:p>
    <w:p>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Signed: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Date……..………………</w:t>
      </w:r>
    </w:p>
    <w:p>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Hon. Samson Okong’o</w:t>
      </w:r>
    </w:p>
    <w:p>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Principal Judge, </w:t>
      </w:r>
    </w:p>
    <w:p>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Cs/>
          <w:sz w:val="24"/>
          <w:szCs w:val="24"/>
        </w:rPr>
        <w:t>Environment and Land Court of Kenya.</w:t>
      </w:r>
      <w:r>
        <w:rPr>
          <w:rFonts w:ascii="Times New Roman" w:hAnsi="Times New Roman" w:cs="Times New Roman"/>
          <w:sz w:val="24"/>
          <w:szCs w:val="24"/>
        </w:rPr>
        <w:tab/>
      </w:r>
    </w:p>
    <w:p>
      <w:pPr>
        <w:autoSpaceDE w:val="0"/>
        <w:autoSpaceDN w:val="0"/>
        <w:adjustRightInd w:val="0"/>
        <w:spacing w:after="0" w:line="360" w:lineRule="auto"/>
        <w:jc w:val="both"/>
        <w:rPr>
          <w:rFonts w:ascii="Times New Roman" w:hAnsi="Times New Roman" w:cs="Times New Roman"/>
          <w:sz w:val="24"/>
          <w:szCs w:val="24"/>
        </w:rPr>
      </w:pPr>
    </w:p>
    <w:p>
      <w:pPr>
        <w:autoSpaceDE w:val="0"/>
        <w:autoSpaceDN w:val="0"/>
        <w:adjustRightInd w:val="0"/>
        <w:spacing w:after="0" w:line="360" w:lineRule="auto"/>
        <w:jc w:val="both"/>
        <w:rPr>
          <w:rFonts w:ascii="Times New Roman" w:hAnsi="Times New Roman" w:cs="Times New Roman"/>
          <w:sz w:val="24"/>
          <w:szCs w:val="24"/>
        </w:rPr>
      </w:pPr>
    </w:p>
    <w:p>
      <w:pPr>
        <w:autoSpaceDE w:val="0"/>
        <w:autoSpaceDN w:val="0"/>
        <w:adjustRightInd w:val="0"/>
        <w:spacing w:after="0" w:line="360" w:lineRule="auto"/>
        <w:jc w:val="both"/>
        <w:rPr>
          <w:rFonts w:ascii="Times New Roman" w:hAnsi="Times New Roman" w:cs="Times New Roman"/>
          <w:sz w:val="24"/>
          <w:szCs w:val="24"/>
        </w:rPr>
      </w:pPr>
    </w:p>
    <w:p>
      <w:pPr>
        <w:autoSpaceDE w:val="0"/>
        <w:autoSpaceDN w:val="0"/>
        <w:adjustRightInd w:val="0"/>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Signed: </w:t>
      </w:r>
      <w:r>
        <w:rPr>
          <w:rFonts w:ascii="Times New Roman" w:hAnsi="Times New Roman" w:cs="Times New Roman"/>
          <w:b/>
          <w:sz w:val="24"/>
          <w:szCs w:val="24"/>
        </w:rPr>
        <w:t>...........................................</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Date……..………………</w:t>
      </w:r>
    </w:p>
    <w:p>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Hon. Justice XXXXXXXXXX</w:t>
      </w:r>
    </w:p>
    <w:p>
      <w:pPr>
        <w:autoSpaceDE w:val="0"/>
        <w:autoSpaceDN w:val="0"/>
        <w:adjustRightInd w:val="0"/>
        <w:spacing w:after="0"/>
        <w:jc w:val="both"/>
        <w:rPr>
          <w:rFonts w:ascii="Times New Roman" w:hAnsi="Times New Roman" w:cs="Times New Roman"/>
          <w:bCs/>
          <w:sz w:val="24"/>
          <w:szCs w:val="24"/>
        </w:rPr>
      </w:pPr>
      <w:r>
        <w:rPr>
          <w:rFonts w:ascii="Times New Roman" w:hAnsi="Times New Roman" w:cs="Times New Roman"/>
          <w:bCs/>
          <w:sz w:val="24"/>
          <w:szCs w:val="24"/>
        </w:rPr>
        <w:t>Environment and Land Court Judge, XXXXXXX</w:t>
      </w:r>
    </w:p>
    <w:p>
      <w:pPr>
        <w:autoSpaceDE w:val="0"/>
        <w:autoSpaceDN w:val="0"/>
        <w:adjustRightInd w:val="0"/>
        <w:spacing w:after="0"/>
        <w:jc w:val="both"/>
        <w:rPr>
          <w:rFonts w:ascii="Times New Roman" w:hAnsi="Times New Roman" w:cs="Times New Roman"/>
          <w:b/>
          <w:bCs/>
          <w:sz w:val="24"/>
          <w:szCs w:val="24"/>
        </w:rPr>
      </w:pPr>
    </w:p>
    <w:p>
      <w:pPr>
        <w:autoSpaceDE w:val="0"/>
        <w:autoSpaceDN w:val="0"/>
        <w:adjustRightInd w:val="0"/>
        <w:spacing w:after="0"/>
        <w:jc w:val="both"/>
        <w:rPr>
          <w:rFonts w:ascii="Times New Roman" w:hAnsi="Times New Roman" w:cs="Times New Roman"/>
          <w:b/>
          <w:bCs/>
          <w:sz w:val="24"/>
          <w:szCs w:val="24"/>
        </w:rPr>
      </w:pPr>
    </w:p>
    <w:p>
      <w:pPr>
        <w:autoSpaceDE w:val="0"/>
        <w:autoSpaceDN w:val="0"/>
        <w:adjustRightInd w:val="0"/>
        <w:spacing w:after="0"/>
        <w:jc w:val="both"/>
        <w:rPr>
          <w:rFonts w:ascii="Times New Roman" w:hAnsi="Times New Roman" w:cs="Times New Roman"/>
          <w:b/>
          <w:bCs/>
          <w:sz w:val="24"/>
          <w:szCs w:val="24"/>
        </w:rPr>
      </w:pPr>
    </w:p>
    <w:p>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Witnessed by: </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autoSpaceDE w:val="0"/>
        <w:autoSpaceDN w:val="0"/>
        <w:adjustRightInd w:val="0"/>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Signed: </w:t>
      </w:r>
      <w:r>
        <w:rPr>
          <w:rFonts w:ascii="Times New Roman" w:hAnsi="Times New Roman" w:cs="Times New Roman"/>
          <w:b/>
          <w:sz w:val="24"/>
          <w:szCs w:val="24"/>
        </w:rPr>
        <w:t>...........................................</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Date……..………..………</w:t>
      </w:r>
    </w:p>
    <w:p>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Hon Justice .........</w:t>
      </w:r>
    </w:p>
    <w:p>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Judge, .............</w:t>
      </w:r>
    </w:p>
    <w:p>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AJPMC, Member</w:t>
      </w:r>
    </w:p>
    <w:p>
      <w:pPr>
        <w:spacing w:after="0" w:line="240" w:lineRule="auto"/>
        <w:jc w:val="both"/>
        <w:rPr>
          <w:rFonts w:ascii="Times New Roman" w:hAnsi="Times New Roman" w:cs="Times New Roman"/>
          <w:b/>
          <w:sz w:val="24"/>
          <w:szCs w:val="24"/>
        </w:rPr>
      </w:pPr>
    </w:p>
    <w:p>
      <w:pPr>
        <w:spacing w:after="0" w:line="240" w:lineRule="auto"/>
        <w:jc w:val="both"/>
        <w:rPr>
          <w:rFonts w:ascii="Times New Roman" w:hAnsi="Times New Roman" w:cs="Times New Roman"/>
          <w:b/>
          <w:sz w:val="24"/>
          <w:szCs w:val="24"/>
        </w:rPr>
      </w:pPr>
    </w:p>
    <w:p>
      <w:pPr>
        <w:spacing w:after="0" w:line="240" w:lineRule="auto"/>
        <w:jc w:val="both"/>
        <w:rPr>
          <w:rFonts w:ascii="Times New Roman" w:hAnsi="Times New Roman" w:cs="Times New Roman"/>
          <w:b/>
          <w:sz w:val="24"/>
          <w:szCs w:val="24"/>
        </w:rPr>
      </w:pPr>
    </w:p>
    <w:p>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Endorsed by</w:t>
      </w:r>
    </w:p>
    <w:p>
      <w:pPr>
        <w:spacing w:after="0" w:line="240" w:lineRule="auto"/>
        <w:jc w:val="both"/>
        <w:rPr>
          <w:rFonts w:ascii="Times New Roman" w:hAnsi="Times New Roman" w:cs="Times New Roman"/>
          <w:b/>
          <w:sz w:val="24"/>
          <w:szCs w:val="24"/>
        </w:rPr>
      </w:pPr>
    </w:p>
    <w:p>
      <w:pPr>
        <w:spacing w:after="0" w:line="240" w:lineRule="auto"/>
        <w:jc w:val="both"/>
        <w:rPr>
          <w:rFonts w:ascii="Times New Roman" w:hAnsi="Times New Roman" w:cs="Times New Roman"/>
          <w:b/>
          <w:sz w:val="24"/>
          <w:szCs w:val="24"/>
        </w:rPr>
      </w:pPr>
    </w:p>
    <w:p>
      <w:pPr>
        <w:autoSpaceDE w:val="0"/>
        <w:autoSpaceDN w:val="0"/>
        <w:adjustRightInd w:val="0"/>
        <w:spacing w:after="0" w:line="360" w:lineRule="auto"/>
        <w:jc w:val="both"/>
        <w:rPr>
          <w:rFonts w:ascii="Times New Roman" w:hAnsi="Times New Roman" w:cs="Times New Roman"/>
          <w:b/>
          <w:bCs/>
          <w:sz w:val="24"/>
          <w:szCs w:val="24"/>
        </w:rPr>
      </w:pPr>
    </w:p>
    <w:p>
      <w:pPr>
        <w:autoSpaceDE w:val="0"/>
        <w:autoSpaceDN w:val="0"/>
        <w:adjustRightInd w:val="0"/>
        <w:spacing w:after="0" w:line="360" w:lineRule="auto"/>
        <w:jc w:val="both"/>
        <w:rPr>
          <w:rFonts w:ascii="Times New Roman" w:hAnsi="Times New Roman" w:cs="Times New Roman"/>
          <w:b/>
          <w:bCs/>
          <w:sz w:val="24"/>
          <w:szCs w:val="24"/>
        </w:rPr>
      </w:pPr>
    </w:p>
    <w:p>
      <w:pPr>
        <w:autoSpaceDE w:val="0"/>
        <w:autoSpaceDN w:val="0"/>
        <w:adjustRightInd w:val="0"/>
        <w:spacing w:after="0" w:line="360" w:lineRule="auto"/>
        <w:jc w:val="both"/>
        <w:rPr>
          <w:rFonts w:ascii="Times New Roman" w:hAnsi="Times New Roman" w:cs="Times New Roman"/>
          <w:b/>
          <w:bCs/>
          <w:sz w:val="24"/>
          <w:szCs w:val="24"/>
        </w:rPr>
      </w:pPr>
    </w:p>
    <w:p>
      <w:pPr>
        <w:autoSpaceDE w:val="0"/>
        <w:autoSpaceDN w:val="0"/>
        <w:adjustRightInd w:val="0"/>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Signed: </w:t>
      </w:r>
      <w:r>
        <w:rPr>
          <w:rFonts w:ascii="Times New Roman" w:hAnsi="Times New Roman" w:cs="Times New Roman"/>
          <w:b/>
          <w:sz w:val="24"/>
          <w:szCs w:val="24"/>
        </w:rPr>
        <w:t>...........................................</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Date……..………..………</w:t>
      </w:r>
    </w:p>
    <w:p>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Hon. Anne A. Amadi </w:t>
      </w:r>
    </w:p>
    <w:p>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Chief Registrar of the Judiciary</w:t>
      </w:r>
      <w:r>
        <w:rPr>
          <w:rFonts w:ascii="Times New Roman" w:hAnsi="Times New Roman" w:cs="Times New Roman"/>
          <w:b/>
          <w:sz w:val="24"/>
          <w:szCs w:val="24"/>
        </w:rPr>
        <w:br w:type="page"/>
      </w:r>
    </w:p>
    <w:p>
      <w:pPr>
        <w:spacing w:after="0"/>
        <w:rPr>
          <w:rFonts w:ascii="Times New Roman" w:hAnsi="Times New Roman" w:cs="Times New Roman"/>
          <w:b/>
          <w:sz w:val="24"/>
          <w:szCs w:val="24"/>
        </w:rPr>
      </w:pPr>
      <w:r>
        <w:rPr>
          <w:rFonts w:ascii="Times New Roman" w:hAnsi="Times New Roman" w:cs="Times New Roman"/>
          <w:b/>
          <w:sz w:val="24"/>
          <w:szCs w:val="24"/>
        </w:rPr>
        <w:t>Schedule 1: The Environment and Land Court’s Targets</w:t>
      </w:r>
    </w:p>
    <w:tbl>
      <w:tblPr>
        <w:tblStyle w:val="4"/>
        <w:tblW w:w="5000" w:type="pct"/>
        <w:jc w:val="center"/>
        <w:tblBorders>
          <w:top w:val="single" w:color="000001" w:sz="2" w:space="0"/>
          <w:left w:val="single" w:color="000001" w:sz="2" w:space="0"/>
          <w:bottom w:val="single" w:color="000001" w:sz="2" w:space="0"/>
          <w:right w:val="none" w:color="auto" w:sz="0" w:space="0"/>
          <w:insideH w:val="none" w:color="auto" w:sz="0" w:space="0"/>
          <w:insideV w:val="none" w:color="auto" w:sz="0" w:space="0"/>
        </w:tblBorders>
        <w:tblLayout w:type="autofit"/>
        <w:tblCellMar>
          <w:top w:w="0" w:type="dxa"/>
          <w:left w:w="10" w:type="dxa"/>
          <w:bottom w:w="0" w:type="dxa"/>
          <w:right w:w="10" w:type="dxa"/>
        </w:tblCellMar>
      </w:tblPr>
      <w:tblGrid>
        <w:gridCol w:w="1948"/>
        <w:gridCol w:w="3647"/>
        <w:gridCol w:w="3433"/>
      </w:tblGrid>
      <w:tr>
        <w:tblPrEx>
          <w:tblBorders>
            <w:top w:val="single" w:color="000001" w:sz="2" w:space="0"/>
            <w:left w:val="single" w:color="000001" w:sz="2" w:space="0"/>
            <w:bottom w:val="single" w:color="000001" w:sz="2" w:space="0"/>
            <w:right w:val="none" w:color="auto" w:sz="0" w:space="0"/>
            <w:insideH w:val="none" w:color="auto" w:sz="0" w:space="0"/>
            <w:insideV w:val="none" w:color="auto" w:sz="0" w:space="0"/>
          </w:tblBorders>
          <w:tblCellMar>
            <w:top w:w="0" w:type="dxa"/>
            <w:left w:w="10" w:type="dxa"/>
            <w:bottom w:w="0" w:type="dxa"/>
            <w:right w:w="10" w:type="dxa"/>
          </w:tblCellMar>
        </w:tblPrEx>
        <w:trPr>
          <w:trHeight w:val="265" w:hRule="atLeast"/>
          <w:tblHeader/>
          <w:jc w:val="center"/>
        </w:trPr>
        <w:tc>
          <w:tcPr>
            <w:tcW w:w="1079" w:type="pct"/>
            <w:tcBorders>
              <w:top w:val="single" w:color="000001" w:sz="2" w:space="0"/>
              <w:left w:val="single" w:color="000001" w:sz="2" w:space="0"/>
              <w:bottom w:val="single" w:color="000001" w:sz="2" w:space="0"/>
            </w:tcBorders>
            <w:shd w:val="clear" w:color="auto" w:fill="E3D525"/>
            <w:tcMar>
              <w:top w:w="0" w:type="dxa"/>
              <w:left w:w="108" w:type="dxa"/>
              <w:bottom w:w="0" w:type="dxa"/>
              <w:right w:w="108" w:type="dxa"/>
            </w:tcMar>
            <w:vAlign w:val="center"/>
          </w:tcPr>
          <w:p>
            <w:pPr>
              <w:pStyle w:val="14"/>
              <w:spacing w:line="240" w:lineRule="auto"/>
              <w:jc w:val="center"/>
              <w:rPr>
                <w:rFonts w:ascii="Times New Roman" w:hAnsi="Times New Roman" w:cs="Times New Roman"/>
                <w:color w:val="auto"/>
                <w:lang w:val="en-GB"/>
              </w:rPr>
            </w:pPr>
            <w:r>
              <w:rPr>
                <w:rFonts w:ascii="Times New Roman" w:hAnsi="Times New Roman" w:cs="Times New Roman"/>
                <w:b/>
                <w:bCs/>
                <w:color w:val="auto"/>
                <w:lang w:val="en-GB"/>
              </w:rPr>
              <w:t>Court</w:t>
            </w:r>
          </w:p>
        </w:tc>
        <w:tc>
          <w:tcPr>
            <w:tcW w:w="2020" w:type="pct"/>
            <w:tcBorders>
              <w:top w:val="single" w:color="000001" w:sz="2" w:space="0"/>
              <w:left w:val="single" w:color="000001" w:sz="2" w:space="0"/>
              <w:bottom w:val="single" w:color="000001" w:sz="2" w:space="0"/>
            </w:tcBorders>
            <w:shd w:val="clear" w:color="auto" w:fill="E3D525"/>
            <w:tcMar>
              <w:top w:w="0" w:type="dxa"/>
              <w:left w:w="108" w:type="dxa"/>
              <w:bottom w:w="0" w:type="dxa"/>
              <w:right w:w="108" w:type="dxa"/>
            </w:tcMar>
            <w:vAlign w:val="center"/>
          </w:tcPr>
          <w:p>
            <w:pPr>
              <w:pStyle w:val="14"/>
              <w:spacing w:line="240" w:lineRule="auto"/>
              <w:jc w:val="center"/>
              <w:rPr>
                <w:rFonts w:ascii="Times New Roman" w:hAnsi="Times New Roman" w:cs="Times New Roman"/>
                <w:color w:val="auto"/>
                <w:lang w:val="en-GB"/>
              </w:rPr>
            </w:pPr>
            <w:r>
              <w:rPr>
                <w:rFonts w:ascii="Times New Roman" w:hAnsi="Times New Roman" w:cs="Times New Roman"/>
                <w:b/>
                <w:bCs/>
                <w:color w:val="auto"/>
                <w:lang w:val="en-GB"/>
              </w:rPr>
              <w:t>Matter</w:t>
            </w:r>
          </w:p>
        </w:tc>
        <w:tc>
          <w:tcPr>
            <w:tcW w:w="1901" w:type="pct"/>
            <w:tcBorders>
              <w:top w:val="single" w:color="000001" w:sz="2" w:space="0"/>
              <w:left w:val="single" w:color="000001" w:sz="2" w:space="0"/>
              <w:bottom w:val="single" w:color="000001" w:sz="2" w:space="0"/>
              <w:right w:val="single" w:color="auto" w:sz="4" w:space="0"/>
            </w:tcBorders>
            <w:shd w:val="clear" w:color="auto" w:fill="E3D525"/>
            <w:vAlign w:val="center"/>
          </w:tcPr>
          <w:p>
            <w:pPr>
              <w:pStyle w:val="14"/>
              <w:spacing w:line="240" w:lineRule="auto"/>
              <w:jc w:val="center"/>
              <w:rPr>
                <w:rFonts w:ascii="Times New Roman" w:hAnsi="Times New Roman" w:cs="Times New Roman"/>
                <w:b/>
                <w:bCs/>
                <w:color w:val="auto"/>
                <w:lang w:val="en-GB"/>
              </w:rPr>
            </w:pPr>
            <w:r>
              <w:rPr>
                <w:rFonts w:ascii="Times New Roman" w:hAnsi="Times New Roman" w:cs="Times New Roman"/>
                <w:b/>
                <w:bCs/>
                <w:color w:val="auto"/>
                <w:lang w:val="en-GB"/>
              </w:rPr>
              <w:t>Recommended Time frame</w:t>
            </w:r>
          </w:p>
        </w:tc>
      </w:tr>
      <w:tr>
        <w:tblPrEx>
          <w:tblBorders>
            <w:top w:val="single" w:color="000001" w:sz="2" w:space="0"/>
            <w:left w:val="single" w:color="000001" w:sz="2" w:space="0"/>
            <w:bottom w:val="single" w:color="000001" w:sz="2" w:space="0"/>
            <w:right w:val="none" w:color="auto" w:sz="0" w:space="0"/>
            <w:insideH w:val="none" w:color="auto" w:sz="0" w:space="0"/>
            <w:insideV w:val="none" w:color="auto" w:sz="0" w:space="0"/>
          </w:tblBorders>
          <w:tblCellMar>
            <w:top w:w="0" w:type="dxa"/>
            <w:left w:w="10" w:type="dxa"/>
            <w:bottom w:w="0" w:type="dxa"/>
            <w:right w:w="10" w:type="dxa"/>
          </w:tblCellMar>
        </w:tblPrEx>
        <w:trPr>
          <w:trHeight w:val="350" w:hRule="atLeast"/>
          <w:jc w:val="center"/>
        </w:trPr>
        <w:tc>
          <w:tcPr>
            <w:tcW w:w="1079" w:type="pct"/>
            <w:vMerge w:val="restart"/>
            <w:tcBorders>
              <w:top w:val="single" w:color="000001" w:sz="2" w:space="0"/>
              <w:left w:val="single" w:color="000001" w:sz="2" w:space="0"/>
              <w:right w:val="single" w:color="auto" w:sz="4" w:space="0"/>
            </w:tcBorders>
            <w:shd w:val="clear" w:color="auto" w:fill="FFFFFF"/>
            <w:tcMar>
              <w:top w:w="0" w:type="dxa"/>
              <w:left w:w="108" w:type="dxa"/>
              <w:bottom w:w="0" w:type="dxa"/>
              <w:right w:w="108" w:type="dxa"/>
            </w:tcMar>
            <w:vAlign w:val="center"/>
          </w:tcPr>
          <w:p>
            <w:pPr>
              <w:pStyle w:val="14"/>
              <w:spacing w:line="240" w:lineRule="auto"/>
              <w:rPr>
                <w:rFonts w:ascii="Times New Roman" w:hAnsi="Times New Roman" w:cs="Times New Roman"/>
                <w:color w:val="auto"/>
                <w:lang w:val="en-GB"/>
              </w:rPr>
            </w:pPr>
            <w:r>
              <w:rPr>
                <w:rFonts w:ascii="Times New Roman" w:hAnsi="Times New Roman" w:cs="Times New Roman"/>
                <w:b/>
                <w:bCs/>
                <w:color w:val="auto"/>
                <w:lang w:val="en-GB"/>
              </w:rPr>
              <w:t>Environment and Land Court (Both as an appellate and trial court)</w:t>
            </w:r>
          </w:p>
        </w:tc>
        <w:tc>
          <w:tcPr>
            <w:tcW w:w="2020" w:type="pct"/>
            <w:tcBorders>
              <w:top w:val="single" w:color="000001" w:sz="2" w:space="0"/>
              <w:left w:val="single" w:color="auto" w:sz="4" w:space="0"/>
            </w:tcBorders>
            <w:shd w:val="clear" w:color="auto" w:fill="FFFFFF"/>
            <w:tcMar>
              <w:top w:w="0" w:type="dxa"/>
              <w:left w:w="108" w:type="dxa"/>
              <w:bottom w:w="0" w:type="dxa"/>
              <w:right w:w="108" w:type="dxa"/>
            </w:tcMar>
          </w:tcPr>
          <w:p>
            <w:pPr>
              <w:spacing w:after="0" w:line="240" w:lineRule="auto"/>
              <w:rPr>
                <w:rFonts w:ascii="Times New Roman" w:hAnsi="Times New Roman" w:cs="Times New Roman"/>
                <w:sz w:val="24"/>
                <w:szCs w:val="24"/>
              </w:rPr>
            </w:pPr>
            <w:r>
              <w:rPr>
                <w:rFonts w:ascii="Times New Roman" w:hAnsi="Times New Roman" w:cs="Times New Roman"/>
                <w:sz w:val="24"/>
                <w:szCs w:val="24"/>
              </w:rPr>
              <w:t>Certified Urgent Applications</w:t>
            </w:r>
          </w:p>
        </w:tc>
        <w:tc>
          <w:tcPr>
            <w:tcW w:w="1901" w:type="pct"/>
            <w:tcBorders>
              <w:top w:val="single" w:color="auto" w:sz="4" w:space="0"/>
              <w:left w:val="single" w:color="000001" w:sz="2" w:space="0"/>
              <w:right w:val="single" w:color="auto" w:sz="4" w:space="0"/>
            </w:tcBorders>
            <w:shd w:val="clear" w:color="auto" w:fill="FFFFFF"/>
          </w:tcPr>
          <w:p>
            <w:pPr>
              <w:pStyle w:val="14"/>
              <w:spacing w:line="240" w:lineRule="auto"/>
              <w:rPr>
                <w:rFonts w:ascii="Times New Roman" w:hAnsi="Times New Roman" w:eastAsia="Calibri" w:cs="Times New Roman"/>
                <w:b/>
                <w:color w:val="auto"/>
                <w:lang w:val="en-GB"/>
              </w:rPr>
            </w:pPr>
            <w:r>
              <w:rPr>
                <w:rFonts w:ascii="Times New Roman" w:hAnsi="Times New Roman" w:cs="Times New Roman"/>
                <w:color w:val="auto"/>
                <w:lang w:val="en-GB"/>
              </w:rPr>
              <w:t xml:space="preserve">Within </w:t>
            </w:r>
            <w:r>
              <w:rPr>
                <w:rFonts w:ascii="Times New Roman" w:hAnsi="Times New Roman" w:cs="Times New Roman"/>
                <w:b/>
                <w:color w:val="auto"/>
                <w:lang w:val="en-GB"/>
              </w:rPr>
              <w:t>90 days</w:t>
            </w:r>
            <w:r>
              <w:rPr>
                <w:rFonts w:ascii="Times New Roman" w:hAnsi="Times New Roman" w:cs="Times New Roman"/>
                <w:color w:val="auto"/>
                <w:lang w:val="en-GB"/>
              </w:rPr>
              <w:t xml:space="preserve"> from the date of filing </w:t>
            </w:r>
          </w:p>
        </w:tc>
      </w:tr>
      <w:tr>
        <w:tblPrEx>
          <w:tblBorders>
            <w:top w:val="single" w:color="000001" w:sz="2" w:space="0"/>
            <w:left w:val="single" w:color="000001" w:sz="2" w:space="0"/>
            <w:bottom w:val="single" w:color="000001" w:sz="2" w:space="0"/>
            <w:right w:val="none" w:color="auto" w:sz="0" w:space="0"/>
            <w:insideH w:val="none" w:color="auto" w:sz="0" w:space="0"/>
            <w:insideV w:val="none" w:color="auto" w:sz="0" w:space="0"/>
          </w:tblBorders>
          <w:tblCellMar>
            <w:top w:w="0" w:type="dxa"/>
            <w:left w:w="10" w:type="dxa"/>
            <w:bottom w:w="0" w:type="dxa"/>
            <w:right w:w="10" w:type="dxa"/>
          </w:tblCellMar>
        </w:tblPrEx>
        <w:trPr>
          <w:trHeight w:val="206" w:hRule="atLeast"/>
          <w:jc w:val="center"/>
        </w:trPr>
        <w:tc>
          <w:tcPr>
            <w:tcW w:w="1079" w:type="pct"/>
            <w:vMerge w:val="continue"/>
            <w:tcBorders>
              <w:left w:val="single" w:color="000001" w:sz="2" w:space="0"/>
              <w:right w:val="single" w:color="auto" w:sz="4" w:space="0"/>
            </w:tcBorders>
            <w:shd w:val="clear" w:color="auto" w:fill="FFFFFF"/>
            <w:tcMar>
              <w:top w:w="0" w:type="dxa"/>
              <w:left w:w="108" w:type="dxa"/>
              <w:bottom w:w="0" w:type="dxa"/>
              <w:right w:w="108" w:type="dxa"/>
            </w:tcMar>
            <w:vAlign w:val="center"/>
          </w:tcPr>
          <w:p>
            <w:pPr>
              <w:pStyle w:val="14"/>
              <w:spacing w:line="240" w:lineRule="auto"/>
              <w:rPr>
                <w:rFonts w:ascii="Times New Roman" w:hAnsi="Times New Roman" w:cs="Times New Roman"/>
                <w:b/>
                <w:bCs/>
                <w:color w:val="auto"/>
                <w:lang w:val="en-GB"/>
              </w:rPr>
            </w:pPr>
          </w:p>
        </w:tc>
        <w:tc>
          <w:tcPr>
            <w:tcW w:w="2020" w:type="pct"/>
            <w:tcBorders>
              <w:top w:val="single" w:color="000001" w:sz="2" w:space="0"/>
              <w:left w:val="single" w:color="auto" w:sz="4" w:space="0"/>
            </w:tcBorders>
            <w:shd w:val="clear" w:color="auto" w:fill="FFFFFF"/>
            <w:tcMar>
              <w:top w:w="0" w:type="dxa"/>
              <w:left w:w="108" w:type="dxa"/>
              <w:bottom w:w="0" w:type="dxa"/>
              <w:right w:w="108" w:type="dxa"/>
            </w:tcMar>
          </w:tcPr>
          <w:p>
            <w:pPr>
              <w:pStyle w:val="14"/>
              <w:spacing w:line="240" w:lineRule="auto"/>
              <w:rPr>
                <w:rFonts w:ascii="Times New Roman" w:hAnsi="Times New Roman" w:cs="Times New Roman"/>
                <w:color w:val="auto"/>
                <w:lang w:val="en-GB"/>
              </w:rPr>
            </w:pPr>
            <w:r>
              <w:rPr>
                <w:rFonts w:ascii="Times New Roman" w:hAnsi="Times New Roman" w:cs="Times New Roman"/>
                <w:color w:val="auto"/>
                <w:lang w:val="en-GB"/>
              </w:rPr>
              <w:t>All applications</w:t>
            </w:r>
          </w:p>
        </w:tc>
        <w:tc>
          <w:tcPr>
            <w:tcW w:w="1901" w:type="pct"/>
            <w:tcBorders>
              <w:top w:val="single" w:color="auto" w:sz="4" w:space="0"/>
              <w:left w:val="single" w:color="000001" w:sz="2" w:space="0"/>
              <w:right w:val="single" w:color="auto" w:sz="4" w:space="0"/>
            </w:tcBorders>
            <w:shd w:val="clear" w:color="auto" w:fill="FFFFFF"/>
          </w:tcPr>
          <w:p>
            <w:pPr>
              <w:pStyle w:val="14"/>
              <w:spacing w:line="240" w:lineRule="auto"/>
              <w:rPr>
                <w:rFonts w:ascii="Times New Roman" w:hAnsi="Times New Roman" w:cs="Times New Roman"/>
                <w:color w:val="auto"/>
                <w:lang w:val="en-GB"/>
              </w:rPr>
            </w:pPr>
            <w:r>
              <w:rPr>
                <w:rFonts w:ascii="Times New Roman" w:hAnsi="Times New Roman" w:cs="Times New Roman"/>
                <w:color w:val="auto"/>
                <w:lang w:val="en-GB"/>
              </w:rPr>
              <w:t xml:space="preserve">Within </w:t>
            </w:r>
            <w:r>
              <w:rPr>
                <w:rFonts w:ascii="Times New Roman" w:hAnsi="Times New Roman" w:cs="Times New Roman"/>
                <w:b/>
                <w:color w:val="auto"/>
                <w:lang w:val="en-GB"/>
              </w:rPr>
              <w:t>180 days</w:t>
            </w:r>
            <w:r>
              <w:rPr>
                <w:rFonts w:ascii="Times New Roman" w:hAnsi="Times New Roman" w:cs="Times New Roman"/>
                <w:color w:val="auto"/>
                <w:lang w:val="en-GB"/>
              </w:rPr>
              <w:t xml:space="preserve"> from the date of filing</w:t>
            </w:r>
          </w:p>
        </w:tc>
      </w:tr>
      <w:tr>
        <w:tblPrEx>
          <w:tblBorders>
            <w:top w:val="single" w:color="000001" w:sz="2" w:space="0"/>
            <w:left w:val="single" w:color="000001" w:sz="2" w:space="0"/>
            <w:bottom w:val="single" w:color="000001" w:sz="2" w:space="0"/>
            <w:right w:val="none" w:color="auto" w:sz="0" w:space="0"/>
            <w:insideH w:val="none" w:color="auto" w:sz="0" w:space="0"/>
            <w:insideV w:val="none" w:color="auto" w:sz="0" w:space="0"/>
          </w:tblBorders>
          <w:tblCellMar>
            <w:top w:w="0" w:type="dxa"/>
            <w:left w:w="10" w:type="dxa"/>
            <w:bottom w:w="0" w:type="dxa"/>
            <w:right w:w="10" w:type="dxa"/>
          </w:tblCellMar>
        </w:tblPrEx>
        <w:trPr>
          <w:trHeight w:val="501" w:hRule="atLeast"/>
          <w:jc w:val="center"/>
        </w:trPr>
        <w:tc>
          <w:tcPr>
            <w:tcW w:w="1079" w:type="pct"/>
            <w:vMerge w:val="continue"/>
            <w:tcBorders>
              <w:left w:val="single" w:color="000001" w:sz="2" w:space="0"/>
              <w:right w:val="single" w:color="auto" w:sz="4" w:space="0"/>
            </w:tcBorders>
            <w:shd w:val="clear" w:color="auto" w:fill="FFFFFF"/>
            <w:tcMar>
              <w:top w:w="0" w:type="dxa"/>
              <w:left w:w="108" w:type="dxa"/>
              <w:bottom w:w="0" w:type="dxa"/>
              <w:right w:w="108" w:type="dxa"/>
            </w:tcMar>
            <w:vAlign w:val="center"/>
          </w:tcPr>
          <w:p>
            <w:pPr>
              <w:pStyle w:val="14"/>
              <w:spacing w:line="240" w:lineRule="auto"/>
              <w:rPr>
                <w:rFonts w:ascii="Times New Roman" w:hAnsi="Times New Roman" w:cs="Times New Roman"/>
                <w:b/>
                <w:bCs/>
                <w:color w:val="auto"/>
                <w:lang w:val="en-GB"/>
              </w:rPr>
            </w:pPr>
          </w:p>
        </w:tc>
        <w:tc>
          <w:tcPr>
            <w:tcW w:w="2020" w:type="pct"/>
            <w:tcBorders>
              <w:top w:val="single" w:color="000001" w:sz="2" w:space="0"/>
              <w:left w:val="single" w:color="auto" w:sz="4" w:space="0"/>
            </w:tcBorders>
            <w:shd w:val="clear" w:color="auto" w:fill="FFFFFF"/>
            <w:tcMar>
              <w:top w:w="0" w:type="dxa"/>
              <w:left w:w="108" w:type="dxa"/>
              <w:bottom w:w="0" w:type="dxa"/>
              <w:right w:w="108" w:type="dxa"/>
            </w:tcMar>
          </w:tcPr>
          <w:p>
            <w:pPr>
              <w:pStyle w:val="14"/>
              <w:spacing w:line="240" w:lineRule="auto"/>
              <w:rPr>
                <w:rFonts w:ascii="Times New Roman" w:hAnsi="Times New Roman" w:cs="Times New Roman"/>
                <w:color w:val="auto"/>
                <w:lang w:val="en-GB"/>
              </w:rPr>
            </w:pPr>
            <w:r>
              <w:rPr>
                <w:rFonts w:ascii="Times New Roman" w:hAnsi="Times New Roman" w:cs="Times New Roman"/>
                <w:color w:val="auto"/>
                <w:lang w:val="en-GB"/>
              </w:rPr>
              <w:t xml:space="preserve">Injunction applications </w:t>
            </w:r>
          </w:p>
        </w:tc>
        <w:tc>
          <w:tcPr>
            <w:tcW w:w="1901" w:type="pct"/>
            <w:tcBorders>
              <w:top w:val="single" w:color="auto" w:sz="4" w:space="0"/>
              <w:left w:val="single" w:color="000001" w:sz="2" w:space="0"/>
              <w:right w:val="single" w:color="auto" w:sz="4" w:space="0"/>
            </w:tcBorders>
            <w:shd w:val="clear" w:color="auto" w:fill="FFFFFF"/>
          </w:tcPr>
          <w:p>
            <w:pPr>
              <w:pStyle w:val="14"/>
              <w:spacing w:line="240" w:lineRule="auto"/>
              <w:rPr>
                <w:rFonts w:ascii="Times New Roman" w:hAnsi="Times New Roman" w:cs="Times New Roman"/>
                <w:color w:val="auto"/>
                <w:lang w:val="en-GB"/>
              </w:rPr>
            </w:pPr>
            <w:r>
              <w:rPr>
                <w:rFonts w:ascii="Times New Roman" w:hAnsi="Times New Roman" w:cs="Times New Roman"/>
                <w:color w:val="auto"/>
                <w:lang w:val="en-GB"/>
              </w:rPr>
              <w:t xml:space="preserve">Hearing within </w:t>
            </w:r>
            <w:r>
              <w:rPr>
                <w:rFonts w:ascii="Times New Roman" w:hAnsi="Times New Roman" w:cs="Times New Roman"/>
                <w:b/>
                <w:color w:val="auto"/>
                <w:lang w:val="en-GB"/>
              </w:rPr>
              <w:t xml:space="preserve">60 days </w:t>
            </w:r>
            <w:r>
              <w:rPr>
                <w:rFonts w:ascii="Times New Roman" w:hAnsi="Times New Roman" w:cs="Times New Roman"/>
                <w:color w:val="auto"/>
                <w:lang w:val="en-GB"/>
              </w:rPr>
              <w:t>from the date of filing</w:t>
            </w:r>
          </w:p>
          <w:p>
            <w:pPr>
              <w:pStyle w:val="14"/>
              <w:spacing w:line="240" w:lineRule="auto"/>
              <w:rPr>
                <w:rFonts w:ascii="Times New Roman" w:hAnsi="Times New Roman" w:cs="Times New Roman"/>
                <w:color w:val="auto"/>
                <w:lang w:val="en-GB"/>
              </w:rPr>
            </w:pPr>
            <w:r>
              <w:rPr>
                <w:rFonts w:ascii="Times New Roman" w:hAnsi="Times New Roman" w:cs="Times New Roman"/>
                <w:color w:val="auto"/>
                <w:lang w:val="en-GB"/>
              </w:rPr>
              <w:t xml:space="preserve">Determination within </w:t>
            </w:r>
            <w:r>
              <w:rPr>
                <w:rFonts w:ascii="Times New Roman" w:hAnsi="Times New Roman" w:cs="Times New Roman"/>
                <w:b/>
                <w:color w:val="auto"/>
                <w:lang w:val="en-GB"/>
              </w:rPr>
              <w:t>30 days</w:t>
            </w:r>
            <w:r>
              <w:rPr>
                <w:rFonts w:ascii="Times New Roman" w:hAnsi="Times New Roman" w:cs="Times New Roman"/>
                <w:color w:val="auto"/>
                <w:lang w:val="en-GB"/>
              </w:rPr>
              <w:t xml:space="preserve"> from the date of hearing </w:t>
            </w:r>
          </w:p>
        </w:tc>
      </w:tr>
      <w:tr>
        <w:tblPrEx>
          <w:tblBorders>
            <w:top w:val="single" w:color="000001" w:sz="2" w:space="0"/>
            <w:left w:val="single" w:color="000001" w:sz="2" w:space="0"/>
            <w:bottom w:val="single" w:color="000001" w:sz="2" w:space="0"/>
            <w:right w:val="none" w:color="auto" w:sz="0" w:space="0"/>
            <w:insideH w:val="none" w:color="auto" w:sz="0" w:space="0"/>
            <w:insideV w:val="none" w:color="auto" w:sz="0" w:space="0"/>
          </w:tblBorders>
          <w:tblCellMar>
            <w:top w:w="0" w:type="dxa"/>
            <w:left w:w="10" w:type="dxa"/>
            <w:bottom w:w="0" w:type="dxa"/>
            <w:right w:w="10" w:type="dxa"/>
          </w:tblCellMar>
        </w:tblPrEx>
        <w:trPr>
          <w:trHeight w:val="501" w:hRule="atLeast"/>
          <w:jc w:val="center"/>
        </w:trPr>
        <w:tc>
          <w:tcPr>
            <w:tcW w:w="1079" w:type="pct"/>
            <w:vMerge w:val="continue"/>
            <w:tcBorders>
              <w:left w:val="single" w:color="000001" w:sz="2" w:space="0"/>
              <w:right w:val="single" w:color="auto" w:sz="4" w:space="0"/>
            </w:tcBorders>
            <w:shd w:val="clear" w:color="auto" w:fill="FFFFFF"/>
            <w:tcMar>
              <w:top w:w="0" w:type="dxa"/>
              <w:left w:w="108" w:type="dxa"/>
              <w:bottom w:w="0" w:type="dxa"/>
              <w:right w:w="108" w:type="dxa"/>
            </w:tcMar>
            <w:vAlign w:val="center"/>
          </w:tcPr>
          <w:p>
            <w:pPr>
              <w:pStyle w:val="14"/>
              <w:spacing w:line="240" w:lineRule="auto"/>
              <w:rPr>
                <w:rFonts w:ascii="Times New Roman" w:hAnsi="Times New Roman" w:cs="Times New Roman"/>
                <w:b/>
                <w:bCs/>
                <w:color w:val="auto"/>
                <w:lang w:val="en-GB"/>
              </w:rPr>
            </w:pPr>
          </w:p>
        </w:tc>
        <w:tc>
          <w:tcPr>
            <w:tcW w:w="2020" w:type="pct"/>
            <w:tcBorders>
              <w:top w:val="single" w:color="000001" w:sz="2" w:space="0"/>
              <w:left w:val="single" w:color="auto" w:sz="4" w:space="0"/>
            </w:tcBorders>
            <w:shd w:val="clear" w:color="auto" w:fill="FFFFFF"/>
            <w:tcMar>
              <w:top w:w="0" w:type="dxa"/>
              <w:left w:w="108" w:type="dxa"/>
              <w:bottom w:w="0" w:type="dxa"/>
              <w:right w:w="108" w:type="dxa"/>
            </w:tcMar>
          </w:tcPr>
          <w:p>
            <w:pPr>
              <w:spacing w:after="0" w:line="240" w:lineRule="auto"/>
              <w:rPr>
                <w:rFonts w:ascii="Times New Roman" w:hAnsi="Times New Roman" w:cs="Times New Roman"/>
                <w:sz w:val="24"/>
                <w:szCs w:val="24"/>
              </w:rPr>
            </w:pPr>
            <w:r>
              <w:rPr>
                <w:rFonts w:ascii="Times New Roman" w:hAnsi="Times New Roman" w:cs="Times New Roman"/>
                <w:sz w:val="24"/>
                <w:szCs w:val="24"/>
              </w:rPr>
              <w:t>Hearing and determination of civil matters</w:t>
            </w:r>
          </w:p>
        </w:tc>
        <w:tc>
          <w:tcPr>
            <w:tcW w:w="1901" w:type="pct"/>
            <w:tcBorders>
              <w:top w:val="single" w:color="auto" w:sz="4" w:space="0"/>
              <w:left w:val="single" w:color="000001" w:sz="2" w:space="0"/>
              <w:right w:val="single" w:color="auto" w:sz="4" w:space="0"/>
            </w:tcBorders>
            <w:shd w:val="clear" w:color="auto" w:fill="FFFFFF"/>
          </w:tcPr>
          <w:p>
            <w:pPr>
              <w:pStyle w:val="14"/>
              <w:spacing w:line="240" w:lineRule="auto"/>
              <w:rPr>
                <w:rFonts w:ascii="Times New Roman" w:hAnsi="Times New Roman" w:cs="Times New Roman"/>
                <w:color w:val="auto"/>
                <w:lang w:val="en-GB"/>
              </w:rPr>
            </w:pPr>
            <w:r>
              <w:rPr>
                <w:rFonts w:ascii="Times New Roman" w:hAnsi="Times New Roman" w:cs="Times New Roman"/>
                <w:color w:val="auto"/>
                <w:lang w:val="en-GB"/>
              </w:rPr>
              <w:t xml:space="preserve">Determination within </w:t>
            </w:r>
            <w:r>
              <w:rPr>
                <w:rFonts w:ascii="Times New Roman" w:hAnsi="Times New Roman" w:cs="Times New Roman"/>
                <w:b/>
                <w:bCs/>
                <w:color w:val="auto"/>
                <w:lang w:val="en-GB"/>
              </w:rPr>
              <w:t>360</w:t>
            </w:r>
            <w:r>
              <w:rPr>
                <w:rFonts w:ascii="Times New Roman" w:hAnsi="Times New Roman" w:cs="Times New Roman"/>
                <w:b/>
                <w:color w:val="auto"/>
                <w:lang w:val="en-GB"/>
              </w:rPr>
              <w:t xml:space="preserve"> days</w:t>
            </w:r>
            <w:r>
              <w:rPr>
                <w:rFonts w:ascii="Times New Roman" w:hAnsi="Times New Roman" w:cs="Times New Roman"/>
                <w:color w:val="auto"/>
                <w:lang w:val="en-GB"/>
              </w:rPr>
              <w:t xml:space="preserve"> from the date of filing</w:t>
            </w:r>
          </w:p>
        </w:tc>
      </w:tr>
      <w:tr>
        <w:tblPrEx>
          <w:tblBorders>
            <w:top w:val="single" w:color="000001" w:sz="2" w:space="0"/>
            <w:left w:val="single" w:color="000001" w:sz="2" w:space="0"/>
            <w:bottom w:val="single" w:color="000001" w:sz="2" w:space="0"/>
            <w:right w:val="none" w:color="auto" w:sz="0" w:space="0"/>
            <w:insideH w:val="none" w:color="auto" w:sz="0" w:space="0"/>
            <w:insideV w:val="none" w:color="auto" w:sz="0" w:space="0"/>
          </w:tblBorders>
          <w:tblCellMar>
            <w:top w:w="0" w:type="dxa"/>
            <w:left w:w="10" w:type="dxa"/>
            <w:bottom w:w="0" w:type="dxa"/>
            <w:right w:w="10" w:type="dxa"/>
          </w:tblCellMar>
        </w:tblPrEx>
        <w:trPr>
          <w:trHeight w:val="188" w:hRule="atLeast"/>
          <w:jc w:val="center"/>
        </w:trPr>
        <w:tc>
          <w:tcPr>
            <w:tcW w:w="1079" w:type="pct"/>
            <w:vMerge w:val="continue"/>
            <w:tcBorders>
              <w:left w:val="single" w:color="000001" w:sz="2" w:space="0"/>
              <w:right w:val="single" w:color="auto" w:sz="4" w:space="0"/>
            </w:tcBorders>
            <w:shd w:val="clear" w:color="auto" w:fill="FFFFFF"/>
            <w:tcMar>
              <w:top w:w="0" w:type="dxa"/>
              <w:left w:w="108" w:type="dxa"/>
              <w:bottom w:w="0" w:type="dxa"/>
              <w:right w:w="108" w:type="dxa"/>
            </w:tcMar>
            <w:vAlign w:val="center"/>
          </w:tcPr>
          <w:p>
            <w:pPr>
              <w:pStyle w:val="14"/>
              <w:spacing w:line="240" w:lineRule="auto"/>
              <w:rPr>
                <w:rFonts w:ascii="Times New Roman" w:hAnsi="Times New Roman" w:cs="Times New Roman"/>
                <w:color w:val="FF0000"/>
                <w:lang w:val="en-GB"/>
              </w:rPr>
            </w:pPr>
          </w:p>
        </w:tc>
        <w:tc>
          <w:tcPr>
            <w:tcW w:w="2020" w:type="pct"/>
            <w:tcBorders>
              <w:top w:val="single" w:color="auto" w:sz="4" w:space="0"/>
              <w:left w:val="single" w:color="auto" w:sz="4" w:space="0"/>
              <w:bottom w:val="single" w:color="000001" w:sz="2" w:space="0"/>
            </w:tcBorders>
            <w:shd w:val="clear" w:color="auto" w:fill="FFFFFF"/>
            <w:tcMar>
              <w:top w:w="0" w:type="dxa"/>
              <w:left w:w="108" w:type="dxa"/>
              <w:bottom w:w="0" w:type="dxa"/>
              <w:right w:w="108" w:type="dxa"/>
            </w:tcMar>
          </w:tcPr>
          <w:p>
            <w:pPr>
              <w:pStyle w:val="14"/>
              <w:spacing w:line="240" w:lineRule="auto"/>
              <w:rPr>
                <w:rFonts w:ascii="Times New Roman" w:hAnsi="Times New Roman" w:cs="Times New Roman"/>
                <w:color w:val="auto"/>
                <w:lang w:val="en-GB"/>
              </w:rPr>
            </w:pPr>
            <w:r>
              <w:rPr>
                <w:rFonts w:ascii="Times New Roman" w:hAnsi="Times New Roman" w:cs="Times New Roman"/>
                <w:color w:val="auto"/>
                <w:lang w:val="en-GB"/>
              </w:rPr>
              <w:t xml:space="preserve">Delivery of Judgments and rulings </w:t>
            </w:r>
          </w:p>
        </w:tc>
        <w:tc>
          <w:tcPr>
            <w:tcW w:w="1901" w:type="pct"/>
            <w:tcBorders>
              <w:top w:val="single" w:color="auto" w:sz="4" w:space="0"/>
              <w:left w:val="single" w:color="000001" w:sz="2" w:space="0"/>
              <w:bottom w:val="single" w:color="000001" w:sz="2" w:space="0"/>
              <w:right w:val="single" w:color="auto" w:sz="4" w:space="0"/>
            </w:tcBorders>
            <w:shd w:val="clear" w:color="auto" w:fill="FFFFFF"/>
          </w:tcPr>
          <w:p>
            <w:pPr>
              <w:pStyle w:val="14"/>
              <w:spacing w:line="240" w:lineRule="auto"/>
              <w:rPr>
                <w:rFonts w:ascii="Times New Roman" w:hAnsi="Times New Roman" w:cs="Times New Roman"/>
                <w:color w:val="auto"/>
                <w:lang w:val="en-GB"/>
              </w:rPr>
            </w:pPr>
            <w:r>
              <w:rPr>
                <w:rFonts w:ascii="Times New Roman" w:hAnsi="Times New Roman" w:cs="Times New Roman"/>
                <w:color w:val="auto"/>
                <w:lang w:val="en-GB"/>
              </w:rPr>
              <w:t xml:space="preserve">Within </w:t>
            </w:r>
            <w:r>
              <w:rPr>
                <w:rFonts w:ascii="Times New Roman" w:hAnsi="Times New Roman" w:cs="Times New Roman"/>
                <w:b/>
                <w:bCs/>
                <w:color w:val="auto"/>
                <w:lang w:val="en-GB"/>
              </w:rPr>
              <w:t>60</w:t>
            </w:r>
            <w:r>
              <w:rPr>
                <w:rFonts w:ascii="Times New Roman" w:hAnsi="Times New Roman" w:cs="Times New Roman"/>
                <w:b/>
                <w:color w:val="auto"/>
                <w:lang w:val="en-GB"/>
              </w:rPr>
              <w:t xml:space="preserve"> days</w:t>
            </w:r>
            <w:r>
              <w:rPr>
                <w:rFonts w:ascii="Times New Roman" w:hAnsi="Times New Roman" w:cs="Times New Roman"/>
                <w:color w:val="auto"/>
                <w:lang w:val="en-GB"/>
              </w:rPr>
              <w:t xml:space="preserve"> from the date of finalisation of the hearing </w:t>
            </w:r>
          </w:p>
        </w:tc>
      </w:tr>
      <w:tr>
        <w:tblPrEx>
          <w:tblBorders>
            <w:top w:val="single" w:color="000001" w:sz="2" w:space="0"/>
            <w:left w:val="single" w:color="000001" w:sz="2" w:space="0"/>
            <w:bottom w:val="single" w:color="000001" w:sz="2" w:space="0"/>
            <w:right w:val="none" w:color="auto" w:sz="0" w:space="0"/>
            <w:insideH w:val="none" w:color="auto" w:sz="0" w:space="0"/>
            <w:insideV w:val="none" w:color="auto" w:sz="0" w:space="0"/>
          </w:tblBorders>
          <w:tblCellMar>
            <w:top w:w="0" w:type="dxa"/>
            <w:left w:w="10" w:type="dxa"/>
            <w:bottom w:w="0" w:type="dxa"/>
            <w:right w:w="10" w:type="dxa"/>
          </w:tblCellMar>
        </w:tblPrEx>
        <w:trPr>
          <w:trHeight w:val="67" w:hRule="atLeast"/>
          <w:jc w:val="center"/>
        </w:trPr>
        <w:tc>
          <w:tcPr>
            <w:tcW w:w="1079" w:type="pct"/>
            <w:vMerge w:val="continue"/>
            <w:tcBorders>
              <w:left w:val="single" w:color="000001" w:sz="2" w:space="0"/>
              <w:right w:val="single" w:color="auto" w:sz="4" w:space="0"/>
            </w:tcBorders>
            <w:shd w:val="clear" w:color="auto" w:fill="FFFFFF"/>
            <w:tcMar>
              <w:top w:w="0" w:type="dxa"/>
              <w:left w:w="108" w:type="dxa"/>
              <w:bottom w:w="0" w:type="dxa"/>
              <w:right w:w="108" w:type="dxa"/>
            </w:tcMar>
            <w:vAlign w:val="center"/>
          </w:tcPr>
          <w:p>
            <w:pPr>
              <w:pStyle w:val="14"/>
              <w:spacing w:line="240" w:lineRule="auto"/>
              <w:rPr>
                <w:rFonts w:ascii="Times New Roman" w:hAnsi="Times New Roman" w:cs="Times New Roman"/>
                <w:color w:val="FF0000"/>
                <w:lang w:val="en-GB"/>
              </w:rPr>
            </w:pPr>
          </w:p>
        </w:tc>
        <w:tc>
          <w:tcPr>
            <w:tcW w:w="2020" w:type="pct"/>
            <w:tcBorders>
              <w:top w:val="single" w:color="auto" w:sz="4" w:space="0"/>
              <w:left w:val="single" w:color="auto" w:sz="4" w:space="0"/>
              <w:bottom w:val="single" w:color="000001" w:sz="2" w:space="0"/>
            </w:tcBorders>
            <w:shd w:val="clear" w:color="auto" w:fill="FFFFFF"/>
            <w:tcMar>
              <w:top w:w="0" w:type="dxa"/>
              <w:left w:w="108" w:type="dxa"/>
              <w:bottom w:w="0" w:type="dxa"/>
              <w:right w:w="108" w:type="dxa"/>
            </w:tcMar>
          </w:tcPr>
          <w:p>
            <w:pPr>
              <w:pStyle w:val="14"/>
              <w:spacing w:line="240" w:lineRule="auto"/>
              <w:rPr>
                <w:rFonts w:ascii="Times New Roman" w:hAnsi="Times New Roman" w:cs="Times New Roman"/>
                <w:color w:val="auto"/>
                <w:lang w:val="en-GB"/>
              </w:rPr>
            </w:pPr>
            <w:r>
              <w:rPr>
                <w:rFonts w:ascii="Times New Roman" w:hAnsi="Times New Roman" w:cs="Times New Roman"/>
                <w:color w:val="auto"/>
                <w:lang w:val="en-GB"/>
              </w:rPr>
              <w:t>Judicial Review matters</w:t>
            </w:r>
          </w:p>
        </w:tc>
        <w:tc>
          <w:tcPr>
            <w:tcW w:w="1901" w:type="pct"/>
            <w:tcBorders>
              <w:top w:val="single" w:color="auto" w:sz="4" w:space="0"/>
              <w:left w:val="single" w:color="000001" w:sz="2" w:space="0"/>
              <w:bottom w:val="single" w:color="000001" w:sz="2" w:space="0"/>
              <w:right w:val="single" w:color="auto" w:sz="4" w:space="0"/>
            </w:tcBorders>
            <w:shd w:val="clear" w:color="auto" w:fill="FFFFFF"/>
          </w:tcPr>
          <w:p>
            <w:pPr>
              <w:pStyle w:val="14"/>
              <w:spacing w:line="240" w:lineRule="auto"/>
              <w:rPr>
                <w:rFonts w:ascii="Times New Roman" w:hAnsi="Times New Roman" w:cs="Times New Roman"/>
                <w:color w:val="auto"/>
                <w:lang w:val="en-GB"/>
              </w:rPr>
            </w:pPr>
            <w:r>
              <w:rPr>
                <w:rFonts w:ascii="Times New Roman" w:hAnsi="Times New Roman" w:cs="Times New Roman"/>
                <w:color w:val="auto"/>
                <w:lang w:val="en-GB"/>
              </w:rPr>
              <w:t xml:space="preserve">Determination within </w:t>
            </w:r>
            <w:r>
              <w:rPr>
                <w:rFonts w:ascii="Times New Roman" w:hAnsi="Times New Roman" w:cs="Times New Roman"/>
                <w:b/>
                <w:color w:val="auto"/>
                <w:lang w:val="en-GB"/>
              </w:rPr>
              <w:t>360 days</w:t>
            </w:r>
            <w:r>
              <w:rPr>
                <w:rFonts w:ascii="Times New Roman" w:hAnsi="Times New Roman" w:cs="Times New Roman"/>
                <w:color w:val="auto"/>
                <w:lang w:val="en-GB"/>
              </w:rPr>
              <w:t xml:space="preserve"> from the date of filing</w:t>
            </w:r>
          </w:p>
        </w:tc>
      </w:tr>
      <w:tr>
        <w:tblPrEx>
          <w:tblBorders>
            <w:top w:val="single" w:color="000001" w:sz="2" w:space="0"/>
            <w:left w:val="single" w:color="000001" w:sz="2" w:space="0"/>
            <w:bottom w:val="single" w:color="000001" w:sz="2" w:space="0"/>
            <w:right w:val="none" w:color="auto" w:sz="0" w:space="0"/>
            <w:insideH w:val="none" w:color="auto" w:sz="0" w:space="0"/>
            <w:insideV w:val="none" w:color="auto" w:sz="0" w:space="0"/>
          </w:tblBorders>
          <w:tblCellMar>
            <w:top w:w="0" w:type="dxa"/>
            <w:left w:w="10" w:type="dxa"/>
            <w:bottom w:w="0" w:type="dxa"/>
            <w:right w:w="10" w:type="dxa"/>
          </w:tblCellMar>
        </w:tblPrEx>
        <w:trPr>
          <w:trHeight w:val="315" w:hRule="atLeast"/>
          <w:jc w:val="center"/>
        </w:trPr>
        <w:tc>
          <w:tcPr>
            <w:tcW w:w="1079" w:type="pct"/>
            <w:vMerge w:val="continue"/>
            <w:tcBorders>
              <w:left w:val="single" w:color="000001" w:sz="2" w:space="0"/>
              <w:bottom w:val="single" w:color="auto" w:sz="4" w:space="0"/>
              <w:right w:val="single" w:color="auto" w:sz="4" w:space="0"/>
            </w:tcBorders>
            <w:shd w:val="clear" w:color="auto" w:fill="FFFFFF"/>
            <w:tcMar>
              <w:top w:w="0" w:type="dxa"/>
              <w:left w:w="108" w:type="dxa"/>
              <w:bottom w:w="0" w:type="dxa"/>
              <w:right w:w="108" w:type="dxa"/>
            </w:tcMar>
            <w:vAlign w:val="center"/>
          </w:tcPr>
          <w:p>
            <w:pPr>
              <w:pStyle w:val="14"/>
              <w:spacing w:line="240" w:lineRule="auto"/>
              <w:rPr>
                <w:rFonts w:ascii="Times New Roman" w:hAnsi="Times New Roman" w:cs="Times New Roman"/>
                <w:color w:val="FF0000"/>
                <w:lang w:val="en-GB"/>
              </w:rPr>
            </w:pPr>
          </w:p>
        </w:tc>
        <w:tc>
          <w:tcPr>
            <w:tcW w:w="2020" w:type="pct"/>
            <w:tcBorders>
              <w:top w:val="single" w:color="000001" w:sz="2"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pPr>
              <w:spacing w:after="0" w:line="240" w:lineRule="auto"/>
              <w:rPr>
                <w:rFonts w:ascii="Times New Roman" w:hAnsi="Times New Roman" w:cs="Times New Roman"/>
                <w:sz w:val="24"/>
                <w:szCs w:val="24"/>
              </w:rPr>
            </w:pPr>
            <w:r>
              <w:rPr>
                <w:rFonts w:ascii="Times New Roman" w:hAnsi="Times New Roman" w:cs="Times New Roman"/>
                <w:sz w:val="24"/>
                <w:szCs w:val="24"/>
              </w:rPr>
              <w:t>Time for dissemination of all decisions to all subordinate courts and to all Judicial Officers</w:t>
            </w:r>
          </w:p>
        </w:tc>
        <w:tc>
          <w:tcPr>
            <w:tcW w:w="1901" w:type="pct"/>
            <w:tcBorders>
              <w:top w:val="single" w:color="auto" w:sz="4" w:space="0"/>
              <w:left w:val="single" w:color="auto" w:sz="4" w:space="0"/>
              <w:bottom w:val="single" w:color="auto" w:sz="4" w:space="0"/>
              <w:right w:val="single" w:color="auto" w:sz="4" w:space="0"/>
            </w:tcBorders>
            <w:shd w:val="clear" w:color="auto" w:fill="FFFFFF"/>
          </w:tcPr>
          <w:p>
            <w:pPr>
              <w:pStyle w:val="14"/>
              <w:spacing w:line="240" w:lineRule="auto"/>
              <w:rPr>
                <w:rFonts w:ascii="Times New Roman" w:hAnsi="Times New Roman" w:cs="Times New Roman"/>
                <w:color w:val="auto"/>
                <w:lang w:val="en-GB"/>
              </w:rPr>
            </w:pPr>
            <w:r>
              <w:rPr>
                <w:rFonts w:ascii="Times New Roman" w:hAnsi="Times New Roman" w:cs="Times New Roman"/>
                <w:color w:val="auto"/>
                <w:lang w:val="en-GB"/>
              </w:rPr>
              <w:t xml:space="preserve">Within </w:t>
            </w:r>
            <w:r>
              <w:rPr>
                <w:rFonts w:ascii="Times New Roman" w:hAnsi="Times New Roman" w:cs="Times New Roman"/>
                <w:b/>
                <w:bCs/>
                <w:color w:val="auto"/>
                <w:lang w:val="en-GB"/>
              </w:rPr>
              <w:t>7 days</w:t>
            </w:r>
            <w:r>
              <w:rPr>
                <w:rFonts w:ascii="Times New Roman" w:hAnsi="Times New Roman" w:cs="Times New Roman"/>
                <w:color w:val="auto"/>
                <w:lang w:val="en-GB"/>
              </w:rPr>
              <w:t xml:space="preserve"> after delivery of final decision.</w:t>
            </w:r>
          </w:p>
        </w:tc>
      </w:tr>
    </w:tbl>
    <w:p>
      <w:pPr>
        <w:spacing w:after="0"/>
        <w:rPr>
          <w:rFonts w:ascii="Times New Roman" w:hAnsi="Times New Roman" w:cs="Times New Roman"/>
          <w:sz w:val="24"/>
          <w:szCs w:val="24"/>
        </w:rPr>
      </w:pPr>
    </w:p>
    <w:p>
      <w:pPr>
        <w:spacing w:after="0"/>
        <w:rPr>
          <w:rFonts w:ascii="Times New Roman" w:hAnsi="Times New Roman" w:cs="Times New Roman"/>
          <w:sz w:val="24"/>
          <w:szCs w:val="24"/>
        </w:rPr>
      </w:pPr>
    </w:p>
    <w:p>
      <w:pPr>
        <w:spacing w:after="0"/>
        <w:rPr>
          <w:rFonts w:ascii="Times New Roman" w:hAnsi="Times New Roman" w:cs="Times New Roman"/>
          <w:sz w:val="24"/>
          <w:szCs w:val="24"/>
        </w:rPr>
      </w:pPr>
    </w:p>
    <w:p>
      <w:pPr>
        <w:spacing w:after="0"/>
        <w:rPr>
          <w:rFonts w:ascii="Times New Roman" w:hAnsi="Times New Roman" w:cs="Times New Roman"/>
          <w:sz w:val="24"/>
          <w:szCs w:val="24"/>
        </w:rPr>
      </w:pPr>
    </w:p>
    <w:p>
      <w:pPr>
        <w:spacing w:after="0"/>
        <w:rPr>
          <w:rFonts w:ascii="Times New Roman" w:hAnsi="Times New Roman" w:cs="Times New Roman"/>
          <w:sz w:val="24"/>
          <w:szCs w:val="24"/>
        </w:rPr>
      </w:pPr>
    </w:p>
    <w:p>
      <w:pPr>
        <w:spacing w:after="0"/>
        <w:rPr>
          <w:rFonts w:ascii="Times New Roman" w:hAnsi="Times New Roman" w:cs="Times New Roman"/>
          <w:sz w:val="24"/>
          <w:szCs w:val="24"/>
        </w:rPr>
      </w:pPr>
    </w:p>
    <w:p>
      <w:pPr>
        <w:spacing w:after="0"/>
        <w:rPr>
          <w:rFonts w:ascii="Times New Roman" w:hAnsi="Times New Roman" w:cs="Times New Roman"/>
          <w:sz w:val="24"/>
          <w:szCs w:val="24"/>
        </w:rPr>
      </w:pPr>
    </w:p>
    <w:p>
      <w:pPr>
        <w:spacing w:after="0"/>
        <w:rPr>
          <w:rFonts w:ascii="Times New Roman" w:hAnsi="Times New Roman" w:cs="Times New Roman"/>
          <w:sz w:val="24"/>
          <w:szCs w:val="24"/>
        </w:rPr>
      </w:pPr>
    </w:p>
    <w:p>
      <w:pPr>
        <w:spacing w:after="0"/>
        <w:rPr>
          <w:rFonts w:ascii="Times New Roman" w:hAnsi="Times New Roman" w:cs="Times New Roman"/>
          <w:sz w:val="24"/>
          <w:szCs w:val="24"/>
        </w:rPr>
      </w:pPr>
    </w:p>
    <w:p>
      <w:pPr>
        <w:spacing w:after="0"/>
        <w:rPr>
          <w:rFonts w:ascii="Times New Roman" w:hAnsi="Times New Roman" w:cs="Times New Roman"/>
          <w:sz w:val="24"/>
          <w:szCs w:val="24"/>
        </w:rPr>
      </w:pPr>
    </w:p>
    <w:p>
      <w:pPr>
        <w:spacing w:after="0"/>
        <w:rPr>
          <w:rFonts w:ascii="Times New Roman" w:hAnsi="Times New Roman" w:cs="Times New Roman"/>
          <w:sz w:val="24"/>
          <w:szCs w:val="24"/>
        </w:rPr>
      </w:pPr>
    </w:p>
    <w:p>
      <w:pPr>
        <w:spacing w:after="0"/>
        <w:rPr>
          <w:rFonts w:ascii="Times New Roman" w:hAnsi="Times New Roman" w:cs="Times New Roman"/>
          <w:sz w:val="24"/>
          <w:szCs w:val="24"/>
        </w:rPr>
      </w:pPr>
    </w:p>
    <w:p>
      <w:pPr>
        <w:spacing w:after="0"/>
        <w:rPr>
          <w:rFonts w:ascii="Times New Roman" w:hAnsi="Times New Roman" w:cs="Times New Roman"/>
          <w:sz w:val="24"/>
          <w:szCs w:val="24"/>
        </w:rPr>
      </w:pPr>
    </w:p>
    <w:p>
      <w:pPr>
        <w:spacing w:after="0"/>
        <w:rPr>
          <w:rFonts w:ascii="Times New Roman" w:hAnsi="Times New Roman" w:cs="Times New Roman"/>
          <w:sz w:val="24"/>
          <w:szCs w:val="24"/>
        </w:rPr>
      </w:pPr>
    </w:p>
    <w:p>
      <w:pPr>
        <w:spacing w:after="0"/>
        <w:rPr>
          <w:rFonts w:ascii="Times New Roman" w:hAnsi="Times New Roman" w:cs="Times New Roman"/>
          <w:sz w:val="24"/>
          <w:szCs w:val="24"/>
        </w:rPr>
      </w:pPr>
    </w:p>
    <w:p>
      <w:pPr>
        <w:spacing w:after="0"/>
        <w:rPr>
          <w:rFonts w:ascii="Times New Roman" w:hAnsi="Times New Roman" w:cs="Times New Roman"/>
          <w:sz w:val="24"/>
          <w:szCs w:val="24"/>
        </w:rPr>
      </w:pPr>
    </w:p>
    <w:p>
      <w:pPr>
        <w:spacing w:after="0"/>
        <w:rPr>
          <w:rFonts w:ascii="Times New Roman" w:hAnsi="Times New Roman" w:cs="Times New Roman"/>
          <w:sz w:val="24"/>
          <w:szCs w:val="24"/>
        </w:rPr>
      </w:pPr>
    </w:p>
    <w:p>
      <w:pPr>
        <w:spacing w:after="0"/>
        <w:rPr>
          <w:rFonts w:ascii="Times New Roman" w:hAnsi="Times New Roman" w:cs="Times New Roman"/>
          <w:sz w:val="24"/>
          <w:szCs w:val="24"/>
        </w:rPr>
      </w:pPr>
    </w:p>
    <w:p>
      <w:pPr>
        <w:spacing w:after="0"/>
        <w:rPr>
          <w:rFonts w:ascii="Times New Roman" w:hAnsi="Times New Roman" w:cs="Times New Roman"/>
          <w:sz w:val="24"/>
          <w:szCs w:val="24"/>
        </w:rPr>
      </w:pPr>
    </w:p>
    <w:p>
      <w:pPr>
        <w:spacing w:after="0"/>
        <w:rPr>
          <w:rFonts w:ascii="Times New Roman" w:hAnsi="Times New Roman" w:cs="Times New Roman"/>
          <w:sz w:val="24"/>
          <w:szCs w:val="24"/>
        </w:rPr>
      </w:pPr>
    </w:p>
    <w:p>
      <w:pPr>
        <w:spacing w:after="0"/>
        <w:rPr>
          <w:rFonts w:ascii="Times New Roman" w:hAnsi="Times New Roman" w:cs="Times New Roman"/>
          <w:sz w:val="24"/>
          <w:szCs w:val="24"/>
        </w:rPr>
      </w:pPr>
    </w:p>
    <w:p>
      <w:pPr>
        <w:spacing w:after="0"/>
        <w:rPr>
          <w:rFonts w:ascii="Times New Roman" w:hAnsi="Times New Roman" w:cs="Times New Roman"/>
          <w:sz w:val="24"/>
          <w:szCs w:val="24"/>
        </w:rPr>
      </w:pPr>
    </w:p>
    <w:p>
      <w:pPr>
        <w:spacing w:after="0"/>
        <w:rPr>
          <w:rFonts w:ascii="Times New Roman" w:hAnsi="Times New Roman" w:cs="Times New Roman"/>
          <w:sz w:val="24"/>
          <w:szCs w:val="24"/>
        </w:rPr>
      </w:pPr>
    </w:p>
    <w:p>
      <w:pPr>
        <w:spacing w:after="0"/>
        <w:rPr>
          <w:rFonts w:ascii="Times New Roman" w:hAnsi="Times New Roman" w:cs="Times New Roman"/>
          <w:sz w:val="24"/>
          <w:szCs w:val="24"/>
        </w:rPr>
      </w:pPr>
    </w:p>
    <w:p>
      <w:pPr>
        <w:spacing w:after="0"/>
        <w:rPr>
          <w:rFonts w:ascii="Times New Roman" w:hAnsi="Times New Roman" w:cs="Times New Roman"/>
          <w:b/>
          <w:sz w:val="24"/>
          <w:szCs w:val="24"/>
        </w:rPr>
      </w:pPr>
      <w:r>
        <w:rPr>
          <w:rFonts w:ascii="Times New Roman" w:hAnsi="Times New Roman" w:cs="Times New Roman"/>
          <w:b/>
          <w:sz w:val="24"/>
          <w:szCs w:val="24"/>
        </w:rPr>
        <w:t>Schedule 2: Performance Targets Matrix, Environment and Land</w:t>
      </w:r>
      <w:r>
        <w:rPr>
          <w:rFonts w:ascii="Times New Roman" w:hAnsi="Times New Roman" w:cs="Times New Roman"/>
          <w:b/>
          <w:color w:val="FF0000"/>
          <w:sz w:val="24"/>
          <w:szCs w:val="24"/>
        </w:rPr>
        <w:t xml:space="preserve"> </w:t>
      </w:r>
      <w:r>
        <w:rPr>
          <w:rFonts w:ascii="Times New Roman" w:hAnsi="Times New Roman" w:cs="Times New Roman"/>
          <w:b/>
          <w:sz w:val="24"/>
          <w:szCs w:val="24"/>
        </w:rPr>
        <w:t>Court, XXXXXX</w:t>
      </w:r>
    </w:p>
    <w:tbl>
      <w:tblPr>
        <w:tblStyle w:val="4"/>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296"/>
        <w:gridCol w:w="899"/>
        <w:gridCol w:w="631"/>
        <w:gridCol w:w="899"/>
        <w:gridCol w:w="722"/>
        <w:gridCol w:w="6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8" w:hRule="atLeast"/>
          <w:tblHeader/>
          <w:jc w:val="center"/>
        </w:trPr>
        <w:tc>
          <w:tcPr>
            <w:tcW w:w="3123" w:type="pct"/>
            <w:shd w:val="clear" w:color="auto" w:fill="DBE5F1" w:themeFill="accent1" w:themeFillTint="33"/>
            <w:vAlign w:val="center"/>
          </w:tcPr>
          <w:p>
            <w:pPr>
              <w:spacing w:after="0" w:line="240" w:lineRule="auto"/>
              <w:jc w:val="center"/>
              <w:rPr>
                <w:rFonts w:ascii="Times New Roman" w:hAnsi="Times New Roman" w:cs="Times New Roman"/>
                <w:b/>
                <w:bCs/>
              </w:rPr>
            </w:pPr>
            <w:r>
              <w:rPr>
                <w:rFonts w:ascii="Times New Roman" w:hAnsi="Times New Roman" w:cs="Times New Roman"/>
                <w:color w:val="000000" w:themeColor="text1"/>
                <w14:textFill>
                  <w14:solidFill>
                    <w14:schemeClr w14:val="tx1"/>
                  </w14:solidFill>
                </w14:textFill>
              </w:rPr>
              <w:br w:type="page"/>
            </w:r>
            <w:r>
              <w:rPr>
                <w:rFonts w:ascii="Times New Roman" w:hAnsi="Times New Roman" w:cs="Times New Roman"/>
                <w:color w:val="000000" w:themeColor="text1"/>
                <w14:textFill>
                  <w14:solidFill>
                    <w14:schemeClr w14:val="tx1"/>
                  </w14:solidFill>
                </w14:textFill>
              </w:rPr>
              <w:br w:type="page"/>
            </w:r>
            <w:r>
              <w:rPr>
                <w:rFonts w:ascii="Times New Roman" w:hAnsi="Times New Roman" w:cs="Times New Roman"/>
                <w:b/>
                <w:bCs/>
                <w:color w:val="000000" w:themeColor="text1"/>
                <w14:textFill>
                  <w14:solidFill>
                    <w14:schemeClr w14:val="tx1"/>
                  </w14:solidFill>
                </w14:textFill>
              </w:rPr>
              <w:t>INDICATORS</w:t>
            </w:r>
          </w:p>
        </w:tc>
        <w:tc>
          <w:tcPr>
            <w:tcW w:w="446" w:type="pct"/>
            <w:shd w:val="clear" w:color="auto" w:fill="DBE5F1" w:themeFill="accent1" w:themeFillTint="33"/>
            <w:textDirection w:val="btLr"/>
            <w:vAlign w:val="center"/>
          </w:tcPr>
          <w:p>
            <w:pPr>
              <w:spacing w:after="0" w:line="240" w:lineRule="auto"/>
              <w:ind w:left="115" w:right="115"/>
              <w:jc w:val="center"/>
              <w:rPr>
                <w:rFonts w:ascii="Times New Roman" w:hAnsi="Times New Roman" w:cs="Times New Roman"/>
                <w:b/>
                <w:bCs/>
              </w:rPr>
            </w:pPr>
            <w:r>
              <w:rPr>
                <w:rFonts w:ascii="Times New Roman" w:hAnsi="Times New Roman" w:cs="Times New Roman"/>
                <w:b/>
                <w:bCs/>
                <w:color w:val="000000" w:themeColor="text1"/>
                <w14:textFill>
                  <w14:solidFill>
                    <w14:schemeClr w14:val="tx1"/>
                  </w14:solidFill>
                </w14:textFill>
              </w:rPr>
              <w:t>Unit of measure</w:t>
            </w:r>
          </w:p>
        </w:tc>
        <w:tc>
          <w:tcPr>
            <w:tcW w:w="313" w:type="pct"/>
            <w:shd w:val="clear" w:color="auto" w:fill="DBE5F1" w:themeFill="accent1" w:themeFillTint="33"/>
            <w:textDirection w:val="btLr"/>
            <w:vAlign w:val="center"/>
          </w:tcPr>
          <w:p>
            <w:pPr>
              <w:spacing w:after="0" w:line="240" w:lineRule="auto"/>
              <w:ind w:left="115" w:right="115"/>
              <w:jc w:val="center"/>
              <w:rPr>
                <w:rFonts w:ascii="Times New Roman" w:hAnsi="Times New Roman" w:cs="Times New Roman"/>
                <w:b/>
                <w:bCs/>
              </w:rPr>
            </w:pPr>
            <w:r>
              <w:rPr>
                <w:rFonts w:ascii="Times New Roman" w:hAnsi="Times New Roman" w:cs="Times New Roman"/>
                <w:b/>
                <w:bCs/>
                <w:color w:val="000000" w:themeColor="text1"/>
                <w14:textFill>
                  <w14:solidFill>
                    <w14:schemeClr w14:val="tx1"/>
                  </w14:solidFill>
                </w14:textFill>
              </w:rPr>
              <w:t>Weight</w:t>
            </w:r>
          </w:p>
        </w:tc>
        <w:tc>
          <w:tcPr>
            <w:tcW w:w="804" w:type="pct"/>
            <w:gridSpan w:val="2"/>
            <w:shd w:val="clear" w:color="auto" w:fill="DBE5F1" w:themeFill="accent1" w:themeFillTint="33"/>
            <w:textDirection w:val="btLr"/>
            <w:vAlign w:val="center"/>
          </w:tcPr>
          <w:p>
            <w:pPr>
              <w:pStyle w:val="17"/>
              <w:ind w:left="115" w:right="115"/>
              <w:jc w:val="center"/>
              <w:rPr>
                <w:rFonts w:cs="Times New Roman"/>
                <w:b/>
                <w:bCs/>
                <w:color w:val="000000" w:themeColor="text1"/>
                <w:sz w:val="22"/>
                <w:szCs w:val="22"/>
                <w14:textFill>
                  <w14:solidFill>
                    <w14:schemeClr w14:val="tx1"/>
                  </w14:solidFill>
                </w14:textFill>
              </w:rPr>
            </w:pPr>
            <w:r>
              <w:rPr>
                <w:rFonts w:cs="Times New Roman"/>
                <w:b/>
                <w:bCs/>
                <w:color w:val="000000" w:themeColor="text1"/>
                <w:sz w:val="22"/>
                <w:szCs w:val="22"/>
                <w14:textFill>
                  <w14:solidFill>
                    <w14:schemeClr w14:val="tx1"/>
                  </w14:solidFill>
                </w14:textFill>
              </w:rPr>
              <w:t>Baseline</w:t>
            </w:r>
          </w:p>
          <w:p>
            <w:pPr>
              <w:pStyle w:val="17"/>
              <w:ind w:left="115" w:right="115"/>
              <w:jc w:val="center"/>
              <w:rPr>
                <w:rFonts w:cs="Times New Roman"/>
                <w:b/>
                <w:bCs/>
                <w:color w:val="000000" w:themeColor="text1"/>
                <w:sz w:val="22"/>
                <w:szCs w:val="22"/>
                <w14:textFill>
                  <w14:solidFill>
                    <w14:schemeClr w14:val="tx1"/>
                  </w14:solidFill>
                </w14:textFill>
              </w:rPr>
            </w:pPr>
            <w:r>
              <w:rPr>
                <w:rFonts w:cs="Times New Roman"/>
                <w:b/>
                <w:bCs/>
                <w:color w:val="000000" w:themeColor="text1"/>
                <w:sz w:val="22"/>
                <w:szCs w:val="22"/>
                <w14:textFill>
                  <w14:solidFill>
                    <w14:schemeClr w14:val="tx1"/>
                  </w14:solidFill>
                </w14:textFill>
              </w:rPr>
              <w:t>2020/2021</w:t>
            </w:r>
          </w:p>
        </w:tc>
        <w:tc>
          <w:tcPr>
            <w:tcW w:w="314" w:type="pct"/>
            <w:shd w:val="clear" w:color="auto" w:fill="DBE5F1" w:themeFill="accent1" w:themeFillTint="33"/>
            <w:textDirection w:val="btLr"/>
            <w:vAlign w:val="center"/>
          </w:tcPr>
          <w:p>
            <w:pPr>
              <w:pStyle w:val="17"/>
              <w:ind w:left="115" w:right="115"/>
              <w:jc w:val="center"/>
              <w:rPr>
                <w:rFonts w:cs="Times New Roman"/>
                <w:b/>
                <w:bCs/>
                <w:color w:val="000000" w:themeColor="text1"/>
                <w:sz w:val="22"/>
                <w:szCs w:val="22"/>
                <w14:textFill>
                  <w14:solidFill>
                    <w14:schemeClr w14:val="tx1"/>
                  </w14:solidFill>
                </w14:textFill>
              </w:rPr>
            </w:pPr>
            <w:r>
              <w:rPr>
                <w:rFonts w:cs="Times New Roman"/>
                <w:b/>
                <w:bCs/>
                <w:color w:val="000000" w:themeColor="text1"/>
                <w:sz w:val="22"/>
                <w:szCs w:val="22"/>
                <w14:textFill>
                  <w14:solidFill>
                    <w14:schemeClr w14:val="tx1"/>
                  </w14:solidFill>
                </w14:textFill>
              </w:rPr>
              <w:t>Target</w:t>
            </w:r>
          </w:p>
          <w:p>
            <w:pPr>
              <w:pStyle w:val="17"/>
              <w:ind w:left="115" w:right="115"/>
              <w:jc w:val="center"/>
              <w:rPr>
                <w:rFonts w:cs="Times New Roman"/>
                <w:b/>
                <w:bCs/>
                <w:color w:val="000000" w:themeColor="text1"/>
                <w:sz w:val="22"/>
                <w:szCs w:val="22"/>
                <w14:textFill>
                  <w14:solidFill>
                    <w14:schemeClr w14:val="tx1"/>
                  </w14:solidFill>
                </w14:textFill>
              </w:rPr>
            </w:pPr>
            <w:r>
              <w:rPr>
                <w:rFonts w:cs="Times New Roman"/>
                <w:b/>
                <w:bCs/>
                <w:color w:val="000000" w:themeColor="text1"/>
                <w:sz w:val="22"/>
                <w:szCs w:val="22"/>
                <w14:textFill>
                  <w14:solidFill>
                    <w14:schemeClr w14:val="tx1"/>
                  </w14:solidFill>
                </w14:textFill>
              </w:rPr>
              <w:t>2021/2022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123" w:type="pct"/>
            <w:shd w:val="clear" w:color="auto" w:fill="00B0F0"/>
            <w:vAlign w:val="center"/>
          </w:tcPr>
          <w:p>
            <w:pPr>
              <w:spacing w:after="0" w:line="240" w:lineRule="auto"/>
              <w:rPr>
                <w:rFonts w:ascii="Times New Roman" w:hAnsi="Times New Roman"/>
                <w:b/>
              </w:rPr>
            </w:pPr>
            <w:r>
              <w:rPr>
                <w:rFonts w:ascii="Times New Roman" w:hAnsi="Times New Roman"/>
                <w:b/>
              </w:rPr>
              <w:t>A.1 EXPEDITIOUS DISPOSAL OF CASES</w:t>
            </w:r>
          </w:p>
        </w:tc>
        <w:tc>
          <w:tcPr>
            <w:tcW w:w="446" w:type="pct"/>
            <w:shd w:val="clear" w:color="auto" w:fill="00B0F0"/>
            <w:vAlign w:val="center"/>
          </w:tcPr>
          <w:p>
            <w:pPr>
              <w:spacing w:after="0" w:line="240" w:lineRule="auto"/>
              <w:jc w:val="center"/>
              <w:rPr>
                <w:rFonts w:ascii="Times New Roman" w:hAnsi="Times New Roman" w:cs="Times New Roman"/>
                <w:b/>
              </w:rPr>
            </w:pPr>
          </w:p>
        </w:tc>
        <w:tc>
          <w:tcPr>
            <w:tcW w:w="313" w:type="pct"/>
            <w:shd w:val="clear" w:color="auto" w:fill="00B0F0"/>
            <w:vAlign w:val="center"/>
          </w:tcPr>
          <w:p>
            <w:pPr>
              <w:spacing w:after="0" w:line="240" w:lineRule="auto"/>
              <w:jc w:val="center"/>
              <w:rPr>
                <w:rFonts w:ascii="Times New Roman" w:hAnsi="Times New Roman" w:cs="Times New Roman"/>
                <w:b/>
              </w:rPr>
            </w:pPr>
          </w:p>
        </w:tc>
        <w:tc>
          <w:tcPr>
            <w:tcW w:w="446" w:type="pct"/>
            <w:shd w:val="clear" w:color="auto" w:fill="00B0F0"/>
            <w:vAlign w:val="center"/>
          </w:tcPr>
          <w:p>
            <w:pPr>
              <w:spacing w:after="0" w:line="240" w:lineRule="auto"/>
              <w:jc w:val="center"/>
              <w:rPr>
                <w:rFonts w:ascii="Times New Roman" w:hAnsi="Times New Roman" w:cs="Times New Roman"/>
                <w:b/>
              </w:rPr>
            </w:pPr>
            <w:r>
              <w:rPr>
                <w:rFonts w:ascii="Times New Roman" w:hAnsi="Times New Roman" w:cs="Times New Roman"/>
                <w:b/>
              </w:rPr>
              <w:t xml:space="preserve">Actual </w:t>
            </w:r>
          </w:p>
        </w:tc>
        <w:tc>
          <w:tcPr>
            <w:tcW w:w="358" w:type="pct"/>
            <w:shd w:val="clear" w:color="auto" w:fill="00B0F0"/>
            <w:vAlign w:val="center"/>
          </w:tcPr>
          <w:p>
            <w:pPr>
              <w:spacing w:after="0" w:line="240" w:lineRule="auto"/>
              <w:jc w:val="center"/>
              <w:rPr>
                <w:rFonts w:ascii="Times New Roman" w:hAnsi="Times New Roman" w:cs="Times New Roman"/>
                <w:b/>
              </w:rPr>
            </w:pPr>
            <w:r>
              <w:rPr>
                <w:rFonts w:ascii="Times New Roman" w:hAnsi="Times New Roman" w:cs="Times New Roman"/>
                <w:b/>
              </w:rPr>
              <w:t>%</w:t>
            </w:r>
          </w:p>
        </w:tc>
        <w:tc>
          <w:tcPr>
            <w:tcW w:w="314" w:type="pct"/>
            <w:shd w:val="clear" w:color="auto" w:fill="00B0F0"/>
            <w:vAlign w:val="center"/>
          </w:tcPr>
          <w:p>
            <w:pPr>
              <w:spacing w:after="0" w:line="240" w:lineRule="auto"/>
              <w:jc w:val="center"/>
              <w:rPr>
                <w:rFonts w:ascii="Times New Roman" w:hAnsi="Times New Roman" w:cs="Times New Roman"/>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123" w:type="pct"/>
            <w:vAlign w:val="center"/>
          </w:tcPr>
          <w:p>
            <w:pPr>
              <w:numPr>
                <w:ilvl w:val="0"/>
                <w:numId w:val="7"/>
              </w:numPr>
              <w:spacing w:after="0" w:line="240" w:lineRule="auto"/>
              <w:contextualSpacing/>
              <w:jc w:val="both"/>
              <w:rPr>
                <w:rFonts w:ascii="Times New Roman" w:hAnsi="Times New Roman" w:cs="Times New Roman"/>
              </w:rPr>
            </w:pPr>
            <w:r>
              <w:rPr>
                <w:rFonts w:ascii="Times New Roman" w:hAnsi="Times New Roman" w:cs="Times New Roman"/>
              </w:rPr>
              <w:t>Certified Urgent / Injunction Applications -% of applications concluded within 90 days from date of filing</w:t>
            </w:r>
          </w:p>
        </w:tc>
        <w:tc>
          <w:tcPr>
            <w:tcW w:w="446" w:type="pct"/>
            <w:vAlign w:val="center"/>
          </w:tcPr>
          <w:p>
            <w:pPr>
              <w:spacing w:after="0" w:line="240" w:lineRule="auto"/>
              <w:jc w:val="center"/>
              <w:rPr>
                <w:rFonts w:ascii="Times New Roman" w:hAnsi="Times New Roman" w:cs="Times New Roman"/>
              </w:rPr>
            </w:pPr>
            <w:r>
              <w:rPr>
                <w:rFonts w:ascii="Times New Roman" w:hAnsi="Times New Roman" w:cs="Times New Roman"/>
              </w:rPr>
              <w:t>%</w:t>
            </w:r>
          </w:p>
        </w:tc>
        <w:tc>
          <w:tcPr>
            <w:tcW w:w="313" w:type="pct"/>
            <w:vAlign w:val="center"/>
          </w:tcPr>
          <w:p>
            <w:pPr>
              <w:spacing w:after="0" w:line="240" w:lineRule="auto"/>
              <w:jc w:val="center"/>
              <w:rPr>
                <w:rFonts w:ascii="Times New Roman" w:hAnsi="Times New Roman" w:cs="Times New Roman"/>
                <w:color w:val="000000"/>
              </w:rPr>
            </w:pPr>
            <w:r>
              <w:rPr>
                <w:rFonts w:ascii="Times New Roman" w:hAnsi="Times New Roman" w:cs="Times New Roman"/>
                <w:color w:val="000000"/>
              </w:rPr>
              <w:t>4</w:t>
            </w:r>
          </w:p>
        </w:tc>
        <w:tc>
          <w:tcPr>
            <w:tcW w:w="446" w:type="pct"/>
            <w:vAlign w:val="center"/>
          </w:tcPr>
          <w:p>
            <w:pPr>
              <w:spacing w:after="0" w:line="240" w:lineRule="auto"/>
              <w:jc w:val="right"/>
              <w:rPr>
                <w:rFonts w:ascii="Times New Roman" w:hAnsi="Times New Roman" w:cs="Times New Roman"/>
              </w:rPr>
            </w:pPr>
          </w:p>
        </w:tc>
        <w:tc>
          <w:tcPr>
            <w:tcW w:w="358" w:type="pct"/>
            <w:vAlign w:val="center"/>
          </w:tcPr>
          <w:p>
            <w:pPr>
              <w:spacing w:after="0" w:line="240" w:lineRule="auto"/>
              <w:jc w:val="center"/>
              <w:rPr>
                <w:rFonts w:ascii="Times New Roman" w:hAnsi="Times New Roman" w:cs="Times New Roman"/>
              </w:rPr>
            </w:pPr>
          </w:p>
        </w:tc>
        <w:tc>
          <w:tcPr>
            <w:tcW w:w="314" w:type="pct"/>
            <w:vAlign w:val="center"/>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123" w:type="pct"/>
            <w:vAlign w:val="center"/>
          </w:tcPr>
          <w:p>
            <w:pPr>
              <w:numPr>
                <w:ilvl w:val="0"/>
                <w:numId w:val="7"/>
              </w:numPr>
              <w:spacing w:after="0" w:line="240" w:lineRule="auto"/>
              <w:contextualSpacing/>
              <w:rPr>
                <w:rFonts w:ascii="Times New Roman" w:hAnsi="Times New Roman" w:cs="Times New Roman"/>
              </w:rPr>
            </w:pPr>
            <w:r>
              <w:rPr>
                <w:rFonts w:ascii="Times New Roman" w:hAnsi="Times New Roman" w:cs="Times New Roman"/>
              </w:rPr>
              <w:t>All other applications -% of applications concluded within 180 days from date of filing</w:t>
            </w:r>
          </w:p>
        </w:tc>
        <w:tc>
          <w:tcPr>
            <w:tcW w:w="446" w:type="pct"/>
            <w:vAlign w:val="center"/>
          </w:tcPr>
          <w:p>
            <w:pPr>
              <w:spacing w:after="0" w:line="240" w:lineRule="auto"/>
              <w:jc w:val="center"/>
              <w:rPr>
                <w:rFonts w:ascii="Times New Roman" w:hAnsi="Times New Roman" w:cs="Times New Roman"/>
              </w:rPr>
            </w:pPr>
            <w:r>
              <w:rPr>
                <w:rFonts w:ascii="Times New Roman" w:hAnsi="Times New Roman" w:cs="Times New Roman"/>
              </w:rPr>
              <w:t>%</w:t>
            </w:r>
          </w:p>
        </w:tc>
        <w:tc>
          <w:tcPr>
            <w:tcW w:w="313" w:type="pct"/>
            <w:vAlign w:val="center"/>
          </w:tcPr>
          <w:p>
            <w:pPr>
              <w:spacing w:after="0" w:line="240" w:lineRule="auto"/>
              <w:jc w:val="center"/>
              <w:rPr>
                <w:rFonts w:ascii="Times New Roman" w:hAnsi="Times New Roman" w:cs="Times New Roman"/>
                <w:color w:val="000000"/>
              </w:rPr>
            </w:pPr>
            <w:r>
              <w:rPr>
                <w:rFonts w:ascii="Times New Roman" w:hAnsi="Times New Roman" w:cs="Times New Roman"/>
                <w:color w:val="000000"/>
              </w:rPr>
              <w:t>4</w:t>
            </w:r>
          </w:p>
        </w:tc>
        <w:tc>
          <w:tcPr>
            <w:tcW w:w="446" w:type="pct"/>
            <w:vAlign w:val="center"/>
          </w:tcPr>
          <w:p>
            <w:pPr>
              <w:spacing w:after="0" w:line="240" w:lineRule="auto"/>
              <w:jc w:val="right"/>
              <w:rPr>
                <w:rFonts w:ascii="Times New Roman" w:hAnsi="Times New Roman" w:cs="Times New Roman"/>
              </w:rPr>
            </w:pPr>
          </w:p>
        </w:tc>
        <w:tc>
          <w:tcPr>
            <w:tcW w:w="358" w:type="pct"/>
            <w:vAlign w:val="center"/>
          </w:tcPr>
          <w:p>
            <w:pPr>
              <w:spacing w:after="0" w:line="240" w:lineRule="auto"/>
              <w:jc w:val="center"/>
              <w:rPr>
                <w:rFonts w:ascii="Times New Roman" w:hAnsi="Times New Roman" w:cs="Times New Roman"/>
              </w:rPr>
            </w:pPr>
          </w:p>
        </w:tc>
        <w:tc>
          <w:tcPr>
            <w:tcW w:w="314" w:type="pct"/>
            <w:vAlign w:val="center"/>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123" w:type="pct"/>
            <w:vAlign w:val="center"/>
          </w:tcPr>
          <w:p>
            <w:pPr>
              <w:numPr>
                <w:ilvl w:val="0"/>
                <w:numId w:val="7"/>
              </w:numPr>
              <w:spacing w:after="0" w:line="240" w:lineRule="auto"/>
              <w:contextualSpacing/>
              <w:rPr>
                <w:rFonts w:ascii="Times New Roman" w:hAnsi="Times New Roman" w:cs="Times New Roman"/>
              </w:rPr>
            </w:pPr>
            <w:r>
              <w:rPr>
                <w:rFonts w:ascii="Times New Roman" w:hAnsi="Times New Roman" w:cs="Times New Roman"/>
              </w:rPr>
              <w:t>Hearing and determination of ELC cases -% of cases concluded within 360 days from date of filing</w:t>
            </w:r>
          </w:p>
        </w:tc>
        <w:tc>
          <w:tcPr>
            <w:tcW w:w="446" w:type="pct"/>
            <w:vAlign w:val="center"/>
          </w:tcPr>
          <w:p>
            <w:pPr>
              <w:spacing w:after="0" w:line="240" w:lineRule="auto"/>
              <w:jc w:val="center"/>
              <w:rPr>
                <w:rFonts w:ascii="Times New Roman" w:hAnsi="Times New Roman" w:cs="Times New Roman"/>
              </w:rPr>
            </w:pPr>
            <w:r>
              <w:rPr>
                <w:rFonts w:ascii="Times New Roman" w:hAnsi="Times New Roman" w:cs="Times New Roman"/>
              </w:rPr>
              <w:t>%</w:t>
            </w:r>
          </w:p>
        </w:tc>
        <w:tc>
          <w:tcPr>
            <w:tcW w:w="313" w:type="pct"/>
            <w:vAlign w:val="center"/>
          </w:tcPr>
          <w:p>
            <w:pPr>
              <w:spacing w:after="0" w:line="240" w:lineRule="auto"/>
              <w:jc w:val="center"/>
              <w:rPr>
                <w:rFonts w:ascii="Times New Roman" w:hAnsi="Times New Roman" w:cs="Times New Roman"/>
              </w:rPr>
            </w:pPr>
            <w:r>
              <w:rPr>
                <w:rFonts w:ascii="Times New Roman" w:hAnsi="Times New Roman" w:cs="Times New Roman"/>
              </w:rPr>
              <w:t>10</w:t>
            </w:r>
          </w:p>
        </w:tc>
        <w:tc>
          <w:tcPr>
            <w:tcW w:w="446" w:type="pct"/>
            <w:vAlign w:val="center"/>
          </w:tcPr>
          <w:p>
            <w:pPr>
              <w:spacing w:after="0" w:line="240" w:lineRule="auto"/>
              <w:jc w:val="right"/>
              <w:rPr>
                <w:rFonts w:ascii="Times New Roman" w:hAnsi="Times New Roman" w:cs="Times New Roman"/>
              </w:rPr>
            </w:pPr>
          </w:p>
        </w:tc>
        <w:tc>
          <w:tcPr>
            <w:tcW w:w="358" w:type="pct"/>
            <w:vAlign w:val="center"/>
          </w:tcPr>
          <w:p>
            <w:pPr>
              <w:spacing w:after="0" w:line="240" w:lineRule="auto"/>
              <w:jc w:val="center"/>
              <w:rPr>
                <w:rFonts w:ascii="Times New Roman" w:hAnsi="Times New Roman" w:cs="Times New Roman"/>
              </w:rPr>
            </w:pPr>
          </w:p>
        </w:tc>
        <w:tc>
          <w:tcPr>
            <w:tcW w:w="314" w:type="pct"/>
            <w:vAlign w:val="center"/>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123" w:type="pct"/>
            <w:vAlign w:val="center"/>
          </w:tcPr>
          <w:p>
            <w:pPr>
              <w:numPr>
                <w:ilvl w:val="0"/>
                <w:numId w:val="7"/>
              </w:numPr>
              <w:spacing w:after="0" w:line="240" w:lineRule="auto"/>
              <w:contextualSpacing/>
              <w:rPr>
                <w:rFonts w:ascii="Times New Roman" w:hAnsi="Times New Roman" w:cs="Times New Roman"/>
              </w:rPr>
            </w:pPr>
            <w:r>
              <w:rPr>
                <w:rFonts w:ascii="Times New Roman" w:hAnsi="Times New Roman" w:cs="Times New Roman"/>
              </w:rPr>
              <w:t>Land related constitutional petitions -% of petitions concluded within 180 days from date of filing</w:t>
            </w:r>
          </w:p>
        </w:tc>
        <w:tc>
          <w:tcPr>
            <w:tcW w:w="446" w:type="pct"/>
            <w:vAlign w:val="center"/>
          </w:tcPr>
          <w:p>
            <w:pPr>
              <w:spacing w:after="0" w:line="240" w:lineRule="auto"/>
              <w:jc w:val="center"/>
              <w:rPr>
                <w:rFonts w:ascii="Times New Roman" w:hAnsi="Times New Roman" w:cs="Times New Roman"/>
              </w:rPr>
            </w:pPr>
            <w:r>
              <w:rPr>
                <w:rFonts w:ascii="Times New Roman" w:hAnsi="Times New Roman" w:cs="Times New Roman"/>
              </w:rPr>
              <w:t>%</w:t>
            </w:r>
          </w:p>
        </w:tc>
        <w:tc>
          <w:tcPr>
            <w:tcW w:w="313" w:type="pct"/>
            <w:vAlign w:val="center"/>
          </w:tcPr>
          <w:p>
            <w:pPr>
              <w:spacing w:after="0" w:line="240" w:lineRule="auto"/>
              <w:jc w:val="center"/>
              <w:rPr>
                <w:rFonts w:ascii="Times New Roman" w:hAnsi="Times New Roman" w:cs="Times New Roman"/>
              </w:rPr>
            </w:pPr>
            <w:r>
              <w:rPr>
                <w:rFonts w:ascii="Times New Roman" w:hAnsi="Times New Roman" w:cs="Times New Roman"/>
              </w:rPr>
              <w:t>7</w:t>
            </w:r>
          </w:p>
        </w:tc>
        <w:tc>
          <w:tcPr>
            <w:tcW w:w="446" w:type="pct"/>
            <w:vAlign w:val="center"/>
          </w:tcPr>
          <w:p>
            <w:pPr>
              <w:spacing w:after="0" w:line="240" w:lineRule="auto"/>
              <w:jc w:val="right"/>
              <w:rPr>
                <w:rFonts w:ascii="Times New Roman" w:hAnsi="Times New Roman" w:cs="Times New Roman"/>
              </w:rPr>
            </w:pPr>
          </w:p>
        </w:tc>
        <w:tc>
          <w:tcPr>
            <w:tcW w:w="358" w:type="pct"/>
            <w:vAlign w:val="center"/>
          </w:tcPr>
          <w:p>
            <w:pPr>
              <w:spacing w:after="0" w:line="240" w:lineRule="auto"/>
              <w:jc w:val="center"/>
              <w:rPr>
                <w:rFonts w:ascii="Times New Roman" w:hAnsi="Times New Roman" w:cs="Times New Roman"/>
              </w:rPr>
            </w:pPr>
          </w:p>
        </w:tc>
        <w:tc>
          <w:tcPr>
            <w:tcW w:w="314" w:type="pct"/>
            <w:vAlign w:val="center"/>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123" w:type="pct"/>
            <w:vAlign w:val="center"/>
          </w:tcPr>
          <w:p>
            <w:pPr>
              <w:numPr>
                <w:ilvl w:val="0"/>
                <w:numId w:val="7"/>
              </w:numPr>
              <w:spacing w:after="0" w:line="240" w:lineRule="auto"/>
              <w:contextualSpacing/>
              <w:rPr>
                <w:rFonts w:ascii="Times New Roman" w:hAnsi="Times New Roman" w:cs="Times New Roman"/>
              </w:rPr>
            </w:pPr>
            <w:r>
              <w:rPr>
                <w:rFonts w:ascii="Times New Roman" w:hAnsi="Times New Roman" w:cs="Times New Roman"/>
              </w:rPr>
              <w:t>Judicial Review cases -% of applications concluded within 360 days from date of filing</w:t>
            </w:r>
          </w:p>
        </w:tc>
        <w:tc>
          <w:tcPr>
            <w:tcW w:w="446" w:type="pct"/>
            <w:vAlign w:val="center"/>
          </w:tcPr>
          <w:p>
            <w:pPr>
              <w:spacing w:after="0" w:line="240" w:lineRule="auto"/>
              <w:jc w:val="center"/>
              <w:rPr>
                <w:rFonts w:ascii="Times New Roman" w:hAnsi="Times New Roman" w:cs="Times New Roman"/>
              </w:rPr>
            </w:pPr>
            <w:r>
              <w:rPr>
                <w:rFonts w:ascii="Times New Roman" w:hAnsi="Times New Roman" w:cs="Times New Roman"/>
              </w:rPr>
              <w:t>%</w:t>
            </w:r>
          </w:p>
        </w:tc>
        <w:tc>
          <w:tcPr>
            <w:tcW w:w="313" w:type="pct"/>
            <w:vAlign w:val="center"/>
          </w:tcPr>
          <w:p>
            <w:pPr>
              <w:spacing w:after="0" w:line="240" w:lineRule="auto"/>
              <w:jc w:val="center"/>
              <w:rPr>
                <w:rFonts w:ascii="Times New Roman" w:hAnsi="Times New Roman" w:cs="Times New Roman"/>
              </w:rPr>
            </w:pPr>
            <w:r>
              <w:rPr>
                <w:rFonts w:ascii="Times New Roman" w:hAnsi="Times New Roman" w:cs="Times New Roman"/>
              </w:rPr>
              <w:t>6</w:t>
            </w:r>
          </w:p>
        </w:tc>
        <w:tc>
          <w:tcPr>
            <w:tcW w:w="446" w:type="pct"/>
            <w:vAlign w:val="center"/>
          </w:tcPr>
          <w:p>
            <w:pPr>
              <w:spacing w:after="0" w:line="240" w:lineRule="auto"/>
              <w:jc w:val="right"/>
              <w:rPr>
                <w:rFonts w:ascii="Times New Roman" w:hAnsi="Times New Roman" w:cs="Times New Roman"/>
              </w:rPr>
            </w:pPr>
          </w:p>
        </w:tc>
        <w:tc>
          <w:tcPr>
            <w:tcW w:w="358" w:type="pct"/>
            <w:vAlign w:val="center"/>
          </w:tcPr>
          <w:p>
            <w:pPr>
              <w:spacing w:after="0" w:line="240" w:lineRule="auto"/>
              <w:jc w:val="center"/>
              <w:rPr>
                <w:rFonts w:ascii="Times New Roman" w:hAnsi="Times New Roman" w:cs="Times New Roman"/>
              </w:rPr>
            </w:pPr>
          </w:p>
        </w:tc>
        <w:tc>
          <w:tcPr>
            <w:tcW w:w="314" w:type="pct"/>
            <w:vAlign w:val="center"/>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123" w:type="pct"/>
            <w:shd w:val="clear" w:color="auto" w:fill="auto"/>
            <w:vAlign w:val="center"/>
          </w:tcPr>
          <w:p>
            <w:pPr>
              <w:numPr>
                <w:ilvl w:val="0"/>
                <w:numId w:val="7"/>
              </w:numPr>
              <w:spacing w:after="0" w:line="240" w:lineRule="auto"/>
              <w:contextualSpacing/>
              <w:rPr>
                <w:rFonts w:ascii="Times New Roman" w:hAnsi="Times New Roman" w:cs="Times New Roman"/>
              </w:rPr>
            </w:pPr>
            <w:r>
              <w:rPr>
                <w:rFonts w:ascii="Times New Roman" w:hAnsi="Times New Roman" w:cs="Times New Roman"/>
              </w:rPr>
              <w:t>Hearing and Determination of ELC Appeals from subordinate courts -% of appeals concluded within 360 days</w:t>
            </w:r>
          </w:p>
        </w:tc>
        <w:tc>
          <w:tcPr>
            <w:tcW w:w="446" w:type="pct"/>
            <w:shd w:val="clear" w:color="auto" w:fill="auto"/>
            <w:vAlign w:val="center"/>
          </w:tcPr>
          <w:p>
            <w:pPr>
              <w:spacing w:after="0" w:line="240" w:lineRule="auto"/>
              <w:jc w:val="center"/>
              <w:rPr>
                <w:rFonts w:ascii="Times New Roman" w:hAnsi="Times New Roman" w:cs="Times New Roman"/>
              </w:rPr>
            </w:pPr>
            <w:r>
              <w:rPr>
                <w:rFonts w:ascii="Times New Roman" w:hAnsi="Times New Roman" w:cs="Times New Roman"/>
              </w:rPr>
              <w:t>%</w:t>
            </w:r>
          </w:p>
        </w:tc>
        <w:tc>
          <w:tcPr>
            <w:tcW w:w="313" w:type="pct"/>
            <w:shd w:val="clear" w:color="auto" w:fill="auto"/>
            <w:vAlign w:val="center"/>
          </w:tcPr>
          <w:p>
            <w:pPr>
              <w:spacing w:after="0" w:line="240" w:lineRule="auto"/>
              <w:jc w:val="center"/>
              <w:rPr>
                <w:rFonts w:ascii="Times New Roman" w:hAnsi="Times New Roman" w:cs="Times New Roman"/>
              </w:rPr>
            </w:pPr>
            <w:r>
              <w:rPr>
                <w:rFonts w:ascii="Times New Roman" w:hAnsi="Times New Roman" w:cs="Times New Roman"/>
              </w:rPr>
              <w:t>5</w:t>
            </w:r>
          </w:p>
        </w:tc>
        <w:tc>
          <w:tcPr>
            <w:tcW w:w="446" w:type="pct"/>
            <w:shd w:val="clear" w:color="auto" w:fill="auto"/>
            <w:vAlign w:val="center"/>
          </w:tcPr>
          <w:p>
            <w:pPr>
              <w:spacing w:after="0" w:line="240" w:lineRule="auto"/>
              <w:jc w:val="right"/>
              <w:rPr>
                <w:rFonts w:ascii="Times New Roman" w:hAnsi="Times New Roman" w:cs="Times New Roman"/>
              </w:rPr>
            </w:pPr>
          </w:p>
        </w:tc>
        <w:tc>
          <w:tcPr>
            <w:tcW w:w="358" w:type="pct"/>
            <w:shd w:val="clear" w:color="auto" w:fill="auto"/>
            <w:vAlign w:val="center"/>
          </w:tcPr>
          <w:p>
            <w:pPr>
              <w:spacing w:after="0" w:line="240" w:lineRule="auto"/>
              <w:jc w:val="center"/>
              <w:rPr>
                <w:rFonts w:ascii="Times New Roman" w:hAnsi="Times New Roman" w:cs="Times New Roman"/>
              </w:rPr>
            </w:pPr>
          </w:p>
        </w:tc>
        <w:tc>
          <w:tcPr>
            <w:tcW w:w="314" w:type="pct"/>
            <w:shd w:val="clear" w:color="auto" w:fill="auto"/>
            <w:vAlign w:val="center"/>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123" w:type="pct"/>
            <w:vAlign w:val="center"/>
          </w:tcPr>
          <w:p>
            <w:pPr>
              <w:numPr>
                <w:ilvl w:val="0"/>
                <w:numId w:val="7"/>
              </w:numPr>
              <w:spacing w:after="0" w:line="240" w:lineRule="auto"/>
              <w:contextualSpacing/>
              <w:rPr>
                <w:rFonts w:ascii="Times New Roman" w:hAnsi="Times New Roman" w:cs="Times New Roman"/>
              </w:rPr>
            </w:pPr>
            <w:r>
              <w:rPr>
                <w:rFonts w:ascii="Times New Roman" w:hAnsi="Times New Roman" w:cs="Times New Roman"/>
              </w:rPr>
              <w:t>Delivery of Judgments and rulings -% of judgement/rulings delivered within 60 days of conclusion of the hearing</w:t>
            </w:r>
          </w:p>
        </w:tc>
        <w:tc>
          <w:tcPr>
            <w:tcW w:w="446" w:type="pct"/>
            <w:vAlign w:val="center"/>
          </w:tcPr>
          <w:p>
            <w:pPr>
              <w:spacing w:after="0" w:line="240" w:lineRule="auto"/>
              <w:jc w:val="center"/>
              <w:rPr>
                <w:rFonts w:ascii="Times New Roman" w:hAnsi="Times New Roman" w:cs="Times New Roman"/>
              </w:rPr>
            </w:pPr>
            <w:r>
              <w:rPr>
                <w:rFonts w:ascii="Times New Roman" w:hAnsi="Times New Roman" w:cs="Times New Roman"/>
              </w:rPr>
              <w:t>%</w:t>
            </w:r>
          </w:p>
        </w:tc>
        <w:tc>
          <w:tcPr>
            <w:tcW w:w="313" w:type="pct"/>
            <w:vAlign w:val="center"/>
          </w:tcPr>
          <w:p>
            <w:pPr>
              <w:spacing w:after="0" w:line="240" w:lineRule="auto"/>
              <w:jc w:val="center"/>
              <w:rPr>
                <w:rFonts w:ascii="Times New Roman" w:hAnsi="Times New Roman" w:cs="Times New Roman"/>
              </w:rPr>
            </w:pPr>
            <w:r>
              <w:rPr>
                <w:rFonts w:ascii="Times New Roman" w:hAnsi="Times New Roman" w:cs="Times New Roman"/>
              </w:rPr>
              <w:t>10</w:t>
            </w:r>
          </w:p>
        </w:tc>
        <w:tc>
          <w:tcPr>
            <w:tcW w:w="446" w:type="pct"/>
            <w:vAlign w:val="center"/>
          </w:tcPr>
          <w:p>
            <w:pPr>
              <w:spacing w:after="0" w:line="240" w:lineRule="auto"/>
              <w:jc w:val="right"/>
              <w:rPr>
                <w:rFonts w:ascii="Times New Roman" w:hAnsi="Times New Roman" w:cs="Times New Roman"/>
              </w:rPr>
            </w:pPr>
          </w:p>
        </w:tc>
        <w:tc>
          <w:tcPr>
            <w:tcW w:w="358" w:type="pct"/>
            <w:vAlign w:val="center"/>
          </w:tcPr>
          <w:p>
            <w:pPr>
              <w:spacing w:after="0" w:line="240" w:lineRule="auto"/>
              <w:jc w:val="center"/>
              <w:rPr>
                <w:rFonts w:ascii="Times New Roman" w:hAnsi="Times New Roman" w:cs="Times New Roman"/>
              </w:rPr>
            </w:pPr>
          </w:p>
        </w:tc>
        <w:tc>
          <w:tcPr>
            <w:tcW w:w="314" w:type="pct"/>
            <w:vAlign w:val="center"/>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123" w:type="pct"/>
            <w:vAlign w:val="center"/>
          </w:tcPr>
          <w:p>
            <w:pPr>
              <w:numPr>
                <w:ilvl w:val="0"/>
                <w:numId w:val="7"/>
              </w:numPr>
              <w:spacing w:after="0" w:line="240" w:lineRule="auto"/>
              <w:contextualSpacing/>
              <w:rPr>
                <w:rFonts w:ascii="Times New Roman" w:hAnsi="Times New Roman" w:cs="Times New Roman"/>
              </w:rPr>
            </w:pPr>
            <w:r>
              <w:rPr>
                <w:rFonts w:ascii="Times New Roman" w:hAnsi="Times New Roman" w:cs="Times New Roman"/>
              </w:rPr>
              <w:t>Time for dissemination of all decisions -% of decisions disseminated within 7 days from date of delivery</w:t>
            </w:r>
          </w:p>
        </w:tc>
        <w:tc>
          <w:tcPr>
            <w:tcW w:w="446" w:type="pct"/>
            <w:vAlign w:val="center"/>
          </w:tcPr>
          <w:p>
            <w:pPr>
              <w:spacing w:after="0" w:line="240" w:lineRule="auto"/>
              <w:jc w:val="center"/>
              <w:rPr>
                <w:rFonts w:ascii="Times New Roman" w:hAnsi="Times New Roman" w:cs="Times New Roman"/>
              </w:rPr>
            </w:pPr>
            <w:r>
              <w:rPr>
                <w:rFonts w:ascii="Times New Roman" w:hAnsi="Times New Roman" w:cs="Times New Roman"/>
              </w:rPr>
              <w:t>%</w:t>
            </w:r>
          </w:p>
        </w:tc>
        <w:tc>
          <w:tcPr>
            <w:tcW w:w="313" w:type="pct"/>
            <w:vAlign w:val="center"/>
          </w:tcPr>
          <w:p>
            <w:pPr>
              <w:spacing w:after="0" w:line="240" w:lineRule="auto"/>
              <w:jc w:val="center"/>
              <w:rPr>
                <w:rFonts w:ascii="Times New Roman" w:hAnsi="Times New Roman" w:cs="Times New Roman"/>
              </w:rPr>
            </w:pPr>
            <w:r>
              <w:rPr>
                <w:rFonts w:ascii="Times New Roman" w:hAnsi="Times New Roman" w:cs="Times New Roman"/>
              </w:rPr>
              <w:t>4</w:t>
            </w:r>
          </w:p>
        </w:tc>
        <w:tc>
          <w:tcPr>
            <w:tcW w:w="446" w:type="pct"/>
            <w:vAlign w:val="center"/>
          </w:tcPr>
          <w:p>
            <w:pPr>
              <w:spacing w:after="0" w:line="240" w:lineRule="auto"/>
              <w:jc w:val="right"/>
              <w:rPr>
                <w:rFonts w:ascii="Times New Roman" w:hAnsi="Times New Roman" w:cs="Times New Roman"/>
              </w:rPr>
            </w:pPr>
          </w:p>
        </w:tc>
        <w:tc>
          <w:tcPr>
            <w:tcW w:w="358" w:type="pct"/>
            <w:vAlign w:val="center"/>
          </w:tcPr>
          <w:p>
            <w:pPr>
              <w:spacing w:after="0" w:line="240" w:lineRule="auto"/>
              <w:jc w:val="center"/>
              <w:rPr>
                <w:rFonts w:ascii="Times New Roman" w:hAnsi="Times New Roman" w:cs="Times New Roman"/>
              </w:rPr>
            </w:pPr>
          </w:p>
        </w:tc>
        <w:tc>
          <w:tcPr>
            <w:tcW w:w="314" w:type="pct"/>
            <w:vAlign w:val="center"/>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123" w:type="pct"/>
            <w:shd w:val="clear" w:color="auto" w:fill="7F7F7F" w:themeFill="background1" w:themeFillShade="80"/>
            <w:vAlign w:val="center"/>
          </w:tcPr>
          <w:p>
            <w:pPr>
              <w:spacing w:after="0" w:line="240" w:lineRule="auto"/>
              <w:rPr>
                <w:rFonts w:ascii="Times New Roman" w:hAnsi="Times New Roman" w:cs="Times New Roman"/>
                <w:b/>
              </w:rPr>
            </w:pPr>
            <w:r>
              <w:rPr>
                <w:rFonts w:ascii="Times New Roman" w:hAnsi="Times New Roman" w:cs="Times New Roman"/>
                <w:b/>
              </w:rPr>
              <w:t xml:space="preserve">SUBTOTAL </w:t>
            </w:r>
          </w:p>
        </w:tc>
        <w:tc>
          <w:tcPr>
            <w:tcW w:w="446" w:type="pct"/>
            <w:shd w:val="clear" w:color="auto" w:fill="7F7F7F" w:themeFill="background1" w:themeFillShade="80"/>
            <w:vAlign w:val="center"/>
          </w:tcPr>
          <w:p>
            <w:pPr>
              <w:spacing w:after="0" w:line="240" w:lineRule="auto"/>
              <w:jc w:val="center"/>
              <w:rPr>
                <w:rFonts w:ascii="Times New Roman" w:hAnsi="Times New Roman" w:cs="Times New Roman"/>
                <w:b/>
              </w:rPr>
            </w:pPr>
          </w:p>
        </w:tc>
        <w:tc>
          <w:tcPr>
            <w:tcW w:w="313" w:type="pct"/>
            <w:shd w:val="clear" w:color="auto" w:fill="7F7F7F" w:themeFill="background1" w:themeFillShade="80"/>
            <w:vAlign w:val="center"/>
          </w:tcPr>
          <w:p>
            <w:pPr>
              <w:spacing w:after="0" w:line="240" w:lineRule="auto"/>
              <w:jc w:val="center"/>
              <w:rPr>
                <w:rFonts w:ascii="Times New Roman" w:hAnsi="Times New Roman" w:cs="Times New Roman"/>
                <w:b/>
                <w:color w:val="000000"/>
              </w:rPr>
            </w:pPr>
            <w:r>
              <w:rPr>
                <w:rFonts w:ascii="Times New Roman" w:hAnsi="Times New Roman" w:cs="Times New Roman"/>
                <w:b/>
                <w:color w:val="000000"/>
              </w:rPr>
              <w:t>40</w:t>
            </w:r>
          </w:p>
        </w:tc>
        <w:tc>
          <w:tcPr>
            <w:tcW w:w="446" w:type="pct"/>
            <w:shd w:val="clear" w:color="auto" w:fill="7F7F7F" w:themeFill="background1" w:themeFillShade="80"/>
            <w:vAlign w:val="center"/>
          </w:tcPr>
          <w:p>
            <w:pPr>
              <w:spacing w:after="0" w:line="240" w:lineRule="auto"/>
              <w:jc w:val="right"/>
              <w:rPr>
                <w:rFonts w:ascii="Times New Roman" w:hAnsi="Times New Roman" w:cs="Times New Roman"/>
                <w:b/>
              </w:rPr>
            </w:pPr>
          </w:p>
        </w:tc>
        <w:tc>
          <w:tcPr>
            <w:tcW w:w="358" w:type="pct"/>
            <w:shd w:val="clear" w:color="auto" w:fill="7F7F7F" w:themeFill="background1" w:themeFillShade="80"/>
            <w:vAlign w:val="center"/>
          </w:tcPr>
          <w:p>
            <w:pPr>
              <w:spacing w:after="0" w:line="240" w:lineRule="auto"/>
              <w:jc w:val="center"/>
              <w:rPr>
                <w:rFonts w:ascii="Times New Roman" w:hAnsi="Times New Roman" w:cs="Times New Roman"/>
                <w:b/>
              </w:rPr>
            </w:pPr>
          </w:p>
        </w:tc>
        <w:tc>
          <w:tcPr>
            <w:tcW w:w="314" w:type="pct"/>
            <w:shd w:val="clear" w:color="auto" w:fill="7F7F7F" w:themeFill="background1" w:themeFillShade="80"/>
            <w:vAlign w:val="center"/>
          </w:tcPr>
          <w:p>
            <w:pPr>
              <w:spacing w:after="0" w:line="240" w:lineRule="auto"/>
              <w:jc w:val="center"/>
              <w:rPr>
                <w:rFonts w:ascii="Times New Roman" w:hAnsi="Times New Roman" w:cs="Times New Roman"/>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123" w:type="pct"/>
            <w:shd w:val="clear" w:color="auto" w:fill="00B0F0"/>
          </w:tcPr>
          <w:p>
            <w:pPr>
              <w:spacing w:after="0" w:line="240" w:lineRule="auto"/>
              <w:contextualSpacing/>
              <w:rPr>
                <w:rFonts w:ascii="Times New Roman" w:hAnsi="Times New Roman" w:cs="Times New Roman"/>
              </w:rPr>
            </w:pPr>
            <w:r>
              <w:rPr>
                <w:rFonts w:ascii="Times New Roman" w:hAnsi="Times New Roman" w:eastAsia="Droid Sans Fallback" w:cs="Times New Roman"/>
                <w:b/>
                <w:kern w:val="3"/>
                <w:lang w:val="en-US" w:eastAsia="zh-CN" w:bidi="hi-IN"/>
              </w:rPr>
              <w:t>A.</w:t>
            </w:r>
            <w:r>
              <w:rPr>
                <w:rFonts w:ascii="Times New Roman" w:hAnsi="Times New Roman" w:cs="Times New Roman"/>
                <w:b/>
              </w:rPr>
              <w:t xml:space="preserve">2 Court files Integrity </w:t>
            </w:r>
          </w:p>
        </w:tc>
        <w:tc>
          <w:tcPr>
            <w:tcW w:w="446" w:type="pct"/>
            <w:shd w:val="clear" w:color="auto" w:fill="00B0F0"/>
            <w:vAlign w:val="center"/>
          </w:tcPr>
          <w:p>
            <w:pPr>
              <w:spacing w:after="0" w:line="240" w:lineRule="auto"/>
              <w:jc w:val="center"/>
              <w:rPr>
                <w:rFonts w:ascii="Times New Roman" w:hAnsi="Times New Roman" w:cs="Times New Roman"/>
              </w:rPr>
            </w:pPr>
          </w:p>
        </w:tc>
        <w:tc>
          <w:tcPr>
            <w:tcW w:w="313" w:type="pct"/>
            <w:shd w:val="clear" w:color="auto" w:fill="00B0F0"/>
            <w:vAlign w:val="center"/>
          </w:tcPr>
          <w:p>
            <w:pPr>
              <w:spacing w:after="0" w:line="240" w:lineRule="auto"/>
              <w:jc w:val="center"/>
              <w:rPr>
                <w:rFonts w:ascii="Times New Roman" w:hAnsi="Times New Roman" w:cs="Times New Roman"/>
              </w:rPr>
            </w:pPr>
          </w:p>
        </w:tc>
        <w:tc>
          <w:tcPr>
            <w:tcW w:w="446" w:type="pct"/>
            <w:shd w:val="clear" w:color="auto" w:fill="00B0F0"/>
          </w:tcPr>
          <w:p>
            <w:pPr>
              <w:spacing w:after="0" w:line="240" w:lineRule="auto"/>
              <w:jc w:val="right"/>
              <w:rPr>
                <w:rFonts w:ascii="Times New Roman" w:hAnsi="Times New Roman" w:cs="Times New Roman"/>
              </w:rPr>
            </w:pPr>
            <w:r>
              <w:rPr>
                <w:rFonts w:ascii="Times New Roman" w:hAnsi="Times New Roman" w:cs="Times New Roman"/>
                <w:b/>
                <w:bCs/>
              </w:rPr>
              <w:t>Actual</w:t>
            </w:r>
          </w:p>
        </w:tc>
        <w:tc>
          <w:tcPr>
            <w:tcW w:w="358" w:type="pct"/>
            <w:shd w:val="clear" w:color="auto" w:fill="00B0F0"/>
          </w:tcPr>
          <w:p>
            <w:pPr>
              <w:spacing w:after="0" w:line="240" w:lineRule="auto"/>
              <w:jc w:val="center"/>
              <w:rPr>
                <w:rFonts w:ascii="Times New Roman" w:hAnsi="Times New Roman" w:cs="Times New Roman"/>
              </w:rPr>
            </w:pPr>
            <w:r>
              <w:rPr>
                <w:rFonts w:ascii="Times New Roman" w:hAnsi="Times New Roman" w:cs="Times New Roman"/>
              </w:rPr>
              <w:t>%</w:t>
            </w:r>
          </w:p>
        </w:tc>
        <w:tc>
          <w:tcPr>
            <w:tcW w:w="314" w:type="pct"/>
            <w:shd w:val="clear" w:color="auto" w:fill="00B0F0"/>
            <w:vAlign w:val="center"/>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123" w:type="pct"/>
            <w:shd w:val="clear" w:color="auto" w:fill="auto"/>
          </w:tcPr>
          <w:p>
            <w:pPr>
              <w:numPr>
                <w:ilvl w:val="0"/>
                <w:numId w:val="8"/>
              </w:numPr>
              <w:spacing w:after="0" w:line="240" w:lineRule="auto"/>
              <w:contextualSpacing/>
              <w:rPr>
                <w:rFonts w:ascii="Times New Roman" w:hAnsi="Times New Roman" w:cs="Times New Roman"/>
              </w:rPr>
            </w:pPr>
            <w:r>
              <w:rPr>
                <w:rFonts w:ascii="Times New Roman" w:hAnsi="Times New Roman" w:cs="Times New Roman"/>
              </w:rPr>
              <w:t xml:space="preserve">Implement the Registry Manual procedures </w:t>
            </w:r>
          </w:p>
        </w:tc>
        <w:tc>
          <w:tcPr>
            <w:tcW w:w="446" w:type="pct"/>
            <w:shd w:val="clear" w:color="auto" w:fill="auto"/>
            <w:vAlign w:val="center"/>
          </w:tcPr>
          <w:p>
            <w:pPr>
              <w:spacing w:after="0" w:line="240" w:lineRule="auto"/>
              <w:jc w:val="center"/>
              <w:rPr>
                <w:rFonts w:ascii="Times New Roman" w:hAnsi="Times New Roman" w:cs="Times New Roman"/>
              </w:rPr>
            </w:pPr>
            <w:r>
              <w:rPr>
                <w:rFonts w:ascii="Times New Roman" w:hAnsi="Times New Roman" w:cs="Times New Roman"/>
              </w:rPr>
              <w:t>%</w:t>
            </w:r>
          </w:p>
        </w:tc>
        <w:tc>
          <w:tcPr>
            <w:tcW w:w="313" w:type="pct"/>
            <w:shd w:val="clear" w:color="auto" w:fill="auto"/>
            <w:vAlign w:val="center"/>
          </w:tcPr>
          <w:p>
            <w:pPr>
              <w:spacing w:after="0" w:line="240" w:lineRule="auto"/>
              <w:jc w:val="center"/>
              <w:rPr>
                <w:rFonts w:ascii="Times New Roman" w:hAnsi="Times New Roman" w:cs="Times New Roman"/>
              </w:rPr>
            </w:pPr>
            <w:r>
              <w:rPr>
                <w:rFonts w:ascii="Times New Roman" w:hAnsi="Times New Roman" w:cs="Times New Roman"/>
              </w:rPr>
              <w:t>5</w:t>
            </w:r>
          </w:p>
        </w:tc>
        <w:tc>
          <w:tcPr>
            <w:tcW w:w="446" w:type="pct"/>
            <w:shd w:val="clear" w:color="auto" w:fill="auto"/>
            <w:vAlign w:val="center"/>
          </w:tcPr>
          <w:p>
            <w:pPr>
              <w:spacing w:after="0" w:line="240" w:lineRule="auto"/>
              <w:jc w:val="right"/>
              <w:rPr>
                <w:rFonts w:ascii="Times New Roman" w:hAnsi="Times New Roman" w:cs="Times New Roman"/>
              </w:rPr>
            </w:pPr>
          </w:p>
        </w:tc>
        <w:tc>
          <w:tcPr>
            <w:tcW w:w="358" w:type="pct"/>
            <w:shd w:val="clear" w:color="auto" w:fill="auto"/>
            <w:vAlign w:val="center"/>
          </w:tcPr>
          <w:p>
            <w:pPr>
              <w:spacing w:after="0" w:line="240" w:lineRule="auto"/>
              <w:jc w:val="center"/>
              <w:rPr>
                <w:rFonts w:ascii="Times New Roman" w:hAnsi="Times New Roman" w:cs="Times New Roman"/>
              </w:rPr>
            </w:pPr>
          </w:p>
        </w:tc>
        <w:tc>
          <w:tcPr>
            <w:tcW w:w="314" w:type="pct"/>
            <w:shd w:val="clear" w:color="auto" w:fill="auto"/>
            <w:vAlign w:val="center"/>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123" w:type="pct"/>
            <w:shd w:val="clear" w:color="auto" w:fill="auto"/>
          </w:tcPr>
          <w:p>
            <w:pPr>
              <w:numPr>
                <w:ilvl w:val="0"/>
                <w:numId w:val="8"/>
              </w:numPr>
              <w:spacing w:after="0" w:line="240" w:lineRule="auto"/>
              <w:contextualSpacing/>
              <w:rPr>
                <w:rFonts w:ascii="Times New Roman" w:hAnsi="Times New Roman" w:cs="Times New Roman"/>
              </w:rPr>
            </w:pPr>
            <w:r>
              <w:rPr>
                <w:rFonts w:ascii="Times New Roman" w:hAnsi="Times New Roman" w:cs="Times New Roman"/>
              </w:rPr>
              <w:t xml:space="preserve">Maintain and Update all registers </w:t>
            </w:r>
          </w:p>
        </w:tc>
        <w:tc>
          <w:tcPr>
            <w:tcW w:w="446" w:type="pct"/>
            <w:shd w:val="clear" w:color="auto" w:fill="auto"/>
            <w:vAlign w:val="center"/>
          </w:tcPr>
          <w:p>
            <w:pPr>
              <w:spacing w:after="0" w:line="240" w:lineRule="auto"/>
              <w:jc w:val="center"/>
              <w:rPr>
                <w:rFonts w:ascii="Times New Roman" w:hAnsi="Times New Roman" w:cs="Times New Roman"/>
              </w:rPr>
            </w:pPr>
            <w:r>
              <w:rPr>
                <w:rFonts w:ascii="Times New Roman" w:hAnsi="Times New Roman" w:cs="Times New Roman"/>
              </w:rPr>
              <w:t>%</w:t>
            </w:r>
          </w:p>
        </w:tc>
        <w:tc>
          <w:tcPr>
            <w:tcW w:w="313" w:type="pct"/>
            <w:shd w:val="clear" w:color="auto" w:fill="auto"/>
            <w:vAlign w:val="center"/>
          </w:tcPr>
          <w:p>
            <w:pPr>
              <w:spacing w:after="0" w:line="240" w:lineRule="auto"/>
              <w:jc w:val="center"/>
              <w:rPr>
                <w:rFonts w:ascii="Times New Roman" w:hAnsi="Times New Roman" w:cs="Times New Roman"/>
              </w:rPr>
            </w:pPr>
            <w:r>
              <w:rPr>
                <w:rFonts w:ascii="Times New Roman" w:hAnsi="Times New Roman" w:cs="Times New Roman"/>
              </w:rPr>
              <w:t>5</w:t>
            </w:r>
          </w:p>
        </w:tc>
        <w:tc>
          <w:tcPr>
            <w:tcW w:w="446" w:type="pct"/>
            <w:shd w:val="clear" w:color="auto" w:fill="auto"/>
            <w:vAlign w:val="center"/>
          </w:tcPr>
          <w:p>
            <w:pPr>
              <w:spacing w:after="0" w:line="240" w:lineRule="auto"/>
              <w:jc w:val="right"/>
              <w:rPr>
                <w:rFonts w:ascii="Times New Roman" w:hAnsi="Times New Roman" w:cs="Times New Roman"/>
              </w:rPr>
            </w:pPr>
          </w:p>
        </w:tc>
        <w:tc>
          <w:tcPr>
            <w:tcW w:w="358" w:type="pct"/>
            <w:shd w:val="clear" w:color="auto" w:fill="auto"/>
            <w:vAlign w:val="center"/>
          </w:tcPr>
          <w:p>
            <w:pPr>
              <w:spacing w:after="0" w:line="240" w:lineRule="auto"/>
              <w:jc w:val="center"/>
              <w:rPr>
                <w:rFonts w:ascii="Times New Roman" w:hAnsi="Times New Roman" w:cs="Times New Roman"/>
              </w:rPr>
            </w:pPr>
          </w:p>
        </w:tc>
        <w:tc>
          <w:tcPr>
            <w:tcW w:w="314" w:type="pct"/>
            <w:shd w:val="clear" w:color="auto" w:fill="auto"/>
            <w:vAlign w:val="center"/>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123" w:type="pct"/>
            <w:shd w:val="clear" w:color="auto" w:fill="7F7F7F" w:themeFill="background1" w:themeFillShade="80"/>
            <w:vAlign w:val="center"/>
          </w:tcPr>
          <w:p>
            <w:pPr>
              <w:spacing w:after="0" w:line="240" w:lineRule="auto"/>
              <w:rPr>
                <w:rFonts w:ascii="Times New Roman" w:hAnsi="Times New Roman" w:cs="Times New Roman"/>
                <w:b/>
              </w:rPr>
            </w:pPr>
            <w:r>
              <w:rPr>
                <w:rFonts w:ascii="Times New Roman" w:hAnsi="Times New Roman" w:cs="Times New Roman"/>
                <w:b/>
              </w:rPr>
              <w:t xml:space="preserve">SUBTOTAL </w:t>
            </w:r>
          </w:p>
        </w:tc>
        <w:tc>
          <w:tcPr>
            <w:tcW w:w="446" w:type="pct"/>
            <w:shd w:val="clear" w:color="auto" w:fill="7F7F7F" w:themeFill="background1" w:themeFillShade="80"/>
            <w:vAlign w:val="center"/>
          </w:tcPr>
          <w:p>
            <w:pPr>
              <w:spacing w:after="0" w:line="240" w:lineRule="auto"/>
              <w:jc w:val="center"/>
              <w:rPr>
                <w:rFonts w:ascii="Times New Roman" w:hAnsi="Times New Roman" w:cs="Times New Roman"/>
                <w:b/>
              </w:rPr>
            </w:pPr>
          </w:p>
        </w:tc>
        <w:tc>
          <w:tcPr>
            <w:tcW w:w="313" w:type="pct"/>
            <w:shd w:val="clear" w:color="auto" w:fill="7F7F7F" w:themeFill="background1" w:themeFillShade="80"/>
            <w:vAlign w:val="center"/>
          </w:tcPr>
          <w:p>
            <w:pPr>
              <w:spacing w:after="0" w:line="240" w:lineRule="auto"/>
              <w:jc w:val="center"/>
              <w:rPr>
                <w:rFonts w:ascii="Times New Roman" w:hAnsi="Times New Roman" w:cs="Times New Roman"/>
                <w:b/>
                <w:color w:val="000000"/>
              </w:rPr>
            </w:pPr>
            <w:r>
              <w:rPr>
                <w:rFonts w:ascii="Times New Roman" w:hAnsi="Times New Roman" w:cs="Times New Roman"/>
                <w:b/>
                <w:color w:val="000000"/>
              </w:rPr>
              <w:t>10</w:t>
            </w:r>
          </w:p>
        </w:tc>
        <w:tc>
          <w:tcPr>
            <w:tcW w:w="446" w:type="pct"/>
            <w:shd w:val="clear" w:color="auto" w:fill="7F7F7F" w:themeFill="background1" w:themeFillShade="80"/>
            <w:vAlign w:val="center"/>
          </w:tcPr>
          <w:p>
            <w:pPr>
              <w:spacing w:after="0" w:line="240" w:lineRule="auto"/>
              <w:jc w:val="right"/>
              <w:rPr>
                <w:rFonts w:ascii="Times New Roman" w:hAnsi="Times New Roman" w:cs="Times New Roman"/>
                <w:b/>
              </w:rPr>
            </w:pPr>
          </w:p>
        </w:tc>
        <w:tc>
          <w:tcPr>
            <w:tcW w:w="358" w:type="pct"/>
            <w:shd w:val="clear" w:color="auto" w:fill="7F7F7F" w:themeFill="background1" w:themeFillShade="80"/>
            <w:vAlign w:val="center"/>
          </w:tcPr>
          <w:p>
            <w:pPr>
              <w:spacing w:after="0" w:line="240" w:lineRule="auto"/>
              <w:jc w:val="center"/>
              <w:rPr>
                <w:rFonts w:ascii="Times New Roman" w:hAnsi="Times New Roman" w:cs="Times New Roman"/>
                <w:b/>
              </w:rPr>
            </w:pPr>
          </w:p>
        </w:tc>
        <w:tc>
          <w:tcPr>
            <w:tcW w:w="314" w:type="pct"/>
            <w:shd w:val="clear" w:color="auto" w:fill="7F7F7F" w:themeFill="background1" w:themeFillShade="80"/>
            <w:vAlign w:val="center"/>
          </w:tcPr>
          <w:p>
            <w:pPr>
              <w:spacing w:after="0" w:line="240" w:lineRule="auto"/>
              <w:jc w:val="center"/>
              <w:rPr>
                <w:rFonts w:ascii="Times New Roman" w:hAnsi="Times New Roman" w:cs="Times New Roman"/>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123" w:type="pct"/>
            <w:shd w:val="clear" w:color="auto" w:fill="7F7F7F" w:themeFill="background1" w:themeFillShade="80"/>
            <w:vAlign w:val="center"/>
          </w:tcPr>
          <w:p>
            <w:pPr>
              <w:spacing w:after="0" w:line="240" w:lineRule="auto"/>
              <w:rPr>
                <w:rFonts w:ascii="Times New Roman" w:hAnsi="Times New Roman" w:cs="Times New Roman"/>
                <w:b/>
              </w:rPr>
            </w:pPr>
            <w:r>
              <w:rPr>
                <w:rFonts w:ascii="Times New Roman" w:hAnsi="Times New Roman" w:cs="Times New Roman"/>
                <w:b/>
              </w:rPr>
              <w:t xml:space="preserve">SUBTOTAL </w:t>
            </w:r>
          </w:p>
        </w:tc>
        <w:tc>
          <w:tcPr>
            <w:tcW w:w="446" w:type="pct"/>
            <w:shd w:val="clear" w:color="auto" w:fill="7F7F7F" w:themeFill="background1" w:themeFillShade="80"/>
            <w:vAlign w:val="center"/>
          </w:tcPr>
          <w:p>
            <w:pPr>
              <w:spacing w:after="0" w:line="240" w:lineRule="auto"/>
              <w:jc w:val="center"/>
              <w:rPr>
                <w:rFonts w:ascii="Times New Roman" w:hAnsi="Times New Roman" w:cs="Times New Roman"/>
                <w:b/>
              </w:rPr>
            </w:pPr>
          </w:p>
        </w:tc>
        <w:tc>
          <w:tcPr>
            <w:tcW w:w="313" w:type="pct"/>
            <w:shd w:val="clear" w:color="auto" w:fill="7F7F7F" w:themeFill="background1" w:themeFillShade="80"/>
            <w:vAlign w:val="center"/>
          </w:tcPr>
          <w:p>
            <w:pPr>
              <w:spacing w:after="0" w:line="240" w:lineRule="auto"/>
              <w:jc w:val="center"/>
              <w:rPr>
                <w:rFonts w:ascii="Times New Roman" w:hAnsi="Times New Roman" w:cs="Times New Roman"/>
                <w:b/>
                <w:color w:val="000000"/>
              </w:rPr>
            </w:pPr>
            <w:r>
              <w:rPr>
                <w:rFonts w:ascii="Times New Roman" w:hAnsi="Times New Roman" w:cs="Times New Roman"/>
                <w:b/>
                <w:color w:val="000000"/>
              </w:rPr>
              <w:t>50</w:t>
            </w:r>
          </w:p>
        </w:tc>
        <w:tc>
          <w:tcPr>
            <w:tcW w:w="446" w:type="pct"/>
            <w:shd w:val="clear" w:color="auto" w:fill="7F7F7F" w:themeFill="background1" w:themeFillShade="80"/>
            <w:vAlign w:val="center"/>
          </w:tcPr>
          <w:p>
            <w:pPr>
              <w:spacing w:after="0" w:line="240" w:lineRule="auto"/>
              <w:jc w:val="right"/>
              <w:rPr>
                <w:rFonts w:ascii="Times New Roman" w:hAnsi="Times New Roman" w:cs="Times New Roman"/>
                <w:b/>
              </w:rPr>
            </w:pPr>
          </w:p>
        </w:tc>
        <w:tc>
          <w:tcPr>
            <w:tcW w:w="358" w:type="pct"/>
            <w:shd w:val="clear" w:color="auto" w:fill="7F7F7F" w:themeFill="background1" w:themeFillShade="80"/>
            <w:vAlign w:val="center"/>
          </w:tcPr>
          <w:p>
            <w:pPr>
              <w:spacing w:after="0" w:line="240" w:lineRule="auto"/>
              <w:jc w:val="center"/>
              <w:rPr>
                <w:rFonts w:ascii="Times New Roman" w:hAnsi="Times New Roman" w:cs="Times New Roman"/>
                <w:b/>
              </w:rPr>
            </w:pPr>
          </w:p>
        </w:tc>
        <w:tc>
          <w:tcPr>
            <w:tcW w:w="314" w:type="pct"/>
            <w:shd w:val="clear" w:color="auto" w:fill="7F7F7F" w:themeFill="background1" w:themeFillShade="80"/>
            <w:vAlign w:val="center"/>
          </w:tcPr>
          <w:p>
            <w:pPr>
              <w:spacing w:after="0" w:line="240" w:lineRule="auto"/>
              <w:jc w:val="center"/>
              <w:rPr>
                <w:rFonts w:ascii="Times New Roman" w:hAnsi="Times New Roman" w:cs="Times New Roman"/>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123" w:type="pct"/>
            <w:shd w:val="clear" w:color="auto" w:fill="00B0F0"/>
            <w:vAlign w:val="center"/>
          </w:tcPr>
          <w:p>
            <w:pPr>
              <w:pStyle w:val="19"/>
              <w:numPr>
                <w:ilvl w:val="0"/>
                <w:numId w:val="9"/>
              </w:numPr>
              <w:spacing w:after="0" w:line="240" w:lineRule="auto"/>
              <w:rPr>
                <w:rFonts w:ascii="Times New Roman" w:hAnsi="Times New Roman"/>
                <w:b/>
              </w:rPr>
            </w:pPr>
            <w:r>
              <w:rPr>
                <w:rFonts w:ascii="Times New Roman" w:hAnsi="Times New Roman"/>
                <w:b/>
              </w:rPr>
              <w:t>TRIAL AND DELIVERY DATE CERTAINTY</w:t>
            </w:r>
          </w:p>
        </w:tc>
        <w:tc>
          <w:tcPr>
            <w:tcW w:w="446" w:type="pct"/>
            <w:shd w:val="clear" w:color="auto" w:fill="00B0F0"/>
            <w:vAlign w:val="center"/>
          </w:tcPr>
          <w:p>
            <w:pPr>
              <w:spacing w:after="0" w:line="240" w:lineRule="auto"/>
              <w:jc w:val="center"/>
              <w:rPr>
                <w:rFonts w:ascii="Times New Roman" w:hAnsi="Times New Roman" w:cs="Times New Roman"/>
                <w:b/>
              </w:rPr>
            </w:pPr>
          </w:p>
        </w:tc>
        <w:tc>
          <w:tcPr>
            <w:tcW w:w="313" w:type="pct"/>
            <w:shd w:val="clear" w:color="auto" w:fill="00B0F0"/>
            <w:vAlign w:val="center"/>
          </w:tcPr>
          <w:p>
            <w:pPr>
              <w:spacing w:after="0" w:line="240" w:lineRule="auto"/>
              <w:jc w:val="center"/>
              <w:rPr>
                <w:rFonts w:ascii="Times New Roman" w:hAnsi="Times New Roman" w:cs="Times New Roman"/>
                <w:color w:val="000000"/>
              </w:rPr>
            </w:pPr>
          </w:p>
        </w:tc>
        <w:tc>
          <w:tcPr>
            <w:tcW w:w="446" w:type="pct"/>
            <w:shd w:val="clear" w:color="auto" w:fill="00B0F0"/>
            <w:vAlign w:val="center"/>
          </w:tcPr>
          <w:p>
            <w:pPr>
              <w:spacing w:after="0" w:line="240" w:lineRule="auto"/>
              <w:jc w:val="right"/>
              <w:rPr>
                <w:rFonts w:ascii="Times New Roman" w:hAnsi="Times New Roman" w:cs="Times New Roman"/>
                <w:b/>
              </w:rPr>
            </w:pPr>
            <w:r>
              <w:rPr>
                <w:rFonts w:ascii="Times New Roman" w:hAnsi="Times New Roman" w:cs="Times New Roman"/>
                <w:b/>
              </w:rPr>
              <w:t xml:space="preserve">Actual </w:t>
            </w:r>
          </w:p>
        </w:tc>
        <w:tc>
          <w:tcPr>
            <w:tcW w:w="358" w:type="pct"/>
            <w:shd w:val="clear" w:color="auto" w:fill="00B0F0"/>
            <w:vAlign w:val="center"/>
          </w:tcPr>
          <w:p>
            <w:pPr>
              <w:spacing w:after="0" w:line="240" w:lineRule="auto"/>
              <w:jc w:val="center"/>
              <w:rPr>
                <w:rFonts w:ascii="Times New Roman" w:hAnsi="Times New Roman" w:cs="Times New Roman"/>
                <w:b/>
              </w:rPr>
            </w:pPr>
            <w:r>
              <w:rPr>
                <w:rFonts w:ascii="Times New Roman" w:hAnsi="Times New Roman" w:cs="Times New Roman"/>
                <w:b/>
              </w:rPr>
              <w:t>%</w:t>
            </w:r>
          </w:p>
        </w:tc>
        <w:tc>
          <w:tcPr>
            <w:tcW w:w="314" w:type="pct"/>
            <w:shd w:val="clear" w:color="auto" w:fill="00B0F0"/>
            <w:vAlign w:val="center"/>
          </w:tcPr>
          <w:p>
            <w:pPr>
              <w:spacing w:after="0" w:line="240" w:lineRule="auto"/>
              <w:jc w:val="center"/>
              <w:rPr>
                <w:rFonts w:ascii="Times New Roman" w:hAnsi="Times New Roman" w:cs="Times New Roman"/>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123" w:type="pct"/>
            <w:vAlign w:val="center"/>
          </w:tcPr>
          <w:p>
            <w:pPr>
              <w:numPr>
                <w:ilvl w:val="0"/>
                <w:numId w:val="10"/>
              </w:numPr>
              <w:spacing w:after="0" w:line="240" w:lineRule="auto"/>
              <w:contextualSpacing/>
              <w:rPr>
                <w:rFonts w:ascii="Times New Roman" w:hAnsi="Times New Roman" w:cs="Times New Roman"/>
              </w:rPr>
            </w:pPr>
            <w:r>
              <w:rPr>
                <w:rFonts w:ascii="Times New Roman" w:hAnsi="Times New Roman" w:cs="Times New Roman"/>
              </w:rPr>
              <w:t>Percentage of trials/hearings held when first listed for hearing</w:t>
            </w:r>
          </w:p>
        </w:tc>
        <w:tc>
          <w:tcPr>
            <w:tcW w:w="446" w:type="pct"/>
            <w:vAlign w:val="center"/>
          </w:tcPr>
          <w:p>
            <w:pPr>
              <w:spacing w:after="0" w:line="240" w:lineRule="auto"/>
              <w:jc w:val="center"/>
              <w:rPr>
                <w:rFonts w:ascii="Times New Roman" w:hAnsi="Times New Roman" w:cs="Times New Roman"/>
              </w:rPr>
            </w:pPr>
            <w:r>
              <w:rPr>
                <w:rFonts w:ascii="Times New Roman" w:hAnsi="Times New Roman" w:cs="Times New Roman"/>
              </w:rPr>
              <w:t>%</w:t>
            </w:r>
          </w:p>
        </w:tc>
        <w:tc>
          <w:tcPr>
            <w:tcW w:w="313" w:type="pct"/>
            <w:vAlign w:val="center"/>
          </w:tcPr>
          <w:p>
            <w:pPr>
              <w:spacing w:after="0" w:line="240" w:lineRule="auto"/>
              <w:jc w:val="center"/>
              <w:rPr>
                <w:rFonts w:ascii="Times New Roman" w:hAnsi="Times New Roman" w:cs="Times New Roman"/>
                <w:color w:val="000000"/>
              </w:rPr>
            </w:pPr>
            <w:r>
              <w:rPr>
                <w:rFonts w:ascii="Times New Roman" w:hAnsi="Times New Roman" w:cs="Times New Roman"/>
                <w:color w:val="000000"/>
              </w:rPr>
              <w:t>4</w:t>
            </w:r>
          </w:p>
        </w:tc>
        <w:tc>
          <w:tcPr>
            <w:tcW w:w="446" w:type="pct"/>
            <w:vAlign w:val="center"/>
          </w:tcPr>
          <w:p>
            <w:pPr>
              <w:spacing w:after="0" w:line="240" w:lineRule="auto"/>
              <w:jc w:val="right"/>
              <w:rPr>
                <w:rFonts w:ascii="Times New Roman" w:hAnsi="Times New Roman" w:cs="Times New Roman"/>
              </w:rPr>
            </w:pPr>
          </w:p>
        </w:tc>
        <w:tc>
          <w:tcPr>
            <w:tcW w:w="358" w:type="pct"/>
            <w:vAlign w:val="center"/>
          </w:tcPr>
          <w:p>
            <w:pPr>
              <w:spacing w:after="0" w:line="240" w:lineRule="auto"/>
              <w:jc w:val="center"/>
              <w:rPr>
                <w:rFonts w:ascii="Times New Roman" w:hAnsi="Times New Roman" w:cs="Times New Roman"/>
              </w:rPr>
            </w:pPr>
          </w:p>
        </w:tc>
        <w:tc>
          <w:tcPr>
            <w:tcW w:w="314" w:type="pct"/>
            <w:vAlign w:val="center"/>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123" w:type="pct"/>
            <w:vAlign w:val="center"/>
          </w:tcPr>
          <w:p>
            <w:pPr>
              <w:numPr>
                <w:ilvl w:val="0"/>
                <w:numId w:val="10"/>
              </w:numPr>
              <w:spacing w:after="0" w:line="240" w:lineRule="auto"/>
              <w:contextualSpacing/>
              <w:rPr>
                <w:rFonts w:ascii="Times New Roman" w:hAnsi="Times New Roman" w:cs="Times New Roman"/>
              </w:rPr>
            </w:pPr>
            <w:r>
              <w:rPr>
                <w:rFonts w:ascii="Times New Roman" w:hAnsi="Times New Roman" w:cs="Times New Roman"/>
              </w:rPr>
              <w:t>Percentage of judgements/rulings delivered on the date first scheduled for delivery</w:t>
            </w:r>
          </w:p>
        </w:tc>
        <w:tc>
          <w:tcPr>
            <w:tcW w:w="446" w:type="pct"/>
            <w:vAlign w:val="center"/>
          </w:tcPr>
          <w:p>
            <w:pPr>
              <w:spacing w:after="0" w:line="240" w:lineRule="auto"/>
              <w:jc w:val="center"/>
              <w:rPr>
                <w:rFonts w:ascii="Times New Roman" w:hAnsi="Times New Roman" w:cs="Times New Roman"/>
              </w:rPr>
            </w:pPr>
            <w:r>
              <w:rPr>
                <w:rFonts w:ascii="Times New Roman" w:hAnsi="Times New Roman" w:cs="Times New Roman"/>
              </w:rPr>
              <w:t>%</w:t>
            </w:r>
          </w:p>
        </w:tc>
        <w:tc>
          <w:tcPr>
            <w:tcW w:w="313" w:type="pct"/>
            <w:vAlign w:val="center"/>
          </w:tcPr>
          <w:p>
            <w:pPr>
              <w:spacing w:after="0" w:line="240" w:lineRule="auto"/>
              <w:jc w:val="center"/>
              <w:rPr>
                <w:rFonts w:ascii="Times New Roman" w:hAnsi="Times New Roman" w:cs="Times New Roman"/>
                <w:color w:val="000000"/>
              </w:rPr>
            </w:pPr>
            <w:r>
              <w:rPr>
                <w:rFonts w:ascii="Times New Roman" w:hAnsi="Times New Roman" w:cs="Times New Roman"/>
                <w:color w:val="000000"/>
              </w:rPr>
              <w:t>4</w:t>
            </w:r>
          </w:p>
        </w:tc>
        <w:tc>
          <w:tcPr>
            <w:tcW w:w="446" w:type="pct"/>
            <w:vAlign w:val="center"/>
          </w:tcPr>
          <w:p>
            <w:pPr>
              <w:spacing w:after="0" w:line="240" w:lineRule="auto"/>
              <w:jc w:val="right"/>
              <w:rPr>
                <w:rFonts w:ascii="Times New Roman" w:hAnsi="Times New Roman" w:cs="Times New Roman"/>
              </w:rPr>
            </w:pPr>
          </w:p>
        </w:tc>
        <w:tc>
          <w:tcPr>
            <w:tcW w:w="358" w:type="pct"/>
            <w:vAlign w:val="center"/>
          </w:tcPr>
          <w:p>
            <w:pPr>
              <w:spacing w:after="0" w:line="240" w:lineRule="auto"/>
              <w:jc w:val="center"/>
              <w:rPr>
                <w:rFonts w:ascii="Times New Roman" w:hAnsi="Times New Roman" w:cs="Times New Roman"/>
              </w:rPr>
            </w:pPr>
          </w:p>
        </w:tc>
        <w:tc>
          <w:tcPr>
            <w:tcW w:w="314" w:type="pct"/>
            <w:vAlign w:val="center"/>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123" w:type="pct"/>
            <w:vAlign w:val="center"/>
          </w:tcPr>
          <w:p>
            <w:pPr>
              <w:pStyle w:val="19"/>
              <w:numPr>
                <w:ilvl w:val="0"/>
                <w:numId w:val="10"/>
              </w:numPr>
              <w:spacing w:after="0" w:line="240" w:lineRule="auto"/>
              <w:rPr>
                <w:rFonts w:ascii="Times New Roman" w:hAnsi="Times New Roman"/>
              </w:rPr>
            </w:pPr>
            <w:r>
              <w:rPr>
                <w:rFonts w:ascii="Times New Roman" w:hAnsi="Times New Roman"/>
              </w:rPr>
              <w:t>Adoption of Alternative Dispute Resolutions - % of Filed Cases referred for Alternative Dispute Resolution (ADR/CAM/AJS)</w:t>
            </w:r>
          </w:p>
        </w:tc>
        <w:tc>
          <w:tcPr>
            <w:tcW w:w="446" w:type="pct"/>
            <w:vAlign w:val="center"/>
          </w:tcPr>
          <w:p>
            <w:pPr>
              <w:spacing w:after="0" w:line="240" w:lineRule="auto"/>
              <w:jc w:val="center"/>
              <w:rPr>
                <w:rFonts w:ascii="Times New Roman" w:hAnsi="Times New Roman" w:cs="Times New Roman"/>
              </w:rPr>
            </w:pPr>
            <w:r>
              <w:rPr>
                <w:rFonts w:ascii="Times New Roman" w:hAnsi="Times New Roman" w:cs="Times New Roman"/>
              </w:rPr>
              <w:t>%</w:t>
            </w:r>
          </w:p>
        </w:tc>
        <w:tc>
          <w:tcPr>
            <w:tcW w:w="313" w:type="pct"/>
            <w:vAlign w:val="center"/>
          </w:tcPr>
          <w:p>
            <w:pPr>
              <w:spacing w:after="0" w:line="240" w:lineRule="auto"/>
              <w:jc w:val="center"/>
              <w:rPr>
                <w:rFonts w:ascii="Times New Roman" w:hAnsi="Times New Roman" w:cs="Times New Roman"/>
                <w:color w:val="000000"/>
              </w:rPr>
            </w:pPr>
            <w:r>
              <w:rPr>
                <w:rFonts w:ascii="Times New Roman" w:hAnsi="Times New Roman" w:cs="Times New Roman"/>
                <w:color w:val="000000"/>
              </w:rPr>
              <w:t>1</w:t>
            </w:r>
          </w:p>
        </w:tc>
        <w:tc>
          <w:tcPr>
            <w:tcW w:w="446" w:type="pct"/>
            <w:vAlign w:val="center"/>
          </w:tcPr>
          <w:p>
            <w:pPr>
              <w:spacing w:after="0" w:line="240" w:lineRule="auto"/>
              <w:jc w:val="right"/>
              <w:rPr>
                <w:rFonts w:ascii="Times New Roman" w:hAnsi="Times New Roman" w:cs="Times New Roman"/>
              </w:rPr>
            </w:pPr>
          </w:p>
        </w:tc>
        <w:tc>
          <w:tcPr>
            <w:tcW w:w="358" w:type="pct"/>
            <w:vAlign w:val="center"/>
          </w:tcPr>
          <w:p>
            <w:pPr>
              <w:spacing w:after="0" w:line="240" w:lineRule="auto"/>
              <w:jc w:val="center"/>
              <w:rPr>
                <w:rFonts w:ascii="Times New Roman" w:hAnsi="Times New Roman" w:cs="Times New Roman"/>
              </w:rPr>
            </w:pPr>
          </w:p>
        </w:tc>
        <w:tc>
          <w:tcPr>
            <w:tcW w:w="314" w:type="pct"/>
            <w:vAlign w:val="center"/>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123" w:type="pct"/>
            <w:vAlign w:val="center"/>
          </w:tcPr>
          <w:p>
            <w:pPr>
              <w:numPr>
                <w:ilvl w:val="0"/>
                <w:numId w:val="10"/>
              </w:numPr>
              <w:spacing w:after="0" w:line="240" w:lineRule="auto"/>
              <w:contextualSpacing/>
              <w:rPr>
                <w:rFonts w:ascii="Times New Roman" w:hAnsi="Times New Roman" w:cs="Times New Roman"/>
              </w:rPr>
            </w:pPr>
            <w:r>
              <w:rPr>
                <w:rFonts w:ascii="Times New Roman" w:hAnsi="Times New Roman" w:cs="Times New Roman"/>
              </w:rPr>
              <w:t>Advance communication of adjournments of trials/hearings&amp; date of delivery of judgements/rulings</w:t>
            </w:r>
          </w:p>
        </w:tc>
        <w:tc>
          <w:tcPr>
            <w:tcW w:w="446" w:type="pct"/>
            <w:vAlign w:val="center"/>
          </w:tcPr>
          <w:p>
            <w:pPr>
              <w:spacing w:after="0" w:line="240" w:lineRule="auto"/>
              <w:jc w:val="center"/>
              <w:rPr>
                <w:rFonts w:ascii="Times New Roman" w:hAnsi="Times New Roman" w:cs="Times New Roman"/>
              </w:rPr>
            </w:pPr>
            <w:r>
              <w:rPr>
                <w:rFonts w:ascii="Times New Roman" w:hAnsi="Times New Roman" w:cs="Times New Roman"/>
              </w:rPr>
              <w:t>%</w:t>
            </w:r>
          </w:p>
        </w:tc>
        <w:tc>
          <w:tcPr>
            <w:tcW w:w="313" w:type="pct"/>
            <w:vAlign w:val="center"/>
          </w:tcPr>
          <w:p>
            <w:pPr>
              <w:spacing w:after="0" w:line="240" w:lineRule="auto"/>
              <w:jc w:val="center"/>
              <w:rPr>
                <w:rFonts w:ascii="Times New Roman" w:hAnsi="Times New Roman" w:cs="Times New Roman"/>
                <w:color w:val="000000"/>
              </w:rPr>
            </w:pPr>
            <w:r>
              <w:rPr>
                <w:rFonts w:ascii="Times New Roman" w:hAnsi="Times New Roman" w:cs="Times New Roman"/>
                <w:color w:val="000000"/>
              </w:rPr>
              <w:t>2</w:t>
            </w:r>
          </w:p>
        </w:tc>
        <w:tc>
          <w:tcPr>
            <w:tcW w:w="446" w:type="pct"/>
            <w:vAlign w:val="center"/>
          </w:tcPr>
          <w:p>
            <w:pPr>
              <w:spacing w:after="0" w:line="240" w:lineRule="auto"/>
              <w:jc w:val="right"/>
              <w:rPr>
                <w:rFonts w:ascii="Times New Roman" w:hAnsi="Times New Roman" w:cs="Times New Roman"/>
              </w:rPr>
            </w:pPr>
          </w:p>
        </w:tc>
        <w:tc>
          <w:tcPr>
            <w:tcW w:w="358" w:type="pct"/>
            <w:vAlign w:val="center"/>
          </w:tcPr>
          <w:p>
            <w:pPr>
              <w:spacing w:after="0" w:line="240" w:lineRule="auto"/>
              <w:jc w:val="center"/>
              <w:rPr>
                <w:rFonts w:ascii="Times New Roman" w:hAnsi="Times New Roman" w:cs="Times New Roman"/>
              </w:rPr>
            </w:pPr>
          </w:p>
        </w:tc>
        <w:tc>
          <w:tcPr>
            <w:tcW w:w="314" w:type="pct"/>
            <w:vAlign w:val="center"/>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123" w:type="pct"/>
            <w:vAlign w:val="center"/>
          </w:tcPr>
          <w:p>
            <w:pPr>
              <w:numPr>
                <w:ilvl w:val="0"/>
                <w:numId w:val="10"/>
              </w:numPr>
              <w:spacing w:after="0" w:line="240" w:lineRule="auto"/>
              <w:contextualSpacing/>
              <w:rPr>
                <w:rFonts w:ascii="Times New Roman" w:hAnsi="Times New Roman" w:cs="Times New Roman"/>
              </w:rPr>
            </w:pPr>
            <w:r>
              <w:rPr>
                <w:rFonts w:ascii="Times New Roman" w:hAnsi="Times New Roman" w:cs="Times New Roman"/>
              </w:rPr>
              <w:t>Publish daily cause lists and posting online seven days in advance</w:t>
            </w:r>
          </w:p>
        </w:tc>
        <w:tc>
          <w:tcPr>
            <w:tcW w:w="446" w:type="pct"/>
            <w:vAlign w:val="center"/>
          </w:tcPr>
          <w:p>
            <w:pPr>
              <w:spacing w:after="0" w:line="240" w:lineRule="auto"/>
              <w:jc w:val="center"/>
              <w:rPr>
                <w:rFonts w:ascii="Times New Roman" w:hAnsi="Times New Roman" w:cs="Times New Roman"/>
              </w:rPr>
            </w:pPr>
            <w:r>
              <w:rPr>
                <w:rFonts w:ascii="Times New Roman" w:hAnsi="Times New Roman" w:cs="Times New Roman"/>
              </w:rPr>
              <w:t>%</w:t>
            </w:r>
          </w:p>
        </w:tc>
        <w:tc>
          <w:tcPr>
            <w:tcW w:w="313" w:type="pct"/>
            <w:vAlign w:val="center"/>
          </w:tcPr>
          <w:p>
            <w:pPr>
              <w:spacing w:after="0" w:line="240" w:lineRule="auto"/>
              <w:jc w:val="center"/>
              <w:rPr>
                <w:rFonts w:ascii="Times New Roman" w:hAnsi="Times New Roman" w:cs="Times New Roman"/>
                <w:color w:val="000000"/>
              </w:rPr>
            </w:pPr>
            <w:r>
              <w:rPr>
                <w:rFonts w:ascii="Times New Roman" w:hAnsi="Times New Roman" w:cs="Times New Roman"/>
                <w:color w:val="000000"/>
              </w:rPr>
              <w:t>1</w:t>
            </w:r>
          </w:p>
        </w:tc>
        <w:tc>
          <w:tcPr>
            <w:tcW w:w="446" w:type="pct"/>
            <w:vAlign w:val="center"/>
          </w:tcPr>
          <w:p>
            <w:pPr>
              <w:spacing w:after="0" w:line="240" w:lineRule="auto"/>
              <w:jc w:val="right"/>
              <w:rPr>
                <w:rFonts w:ascii="Times New Roman" w:hAnsi="Times New Roman" w:cs="Times New Roman"/>
              </w:rPr>
            </w:pPr>
          </w:p>
        </w:tc>
        <w:tc>
          <w:tcPr>
            <w:tcW w:w="358" w:type="pct"/>
            <w:vAlign w:val="center"/>
          </w:tcPr>
          <w:p>
            <w:pPr>
              <w:spacing w:after="0" w:line="240" w:lineRule="auto"/>
              <w:jc w:val="center"/>
              <w:rPr>
                <w:rFonts w:ascii="Times New Roman" w:hAnsi="Times New Roman" w:cs="Times New Roman"/>
              </w:rPr>
            </w:pPr>
          </w:p>
        </w:tc>
        <w:tc>
          <w:tcPr>
            <w:tcW w:w="314" w:type="pct"/>
            <w:vAlign w:val="center"/>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123" w:type="pct"/>
            <w:vAlign w:val="center"/>
          </w:tcPr>
          <w:p>
            <w:pPr>
              <w:numPr>
                <w:ilvl w:val="0"/>
                <w:numId w:val="10"/>
              </w:numPr>
              <w:spacing w:after="0" w:line="240" w:lineRule="auto"/>
              <w:contextualSpacing/>
              <w:rPr>
                <w:rFonts w:ascii="Times New Roman" w:hAnsi="Times New Roman" w:cs="Times New Roman"/>
              </w:rPr>
            </w:pPr>
            <w:r>
              <w:rPr>
                <w:rFonts w:ascii="Times New Roman" w:hAnsi="Times New Roman" w:cs="Times New Roman"/>
              </w:rPr>
              <w:t>Stakeholder Engagement</w:t>
            </w:r>
          </w:p>
        </w:tc>
        <w:tc>
          <w:tcPr>
            <w:tcW w:w="446" w:type="pct"/>
            <w:vAlign w:val="center"/>
          </w:tcPr>
          <w:p>
            <w:pPr>
              <w:spacing w:after="0" w:line="240" w:lineRule="auto"/>
              <w:jc w:val="center"/>
              <w:rPr>
                <w:rFonts w:ascii="Times New Roman" w:hAnsi="Times New Roman" w:cs="Times New Roman"/>
              </w:rPr>
            </w:pPr>
            <w:r>
              <w:rPr>
                <w:rFonts w:ascii="Times New Roman" w:hAnsi="Times New Roman" w:cs="Times New Roman"/>
              </w:rPr>
              <w:t>Report</w:t>
            </w:r>
          </w:p>
        </w:tc>
        <w:tc>
          <w:tcPr>
            <w:tcW w:w="313" w:type="pct"/>
            <w:vAlign w:val="center"/>
          </w:tcPr>
          <w:p>
            <w:pPr>
              <w:spacing w:after="0" w:line="240" w:lineRule="auto"/>
              <w:jc w:val="center"/>
              <w:rPr>
                <w:rFonts w:ascii="Times New Roman" w:hAnsi="Times New Roman" w:cs="Times New Roman"/>
                <w:color w:val="000000"/>
              </w:rPr>
            </w:pPr>
            <w:r>
              <w:rPr>
                <w:rFonts w:ascii="Times New Roman" w:hAnsi="Times New Roman" w:cs="Times New Roman"/>
                <w:color w:val="000000"/>
              </w:rPr>
              <w:t>2</w:t>
            </w:r>
          </w:p>
        </w:tc>
        <w:tc>
          <w:tcPr>
            <w:tcW w:w="446" w:type="pct"/>
            <w:vAlign w:val="center"/>
          </w:tcPr>
          <w:p>
            <w:pPr>
              <w:spacing w:after="0" w:line="240" w:lineRule="auto"/>
              <w:jc w:val="right"/>
              <w:rPr>
                <w:rFonts w:ascii="Times New Roman" w:hAnsi="Times New Roman" w:cs="Times New Roman"/>
              </w:rPr>
            </w:pPr>
          </w:p>
        </w:tc>
        <w:tc>
          <w:tcPr>
            <w:tcW w:w="358" w:type="pct"/>
            <w:vAlign w:val="center"/>
          </w:tcPr>
          <w:p>
            <w:pPr>
              <w:spacing w:after="0" w:line="240" w:lineRule="auto"/>
              <w:jc w:val="center"/>
              <w:rPr>
                <w:rFonts w:ascii="Times New Roman" w:hAnsi="Times New Roman" w:cs="Times New Roman"/>
              </w:rPr>
            </w:pPr>
          </w:p>
        </w:tc>
        <w:tc>
          <w:tcPr>
            <w:tcW w:w="314" w:type="pct"/>
            <w:vAlign w:val="center"/>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jc w:val="center"/>
        </w:trPr>
        <w:tc>
          <w:tcPr>
            <w:tcW w:w="3123" w:type="pct"/>
            <w:vAlign w:val="center"/>
          </w:tcPr>
          <w:p>
            <w:pPr>
              <w:pStyle w:val="19"/>
              <w:numPr>
                <w:ilvl w:val="0"/>
                <w:numId w:val="10"/>
              </w:numPr>
              <w:spacing w:after="0" w:line="240" w:lineRule="auto"/>
              <w:rPr>
                <w:rFonts w:ascii="Times New Roman" w:hAnsi="Times New Roman"/>
              </w:rPr>
            </w:pPr>
            <w:r>
              <w:rPr>
                <w:rFonts w:ascii="Times New Roman" w:hAnsi="Times New Roman"/>
              </w:rPr>
              <w:t>Submission of Court proceedings for appealed Matters within 60 days from date of receipt of notice</w:t>
            </w:r>
          </w:p>
        </w:tc>
        <w:tc>
          <w:tcPr>
            <w:tcW w:w="446" w:type="pct"/>
            <w:vAlign w:val="center"/>
          </w:tcPr>
          <w:p>
            <w:pPr>
              <w:spacing w:after="0" w:line="240" w:lineRule="auto"/>
              <w:jc w:val="center"/>
              <w:rPr>
                <w:rFonts w:ascii="Times New Roman" w:hAnsi="Times New Roman" w:cs="Times New Roman"/>
              </w:rPr>
            </w:pPr>
            <w:r>
              <w:rPr>
                <w:rFonts w:ascii="Times New Roman" w:hAnsi="Times New Roman" w:cs="Times New Roman"/>
              </w:rPr>
              <w:t>%</w:t>
            </w:r>
          </w:p>
        </w:tc>
        <w:tc>
          <w:tcPr>
            <w:tcW w:w="313" w:type="pct"/>
            <w:vAlign w:val="center"/>
          </w:tcPr>
          <w:p>
            <w:pPr>
              <w:spacing w:after="0" w:line="240" w:lineRule="auto"/>
              <w:jc w:val="center"/>
              <w:rPr>
                <w:rFonts w:ascii="Times New Roman" w:hAnsi="Times New Roman" w:cs="Times New Roman"/>
                <w:color w:val="000000"/>
              </w:rPr>
            </w:pPr>
            <w:r>
              <w:rPr>
                <w:rFonts w:ascii="Times New Roman" w:hAnsi="Times New Roman" w:cs="Times New Roman"/>
                <w:color w:val="000000"/>
              </w:rPr>
              <w:t>2</w:t>
            </w:r>
          </w:p>
        </w:tc>
        <w:tc>
          <w:tcPr>
            <w:tcW w:w="446" w:type="pct"/>
            <w:vAlign w:val="center"/>
          </w:tcPr>
          <w:p>
            <w:pPr>
              <w:spacing w:after="0" w:line="240" w:lineRule="auto"/>
              <w:jc w:val="right"/>
              <w:rPr>
                <w:rFonts w:ascii="Times New Roman" w:hAnsi="Times New Roman" w:cs="Times New Roman"/>
              </w:rPr>
            </w:pPr>
          </w:p>
        </w:tc>
        <w:tc>
          <w:tcPr>
            <w:tcW w:w="358" w:type="pct"/>
            <w:vAlign w:val="center"/>
          </w:tcPr>
          <w:p>
            <w:pPr>
              <w:spacing w:after="0" w:line="240" w:lineRule="auto"/>
              <w:jc w:val="center"/>
              <w:rPr>
                <w:rFonts w:ascii="Times New Roman" w:hAnsi="Times New Roman" w:cs="Times New Roman"/>
              </w:rPr>
            </w:pPr>
          </w:p>
        </w:tc>
        <w:tc>
          <w:tcPr>
            <w:tcW w:w="314" w:type="pct"/>
            <w:vAlign w:val="center"/>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jc w:val="center"/>
        </w:trPr>
        <w:tc>
          <w:tcPr>
            <w:tcW w:w="3123" w:type="pct"/>
          </w:tcPr>
          <w:p>
            <w:pPr>
              <w:pStyle w:val="19"/>
              <w:numPr>
                <w:ilvl w:val="0"/>
                <w:numId w:val="10"/>
              </w:numPr>
              <w:spacing w:after="0" w:line="240" w:lineRule="auto"/>
              <w:rPr>
                <w:rFonts w:ascii="Times New Roman" w:hAnsi="Times New Roman"/>
              </w:rPr>
            </w:pPr>
            <w:r>
              <w:rPr>
                <w:rFonts w:ascii="Times New Roman" w:hAnsi="Times New Roman"/>
                <w:color w:val="000000" w:themeColor="text1"/>
                <w14:textFill>
                  <w14:solidFill>
                    <w14:schemeClr w14:val="tx1"/>
                  </w14:solidFill>
                </w14:textFill>
              </w:rPr>
              <w:t xml:space="preserve"> Taxation matters -% of matters concluded within 60 days</w:t>
            </w:r>
          </w:p>
        </w:tc>
        <w:tc>
          <w:tcPr>
            <w:tcW w:w="446" w:type="pct"/>
            <w:vAlign w:val="center"/>
          </w:tcPr>
          <w:p>
            <w:pPr>
              <w:spacing w:after="0" w:line="240" w:lineRule="auto"/>
              <w:jc w:val="center"/>
              <w:rPr>
                <w:rFonts w:ascii="Times New Roman" w:hAnsi="Times New Roman" w:cs="Times New Roman"/>
              </w:rPr>
            </w:pPr>
            <w:r>
              <w:rPr>
                <w:rFonts w:ascii="Times New Roman" w:hAnsi="Times New Roman" w:cs="Times New Roman"/>
                <w:color w:val="000000" w:themeColor="text1"/>
                <w14:textFill>
                  <w14:solidFill>
                    <w14:schemeClr w14:val="tx1"/>
                  </w14:solidFill>
                </w14:textFill>
              </w:rPr>
              <w:t>%</w:t>
            </w:r>
          </w:p>
        </w:tc>
        <w:tc>
          <w:tcPr>
            <w:tcW w:w="313" w:type="pct"/>
            <w:vAlign w:val="center"/>
          </w:tcPr>
          <w:p>
            <w:pPr>
              <w:spacing w:after="0" w:line="240" w:lineRule="auto"/>
              <w:jc w:val="center"/>
              <w:rPr>
                <w:rFonts w:ascii="Times New Roman" w:hAnsi="Times New Roman" w:cs="Times New Roman"/>
                <w:color w:val="000000"/>
              </w:rPr>
            </w:pPr>
            <w:r>
              <w:rPr>
                <w:rFonts w:ascii="Times New Roman" w:hAnsi="Times New Roman" w:cs="Times New Roman"/>
                <w:color w:val="000000"/>
              </w:rPr>
              <w:t>2</w:t>
            </w:r>
          </w:p>
        </w:tc>
        <w:tc>
          <w:tcPr>
            <w:tcW w:w="446" w:type="pct"/>
            <w:vAlign w:val="center"/>
          </w:tcPr>
          <w:p>
            <w:pPr>
              <w:spacing w:after="0" w:line="240" w:lineRule="auto"/>
              <w:jc w:val="right"/>
              <w:rPr>
                <w:rFonts w:ascii="Times New Roman" w:hAnsi="Times New Roman" w:cs="Times New Roman"/>
              </w:rPr>
            </w:pPr>
          </w:p>
        </w:tc>
        <w:tc>
          <w:tcPr>
            <w:tcW w:w="358" w:type="pct"/>
            <w:vAlign w:val="center"/>
          </w:tcPr>
          <w:p>
            <w:pPr>
              <w:spacing w:after="0" w:line="240" w:lineRule="auto"/>
              <w:jc w:val="center"/>
              <w:rPr>
                <w:rFonts w:ascii="Times New Roman" w:hAnsi="Times New Roman" w:cs="Times New Roman"/>
              </w:rPr>
            </w:pPr>
          </w:p>
        </w:tc>
        <w:tc>
          <w:tcPr>
            <w:tcW w:w="314" w:type="pct"/>
            <w:vAlign w:val="center"/>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jc w:val="center"/>
        </w:trPr>
        <w:tc>
          <w:tcPr>
            <w:tcW w:w="3123" w:type="pct"/>
            <w:vAlign w:val="center"/>
          </w:tcPr>
          <w:p>
            <w:pPr>
              <w:pStyle w:val="19"/>
              <w:numPr>
                <w:ilvl w:val="0"/>
                <w:numId w:val="10"/>
              </w:numPr>
              <w:spacing w:after="0" w:line="240" w:lineRule="auto"/>
              <w:rPr>
                <w:rFonts w:ascii="Times New Roman" w:hAnsi="Times New Roman"/>
              </w:rPr>
            </w:pPr>
            <w:r>
              <w:rPr>
                <w:rFonts w:ascii="Times New Roman" w:hAnsi="Times New Roman"/>
              </w:rPr>
              <w:t>Decrees and warrants -% decrees and warrants prepared within 4 days</w:t>
            </w:r>
          </w:p>
        </w:tc>
        <w:tc>
          <w:tcPr>
            <w:tcW w:w="446" w:type="pct"/>
            <w:vAlign w:val="center"/>
          </w:tcPr>
          <w:p>
            <w:pPr>
              <w:spacing w:after="0" w:line="240" w:lineRule="auto"/>
              <w:jc w:val="center"/>
              <w:rPr>
                <w:rFonts w:ascii="Times New Roman" w:hAnsi="Times New Roman" w:cs="Times New Roman"/>
              </w:rPr>
            </w:pPr>
            <w:r>
              <w:rPr>
                <w:rFonts w:ascii="Times New Roman" w:hAnsi="Times New Roman" w:cs="Times New Roman"/>
                <w:color w:val="000000" w:themeColor="text1"/>
                <w14:textFill>
                  <w14:solidFill>
                    <w14:schemeClr w14:val="tx1"/>
                  </w14:solidFill>
                </w14:textFill>
              </w:rPr>
              <w:t>%</w:t>
            </w:r>
          </w:p>
        </w:tc>
        <w:tc>
          <w:tcPr>
            <w:tcW w:w="313" w:type="pct"/>
            <w:vAlign w:val="center"/>
          </w:tcPr>
          <w:p>
            <w:pPr>
              <w:spacing w:after="0" w:line="240" w:lineRule="auto"/>
              <w:jc w:val="center"/>
              <w:rPr>
                <w:rFonts w:ascii="Times New Roman" w:hAnsi="Times New Roman" w:cs="Times New Roman"/>
                <w:color w:val="000000"/>
              </w:rPr>
            </w:pPr>
            <w:r>
              <w:rPr>
                <w:rFonts w:ascii="Times New Roman" w:hAnsi="Times New Roman" w:cs="Times New Roman"/>
                <w:color w:val="000000"/>
              </w:rPr>
              <w:t>2</w:t>
            </w:r>
          </w:p>
        </w:tc>
        <w:tc>
          <w:tcPr>
            <w:tcW w:w="446" w:type="pct"/>
            <w:vAlign w:val="center"/>
          </w:tcPr>
          <w:p>
            <w:pPr>
              <w:spacing w:after="0" w:line="240" w:lineRule="auto"/>
              <w:jc w:val="right"/>
              <w:rPr>
                <w:rFonts w:ascii="Times New Roman" w:hAnsi="Times New Roman" w:cs="Times New Roman"/>
              </w:rPr>
            </w:pPr>
          </w:p>
        </w:tc>
        <w:tc>
          <w:tcPr>
            <w:tcW w:w="358" w:type="pct"/>
            <w:vAlign w:val="center"/>
          </w:tcPr>
          <w:p>
            <w:pPr>
              <w:spacing w:after="0" w:line="240" w:lineRule="auto"/>
              <w:jc w:val="center"/>
              <w:rPr>
                <w:rFonts w:ascii="Times New Roman" w:hAnsi="Times New Roman" w:cs="Times New Roman"/>
              </w:rPr>
            </w:pPr>
          </w:p>
        </w:tc>
        <w:tc>
          <w:tcPr>
            <w:tcW w:w="314" w:type="pct"/>
            <w:vAlign w:val="center"/>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123" w:type="pct"/>
            <w:shd w:val="clear" w:color="auto" w:fill="7F7F7F" w:themeFill="background1" w:themeFillShade="80"/>
            <w:vAlign w:val="center"/>
          </w:tcPr>
          <w:p>
            <w:pPr>
              <w:spacing w:after="0" w:line="240" w:lineRule="auto"/>
              <w:rPr>
                <w:rFonts w:ascii="Times New Roman" w:hAnsi="Times New Roman" w:cs="Times New Roman"/>
                <w:b/>
              </w:rPr>
            </w:pPr>
            <w:r>
              <w:rPr>
                <w:rFonts w:ascii="Times New Roman" w:hAnsi="Times New Roman" w:cs="Times New Roman"/>
                <w:b/>
              </w:rPr>
              <w:t xml:space="preserve">SUBTOTAL </w:t>
            </w:r>
          </w:p>
        </w:tc>
        <w:tc>
          <w:tcPr>
            <w:tcW w:w="446" w:type="pct"/>
            <w:shd w:val="clear" w:color="auto" w:fill="7F7F7F" w:themeFill="background1" w:themeFillShade="80"/>
            <w:vAlign w:val="center"/>
          </w:tcPr>
          <w:p>
            <w:pPr>
              <w:spacing w:after="0" w:line="240" w:lineRule="auto"/>
              <w:jc w:val="center"/>
              <w:rPr>
                <w:rFonts w:ascii="Times New Roman" w:hAnsi="Times New Roman" w:cs="Times New Roman"/>
                <w:b/>
              </w:rPr>
            </w:pPr>
          </w:p>
        </w:tc>
        <w:tc>
          <w:tcPr>
            <w:tcW w:w="313" w:type="pct"/>
            <w:shd w:val="clear" w:color="auto" w:fill="7F7F7F" w:themeFill="background1" w:themeFillShade="80"/>
            <w:vAlign w:val="center"/>
          </w:tcPr>
          <w:p>
            <w:pPr>
              <w:spacing w:after="0" w:line="240" w:lineRule="auto"/>
              <w:jc w:val="center"/>
              <w:rPr>
                <w:rFonts w:ascii="Times New Roman" w:hAnsi="Times New Roman" w:cs="Times New Roman"/>
                <w:b/>
                <w:color w:val="000000"/>
              </w:rPr>
            </w:pPr>
            <w:r>
              <w:rPr>
                <w:rFonts w:ascii="Times New Roman" w:hAnsi="Times New Roman" w:cs="Times New Roman"/>
                <w:b/>
                <w:color w:val="000000"/>
              </w:rPr>
              <w:t>20</w:t>
            </w:r>
          </w:p>
        </w:tc>
        <w:tc>
          <w:tcPr>
            <w:tcW w:w="446" w:type="pct"/>
            <w:shd w:val="clear" w:color="auto" w:fill="7F7F7F" w:themeFill="background1" w:themeFillShade="80"/>
            <w:vAlign w:val="center"/>
          </w:tcPr>
          <w:p>
            <w:pPr>
              <w:spacing w:after="0" w:line="240" w:lineRule="auto"/>
              <w:jc w:val="right"/>
              <w:rPr>
                <w:rFonts w:ascii="Times New Roman" w:hAnsi="Times New Roman" w:cs="Times New Roman"/>
                <w:b/>
              </w:rPr>
            </w:pPr>
          </w:p>
        </w:tc>
        <w:tc>
          <w:tcPr>
            <w:tcW w:w="358" w:type="pct"/>
            <w:shd w:val="clear" w:color="auto" w:fill="7F7F7F" w:themeFill="background1" w:themeFillShade="80"/>
            <w:vAlign w:val="center"/>
          </w:tcPr>
          <w:p>
            <w:pPr>
              <w:spacing w:after="0" w:line="240" w:lineRule="auto"/>
              <w:jc w:val="center"/>
              <w:rPr>
                <w:rFonts w:ascii="Times New Roman" w:hAnsi="Times New Roman" w:cs="Times New Roman"/>
                <w:b/>
              </w:rPr>
            </w:pPr>
          </w:p>
        </w:tc>
        <w:tc>
          <w:tcPr>
            <w:tcW w:w="314" w:type="pct"/>
            <w:shd w:val="clear" w:color="auto" w:fill="7F7F7F" w:themeFill="background1" w:themeFillShade="80"/>
            <w:vAlign w:val="center"/>
          </w:tcPr>
          <w:p>
            <w:pPr>
              <w:spacing w:after="0" w:line="240" w:lineRule="auto"/>
              <w:jc w:val="center"/>
              <w:rPr>
                <w:rFonts w:ascii="Times New Roman" w:hAnsi="Times New Roman" w:cs="Times New Roman"/>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123" w:type="pct"/>
            <w:shd w:val="clear" w:color="auto" w:fill="7F7F7F" w:themeFill="background1" w:themeFillShade="80"/>
            <w:vAlign w:val="center"/>
          </w:tcPr>
          <w:p>
            <w:pPr>
              <w:spacing w:after="0" w:line="240" w:lineRule="auto"/>
              <w:rPr>
                <w:rFonts w:ascii="Times New Roman" w:hAnsi="Times New Roman" w:cs="Times New Roman"/>
                <w:b/>
              </w:rPr>
            </w:pPr>
          </w:p>
        </w:tc>
        <w:tc>
          <w:tcPr>
            <w:tcW w:w="446" w:type="pct"/>
            <w:shd w:val="clear" w:color="auto" w:fill="7F7F7F" w:themeFill="background1" w:themeFillShade="80"/>
            <w:vAlign w:val="center"/>
          </w:tcPr>
          <w:p>
            <w:pPr>
              <w:spacing w:after="0" w:line="240" w:lineRule="auto"/>
              <w:jc w:val="center"/>
              <w:rPr>
                <w:rFonts w:ascii="Times New Roman" w:hAnsi="Times New Roman" w:cs="Times New Roman"/>
                <w:b/>
              </w:rPr>
            </w:pPr>
          </w:p>
        </w:tc>
        <w:tc>
          <w:tcPr>
            <w:tcW w:w="313" w:type="pct"/>
            <w:shd w:val="clear" w:color="auto" w:fill="7F7F7F" w:themeFill="background1" w:themeFillShade="80"/>
            <w:vAlign w:val="center"/>
          </w:tcPr>
          <w:p>
            <w:pPr>
              <w:spacing w:after="0" w:line="240" w:lineRule="auto"/>
              <w:jc w:val="center"/>
              <w:rPr>
                <w:rFonts w:ascii="Times New Roman" w:hAnsi="Times New Roman" w:cs="Times New Roman"/>
                <w:b/>
                <w:color w:val="000000"/>
              </w:rPr>
            </w:pPr>
          </w:p>
        </w:tc>
        <w:tc>
          <w:tcPr>
            <w:tcW w:w="446" w:type="pct"/>
            <w:shd w:val="clear" w:color="auto" w:fill="7F7F7F" w:themeFill="background1" w:themeFillShade="80"/>
            <w:vAlign w:val="center"/>
          </w:tcPr>
          <w:p>
            <w:pPr>
              <w:spacing w:after="0" w:line="240" w:lineRule="auto"/>
              <w:jc w:val="right"/>
              <w:rPr>
                <w:rFonts w:ascii="Times New Roman" w:hAnsi="Times New Roman" w:cs="Times New Roman"/>
                <w:b/>
              </w:rPr>
            </w:pPr>
          </w:p>
        </w:tc>
        <w:tc>
          <w:tcPr>
            <w:tcW w:w="358" w:type="pct"/>
            <w:shd w:val="clear" w:color="auto" w:fill="7F7F7F" w:themeFill="background1" w:themeFillShade="80"/>
            <w:vAlign w:val="center"/>
          </w:tcPr>
          <w:p>
            <w:pPr>
              <w:spacing w:after="0" w:line="240" w:lineRule="auto"/>
              <w:jc w:val="center"/>
              <w:rPr>
                <w:rFonts w:ascii="Times New Roman" w:hAnsi="Times New Roman" w:cs="Times New Roman"/>
                <w:b/>
              </w:rPr>
            </w:pPr>
          </w:p>
        </w:tc>
        <w:tc>
          <w:tcPr>
            <w:tcW w:w="314" w:type="pct"/>
            <w:shd w:val="clear" w:color="auto" w:fill="7F7F7F" w:themeFill="background1" w:themeFillShade="80"/>
            <w:vAlign w:val="center"/>
          </w:tcPr>
          <w:p>
            <w:pPr>
              <w:spacing w:after="0" w:line="240" w:lineRule="auto"/>
              <w:jc w:val="center"/>
              <w:rPr>
                <w:rFonts w:ascii="Times New Roman" w:hAnsi="Times New Roman" w:cs="Times New Roman"/>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123" w:type="pct"/>
            <w:shd w:val="clear" w:color="auto" w:fill="00B0F0"/>
            <w:vAlign w:val="center"/>
          </w:tcPr>
          <w:p>
            <w:pPr>
              <w:pStyle w:val="19"/>
              <w:numPr>
                <w:ilvl w:val="0"/>
                <w:numId w:val="9"/>
              </w:numPr>
              <w:spacing w:after="0" w:line="240" w:lineRule="auto"/>
              <w:rPr>
                <w:rFonts w:ascii="Times New Roman" w:hAnsi="Times New Roman"/>
                <w:b/>
              </w:rPr>
            </w:pPr>
            <w:r>
              <w:rPr>
                <w:rFonts w:ascii="Times New Roman" w:hAnsi="Times New Roman"/>
                <w:b/>
              </w:rPr>
              <w:t>CASE CLEARANCE RATE</w:t>
            </w:r>
          </w:p>
        </w:tc>
        <w:tc>
          <w:tcPr>
            <w:tcW w:w="446" w:type="pct"/>
            <w:shd w:val="clear" w:color="auto" w:fill="00B0F0"/>
            <w:vAlign w:val="center"/>
          </w:tcPr>
          <w:p>
            <w:pPr>
              <w:spacing w:after="0" w:line="240" w:lineRule="auto"/>
              <w:jc w:val="center"/>
              <w:rPr>
                <w:rFonts w:ascii="Times New Roman" w:hAnsi="Times New Roman" w:cs="Times New Roman"/>
                <w:b/>
              </w:rPr>
            </w:pPr>
          </w:p>
        </w:tc>
        <w:tc>
          <w:tcPr>
            <w:tcW w:w="313" w:type="pct"/>
            <w:shd w:val="clear" w:color="auto" w:fill="00B0F0"/>
            <w:vAlign w:val="center"/>
          </w:tcPr>
          <w:p>
            <w:pPr>
              <w:spacing w:after="0" w:line="240" w:lineRule="auto"/>
              <w:jc w:val="center"/>
              <w:rPr>
                <w:rFonts w:ascii="Times New Roman" w:hAnsi="Times New Roman" w:cs="Times New Roman"/>
                <w:color w:val="000000"/>
              </w:rPr>
            </w:pPr>
          </w:p>
        </w:tc>
        <w:tc>
          <w:tcPr>
            <w:tcW w:w="446" w:type="pct"/>
            <w:shd w:val="clear" w:color="auto" w:fill="00B0F0"/>
            <w:vAlign w:val="center"/>
          </w:tcPr>
          <w:p>
            <w:pPr>
              <w:spacing w:after="0" w:line="240" w:lineRule="auto"/>
              <w:jc w:val="right"/>
              <w:rPr>
                <w:rFonts w:ascii="Times New Roman" w:hAnsi="Times New Roman" w:cs="Times New Roman"/>
                <w:b/>
              </w:rPr>
            </w:pPr>
            <w:r>
              <w:rPr>
                <w:rFonts w:ascii="Times New Roman" w:hAnsi="Times New Roman" w:cs="Times New Roman"/>
                <w:b/>
              </w:rPr>
              <w:t xml:space="preserve">Actual </w:t>
            </w:r>
          </w:p>
        </w:tc>
        <w:tc>
          <w:tcPr>
            <w:tcW w:w="358" w:type="pct"/>
            <w:shd w:val="clear" w:color="auto" w:fill="00B0F0"/>
            <w:vAlign w:val="center"/>
          </w:tcPr>
          <w:p>
            <w:pPr>
              <w:spacing w:after="0" w:line="240" w:lineRule="auto"/>
              <w:jc w:val="center"/>
              <w:rPr>
                <w:rFonts w:ascii="Times New Roman" w:hAnsi="Times New Roman" w:cs="Times New Roman"/>
                <w:b/>
              </w:rPr>
            </w:pPr>
            <w:r>
              <w:rPr>
                <w:rFonts w:ascii="Times New Roman" w:hAnsi="Times New Roman" w:cs="Times New Roman"/>
                <w:b/>
              </w:rPr>
              <w:t>%</w:t>
            </w:r>
          </w:p>
        </w:tc>
        <w:tc>
          <w:tcPr>
            <w:tcW w:w="314" w:type="pct"/>
            <w:shd w:val="clear" w:color="auto" w:fill="00B0F0"/>
            <w:vAlign w:val="center"/>
          </w:tcPr>
          <w:p>
            <w:pPr>
              <w:spacing w:after="0" w:line="240" w:lineRule="auto"/>
              <w:jc w:val="center"/>
              <w:rPr>
                <w:rFonts w:ascii="Times New Roman" w:hAnsi="Times New Roman" w:cs="Times New Roman"/>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123" w:type="pct"/>
            <w:vAlign w:val="center"/>
          </w:tcPr>
          <w:p>
            <w:pPr>
              <w:pStyle w:val="19"/>
              <w:numPr>
                <w:ilvl w:val="0"/>
                <w:numId w:val="11"/>
              </w:numPr>
              <w:spacing w:after="0" w:line="240" w:lineRule="auto"/>
              <w:rPr>
                <w:rFonts w:ascii="Times New Roman" w:hAnsi="Times New Roman"/>
              </w:rPr>
            </w:pPr>
            <w:r>
              <w:rPr>
                <w:rFonts w:ascii="Times New Roman" w:hAnsi="Times New Roman"/>
              </w:rPr>
              <w:t>Case clearance rate</w:t>
            </w:r>
          </w:p>
        </w:tc>
        <w:tc>
          <w:tcPr>
            <w:tcW w:w="446" w:type="pct"/>
            <w:vAlign w:val="center"/>
          </w:tcPr>
          <w:p>
            <w:pPr>
              <w:spacing w:after="0" w:line="240" w:lineRule="auto"/>
              <w:jc w:val="center"/>
              <w:rPr>
                <w:rFonts w:ascii="Times New Roman" w:hAnsi="Times New Roman" w:cs="Times New Roman"/>
              </w:rPr>
            </w:pPr>
            <w:r>
              <w:rPr>
                <w:rFonts w:ascii="Times New Roman" w:hAnsi="Times New Roman" w:cs="Times New Roman"/>
              </w:rPr>
              <w:t>%</w:t>
            </w:r>
          </w:p>
        </w:tc>
        <w:tc>
          <w:tcPr>
            <w:tcW w:w="313" w:type="pct"/>
            <w:vAlign w:val="center"/>
          </w:tcPr>
          <w:p>
            <w:pPr>
              <w:spacing w:after="0" w:line="240" w:lineRule="auto"/>
              <w:jc w:val="center"/>
              <w:rPr>
                <w:rFonts w:ascii="Times New Roman" w:hAnsi="Times New Roman" w:cs="Times New Roman"/>
                <w:color w:val="000000"/>
              </w:rPr>
            </w:pPr>
            <w:r>
              <w:rPr>
                <w:rFonts w:ascii="Times New Roman" w:hAnsi="Times New Roman" w:cs="Times New Roman"/>
                <w:color w:val="000000"/>
              </w:rPr>
              <w:t>8</w:t>
            </w:r>
          </w:p>
        </w:tc>
        <w:tc>
          <w:tcPr>
            <w:tcW w:w="446" w:type="pct"/>
            <w:vAlign w:val="center"/>
          </w:tcPr>
          <w:p>
            <w:pPr>
              <w:spacing w:after="0" w:line="240" w:lineRule="auto"/>
              <w:jc w:val="right"/>
              <w:rPr>
                <w:rFonts w:ascii="Times New Roman" w:hAnsi="Times New Roman" w:cs="Times New Roman"/>
              </w:rPr>
            </w:pPr>
          </w:p>
        </w:tc>
        <w:tc>
          <w:tcPr>
            <w:tcW w:w="358" w:type="pct"/>
            <w:vAlign w:val="center"/>
          </w:tcPr>
          <w:p>
            <w:pPr>
              <w:spacing w:after="0" w:line="240" w:lineRule="auto"/>
              <w:jc w:val="center"/>
              <w:rPr>
                <w:rFonts w:ascii="Times New Roman" w:hAnsi="Times New Roman" w:cs="Times New Roman"/>
              </w:rPr>
            </w:pPr>
          </w:p>
        </w:tc>
        <w:tc>
          <w:tcPr>
            <w:tcW w:w="314" w:type="pct"/>
            <w:vAlign w:val="center"/>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123" w:type="pct"/>
            <w:shd w:val="clear" w:color="auto" w:fill="7F7F7F" w:themeFill="background1" w:themeFillShade="80"/>
            <w:vAlign w:val="center"/>
          </w:tcPr>
          <w:p>
            <w:pPr>
              <w:spacing w:after="0" w:line="240" w:lineRule="auto"/>
              <w:rPr>
                <w:rFonts w:ascii="Times New Roman" w:hAnsi="Times New Roman" w:cs="Times New Roman"/>
                <w:b/>
              </w:rPr>
            </w:pPr>
            <w:r>
              <w:rPr>
                <w:rFonts w:ascii="Times New Roman" w:hAnsi="Times New Roman" w:cs="Times New Roman"/>
                <w:b/>
              </w:rPr>
              <w:t xml:space="preserve">SUBTOTAL </w:t>
            </w:r>
          </w:p>
        </w:tc>
        <w:tc>
          <w:tcPr>
            <w:tcW w:w="446" w:type="pct"/>
            <w:shd w:val="clear" w:color="auto" w:fill="7F7F7F" w:themeFill="background1" w:themeFillShade="80"/>
            <w:vAlign w:val="center"/>
          </w:tcPr>
          <w:p>
            <w:pPr>
              <w:spacing w:after="0" w:line="240" w:lineRule="auto"/>
              <w:jc w:val="center"/>
              <w:rPr>
                <w:rFonts w:ascii="Times New Roman" w:hAnsi="Times New Roman" w:cs="Times New Roman"/>
                <w:b/>
              </w:rPr>
            </w:pPr>
          </w:p>
        </w:tc>
        <w:tc>
          <w:tcPr>
            <w:tcW w:w="313" w:type="pct"/>
            <w:shd w:val="clear" w:color="auto" w:fill="7F7F7F" w:themeFill="background1" w:themeFillShade="80"/>
            <w:vAlign w:val="center"/>
          </w:tcPr>
          <w:p>
            <w:pPr>
              <w:spacing w:after="0" w:line="240" w:lineRule="auto"/>
              <w:jc w:val="center"/>
              <w:rPr>
                <w:rFonts w:ascii="Times New Roman" w:hAnsi="Times New Roman" w:cs="Times New Roman"/>
                <w:b/>
                <w:color w:val="000000"/>
              </w:rPr>
            </w:pPr>
            <w:r>
              <w:rPr>
                <w:rFonts w:ascii="Times New Roman" w:hAnsi="Times New Roman" w:cs="Times New Roman"/>
                <w:b/>
                <w:color w:val="000000"/>
              </w:rPr>
              <w:t>8</w:t>
            </w:r>
          </w:p>
        </w:tc>
        <w:tc>
          <w:tcPr>
            <w:tcW w:w="446" w:type="pct"/>
            <w:shd w:val="clear" w:color="auto" w:fill="7F7F7F" w:themeFill="background1" w:themeFillShade="80"/>
            <w:vAlign w:val="center"/>
          </w:tcPr>
          <w:p>
            <w:pPr>
              <w:spacing w:after="0" w:line="240" w:lineRule="auto"/>
              <w:jc w:val="right"/>
              <w:rPr>
                <w:rFonts w:ascii="Times New Roman" w:hAnsi="Times New Roman" w:cs="Times New Roman"/>
                <w:b/>
              </w:rPr>
            </w:pPr>
          </w:p>
        </w:tc>
        <w:tc>
          <w:tcPr>
            <w:tcW w:w="358" w:type="pct"/>
            <w:shd w:val="clear" w:color="auto" w:fill="7F7F7F" w:themeFill="background1" w:themeFillShade="80"/>
            <w:vAlign w:val="center"/>
          </w:tcPr>
          <w:p>
            <w:pPr>
              <w:spacing w:after="0" w:line="240" w:lineRule="auto"/>
              <w:jc w:val="center"/>
              <w:rPr>
                <w:rFonts w:ascii="Times New Roman" w:hAnsi="Times New Roman" w:cs="Times New Roman"/>
                <w:b/>
              </w:rPr>
            </w:pPr>
          </w:p>
        </w:tc>
        <w:tc>
          <w:tcPr>
            <w:tcW w:w="314" w:type="pct"/>
            <w:shd w:val="clear" w:color="auto" w:fill="7F7F7F" w:themeFill="background1" w:themeFillShade="80"/>
            <w:vAlign w:val="center"/>
          </w:tcPr>
          <w:p>
            <w:pPr>
              <w:spacing w:after="0" w:line="240" w:lineRule="auto"/>
              <w:jc w:val="center"/>
              <w:rPr>
                <w:rFonts w:ascii="Times New Roman" w:hAnsi="Times New Roman" w:cs="Times New Roman"/>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123" w:type="pct"/>
            <w:shd w:val="clear" w:color="auto" w:fill="00B0F0"/>
            <w:vAlign w:val="center"/>
          </w:tcPr>
          <w:p>
            <w:pPr>
              <w:pStyle w:val="19"/>
              <w:numPr>
                <w:ilvl w:val="0"/>
                <w:numId w:val="9"/>
              </w:numPr>
              <w:spacing w:after="0" w:line="240" w:lineRule="auto"/>
              <w:rPr>
                <w:rFonts w:ascii="Times New Roman" w:hAnsi="Times New Roman"/>
                <w:b/>
              </w:rPr>
            </w:pPr>
            <w:r>
              <w:rPr>
                <w:rFonts w:ascii="Times New Roman" w:hAnsi="Times New Roman"/>
                <w:b/>
              </w:rPr>
              <w:t>CASE BACKLOG</w:t>
            </w:r>
          </w:p>
        </w:tc>
        <w:tc>
          <w:tcPr>
            <w:tcW w:w="446" w:type="pct"/>
            <w:shd w:val="clear" w:color="auto" w:fill="00B0F0"/>
            <w:vAlign w:val="center"/>
          </w:tcPr>
          <w:p>
            <w:pPr>
              <w:spacing w:after="0" w:line="240" w:lineRule="auto"/>
              <w:jc w:val="center"/>
              <w:rPr>
                <w:rFonts w:ascii="Times New Roman" w:hAnsi="Times New Roman" w:cs="Times New Roman"/>
                <w:b/>
              </w:rPr>
            </w:pPr>
          </w:p>
        </w:tc>
        <w:tc>
          <w:tcPr>
            <w:tcW w:w="313" w:type="pct"/>
            <w:shd w:val="clear" w:color="auto" w:fill="00B0F0"/>
            <w:vAlign w:val="center"/>
          </w:tcPr>
          <w:p>
            <w:pPr>
              <w:spacing w:after="0" w:line="240" w:lineRule="auto"/>
              <w:jc w:val="center"/>
              <w:rPr>
                <w:rFonts w:ascii="Times New Roman" w:hAnsi="Times New Roman" w:cs="Times New Roman"/>
                <w:color w:val="000000"/>
              </w:rPr>
            </w:pPr>
          </w:p>
        </w:tc>
        <w:tc>
          <w:tcPr>
            <w:tcW w:w="446" w:type="pct"/>
            <w:shd w:val="clear" w:color="auto" w:fill="00B0F0"/>
            <w:vAlign w:val="center"/>
          </w:tcPr>
          <w:p>
            <w:pPr>
              <w:spacing w:after="0" w:line="240" w:lineRule="auto"/>
              <w:jc w:val="right"/>
              <w:rPr>
                <w:rFonts w:ascii="Times New Roman" w:hAnsi="Times New Roman" w:cs="Times New Roman"/>
                <w:b/>
              </w:rPr>
            </w:pPr>
            <w:r>
              <w:rPr>
                <w:rFonts w:ascii="Times New Roman" w:hAnsi="Times New Roman" w:cs="Times New Roman"/>
                <w:b/>
              </w:rPr>
              <w:t xml:space="preserve">Actual </w:t>
            </w:r>
          </w:p>
        </w:tc>
        <w:tc>
          <w:tcPr>
            <w:tcW w:w="358" w:type="pct"/>
            <w:shd w:val="clear" w:color="auto" w:fill="00B0F0"/>
            <w:vAlign w:val="center"/>
          </w:tcPr>
          <w:p>
            <w:pPr>
              <w:spacing w:after="0" w:line="240" w:lineRule="auto"/>
              <w:jc w:val="center"/>
              <w:rPr>
                <w:rFonts w:ascii="Times New Roman" w:hAnsi="Times New Roman" w:cs="Times New Roman"/>
                <w:b/>
              </w:rPr>
            </w:pPr>
            <w:r>
              <w:rPr>
                <w:rFonts w:ascii="Times New Roman" w:hAnsi="Times New Roman" w:cs="Times New Roman"/>
                <w:b/>
              </w:rPr>
              <w:t>%</w:t>
            </w:r>
          </w:p>
        </w:tc>
        <w:tc>
          <w:tcPr>
            <w:tcW w:w="314" w:type="pct"/>
            <w:shd w:val="clear" w:color="auto" w:fill="00B0F0"/>
            <w:vAlign w:val="center"/>
          </w:tcPr>
          <w:p>
            <w:pPr>
              <w:spacing w:after="0" w:line="240" w:lineRule="auto"/>
              <w:jc w:val="center"/>
              <w:rPr>
                <w:rFonts w:ascii="Times New Roman" w:hAnsi="Times New Roman" w:cs="Times New Roman"/>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123" w:type="pct"/>
            <w:vAlign w:val="center"/>
          </w:tcPr>
          <w:p>
            <w:pPr>
              <w:pStyle w:val="19"/>
              <w:numPr>
                <w:ilvl w:val="0"/>
                <w:numId w:val="12"/>
              </w:numPr>
              <w:spacing w:after="0" w:line="240" w:lineRule="auto"/>
              <w:rPr>
                <w:rFonts w:ascii="Times New Roman" w:hAnsi="Times New Roman"/>
              </w:rPr>
            </w:pPr>
            <w:r>
              <w:rPr>
                <w:rFonts w:ascii="Times New Roman" w:hAnsi="Times New Roman"/>
              </w:rPr>
              <w:t xml:space="preserve">Percentage reduction of backlog </w:t>
            </w:r>
          </w:p>
        </w:tc>
        <w:tc>
          <w:tcPr>
            <w:tcW w:w="446" w:type="pct"/>
            <w:vAlign w:val="center"/>
          </w:tcPr>
          <w:p>
            <w:pPr>
              <w:spacing w:after="0" w:line="240" w:lineRule="auto"/>
              <w:jc w:val="center"/>
              <w:rPr>
                <w:rFonts w:ascii="Times New Roman" w:hAnsi="Times New Roman" w:cs="Times New Roman"/>
              </w:rPr>
            </w:pPr>
            <w:r>
              <w:rPr>
                <w:rFonts w:ascii="Times New Roman" w:hAnsi="Times New Roman" w:cs="Times New Roman"/>
              </w:rPr>
              <w:t>%</w:t>
            </w:r>
          </w:p>
        </w:tc>
        <w:tc>
          <w:tcPr>
            <w:tcW w:w="313" w:type="pct"/>
            <w:vAlign w:val="center"/>
          </w:tcPr>
          <w:p>
            <w:pPr>
              <w:spacing w:after="0" w:line="240" w:lineRule="auto"/>
              <w:jc w:val="center"/>
              <w:rPr>
                <w:rFonts w:ascii="Times New Roman" w:hAnsi="Times New Roman" w:cs="Times New Roman"/>
                <w:color w:val="000000"/>
              </w:rPr>
            </w:pPr>
            <w:r>
              <w:rPr>
                <w:rFonts w:ascii="Times New Roman" w:hAnsi="Times New Roman" w:cs="Times New Roman"/>
                <w:color w:val="000000"/>
              </w:rPr>
              <w:t>5</w:t>
            </w:r>
          </w:p>
        </w:tc>
        <w:tc>
          <w:tcPr>
            <w:tcW w:w="446" w:type="pct"/>
            <w:vAlign w:val="center"/>
          </w:tcPr>
          <w:p>
            <w:pPr>
              <w:spacing w:after="0" w:line="240" w:lineRule="auto"/>
              <w:jc w:val="right"/>
              <w:rPr>
                <w:rFonts w:ascii="Times New Roman" w:hAnsi="Times New Roman" w:cs="Times New Roman"/>
              </w:rPr>
            </w:pPr>
          </w:p>
        </w:tc>
        <w:tc>
          <w:tcPr>
            <w:tcW w:w="358" w:type="pct"/>
            <w:vAlign w:val="center"/>
          </w:tcPr>
          <w:p>
            <w:pPr>
              <w:spacing w:after="0" w:line="240" w:lineRule="auto"/>
              <w:jc w:val="center"/>
              <w:rPr>
                <w:rFonts w:ascii="Times New Roman" w:hAnsi="Times New Roman" w:cs="Times New Roman"/>
              </w:rPr>
            </w:pPr>
          </w:p>
        </w:tc>
        <w:tc>
          <w:tcPr>
            <w:tcW w:w="314" w:type="pct"/>
            <w:vAlign w:val="center"/>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123" w:type="pct"/>
            <w:shd w:val="clear" w:color="auto" w:fill="7F7F7F" w:themeFill="background1" w:themeFillShade="80"/>
            <w:vAlign w:val="center"/>
          </w:tcPr>
          <w:p>
            <w:pPr>
              <w:spacing w:after="0" w:line="240" w:lineRule="auto"/>
              <w:rPr>
                <w:rFonts w:ascii="Times New Roman" w:hAnsi="Times New Roman" w:cs="Times New Roman"/>
                <w:b/>
              </w:rPr>
            </w:pPr>
            <w:r>
              <w:rPr>
                <w:rFonts w:ascii="Times New Roman" w:hAnsi="Times New Roman" w:cs="Times New Roman"/>
                <w:b/>
              </w:rPr>
              <w:t xml:space="preserve">SUBTOTAL </w:t>
            </w:r>
          </w:p>
        </w:tc>
        <w:tc>
          <w:tcPr>
            <w:tcW w:w="446" w:type="pct"/>
            <w:shd w:val="clear" w:color="auto" w:fill="7F7F7F" w:themeFill="background1" w:themeFillShade="80"/>
            <w:vAlign w:val="center"/>
          </w:tcPr>
          <w:p>
            <w:pPr>
              <w:spacing w:after="0" w:line="240" w:lineRule="auto"/>
              <w:jc w:val="center"/>
              <w:rPr>
                <w:rFonts w:ascii="Times New Roman" w:hAnsi="Times New Roman" w:cs="Times New Roman"/>
                <w:b/>
              </w:rPr>
            </w:pPr>
          </w:p>
        </w:tc>
        <w:tc>
          <w:tcPr>
            <w:tcW w:w="313" w:type="pct"/>
            <w:shd w:val="clear" w:color="auto" w:fill="7F7F7F" w:themeFill="background1" w:themeFillShade="80"/>
            <w:vAlign w:val="center"/>
          </w:tcPr>
          <w:p>
            <w:pPr>
              <w:spacing w:after="0" w:line="240" w:lineRule="auto"/>
              <w:jc w:val="center"/>
              <w:rPr>
                <w:rFonts w:ascii="Times New Roman" w:hAnsi="Times New Roman" w:cs="Times New Roman"/>
                <w:b/>
                <w:color w:val="000000"/>
              </w:rPr>
            </w:pPr>
            <w:r>
              <w:rPr>
                <w:rFonts w:ascii="Times New Roman" w:hAnsi="Times New Roman" w:cs="Times New Roman"/>
                <w:b/>
                <w:color w:val="000000"/>
              </w:rPr>
              <w:t>5</w:t>
            </w:r>
          </w:p>
        </w:tc>
        <w:tc>
          <w:tcPr>
            <w:tcW w:w="446" w:type="pct"/>
            <w:shd w:val="clear" w:color="auto" w:fill="7F7F7F" w:themeFill="background1" w:themeFillShade="80"/>
            <w:vAlign w:val="center"/>
          </w:tcPr>
          <w:p>
            <w:pPr>
              <w:spacing w:after="0" w:line="240" w:lineRule="auto"/>
              <w:jc w:val="right"/>
              <w:rPr>
                <w:rFonts w:ascii="Times New Roman" w:hAnsi="Times New Roman" w:cs="Times New Roman"/>
                <w:b/>
              </w:rPr>
            </w:pPr>
          </w:p>
        </w:tc>
        <w:tc>
          <w:tcPr>
            <w:tcW w:w="358" w:type="pct"/>
            <w:shd w:val="clear" w:color="auto" w:fill="7F7F7F" w:themeFill="background1" w:themeFillShade="80"/>
            <w:vAlign w:val="center"/>
          </w:tcPr>
          <w:p>
            <w:pPr>
              <w:spacing w:after="0" w:line="240" w:lineRule="auto"/>
              <w:jc w:val="center"/>
              <w:rPr>
                <w:rFonts w:ascii="Times New Roman" w:hAnsi="Times New Roman" w:cs="Times New Roman"/>
                <w:b/>
              </w:rPr>
            </w:pPr>
          </w:p>
        </w:tc>
        <w:tc>
          <w:tcPr>
            <w:tcW w:w="314" w:type="pct"/>
            <w:shd w:val="clear" w:color="auto" w:fill="7F7F7F" w:themeFill="background1" w:themeFillShade="80"/>
            <w:vAlign w:val="center"/>
          </w:tcPr>
          <w:p>
            <w:pPr>
              <w:spacing w:after="0" w:line="240" w:lineRule="auto"/>
              <w:jc w:val="center"/>
              <w:rPr>
                <w:rFonts w:ascii="Times New Roman" w:hAnsi="Times New Roman" w:cs="Times New Roman"/>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123" w:type="pct"/>
            <w:shd w:val="clear" w:color="auto" w:fill="00B0F0"/>
            <w:vAlign w:val="center"/>
          </w:tcPr>
          <w:p>
            <w:pPr>
              <w:pStyle w:val="19"/>
              <w:numPr>
                <w:ilvl w:val="0"/>
                <w:numId w:val="9"/>
              </w:numPr>
              <w:spacing w:after="0" w:line="240" w:lineRule="auto"/>
              <w:rPr>
                <w:rFonts w:ascii="Times New Roman" w:hAnsi="Times New Roman"/>
                <w:b/>
              </w:rPr>
            </w:pPr>
            <w:r>
              <w:rPr>
                <w:rFonts w:ascii="Times New Roman" w:hAnsi="Times New Roman"/>
                <w:b/>
              </w:rPr>
              <w:t>COURT PRODUCTIVITY</w:t>
            </w:r>
          </w:p>
        </w:tc>
        <w:tc>
          <w:tcPr>
            <w:tcW w:w="446" w:type="pct"/>
            <w:shd w:val="clear" w:color="auto" w:fill="00B0F0"/>
            <w:vAlign w:val="center"/>
          </w:tcPr>
          <w:p>
            <w:pPr>
              <w:spacing w:after="0" w:line="240" w:lineRule="auto"/>
              <w:jc w:val="center"/>
              <w:rPr>
                <w:rFonts w:ascii="Times New Roman" w:hAnsi="Times New Roman" w:cs="Times New Roman"/>
                <w:b/>
              </w:rPr>
            </w:pPr>
          </w:p>
        </w:tc>
        <w:tc>
          <w:tcPr>
            <w:tcW w:w="313" w:type="pct"/>
            <w:shd w:val="clear" w:color="auto" w:fill="00B0F0"/>
            <w:vAlign w:val="center"/>
          </w:tcPr>
          <w:p>
            <w:pPr>
              <w:spacing w:after="0" w:line="240" w:lineRule="auto"/>
              <w:jc w:val="center"/>
              <w:rPr>
                <w:rFonts w:ascii="Times New Roman" w:hAnsi="Times New Roman" w:cs="Times New Roman"/>
                <w:color w:val="000000"/>
              </w:rPr>
            </w:pPr>
          </w:p>
        </w:tc>
        <w:tc>
          <w:tcPr>
            <w:tcW w:w="446" w:type="pct"/>
            <w:shd w:val="clear" w:color="auto" w:fill="00B0F0"/>
            <w:vAlign w:val="center"/>
          </w:tcPr>
          <w:p>
            <w:pPr>
              <w:spacing w:after="0" w:line="240" w:lineRule="auto"/>
              <w:jc w:val="right"/>
              <w:rPr>
                <w:rFonts w:ascii="Times New Roman" w:hAnsi="Times New Roman" w:cs="Times New Roman"/>
                <w:b/>
              </w:rPr>
            </w:pPr>
            <w:r>
              <w:rPr>
                <w:rFonts w:ascii="Times New Roman" w:hAnsi="Times New Roman" w:cs="Times New Roman"/>
                <w:b/>
              </w:rPr>
              <w:t xml:space="preserve">Actual </w:t>
            </w:r>
          </w:p>
        </w:tc>
        <w:tc>
          <w:tcPr>
            <w:tcW w:w="358" w:type="pct"/>
            <w:shd w:val="clear" w:color="auto" w:fill="00B0F0"/>
            <w:vAlign w:val="center"/>
          </w:tcPr>
          <w:p>
            <w:pPr>
              <w:spacing w:after="0" w:line="240" w:lineRule="auto"/>
              <w:jc w:val="center"/>
              <w:rPr>
                <w:rFonts w:ascii="Times New Roman" w:hAnsi="Times New Roman" w:cs="Times New Roman"/>
                <w:b/>
              </w:rPr>
            </w:pPr>
            <w:r>
              <w:rPr>
                <w:rFonts w:ascii="Times New Roman" w:hAnsi="Times New Roman" w:cs="Times New Roman"/>
                <w:b/>
              </w:rPr>
              <w:t>%</w:t>
            </w:r>
          </w:p>
        </w:tc>
        <w:tc>
          <w:tcPr>
            <w:tcW w:w="314" w:type="pct"/>
            <w:shd w:val="clear" w:color="auto" w:fill="00B0F0"/>
            <w:vAlign w:val="center"/>
          </w:tcPr>
          <w:p>
            <w:pPr>
              <w:spacing w:after="0" w:line="240" w:lineRule="auto"/>
              <w:jc w:val="center"/>
              <w:rPr>
                <w:rFonts w:ascii="Times New Roman" w:hAnsi="Times New Roman" w:cs="Times New Roman"/>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123" w:type="pct"/>
            <w:shd w:val="clear" w:color="auto" w:fill="auto"/>
            <w:vAlign w:val="center"/>
          </w:tcPr>
          <w:p>
            <w:pPr>
              <w:numPr>
                <w:ilvl w:val="0"/>
                <w:numId w:val="13"/>
              </w:numPr>
              <w:spacing w:after="0" w:line="240" w:lineRule="auto"/>
              <w:contextualSpacing/>
              <w:jc w:val="both"/>
              <w:rPr>
                <w:rFonts w:ascii="Times New Roman" w:hAnsi="Times New Roman" w:cs="Times New Roman"/>
              </w:rPr>
            </w:pPr>
            <w:r>
              <w:rPr>
                <w:rFonts w:ascii="Times New Roman" w:hAnsi="Times New Roman" w:cs="Times New Roman"/>
              </w:rPr>
              <w:t xml:space="preserve">Merit Productivity </w:t>
            </w:r>
          </w:p>
        </w:tc>
        <w:tc>
          <w:tcPr>
            <w:tcW w:w="446" w:type="pct"/>
            <w:shd w:val="clear" w:color="auto" w:fill="auto"/>
            <w:vAlign w:val="center"/>
          </w:tcPr>
          <w:p>
            <w:pPr>
              <w:spacing w:after="0" w:line="240" w:lineRule="auto"/>
              <w:jc w:val="center"/>
              <w:rPr>
                <w:rFonts w:ascii="Times New Roman" w:hAnsi="Times New Roman" w:cs="Times New Roman"/>
              </w:rPr>
            </w:pPr>
            <w:r>
              <w:rPr>
                <w:rFonts w:ascii="Times New Roman" w:hAnsi="Times New Roman" w:cs="Times New Roman"/>
              </w:rPr>
              <w:t>No</w:t>
            </w:r>
          </w:p>
        </w:tc>
        <w:tc>
          <w:tcPr>
            <w:tcW w:w="313" w:type="pct"/>
            <w:shd w:val="clear" w:color="auto" w:fill="auto"/>
            <w:vAlign w:val="center"/>
          </w:tcPr>
          <w:p>
            <w:pPr>
              <w:spacing w:after="0" w:line="240" w:lineRule="auto"/>
              <w:jc w:val="center"/>
              <w:rPr>
                <w:rFonts w:ascii="Times New Roman" w:hAnsi="Times New Roman" w:cs="Times New Roman"/>
                <w:color w:val="000000"/>
              </w:rPr>
            </w:pPr>
            <w:r>
              <w:rPr>
                <w:rFonts w:ascii="Times New Roman" w:hAnsi="Times New Roman" w:cs="Times New Roman"/>
                <w:color w:val="000000"/>
              </w:rPr>
              <w:t>7</w:t>
            </w:r>
          </w:p>
        </w:tc>
        <w:tc>
          <w:tcPr>
            <w:tcW w:w="446" w:type="pct"/>
            <w:shd w:val="clear" w:color="auto" w:fill="auto"/>
            <w:vAlign w:val="center"/>
          </w:tcPr>
          <w:p>
            <w:pPr>
              <w:spacing w:after="0" w:line="240" w:lineRule="auto"/>
              <w:jc w:val="right"/>
              <w:rPr>
                <w:rFonts w:ascii="Times New Roman" w:hAnsi="Times New Roman" w:cs="Times New Roman"/>
              </w:rPr>
            </w:pPr>
          </w:p>
        </w:tc>
        <w:tc>
          <w:tcPr>
            <w:tcW w:w="358" w:type="pct"/>
            <w:vAlign w:val="center"/>
          </w:tcPr>
          <w:p>
            <w:pPr>
              <w:spacing w:after="0" w:line="240" w:lineRule="auto"/>
              <w:jc w:val="center"/>
              <w:rPr>
                <w:rFonts w:ascii="Times New Roman" w:hAnsi="Times New Roman" w:cs="Times New Roman"/>
              </w:rPr>
            </w:pPr>
          </w:p>
        </w:tc>
        <w:tc>
          <w:tcPr>
            <w:tcW w:w="314" w:type="pct"/>
            <w:shd w:val="clear" w:color="auto" w:fill="auto"/>
            <w:vAlign w:val="center"/>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123" w:type="pct"/>
            <w:shd w:val="clear" w:color="auto" w:fill="auto"/>
            <w:vAlign w:val="center"/>
          </w:tcPr>
          <w:p>
            <w:pPr>
              <w:numPr>
                <w:ilvl w:val="0"/>
                <w:numId w:val="13"/>
              </w:numPr>
              <w:spacing w:after="0" w:line="240" w:lineRule="auto"/>
              <w:contextualSpacing/>
              <w:jc w:val="both"/>
              <w:rPr>
                <w:rFonts w:ascii="Times New Roman" w:hAnsi="Times New Roman" w:cs="Times New Roman"/>
              </w:rPr>
            </w:pPr>
            <w:r>
              <w:rPr>
                <w:rFonts w:ascii="Times New Roman" w:hAnsi="Times New Roman" w:cs="Times New Roman"/>
              </w:rPr>
              <w:t>Other Productivity</w:t>
            </w:r>
          </w:p>
        </w:tc>
        <w:tc>
          <w:tcPr>
            <w:tcW w:w="446" w:type="pct"/>
            <w:shd w:val="clear" w:color="auto" w:fill="auto"/>
            <w:vAlign w:val="center"/>
          </w:tcPr>
          <w:p>
            <w:pPr>
              <w:spacing w:after="0" w:line="240" w:lineRule="auto"/>
              <w:jc w:val="center"/>
              <w:rPr>
                <w:rFonts w:ascii="Times New Roman" w:hAnsi="Times New Roman" w:cs="Times New Roman"/>
              </w:rPr>
            </w:pPr>
            <w:r>
              <w:rPr>
                <w:rFonts w:ascii="Times New Roman" w:hAnsi="Times New Roman" w:cs="Times New Roman"/>
              </w:rPr>
              <w:t>No</w:t>
            </w:r>
          </w:p>
        </w:tc>
        <w:tc>
          <w:tcPr>
            <w:tcW w:w="313" w:type="pct"/>
            <w:shd w:val="clear" w:color="auto" w:fill="auto"/>
            <w:vAlign w:val="center"/>
          </w:tcPr>
          <w:p>
            <w:pPr>
              <w:spacing w:after="0" w:line="240" w:lineRule="auto"/>
              <w:jc w:val="center"/>
              <w:rPr>
                <w:rFonts w:ascii="Times New Roman" w:hAnsi="Times New Roman" w:cs="Times New Roman"/>
                <w:color w:val="000000"/>
              </w:rPr>
            </w:pPr>
            <w:r>
              <w:rPr>
                <w:rFonts w:ascii="Times New Roman" w:hAnsi="Times New Roman" w:cs="Times New Roman"/>
                <w:color w:val="000000"/>
              </w:rPr>
              <w:t>3</w:t>
            </w:r>
          </w:p>
        </w:tc>
        <w:tc>
          <w:tcPr>
            <w:tcW w:w="446" w:type="pct"/>
            <w:shd w:val="clear" w:color="auto" w:fill="auto"/>
            <w:vAlign w:val="center"/>
          </w:tcPr>
          <w:p>
            <w:pPr>
              <w:spacing w:after="0" w:line="240" w:lineRule="auto"/>
              <w:jc w:val="right"/>
              <w:rPr>
                <w:rFonts w:ascii="Times New Roman" w:hAnsi="Times New Roman" w:cs="Times New Roman"/>
              </w:rPr>
            </w:pPr>
          </w:p>
        </w:tc>
        <w:tc>
          <w:tcPr>
            <w:tcW w:w="358" w:type="pct"/>
            <w:vAlign w:val="center"/>
          </w:tcPr>
          <w:p>
            <w:pPr>
              <w:spacing w:after="0" w:line="240" w:lineRule="auto"/>
              <w:jc w:val="center"/>
              <w:rPr>
                <w:rFonts w:ascii="Times New Roman" w:hAnsi="Times New Roman" w:cs="Times New Roman"/>
              </w:rPr>
            </w:pPr>
          </w:p>
        </w:tc>
        <w:tc>
          <w:tcPr>
            <w:tcW w:w="314" w:type="pct"/>
            <w:shd w:val="clear" w:color="auto" w:fill="auto"/>
            <w:vAlign w:val="center"/>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123" w:type="pct"/>
            <w:shd w:val="clear" w:color="auto" w:fill="7F7F7F" w:themeFill="background1" w:themeFillShade="80"/>
            <w:vAlign w:val="center"/>
          </w:tcPr>
          <w:p>
            <w:pPr>
              <w:spacing w:after="0" w:line="240" w:lineRule="auto"/>
              <w:rPr>
                <w:rFonts w:ascii="Times New Roman" w:hAnsi="Times New Roman" w:cs="Times New Roman"/>
                <w:b/>
              </w:rPr>
            </w:pPr>
            <w:r>
              <w:rPr>
                <w:rFonts w:ascii="Times New Roman" w:hAnsi="Times New Roman" w:cs="Times New Roman"/>
                <w:b/>
              </w:rPr>
              <w:t xml:space="preserve">SUBTOTAL </w:t>
            </w:r>
          </w:p>
        </w:tc>
        <w:tc>
          <w:tcPr>
            <w:tcW w:w="446" w:type="pct"/>
            <w:shd w:val="clear" w:color="auto" w:fill="7F7F7F" w:themeFill="background1" w:themeFillShade="80"/>
            <w:vAlign w:val="center"/>
          </w:tcPr>
          <w:p>
            <w:pPr>
              <w:spacing w:after="0" w:line="240" w:lineRule="auto"/>
              <w:jc w:val="center"/>
              <w:rPr>
                <w:rFonts w:ascii="Times New Roman" w:hAnsi="Times New Roman" w:cs="Times New Roman"/>
                <w:b/>
              </w:rPr>
            </w:pPr>
          </w:p>
        </w:tc>
        <w:tc>
          <w:tcPr>
            <w:tcW w:w="313" w:type="pct"/>
            <w:shd w:val="clear" w:color="auto" w:fill="7F7F7F" w:themeFill="background1" w:themeFillShade="80"/>
            <w:vAlign w:val="center"/>
          </w:tcPr>
          <w:p>
            <w:pPr>
              <w:spacing w:after="0" w:line="240" w:lineRule="auto"/>
              <w:jc w:val="center"/>
              <w:rPr>
                <w:rFonts w:ascii="Times New Roman" w:hAnsi="Times New Roman" w:cs="Times New Roman"/>
                <w:b/>
                <w:color w:val="000000"/>
              </w:rPr>
            </w:pPr>
            <w:r>
              <w:rPr>
                <w:rFonts w:ascii="Times New Roman" w:hAnsi="Times New Roman" w:cs="Times New Roman"/>
                <w:b/>
                <w:color w:val="000000"/>
              </w:rPr>
              <w:t>10</w:t>
            </w:r>
          </w:p>
        </w:tc>
        <w:tc>
          <w:tcPr>
            <w:tcW w:w="446" w:type="pct"/>
            <w:shd w:val="clear" w:color="auto" w:fill="7F7F7F" w:themeFill="background1" w:themeFillShade="80"/>
            <w:vAlign w:val="center"/>
          </w:tcPr>
          <w:p>
            <w:pPr>
              <w:spacing w:after="0" w:line="240" w:lineRule="auto"/>
              <w:jc w:val="right"/>
              <w:rPr>
                <w:rFonts w:ascii="Times New Roman" w:hAnsi="Times New Roman" w:cs="Times New Roman"/>
                <w:b/>
              </w:rPr>
            </w:pPr>
          </w:p>
        </w:tc>
        <w:tc>
          <w:tcPr>
            <w:tcW w:w="358" w:type="pct"/>
            <w:shd w:val="clear" w:color="auto" w:fill="7F7F7F" w:themeFill="background1" w:themeFillShade="80"/>
            <w:vAlign w:val="center"/>
          </w:tcPr>
          <w:p>
            <w:pPr>
              <w:spacing w:after="0" w:line="240" w:lineRule="auto"/>
              <w:jc w:val="center"/>
              <w:rPr>
                <w:rFonts w:ascii="Times New Roman" w:hAnsi="Times New Roman" w:cs="Times New Roman"/>
                <w:b/>
              </w:rPr>
            </w:pPr>
          </w:p>
        </w:tc>
        <w:tc>
          <w:tcPr>
            <w:tcW w:w="314" w:type="pct"/>
            <w:shd w:val="clear" w:color="auto" w:fill="7F7F7F" w:themeFill="background1" w:themeFillShade="80"/>
            <w:vAlign w:val="center"/>
          </w:tcPr>
          <w:p>
            <w:pPr>
              <w:spacing w:after="0" w:line="240" w:lineRule="auto"/>
              <w:jc w:val="center"/>
              <w:rPr>
                <w:rFonts w:ascii="Times New Roman" w:hAnsi="Times New Roman" w:cs="Times New Roman"/>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123" w:type="pct"/>
            <w:shd w:val="clear" w:color="auto" w:fill="00B0F0"/>
            <w:vAlign w:val="center"/>
          </w:tcPr>
          <w:p>
            <w:pPr>
              <w:pStyle w:val="19"/>
              <w:numPr>
                <w:ilvl w:val="0"/>
                <w:numId w:val="9"/>
              </w:numPr>
              <w:spacing w:after="0" w:line="240" w:lineRule="auto"/>
              <w:rPr>
                <w:rFonts w:ascii="Times New Roman" w:hAnsi="Times New Roman"/>
                <w:b/>
              </w:rPr>
            </w:pPr>
            <w:r>
              <w:rPr>
                <w:rFonts w:ascii="Times New Roman" w:hAnsi="Times New Roman"/>
                <w:b/>
              </w:rPr>
              <w:t>MONTHLY COURTS RETURNS</w:t>
            </w:r>
          </w:p>
        </w:tc>
        <w:tc>
          <w:tcPr>
            <w:tcW w:w="446" w:type="pct"/>
            <w:shd w:val="clear" w:color="auto" w:fill="00B0F0"/>
            <w:vAlign w:val="center"/>
          </w:tcPr>
          <w:p>
            <w:pPr>
              <w:spacing w:after="0" w:line="240" w:lineRule="auto"/>
              <w:jc w:val="center"/>
              <w:rPr>
                <w:rFonts w:ascii="Times New Roman" w:hAnsi="Times New Roman" w:cs="Times New Roman"/>
                <w:b/>
              </w:rPr>
            </w:pPr>
          </w:p>
        </w:tc>
        <w:tc>
          <w:tcPr>
            <w:tcW w:w="313" w:type="pct"/>
            <w:shd w:val="clear" w:color="auto" w:fill="00B0F0"/>
            <w:vAlign w:val="center"/>
          </w:tcPr>
          <w:p>
            <w:pPr>
              <w:spacing w:after="0" w:line="240" w:lineRule="auto"/>
              <w:jc w:val="center"/>
              <w:rPr>
                <w:rFonts w:ascii="Times New Roman" w:hAnsi="Times New Roman" w:cs="Times New Roman"/>
                <w:b/>
              </w:rPr>
            </w:pPr>
          </w:p>
        </w:tc>
        <w:tc>
          <w:tcPr>
            <w:tcW w:w="446" w:type="pct"/>
            <w:shd w:val="clear" w:color="auto" w:fill="00B0F0"/>
            <w:vAlign w:val="center"/>
          </w:tcPr>
          <w:p>
            <w:pPr>
              <w:spacing w:after="0" w:line="240" w:lineRule="auto"/>
              <w:jc w:val="right"/>
              <w:rPr>
                <w:rFonts w:ascii="Times New Roman" w:hAnsi="Times New Roman" w:cs="Times New Roman"/>
                <w:b/>
              </w:rPr>
            </w:pPr>
            <w:r>
              <w:rPr>
                <w:rFonts w:ascii="Times New Roman" w:hAnsi="Times New Roman" w:cs="Times New Roman"/>
                <w:b/>
              </w:rPr>
              <w:t xml:space="preserve">Actual </w:t>
            </w:r>
          </w:p>
        </w:tc>
        <w:tc>
          <w:tcPr>
            <w:tcW w:w="358" w:type="pct"/>
            <w:shd w:val="clear" w:color="auto" w:fill="00B0F0"/>
            <w:vAlign w:val="center"/>
          </w:tcPr>
          <w:p>
            <w:pPr>
              <w:spacing w:after="0" w:line="240" w:lineRule="auto"/>
              <w:jc w:val="center"/>
              <w:rPr>
                <w:rFonts w:ascii="Times New Roman" w:hAnsi="Times New Roman" w:cs="Times New Roman"/>
                <w:b/>
              </w:rPr>
            </w:pPr>
            <w:r>
              <w:rPr>
                <w:rFonts w:ascii="Times New Roman" w:hAnsi="Times New Roman" w:cs="Times New Roman"/>
                <w:b/>
              </w:rPr>
              <w:t>%</w:t>
            </w:r>
          </w:p>
        </w:tc>
        <w:tc>
          <w:tcPr>
            <w:tcW w:w="314" w:type="pct"/>
            <w:shd w:val="clear" w:color="auto" w:fill="00B0F0"/>
            <w:vAlign w:val="center"/>
          </w:tcPr>
          <w:p>
            <w:pPr>
              <w:spacing w:after="0" w:line="240" w:lineRule="auto"/>
              <w:jc w:val="center"/>
              <w:rPr>
                <w:rFonts w:ascii="Times New Roman" w:hAnsi="Times New Roman" w:cs="Times New Roman"/>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123" w:type="pct"/>
            <w:shd w:val="clear" w:color="auto" w:fill="auto"/>
            <w:vAlign w:val="center"/>
          </w:tcPr>
          <w:p>
            <w:pPr>
              <w:spacing w:after="0" w:line="240" w:lineRule="auto"/>
              <w:jc w:val="both"/>
              <w:rPr>
                <w:rFonts w:ascii="Times New Roman" w:hAnsi="Times New Roman" w:cs="Times New Roman"/>
              </w:rPr>
            </w:pPr>
            <w:r>
              <w:rPr>
                <w:rFonts w:ascii="Times New Roman" w:hAnsi="Times New Roman" w:cs="Times New Roman"/>
              </w:rPr>
              <w:t>Submission of accurate monthly court returns</w:t>
            </w:r>
          </w:p>
        </w:tc>
        <w:tc>
          <w:tcPr>
            <w:tcW w:w="446" w:type="pct"/>
            <w:shd w:val="clear" w:color="auto" w:fill="auto"/>
            <w:vAlign w:val="center"/>
          </w:tcPr>
          <w:p>
            <w:pPr>
              <w:spacing w:after="0" w:line="240" w:lineRule="auto"/>
              <w:jc w:val="center"/>
              <w:rPr>
                <w:rFonts w:ascii="Times New Roman" w:hAnsi="Times New Roman" w:cs="Times New Roman"/>
              </w:rPr>
            </w:pPr>
            <w:r>
              <w:rPr>
                <w:rFonts w:ascii="Times New Roman" w:hAnsi="Times New Roman" w:cs="Times New Roman"/>
              </w:rPr>
              <w:t>%</w:t>
            </w:r>
          </w:p>
        </w:tc>
        <w:tc>
          <w:tcPr>
            <w:tcW w:w="313" w:type="pct"/>
            <w:shd w:val="clear" w:color="auto" w:fill="auto"/>
            <w:vAlign w:val="center"/>
          </w:tcPr>
          <w:p>
            <w:pPr>
              <w:spacing w:after="0" w:line="240" w:lineRule="auto"/>
              <w:jc w:val="center"/>
              <w:rPr>
                <w:rFonts w:ascii="Times New Roman" w:hAnsi="Times New Roman" w:cs="Times New Roman"/>
              </w:rPr>
            </w:pPr>
            <w:r>
              <w:rPr>
                <w:rFonts w:ascii="Times New Roman" w:hAnsi="Times New Roman" w:cs="Times New Roman"/>
              </w:rPr>
              <w:t>5</w:t>
            </w:r>
          </w:p>
        </w:tc>
        <w:tc>
          <w:tcPr>
            <w:tcW w:w="446" w:type="pct"/>
            <w:shd w:val="clear" w:color="auto" w:fill="auto"/>
            <w:vAlign w:val="center"/>
          </w:tcPr>
          <w:p>
            <w:pPr>
              <w:spacing w:after="0" w:line="240" w:lineRule="auto"/>
              <w:jc w:val="right"/>
              <w:rPr>
                <w:rFonts w:ascii="Times New Roman" w:hAnsi="Times New Roman" w:cs="Times New Roman"/>
              </w:rPr>
            </w:pPr>
          </w:p>
        </w:tc>
        <w:tc>
          <w:tcPr>
            <w:tcW w:w="358" w:type="pct"/>
            <w:shd w:val="clear" w:color="auto" w:fill="auto"/>
            <w:vAlign w:val="center"/>
          </w:tcPr>
          <w:p>
            <w:pPr>
              <w:spacing w:after="0" w:line="240" w:lineRule="auto"/>
              <w:jc w:val="center"/>
              <w:rPr>
                <w:rFonts w:ascii="Times New Roman" w:hAnsi="Times New Roman" w:cs="Times New Roman"/>
              </w:rPr>
            </w:pPr>
          </w:p>
        </w:tc>
        <w:tc>
          <w:tcPr>
            <w:tcW w:w="314" w:type="pct"/>
            <w:shd w:val="clear" w:color="auto" w:fill="auto"/>
            <w:vAlign w:val="center"/>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123" w:type="pct"/>
            <w:shd w:val="clear" w:color="auto" w:fill="7F7F7F" w:themeFill="background1" w:themeFillShade="80"/>
            <w:vAlign w:val="center"/>
          </w:tcPr>
          <w:p>
            <w:pPr>
              <w:spacing w:after="0" w:line="240" w:lineRule="auto"/>
              <w:rPr>
                <w:rFonts w:ascii="Times New Roman" w:hAnsi="Times New Roman" w:cs="Times New Roman"/>
                <w:b/>
              </w:rPr>
            </w:pPr>
            <w:r>
              <w:rPr>
                <w:rFonts w:ascii="Times New Roman" w:hAnsi="Times New Roman" w:cs="Times New Roman"/>
                <w:b/>
              </w:rPr>
              <w:t xml:space="preserve">SUBTOTAL </w:t>
            </w:r>
          </w:p>
        </w:tc>
        <w:tc>
          <w:tcPr>
            <w:tcW w:w="446" w:type="pct"/>
            <w:shd w:val="clear" w:color="auto" w:fill="7F7F7F" w:themeFill="background1" w:themeFillShade="80"/>
            <w:vAlign w:val="center"/>
          </w:tcPr>
          <w:p>
            <w:pPr>
              <w:spacing w:after="0" w:line="240" w:lineRule="auto"/>
              <w:jc w:val="center"/>
              <w:rPr>
                <w:rFonts w:ascii="Times New Roman" w:hAnsi="Times New Roman" w:cs="Times New Roman"/>
                <w:b/>
              </w:rPr>
            </w:pPr>
          </w:p>
        </w:tc>
        <w:tc>
          <w:tcPr>
            <w:tcW w:w="313" w:type="pct"/>
            <w:shd w:val="clear" w:color="auto" w:fill="7F7F7F" w:themeFill="background1" w:themeFillShade="80"/>
            <w:vAlign w:val="center"/>
          </w:tcPr>
          <w:p>
            <w:pPr>
              <w:spacing w:after="0" w:line="240" w:lineRule="auto"/>
              <w:jc w:val="center"/>
              <w:rPr>
                <w:rFonts w:ascii="Times New Roman" w:hAnsi="Times New Roman" w:cs="Times New Roman"/>
                <w:b/>
                <w:color w:val="000000"/>
              </w:rPr>
            </w:pPr>
            <w:r>
              <w:rPr>
                <w:rFonts w:ascii="Times New Roman" w:hAnsi="Times New Roman" w:cs="Times New Roman"/>
                <w:b/>
                <w:color w:val="000000"/>
              </w:rPr>
              <w:t>5</w:t>
            </w:r>
          </w:p>
        </w:tc>
        <w:tc>
          <w:tcPr>
            <w:tcW w:w="446" w:type="pct"/>
            <w:shd w:val="clear" w:color="auto" w:fill="7F7F7F" w:themeFill="background1" w:themeFillShade="80"/>
            <w:vAlign w:val="center"/>
          </w:tcPr>
          <w:p>
            <w:pPr>
              <w:spacing w:after="0" w:line="240" w:lineRule="auto"/>
              <w:jc w:val="right"/>
              <w:rPr>
                <w:rFonts w:ascii="Times New Roman" w:hAnsi="Times New Roman" w:cs="Times New Roman"/>
                <w:b/>
              </w:rPr>
            </w:pPr>
          </w:p>
        </w:tc>
        <w:tc>
          <w:tcPr>
            <w:tcW w:w="358" w:type="pct"/>
            <w:shd w:val="clear" w:color="auto" w:fill="7F7F7F" w:themeFill="background1" w:themeFillShade="80"/>
            <w:vAlign w:val="center"/>
          </w:tcPr>
          <w:p>
            <w:pPr>
              <w:spacing w:after="0" w:line="240" w:lineRule="auto"/>
              <w:jc w:val="center"/>
              <w:rPr>
                <w:rFonts w:ascii="Times New Roman" w:hAnsi="Times New Roman" w:cs="Times New Roman"/>
                <w:b/>
              </w:rPr>
            </w:pPr>
          </w:p>
        </w:tc>
        <w:tc>
          <w:tcPr>
            <w:tcW w:w="314" w:type="pct"/>
            <w:shd w:val="clear" w:color="auto" w:fill="7F7F7F" w:themeFill="background1" w:themeFillShade="80"/>
            <w:vAlign w:val="center"/>
          </w:tcPr>
          <w:p>
            <w:pPr>
              <w:spacing w:after="0" w:line="240" w:lineRule="auto"/>
              <w:jc w:val="center"/>
              <w:rPr>
                <w:rFonts w:ascii="Times New Roman" w:hAnsi="Times New Roman" w:cs="Times New Roman"/>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123" w:type="pct"/>
            <w:shd w:val="clear" w:color="auto" w:fill="00B0F0"/>
            <w:vAlign w:val="center"/>
          </w:tcPr>
          <w:p>
            <w:pPr>
              <w:pStyle w:val="19"/>
              <w:numPr>
                <w:ilvl w:val="0"/>
                <w:numId w:val="9"/>
              </w:numPr>
              <w:spacing w:after="0" w:line="240" w:lineRule="auto"/>
              <w:jc w:val="both"/>
              <w:rPr>
                <w:rFonts w:ascii="Times New Roman" w:hAnsi="Times New Roman"/>
                <w:color w:val="000000" w:themeColor="text1"/>
                <w14:textFill>
                  <w14:solidFill>
                    <w14:schemeClr w14:val="tx1"/>
                  </w14:solidFill>
                </w14:textFill>
              </w:rPr>
            </w:pPr>
            <w:r>
              <w:rPr>
                <w:rFonts w:ascii="Times New Roman" w:hAnsi="Times New Roman"/>
                <w:b/>
                <w:color w:val="000000" w:themeColor="text1"/>
                <w14:textFill>
                  <w14:solidFill>
                    <w14:schemeClr w14:val="tx1"/>
                  </w14:solidFill>
                </w14:textFill>
              </w:rPr>
              <w:t>SUPERVISION OF SUBORDINATE COURTS</w:t>
            </w:r>
          </w:p>
        </w:tc>
        <w:tc>
          <w:tcPr>
            <w:tcW w:w="446" w:type="pct"/>
            <w:shd w:val="clear" w:color="auto" w:fill="00B0F0"/>
            <w:vAlign w:val="center"/>
          </w:tcPr>
          <w:p>
            <w:pPr>
              <w:spacing w:after="0" w:line="240" w:lineRule="auto"/>
              <w:jc w:val="center"/>
              <w:rPr>
                <w:rFonts w:ascii="Times New Roman" w:hAnsi="Times New Roman" w:cs="Times New Roman"/>
                <w:color w:val="000000" w:themeColor="text1"/>
                <w14:textFill>
                  <w14:solidFill>
                    <w14:schemeClr w14:val="tx1"/>
                  </w14:solidFill>
                </w14:textFill>
              </w:rPr>
            </w:pPr>
          </w:p>
        </w:tc>
        <w:tc>
          <w:tcPr>
            <w:tcW w:w="313" w:type="pct"/>
            <w:shd w:val="clear" w:color="auto" w:fill="00B0F0"/>
            <w:vAlign w:val="center"/>
          </w:tcPr>
          <w:p>
            <w:pPr>
              <w:spacing w:after="0" w:line="240" w:lineRule="auto"/>
              <w:jc w:val="center"/>
              <w:rPr>
                <w:rFonts w:ascii="Times New Roman" w:hAnsi="Times New Roman" w:cs="Times New Roman"/>
                <w:b/>
                <w:color w:val="000000" w:themeColor="text1"/>
                <w14:textFill>
                  <w14:solidFill>
                    <w14:schemeClr w14:val="tx1"/>
                  </w14:solidFill>
                </w14:textFill>
              </w:rPr>
            </w:pPr>
            <w:r>
              <w:rPr>
                <w:rFonts w:ascii="Times New Roman" w:hAnsi="Times New Roman" w:cs="Times New Roman"/>
                <w:b/>
                <w:color w:val="000000" w:themeColor="text1"/>
                <w14:textFill>
                  <w14:solidFill>
                    <w14:schemeClr w14:val="tx1"/>
                  </w14:solidFill>
                </w14:textFill>
              </w:rPr>
              <w:t>5</w:t>
            </w:r>
          </w:p>
        </w:tc>
        <w:tc>
          <w:tcPr>
            <w:tcW w:w="446" w:type="pct"/>
            <w:shd w:val="clear" w:color="auto" w:fill="00B0F0"/>
            <w:vAlign w:val="center"/>
          </w:tcPr>
          <w:p>
            <w:pPr>
              <w:spacing w:after="0" w:line="240" w:lineRule="auto"/>
              <w:jc w:val="center"/>
              <w:rPr>
                <w:rFonts w:ascii="Times New Roman" w:hAnsi="Times New Roman" w:cs="Times New Roman"/>
                <w:b/>
                <w:color w:val="000000" w:themeColor="text1"/>
                <w14:textFill>
                  <w14:solidFill>
                    <w14:schemeClr w14:val="tx1"/>
                  </w14:solidFill>
                </w14:textFill>
              </w:rPr>
            </w:pPr>
          </w:p>
        </w:tc>
        <w:tc>
          <w:tcPr>
            <w:tcW w:w="358" w:type="pct"/>
            <w:shd w:val="clear" w:color="auto" w:fill="00B0F0"/>
            <w:vAlign w:val="center"/>
          </w:tcPr>
          <w:p>
            <w:pPr>
              <w:spacing w:after="0" w:line="240" w:lineRule="auto"/>
              <w:jc w:val="center"/>
              <w:rPr>
                <w:rFonts w:ascii="Times New Roman" w:hAnsi="Times New Roman" w:cs="Times New Roman"/>
                <w:b/>
                <w:color w:val="000000" w:themeColor="text1"/>
                <w14:textFill>
                  <w14:solidFill>
                    <w14:schemeClr w14:val="tx1"/>
                  </w14:solidFill>
                </w14:textFill>
              </w:rPr>
            </w:pPr>
          </w:p>
        </w:tc>
        <w:tc>
          <w:tcPr>
            <w:tcW w:w="314" w:type="pct"/>
            <w:shd w:val="clear" w:color="auto" w:fill="00B0F0"/>
            <w:vAlign w:val="center"/>
          </w:tcPr>
          <w:p>
            <w:pPr>
              <w:spacing w:after="0" w:line="240" w:lineRule="auto"/>
              <w:jc w:val="center"/>
              <w:rPr>
                <w:rFonts w:ascii="Times New Roman" w:hAnsi="Times New Roman" w:cs="Times New Roman"/>
                <w:b/>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123" w:type="pct"/>
            <w:shd w:val="clear" w:color="auto" w:fill="auto"/>
            <w:vAlign w:val="center"/>
          </w:tcPr>
          <w:p>
            <w:pPr>
              <w:pStyle w:val="19"/>
              <w:numPr>
                <w:ilvl w:val="0"/>
                <w:numId w:val="14"/>
              </w:numPr>
              <w:spacing w:after="0" w:line="240" w:lineRule="auto"/>
              <w:jc w:val="both"/>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Supervision of Subordinate Courts</w:t>
            </w:r>
          </w:p>
        </w:tc>
        <w:tc>
          <w:tcPr>
            <w:tcW w:w="446" w:type="pct"/>
            <w:shd w:val="clear" w:color="auto" w:fill="auto"/>
            <w:vAlign w:val="center"/>
          </w:tcPr>
          <w:p>
            <w:pPr>
              <w:spacing w:after="0" w:line="24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Report</w:t>
            </w:r>
          </w:p>
        </w:tc>
        <w:tc>
          <w:tcPr>
            <w:tcW w:w="313" w:type="pct"/>
            <w:shd w:val="clear" w:color="auto" w:fill="auto"/>
            <w:vAlign w:val="center"/>
          </w:tcPr>
          <w:p>
            <w:pPr>
              <w:spacing w:after="0" w:line="24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w:t>
            </w:r>
          </w:p>
        </w:tc>
        <w:tc>
          <w:tcPr>
            <w:tcW w:w="446" w:type="pct"/>
            <w:shd w:val="clear" w:color="auto" w:fill="auto"/>
            <w:vAlign w:val="center"/>
          </w:tcPr>
          <w:p>
            <w:pPr>
              <w:spacing w:after="0" w:line="240" w:lineRule="auto"/>
              <w:jc w:val="center"/>
              <w:rPr>
                <w:rFonts w:ascii="Times New Roman" w:hAnsi="Times New Roman" w:cs="Times New Roman"/>
                <w:b/>
                <w:color w:val="000000" w:themeColor="text1"/>
                <w14:textFill>
                  <w14:solidFill>
                    <w14:schemeClr w14:val="tx1"/>
                  </w14:solidFill>
                </w14:textFill>
              </w:rPr>
            </w:pPr>
          </w:p>
        </w:tc>
        <w:tc>
          <w:tcPr>
            <w:tcW w:w="358" w:type="pct"/>
            <w:shd w:val="clear" w:color="auto" w:fill="auto"/>
            <w:vAlign w:val="center"/>
          </w:tcPr>
          <w:p>
            <w:pPr>
              <w:spacing w:after="0" w:line="240" w:lineRule="auto"/>
              <w:jc w:val="center"/>
              <w:rPr>
                <w:rFonts w:ascii="Times New Roman" w:hAnsi="Times New Roman" w:cs="Times New Roman"/>
                <w:b/>
                <w:color w:val="000000" w:themeColor="text1"/>
                <w14:textFill>
                  <w14:solidFill>
                    <w14:schemeClr w14:val="tx1"/>
                  </w14:solidFill>
                </w14:textFill>
              </w:rPr>
            </w:pPr>
          </w:p>
        </w:tc>
        <w:tc>
          <w:tcPr>
            <w:tcW w:w="314" w:type="pct"/>
            <w:shd w:val="clear" w:color="auto" w:fill="auto"/>
            <w:vAlign w:val="center"/>
          </w:tcPr>
          <w:p>
            <w:pPr>
              <w:spacing w:after="0" w:line="240" w:lineRule="auto"/>
              <w:jc w:val="center"/>
              <w:rPr>
                <w:rFonts w:ascii="Times New Roman" w:hAnsi="Times New Roman" w:cs="Times New Roman"/>
                <w:b/>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123" w:type="pct"/>
            <w:shd w:val="clear" w:color="auto" w:fill="7F7F7F" w:themeFill="background1" w:themeFillShade="80"/>
            <w:vAlign w:val="center"/>
          </w:tcPr>
          <w:p>
            <w:pPr>
              <w:spacing w:after="0" w:line="240" w:lineRule="auto"/>
              <w:jc w:val="both"/>
              <w:rPr>
                <w:rFonts w:ascii="Times New Roman" w:hAnsi="Times New Roman" w:cs="Times New Roman"/>
                <w:b/>
              </w:rPr>
            </w:pPr>
            <w:r>
              <w:rPr>
                <w:rFonts w:ascii="Times New Roman" w:hAnsi="Times New Roman" w:cs="Times New Roman"/>
                <w:b/>
              </w:rPr>
              <w:t>SUB-TOTAL</w:t>
            </w:r>
          </w:p>
        </w:tc>
        <w:tc>
          <w:tcPr>
            <w:tcW w:w="446" w:type="pct"/>
            <w:shd w:val="clear" w:color="auto" w:fill="7F7F7F" w:themeFill="background1" w:themeFillShade="80"/>
            <w:vAlign w:val="center"/>
          </w:tcPr>
          <w:p>
            <w:pPr>
              <w:spacing w:after="0" w:line="240" w:lineRule="auto"/>
              <w:jc w:val="center"/>
              <w:rPr>
                <w:rFonts w:ascii="Times New Roman" w:hAnsi="Times New Roman" w:cs="Times New Roman"/>
                <w:b/>
              </w:rPr>
            </w:pPr>
          </w:p>
        </w:tc>
        <w:tc>
          <w:tcPr>
            <w:tcW w:w="313" w:type="pct"/>
            <w:shd w:val="clear" w:color="auto" w:fill="7F7F7F" w:themeFill="background1" w:themeFillShade="80"/>
            <w:vAlign w:val="center"/>
          </w:tcPr>
          <w:p>
            <w:pPr>
              <w:spacing w:after="0" w:line="240" w:lineRule="auto"/>
              <w:jc w:val="center"/>
              <w:rPr>
                <w:rFonts w:ascii="Times New Roman" w:hAnsi="Times New Roman" w:cs="Times New Roman"/>
                <w:b/>
              </w:rPr>
            </w:pPr>
            <w:r>
              <w:rPr>
                <w:rFonts w:ascii="Times New Roman" w:hAnsi="Times New Roman" w:cs="Times New Roman"/>
                <w:b/>
              </w:rPr>
              <w:t>2</w:t>
            </w:r>
          </w:p>
        </w:tc>
        <w:tc>
          <w:tcPr>
            <w:tcW w:w="446" w:type="pct"/>
            <w:shd w:val="clear" w:color="auto" w:fill="7F7F7F" w:themeFill="background1" w:themeFillShade="80"/>
            <w:vAlign w:val="center"/>
          </w:tcPr>
          <w:p>
            <w:pPr>
              <w:spacing w:after="0" w:line="240" w:lineRule="auto"/>
              <w:jc w:val="right"/>
              <w:rPr>
                <w:rFonts w:ascii="Times New Roman" w:hAnsi="Times New Roman" w:cs="Times New Roman"/>
                <w:b/>
              </w:rPr>
            </w:pPr>
          </w:p>
        </w:tc>
        <w:tc>
          <w:tcPr>
            <w:tcW w:w="358" w:type="pct"/>
            <w:shd w:val="clear" w:color="auto" w:fill="7F7F7F" w:themeFill="background1" w:themeFillShade="80"/>
            <w:vAlign w:val="center"/>
          </w:tcPr>
          <w:p>
            <w:pPr>
              <w:spacing w:after="0" w:line="240" w:lineRule="auto"/>
              <w:jc w:val="center"/>
              <w:rPr>
                <w:rFonts w:ascii="Times New Roman" w:hAnsi="Times New Roman" w:cs="Times New Roman"/>
                <w:b/>
              </w:rPr>
            </w:pPr>
          </w:p>
        </w:tc>
        <w:tc>
          <w:tcPr>
            <w:tcW w:w="314" w:type="pct"/>
            <w:shd w:val="clear" w:color="auto" w:fill="7F7F7F" w:themeFill="background1" w:themeFillShade="80"/>
            <w:vAlign w:val="center"/>
          </w:tcPr>
          <w:p>
            <w:pPr>
              <w:spacing w:after="0" w:line="240" w:lineRule="auto"/>
              <w:jc w:val="center"/>
              <w:rPr>
                <w:rFonts w:ascii="Times New Roman" w:hAnsi="Times New Roman" w:cs="Times New Roman"/>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123" w:type="pct"/>
            <w:shd w:val="clear" w:color="auto" w:fill="BFBFBF"/>
            <w:vAlign w:val="center"/>
          </w:tcPr>
          <w:p>
            <w:pPr>
              <w:spacing w:after="0" w:line="240" w:lineRule="auto"/>
              <w:rPr>
                <w:rFonts w:ascii="Times New Roman" w:hAnsi="Times New Roman" w:cs="Times New Roman"/>
                <w:b/>
              </w:rPr>
            </w:pPr>
            <w:r>
              <w:rPr>
                <w:rFonts w:ascii="Times New Roman" w:hAnsi="Times New Roman" w:cs="Times New Roman"/>
                <w:b/>
              </w:rPr>
              <w:t>TOTAL</w:t>
            </w:r>
          </w:p>
        </w:tc>
        <w:tc>
          <w:tcPr>
            <w:tcW w:w="446" w:type="pct"/>
            <w:shd w:val="clear" w:color="auto" w:fill="BFBFBF"/>
            <w:vAlign w:val="center"/>
          </w:tcPr>
          <w:p>
            <w:pPr>
              <w:spacing w:after="0" w:line="240" w:lineRule="auto"/>
              <w:jc w:val="center"/>
              <w:rPr>
                <w:rFonts w:ascii="Times New Roman" w:hAnsi="Times New Roman" w:cs="Times New Roman"/>
                <w:b/>
              </w:rPr>
            </w:pPr>
          </w:p>
        </w:tc>
        <w:tc>
          <w:tcPr>
            <w:tcW w:w="313" w:type="pct"/>
            <w:shd w:val="clear" w:color="auto" w:fill="BFBFBF"/>
            <w:vAlign w:val="center"/>
          </w:tcPr>
          <w:p>
            <w:pPr>
              <w:spacing w:after="0" w:line="240" w:lineRule="auto"/>
              <w:jc w:val="center"/>
              <w:rPr>
                <w:rFonts w:ascii="Times New Roman" w:hAnsi="Times New Roman" w:cs="Times New Roman"/>
                <w:b/>
                <w:color w:val="000000"/>
              </w:rPr>
            </w:pPr>
            <w:r>
              <w:rPr>
                <w:rFonts w:ascii="Times New Roman" w:hAnsi="Times New Roman" w:cs="Times New Roman"/>
                <w:b/>
                <w:color w:val="000000"/>
              </w:rPr>
              <w:t>100</w:t>
            </w:r>
          </w:p>
        </w:tc>
        <w:tc>
          <w:tcPr>
            <w:tcW w:w="446" w:type="pct"/>
            <w:shd w:val="clear" w:color="auto" w:fill="BFBFBF"/>
            <w:vAlign w:val="center"/>
          </w:tcPr>
          <w:p>
            <w:pPr>
              <w:spacing w:after="0" w:line="240" w:lineRule="auto"/>
              <w:jc w:val="right"/>
              <w:rPr>
                <w:rFonts w:ascii="Times New Roman" w:hAnsi="Times New Roman" w:cs="Times New Roman"/>
                <w:b/>
              </w:rPr>
            </w:pPr>
          </w:p>
        </w:tc>
        <w:tc>
          <w:tcPr>
            <w:tcW w:w="358" w:type="pct"/>
            <w:shd w:val="clear" w:color="auto" w:fill="BFBFBF"/>
            <w:vAlign w:val="center"/>
          </w:tcPr>
          <w:p>
            <w:pPr>
              <w:spacing w:after="0" w:line="240" w:lineRule="auto"/>
              <w:jc w:val="center"/>
              <w:rPr>
                <w:rFonts w:ascii="Times New Roman" w:hAnsi="Times New Roman" w:cs="Times New Roman"/>
                <w:b/>
              </w:rPr>
            </w:pPr>
          </w:p>
        </w:tc>
        <w:tc>
          <w:tcPr>
            <w:tcW w:w="314" w:type="pct"/>
            <w:shd w:val="clear" w:color="auto" w:fill="BFBFBF"/>
            <w:vAlign w:val="center"/>
          </w:tcPr>
          <w:p>
            <w:pPr>
              <w:spacing w:after="0" w:line="240" w:lineRule="auto"/>
              <w:jc w:val="center"/>
              <w:rPr>
                <w:rFonts w:ascii="Times New Roman" w:hAnsi="Times New Roman" w:cs="Times New Roman"/>
                <w:b/>
              </w:rPr>
            </w:pPr>
          </w:p>
        </w:tc>
      </w:tr>
    </w:tbl>
    <w:p>
      <w:pPr>
        <w:spacing w:after="0"/>
        <w:rPr>
          <w:rFonts w:ascii="Times New Roman" w:hAnsi="Times New Roman" w:cs="Times New Roman"/>
          <w:b/>
          <w:sz w:val="24"/>
          <w:szCs w:val="24"/>
        </w:rPr>
      </w:pPr>
    </w:p>
    <w:p>
      <w:pPr>
        <w:spacing w:after="0"/>
        <w:rPr>
          <w:rFonts w:ascii="Times New Roman" w:hAnsi="Times New Roman" w:cs="Times New Roman"/>
          <w:b/>
          <w:sz w:val="24"/>
          <w:szCs w:val="24"/>
        </w:rPr>
      </w:pPr>
    </w:p>
    <w:p>
      <w:pPr>
        <w:spacing w:after="0"/>
        <w:rPr>
          <w:rFonts w:ascii="Times New Roman" w:hAnsi="Times New Roman" w:cs="Times New Roman"/>
          <w:b/>
          <w:sz w:val="24"/>
          <w:szCs w:val="24"/>
        </w:rPr>
      </w:pPr>
    </w:p>
    <w:p>
      <w:pPr>
        <w:spacing w:after="0"/>
        <w:rPr>
          <w:rFonts w:ascii="Times New Roman" w:hAnsi="Times New Roman" w:cs="Times New Roman"/>
          <w:b/>
          <w:sz w:val="24"/>
          <w:szCs w:val="24"/>
        </w:rPr>
      </w:pPr>
    </w:p>
    <w:p>
      <w:pPr>
        <w:spacing w:after="0"/>
        <w:rPr>
          <w:rFonts w:ascii="Times New Roman" w:hAnsi="Times New Roman" w:cs="Times New Roman"/>
          <w:b/>
          <w:sz w:val="24"/>
          <w:szCs w:val="24"/>
        </w:rPr>
      </w:pPr>
    </w:p>
    <w:p>
      <w:pPr>
        <w:spacing w:after="0"/>
        <w:rPr>
          <w:rFonts w:ascii="Times New Roman" w:hAnsi="Times New Roman" w:cs="Times New Roman"/>
          <w:b/>
          <w:sz w:val="24"/>
          <w:szCs w:val="24"/>
        </w:rPr>
      </w:pPr>
    </w:p>
    <w:p>
      <w:pPr>
        <w:spacing w:after="0"/>
        <w:rPr>
          <w:rFonts w:ascii="Times New Roman" w:hAnsi="Times New Roman" w:cs="Times New Roman"/>
          <w:b/>
          <w:sz w:val="24"/>
          <w:szCs w:val="24"/>
        </w:rPr>
      </w:pPr>
    </w:p>
    <w:p>
      <w:pPr>
        <w:spacing w:after="0"/>
        <w:rPr>
          <w:rFonts w:ascii="Times New Roman" w:hAnsi="Times New Roman" w:cs="Times New Roman"/>
          <w:b/>
          <w:sz w:val="24"/>
          <w:szCs w:val="24"/>
        </w:rPr>
      </w:pPr>
    </w:p>
    <w:p>
      <w:pPr>
        <w:autoSpaceDE w:val="0"/>
        <w:autoSpaceDN w:val="0"/>
        <w:adjustRightInd w:val="0"/>
        <w:spacing w:before="240" w:after="0"/>
        <w:jc w:val="both"/>
        <w:rPr>
          <w:rFonts w:ascii="Times New Roman" w:hAnsi="Times New Roman" w:cs="Times New Roman"/>
          <w:b/>
          <w:bCs/>
          <w:sz w:val="24"/>
          <w:szCs w:val="24"/>
        </w:rPr>
      </w:pPr>
    </w:p>
    <w:p>
      <w:pPr>
        <w:autoSpaceDE w:val="0"/>
        <w:autoSpaceDN w:val="0"/>
        <w:adjustRightInd w:val="0"/>
        <w:spacing w:before="240" w:after="0"/>
        <w:jc w:val="both"/>
        <w:rPr>
          <w:rFonts w:ascii="Times New Roman" w:hAnsi="Times New Roman" w:cs="Times New Roman"/>
          <w:b/>
          <w:bCs/>
          <w:sz w:val="24"/>
          <w:szCs w:val="24"/>
        </w:rPr>
      </w:pPr>
    </w:p>
    <w:p>
      <w:pPr>
        <w:spacing w:after="0" w:line="360" w:lineRule="auto"/>
        <w:rPr>
          <w:rFonts w:ascii="Times New Roman" w:hAnsi="Times New Roman" w:cs="Times New Roman"/>
          <w:b/>
          <w:sz w:val="24"/>
          <w:szCs w:val="24"/>
        </w:rPr>
      </w:pPr>
    </w:p>
    <w:p>
      <w:pPr>
        <w:spacing w:after="0" w:line="360" w:lineRule="auto"/>
        <w:rPr>
          <w:rFonts w:ascii="Times New Roman" w:hAnsi="Times New Roman" w:cs="Times New Roman"/>
          <w:b/>
          <w:sz w:val="24"/>
          <w:szCs w:val="24"/>
        </w:rPr>
      </w:pPr>
    </w:p>
    <w:p>
      <w:pPr>
        <w:spacing w:after="0" w:line="360" w:lineRule="auto"/>
        <w:rPr>
          <w:rFonts w:ascii="Times New Roman" w:hAnsi="Times New Roman" w:cs="Times New Roman"/>
          <w:b/>
          <w:sz w:val="24"/>
          <w:szCs w:val="24"/>
        </w:rPr>
      </w:pPr>
    </w:p>
    <w:p>
      <w:pPr>
        <w:spacing w:after="0" w:line="360" w:lineRule="auto"/>
        <w:rPr>
          <w:rFonts w:ascii="Times New Roman" w:hAnsi="Times New Roman" w:cs="Times New Roman"/>
          <w:b/>
          <w:sz w:val="24"/>
          <w:szCs w:val="24"/>
        </w:rPr>
      </w:pPr>
    </w:p>
    <w:p>
      <w:pPr>
        <w:spacing w:after="0" w:line="360" w:lineRule="auto"/>
        <w:rPr>
          <w:rFonts w:ascii="Times New Roman" w:hAnsi="Times New Roman" w:cs="Times New Roman"/>
          <w:b/>
          <w:sz w:val="24"/>
          <w:szCs w:val="24"/>
        </w:rPr>
      </w:pPr>
    </w:p>
    <w:p>
      <w:pPr>
        <w:spacing w:after="0" w:line="360" w:lineRule="auto"/>
        <w:rPr>
          <w:rFonts w:ascii="Times New Roman" w:hAnsi="Times New Roman" w:cs="Times New Roman"/>
          <w:b/>
          <w:sz w:val="24"/>
          <w:szCs w:val="24"/>
        </w:rPr>
      </w:pPr>
    </w:p>
    <w:p>
      <w:pPr>
        <w:spacing w:after="0" w:line="360" w:lineRule="auto"/>
        <w:rPr>
          <w:rFonts w:ascii="Times New Roman" w:hAnsi="Times New Roman" w:cs="Times New Roman"/>
          <w:b/>
          <w:sz w:val="24"/>
          <w:szCs w:val="24"/>
        </w:rPr>
      </w:pPr>
    </w:p>
    <w:p>
      <w:pPr>
        <w:spacing w:after="0" w:line="360" w:lineRule="auto"/>
        <w:rPr>
          <w:rFonts w:ascii="Times New Roman" w:hAnsi="Times New Roman" w:cs="Times New Roman"/>
          <w:b/>
          <w:sz w:val="24"/>
          <w:szCs w:val="24"/>
        </w:rPr>
      </w:pPr>
    </w:p>
    <w:p>
      <w:pPr>
        <w:spacing w:after="0" w:line="360" w:lineRule="auto"/>
        <w:rPr>
          <w:rFonts w:ascii="Times New Roman" w:hAnsi="Times New Roman" w:cs="Times New Roman"/>
          <w:b/>
          <w:sz w:val="24"/>
          <w:szCs w:val="24"/>
        </w:rPr>
      </w:pPr>
    </w:p>
    <w:p>
      <w:pPr>
        <w:spacing w:after="0" w:line="360" w:lineRule="auto"/>
        <w:rPr>
          <w:rFonts w:ascii="Times New Roman" w:hAnsi="Times New Roman" w:cs="Times New Roman"/>
          <w:b/>
          <w:sz w:val="24"/>
          <w:szCs w:val="24"/>
        </w:rPr>
      </w:pPr>
    </w:p>
    <w:p>
      <w:pPr>
        <w:spacing w:after="0" w:line="360" w:lineRule="auto"/>
        <w:rPr>
          <w:rFonts w:ascii="Times New Roman" w:hAnsi="Times New Roman" w:cs="Times New Roman"/>
          <w:b/>
          <w:sz w:val="24"/>
          <w:szCs w:val="24"/>
        </w:rPr>
      </w:pPr>
    </w:p>
    <w:p>
      <w:pPr>
        <w:shd w:val="clear" w:color="auto" w:fill="7F7F7F" w:themeFill="background1" w:themeFillShade="80"/>
        <w:spacing w:after="0" w:line="240" w:lineRule="auto"/>
        <w:jc w:val="both"/>
        <w:rPr>
          <w:rFonts w:ascii="Times New Roman" w:hAnsi="Times New Roman" w:cs="Times New Roman"/>
          <w:b/>
        </w:rPr>
      </w:pPr>
      <w:r>
        <w:rPr>
          <w:rFonts w:ascii="Times New Roman" w:hAnsi="Times New Roman" w:cs="Times New Roman"/>
          <w:b/>
        </w:rPr>
        <w:t>ANNEX 1. EXPLANATORY NOTES FOR THE PMMU TARGETS</w:t>
      </w:r>
    </w:p>
    <w:p>
      <w:pPr>
        <w:pStyle w:val="19"/>
        <w:numPr>
          <w:ilvl w:val="0"/>
          <w:numId w:val="15"/>
        </w:numPr>
        <w:shd w:val="clear" w:color="auto" w:fill="00B0F0"/>
        <w:tabs>
          <w:tab w:val="left" w:pos="360"/>
        </w:tabs>
        <w:spacing w:line="240" w:lineRule="auto"/>
        <w:ind w:left="630" w:hanging="720"/>
        <w:jc w:val="both"/>
        <w:rPr>
          <w:rFonts w:ascii="Times New Roman" w:hAnsi="Times New Roman"/>
          <w:b/>
          <w:u w:val="single"/>
        </w:rPr>
      </w:pPr>
      <w:r>
        <w:rPr>
          <w:rFonts w:ascii="Times New Roman" w:hAnsi="Times New Roman"/>
          <w:b/>
          <w:u w:val="single"/>
        </w:rPr>
        <w:t xml:space="preserve">EXPEDITIOUS DISPOSAL OF CASES </w:t>
      </w:r>
    </w:p>
    <w:p>
      <w:pPr>
        <w:pStyle w:val="19"/>
        <w:numPr>
          <w:ilvl w:val="0"/>
          <w:numId w:val="16"/>
        </w:numPr>
        <w:spacing w:after="0" w:line="240" w:lineRule="auto"/>
        <w:ind w:left="90" w:hanging="180"/>
        <w:jc w:val="both"/>
        <w:rPr>
          <w:rFonts w:ascii="Times New Roman" w:hAnsi="Times New Roman"/>
          <w:b/>
        </w:rPr>
      </w:pPr>
      <w:r>
        <w:rPr>
          <w:rFonts w:ascii="Times New Roman" w:hAnsi="Times New Roman"/>
          <w:b/>
        </w:rPr>
        <w:t>Certified Urgent and Injunction Applications concluded within 90 days</w:t>
      </w:r>
    </w:p>
    <w:p>
      <w:pPr>
        <w:pStyle w:val="19"/>
        <w:numPr>
          <w:ilvl w:val="0"/>
          <w:numId w:val="17"/>
        </w:numPr>
        <w:spacing w:after="0" w:line="240" w:lineRule="auto"/>
        <w:jc w:val="both"/>
        <w:rPr>
          <w:rFonts w:ascii="Times New Roman" w:hAnsi="Times New Roman"/>
        </w:rPr>
      </w:pPr>
      <w:r>
        <w:rPr>
          <w:rFonts w:ascii="Times New Roman" w:hAnsi="Times New Roman"/>
        </w:rPr>
        <w:t xml:space="preserve">Applications filed will be placed before the </w:t>
      </w:r>
      <w:r>
        <w:rPr>
          <w:rFonts w:ascii="Times New Roman" w:hAnsi="Times New Roman"/>
          <w:lang w:val="en-US"/>
        </w:rPr>
        <w:t>Judge</w:t>
      </w:r>
      <w:r>
        <w:rPr>
          <w:rFonts w:ascii="Times New Roman" w:hAnsi="Times New Roman"/>
        </w:rPr>
        <w:t xml:space="preserve"> immediately for verification as to whether they are urgent or not.</w:t>
      </w:r>
    </w:p>
    <w:p>
      <w:pPr>
        <w:pStyle w:val="19"/>
        <w:numPr>
          <w:ilvl w:val="0"/>
          <w:numId w:val="17"/>
        </w:numPr>
        <w:spacing w:line="240" w:lineRule="auto"/>
        <w:jc w:val="both"/>
        <w:rPr>
          <w:rFonts w:ascii="Times New Roman" w:hAnsi="Times New Roman"/>
        </w:rPr>
      </w:pPr>
      <w:r>
        <w:rPr>
          <w:rFonts w:ascii="Times New Roman" w:hAnsi="Times New Roman"/>
        </w:rPr>
        <w:t>Applications will be heard</w:t>
      </w:r>
      <w:r>
        <w:rPr>
          <w:rFonts w:ascii="Times New Roman" w:hAnsi="Times New Roman"/>
          <w:lang w:val="en-US"/>
        </w:rPr>
        <w:t xml:space="preserve"> concluded within 90 days of filing</w:t>
      </w:r>
      <w:r>
        <w:rPr>
          <w:rFonts w:ascii="Times New Roman" w:hAnsi="Times New Roman"/>
          <w:lang w:val="en-US"/>
        </w:rPr>
        <w:tab/>
      </w:r>
    </w:p>
    <w:p>
      <w:pPr>
        <w:pStyle w:val="19"/>
        <w:numPr>
          <w:ilvl w:val="0"/>
          <w:numId w:val="17"/>
        </w:numPr>
        <w:spacing w:line="240" w:lineRule="auto"/>
        <w:jc w:val="both"/>
        <w:rPr>
          <w:rFonts w:ascii="Times New Roman" w:hAnsi="Times New Roman"/>
        </w:rPr>
      </w:pPr>
      <w:r>
        <w:rPr>
          <w:rFonts w:ascii="Times New Roman" w:hAnsi="Times New Roman"/>
        </w:rPr>
        <w:t>The court will ensure that there is strict compliance with order 11 CPR.</w:t>
      </w:r>
    </w:p>
    <w:p>
      <w:pPr>
        <w:pStyle w:val="19"/>
        <w:numPr>
          <w:ilvl w:val="0"/>
          <w:numId w:val="17"/>
        </w:numPr>
        <w:spacing w:line="240" w:lineRule="auto"/>
        <w:jc w:val="both"/>
        <w:rPr>
          <w:rFonts w:ascii="Times New Roman" w:hAnsi="Times New Roman"/>
        </w:rPr>
      </w:pPr>
      <w:r>
        <w:rPr>
          <w:rFonts w:ascii="Times New Roman" w:hAnsi="Times New Roman"/>
        </w:rPr>
        <w:t>The court will introduce registers for purposes of tracking of applications.</w:t>
      </w:r>
    </w:p>
    <w:p>
      <w:pPr>
        <w:pStyle w:val="19"/>
        <w:numPr>
          <w:ilvl w:val="0"/>
          <w:numId w:val="17"/>
        </w:numPr>
        <w:spacing w:line="240" w:lineRule="auto"/>
        <w:jc w:val="both"/>
        <w:rPr>
          <w:rFonts w:ascii="Times New Roman" w:hAnsi="Times New Roman"/>
          <w:b/>
        </w:rPr>
      </w:pPr>
      <w:r>
        <w:rPr>
          <w:rFonts w:ascii="Times New Roman" w:hAnsi="Times New Roman"/>
          <w:lang w:val="en-US"/>
        </w:rPr>
        <w:t>The court will ensure that all Urgent  and Injunction Applications are captured in the DCRT</w:t>
      </w:r>
    </w:p>
    <w:p>
      <w:pPr>
        <w:pStyle w:val="19"/>
        <w:spacing w:line="240" w:lineRule="auto"/>
        <w:ind w:left="630"/>
        <w:jc w:val="both"/>
        <w:rPr>
          <w:rFonts w:ascii="Times New Roman" w:hAnsi="Times New Roman"/>
          <w:b/>
        </w:rPr>
      </w:pPr>
    </w:p>
    <w:p>
      <w:pPr>
        <w:pStyle w:val="19"/>
        <w:numPr>
          <w:ilvl w:val="0"/>
          <w:numId w:val="16"/>
        </w:numPr>
        <w:spacing w:after="0" w:line="240" w:lineRule="auto"/>
        <w:ind w:left="90" w:hanging="180"/>
        <w:jc w:val="both"/>
        <w:rPr>
          <w:rFonts w:ascii="Times New Roman" w:hAnsi="Times New Roman"/>
          <w:b/>
        </w:rPr>
      </w:pPr>
      <w:r>
        <w:rPr>
          <w:rFonts w:ascii="Times New Roman" w:hAnsi="Times New Roman"/>
          <w:b/>
        </w:rPr>
        <w:t>All other applications concluded within 180 days from date of filing</w:t>
      </w:r>
    </w:p>
    <w:p>
      <w:pPr>
        <w:pStyle w:val="19"/>
        <w:numPr>
          <w:ilvl w:val="0"/>
          <w:numId w:val="18"/>
        </w:numPr>
        <w:spacing w:line="240" w:lineRule="auto"/>
        <w:jc w:val="both"/>
        <w:rPr>
          <w:rFonts w:ascii="Times New Roman" w:hAnsi="Times New Roman"/>
        </w:rPr>
      </w:pPr>
      <w:r>
        <w:rPr>
          <w:rFonts w:ascii="Times New Roman" w:hAnsi="Times New Roman"/>
        </w:rPr>
        <w:t>Applications filed will be placed before the Judge immediately for verification as to whether they are urgent or not.</w:t>
      </w:r>
    </w:p>
    <w:p>
      <w:pPr>
        <w:pStyle w:val="19"/>
        <w:numPr>
          <w:ilvl w:val="0"/>
          <w:numId w:val="18"/>
        </w:numPr>
        <w:spacing w:line="240" w:lineRule="auto"/>
        <w:jc w:val="both"/>
        <w:rPr>
          <w:rFonts w:ascii="Times New Roman" w:hAnsi="Times New Roman"/>
        </w:rPr>
      </w:pPr>
      <w:r>
        <w:rPr>
          <w:rFonts w:ascii="Times New Roman" w:hAnsi="Times New Roman"/>
        </w:rPr>
        <w:t>Applications will be heard concluded within 180 days of filing</w:t>
      </w:r>
    </w:p>
    <w:p>
      <w:pPr>
        <w:pStyle w:val="19"/>
        <w:numPr>
          <w:ilvl w:val="0"/>
          <w:numId w:val="18"/>
        </w:numPr>
        <w:spacing w:line="240" w:lineRule="auto"/>
        <w:jc w:val="both"/>
        <w:rPr>
          <w:rFonts w:ascii="Times New Roman" w:hAnsi="Times New Roman"/>
        </w:rPr>
      </w:pPr>
      <w:r>
        <w:rPr>
          <w:rFonts w:ascii="Times New Roman" w:hAnsi="Times New Roman"/>
        </w:rPr>
        <w:t>The court will ensure that there is strict compliance with order 11 CPR.</w:t>
      </w:r>
    </w:p>
    <w:p>
      <w:pPr>
        <w:pStyle w:val="19"/>
        <w:numPr>
          <w:ilvl w:val="0"/>
          <w:numId w:val="18"/>
        </w:numPr>
        <w:spacing w:line="240" w:lineRule="auto"/>
        <w:jc w:val="both"/>
        <w:rPr>
          <w:rFonts w:ascii="Times New Roman" w:hAnsi="Times New Roman"/>
        </w:rPr>
      </w:pPr>
      <w:r>
        <w:rPr>
          <w:rFonts w:ascii="Times New Roman" w:hAnsi="Times New Roman"/>
        </w:rPr>
        <w:t>The court will introduce registers for purposes of tracking of applications.</w:t>
      </w:r>
    </w:p>
    <w:p>
      <w:pPr>
        <w:pStyle w:val="19"/>
        <w:numPr>
          <w:ilvl w:val="0"/>
          <w:numId w:val="18"/>
        </w:numPr>
        <w:spacing w:line="240" w:lineRule="auto"/>
        <w:jc w:val="both"/>
        <w:rPr>
          <w:rFonts w:ascii="Times New Roman" w:hAnsi="Times New Roman"/>
        </w:rPr>
      </w:pPr>
      <w:r>
        <w:rPr>
          <w:rFonts w:ascii="Times New Roman" w:hAnsi="Times New Roman"/>
        </w:rPr>
        <w:t>The court will ensure that all other Applications are captured in the DCRT</w:t>
      </w:r>
    </w:p>
    <w:p>
      <w:pPr>
        <w:pStyle w:val="19"/>
        <w:spacing w:line="240" w:lineRule="auto"/>
        <w:ind w:left="630"/>
        <w:jc w:val="both"/>
        <w:rPr>
          <w:rFonts w:ascii="Times New Roman" w:hAnsi="Times New Roman"/>
        </w:rPr>
      </w:pPr>
    </w:p>
    <w:p>
      <w:pPr>
        <w:pStyle w:val="19"/>
        <w:numPr>
          <w:ilvl w:val="0"/>
          <w:numId w:val="16"/>
        </w:numPr>
        <w:spacing w:after="0" w:line="240" w:lineRule="auto"/>
        <w:ind w:left="90" w:hanging="180"/>
        <w:jc w:val="both"/>
        <w:rPr>
          <w:rFonts w:ascii="Times New Roman" w:hAnsi="Times New Roman"/>
          <w:b/>
        </w:rPr>
      </w:pPr>
      <w:r>
        <w:rPr>
          <w:rFonts w:ascii="Times New Roman" w:hAnsi="Times New Roman"/>
          <w:b/>
        </w:rPr>
        <w:t>Hearing and Determination of ELC Cases concluded within 360 days from date of filing</w:t>
      </w:r>
    </w:p>
    <w:p>
      <w:pPr>
        <w:pStyle w:val="19"/>
        <w:numPr>
          <w:ilvl w:val="0"/>
          <w:numId w:val="19"/>
        </w:numPr>
        <w:spacing w:line="240" w:lineRule="auto"/>
        <w:jc w:val="both"/>
        <w:rPr>
          <w:rFonts w:ascii="Times New Roman" w:hAnsi="Times New Roman"/>
        </w:rPr>
      </w:pPr>
      <w:r>
        <w:rPr>
          <w:rFonts w:ascii="Times New Roman" w:hAnsi="Times New Roman"/>
        </w:rPr>
        <w:t>The Court will ensure that ELC cases are heard and concluded within 360 days of filing</w:t>
      </w:r>
    </w:p>
    <w:p>
      <w:pPr>
        <w:pStyle w:val="19"/>
        <w:numPr>
          <w:ilvl w:val="0"/>
          <w:numId w:val="19"/>
        </w:numPr>
        <w:spacing w:line="240" w:lineRule="auto"/>
        <w:jc w:val="both"/>
        <w:rPr>
          <w:rFonts w:ascii="Times New Roman" w:hAnsi="Times New Roman"/>
        </w:rPr>
      </w:pPr>
      <w:r>
        <w:rPr>
          <w:rFonts w:ascii="Times New Roman" w:hAnsi="Times New Roman"/>
        </w:rPr>
        <w:t>The court will ensure that there is strict compliance with order 11 CPR.</w:t>
      </w:r>
    </w:p>
    <w:p>
      <w:pPr>
        <w:pStyle w:val="19"/>
        <w:numPr>
          <w:ilvl w:val="0"/>
          <w:numId w:val="19"/>
        </w:numPr>
        <w:spacing w:line="240" w:lineRule="auto"/>
        <w:jc w:val="both"/>
        <w:rPr>
          <w:rFonts w:ascii="Times New Roman" w:hAnsi="Times New Roman"/>
        </w:rPr>
      </w:pPr>
      <w:r>
        <w:rPr>
          <w:rFonts w:ascii="Times New Roman" w:hAnsi="Times New Roman"/>
        </w:rPr>
        <w:t>The court will introduce registers for purposes of tracking of applications.</w:t>
      </w:r>
    </w:p>
    <w:p>
      <w:pPr>
        <w:pStyle w:val="19"/>
        <w:numPr>
          <w:ilvl w:val="0"/>
          <w:numId w:val="19"/>
        </w:numPr>
        <w:spacing w:line="240" w:lineRule="auto"/>
        <w:jc w:val="both"/>
        <w:rPr>
          <w:rFonts w:ascii="Times New Roman" w:hAnsi="Times New Roman"/>
        </w:rPr>
      </w:pPr>
      <w:r>
        <w:rPr>
          <w:rFonts w:ascii="Times New Roman" w:hAnsi="Times New Roman"/>
        </w:rPr>
        <w:t>The court will ensure that all Injunction Applications are captured in the DCRT</w:t>
      </w:r>
    </w:p>
    <w:p>
      <w:pPr>
        <w:pStyle w:val="19"/>
        <w:spacing w:line="240" w:lineRule="auto"/>
        <w:ind w:left="630"/>
        <w:jc w:val="both"/>
        <w:rPr>
          <w:rFonts w:ascii="Times New Roman" w:hAnsi="Times New Roman"/>
        </w:rPr>
      </w:pPr>
    </w:p>
    <w:p>
      <w:pPr>
        <w:pStyle w:val="19"/>
        <w:numPr>
          <w:ilvl w:val="0"/>
          <w:numId w:val="16"/>
        </w:numPr>
        <w:spacing w:after="0" w:line="240" w:lineRule="auto"/>
        <w:ind w:left="90" w:hanging="180"/>
        <w:jc w:val="both"/>
        <w:rPr>
          <w:rFonts w:ascii="Times New Roman" w:hAnsi="Times New Roman"/>
          <w:b/>
        </w:rPr>
      </w:pPr>
      <w:r>
        <w:rPr>
          <w:rFonts w:ascii="Times New Roman" w:hAnsi="Times New Roman"/>
          <w:b/>
        </w:rPr>
        <w:t xml:space="preserve">Hearing and Determination of Land Related Constitutional Petitions </w:t>
      </w:r>
    </w:p>
    <w:p>
      <w:pPr>
        <w:pStyle w:val="19"/>
        <w:numPr>
          <w:ilvl w:val="0"/>
          <w:numId w:val="20"/>
        </w:numPr>
        <w:spacing w:line="240" w:lineRule="auto"/>
        <w:jc w:val="both"/>
        <w:rPr>
          <w:rFonts w:ascii="Times New Roman" w:hAnsi="Times New Roman"/>
        </w:rPr>
      </w:pPr>
      <w:r>
        <w:rPr>
          <w:rFonts w:ascii="Times New Roman" w:hAnsi="Times New Roman"/>
        </w:rPr>
        <w:t>The Court will ensure that Land Related Constitutional Petitions cases are heard and concluded within 180 days of filing</w:t>
      </w:r>
    </w:p>
    <w:p>
      <w:pPr>
        <w:pStyle w:val="19"/>
        <w:numPr>
          <w:ilvl w:val="0"/>
          <w:numId w:val="20"/>
        </w:numPr>
        <w:spacing w:line="240" w:lineRule="auto"/>
        <w:jc w:val="both"/>
        <w:rPr>
          <w:rFonts w:ascii="Times New Roman" w:hAnsi="Times New Roman"/>
        </w:rPr>
      </w:pPr>
      <w:r>
        <w:rPr>
          <w:rFonts w:ascii="Times New Roman" w:hAnsi="Times New Roman"/>
        </w:rPr>
        <w:t>The court will ensure that all Land Related Constitutional Petitions cases are captured in the DCRT</w:t>
      </w:r>
    </w:p>
    <w:p>
      <w:pPr>
        <w:pStyle w:val="19"/>
        <w:spacing w:line="240" w:lineRule="auto"/>
        <w:ind w:left="630"/>
        <w:jc w:val="both"/>
        <w:rPr>
          <w:rFonts w:ascii="Times New Roman" w:hAnsi="Times New Roman"/>
        </w:rPr>
      </w:pPr>
    </w:p>
    <w:p>
      <w:pPr>
        <w:pStyle w:val="19"/>
        <w:numPr>
          <w:ilvl w:val="0"/>
          <w:numId w:val="16"/>
        </w:numPr>
        <w:spacing w:after="0" w:line="240" w:lineRule="auto"/>
        <w:ind w:left="90" w:hanging="180"/>
        <w:jc w:val="both"/>
        <w:rPr>
          <w:rFonts w:ascii="Times New Roman" w:hAnsi="Times New Roman"/>
          <w:b/>
        </w:rPr>
      </w:pPr>
      <w:r>
        <w:rPr>
          <w:rFonts w:ascii="Times New Roman" w:hAnsi="Times New Roman"/>
          <w:b/>
        </w:rPr>
        <w:t>Hearing and Determination of Judicial Review cases.</w:t>
      </w:r>
    </w:p>
    <w:p>
      <w:pPr>
        <w:pStyle w:val="19"/>
        <w:numPr>
          <w:ilvl w:val="0"/>
          <w:numId w:val="21"/>
        </w:numPr>
        <w:spacing w:line="240" w:lineRule="auto"/>
        <w:jc w:val="both"/>
        <w:rPr>
          <w:rFonts w:ascii="Times New Roman" w:hAnsi="Times New Roman"/>
        </w:rPr>
      </w:pPr>
      <w:r>
        <w:rPr>
          <w:rFonts w:ascii="Times New Roman" w:hAnsi="Times New Roman"/>
        </w:rPr>
        <w:t>The Court will ensure that Judicial Review cases/ Applications are heard and concluded within 360 days of filing</w:t>
      </w:r>
    </w:p>
    <w:p>
      <w:pPr>
        <w:pStyle w:val="19"/>
        <w:numPr>
          <w:ilvl w:val="0"/>
          <w:numId w:val="21"/>
        </w:numPr>
        <w:spacing w:line="240" w:lineRule="auto"/>
        <w:jc w:val="both"/>
        <w:rPr>
          <w:rFonts w:ascii="Times New Roman" w:hAnsi="Times New Roman"/>
        </w:rPr>
      </w:pPr>
      <w:r>
        <w:rPr>
          <w:rFonts w:ascii="Times New Roman" w:hAnsi="Times New Roman"/>
        </w:rPr>
        <w:t>The court will ensure that all Judicial Review cases are captured in the DCRT</w:t>
      </w:r>
    </w:p>
    <w:p>
      <w:pPr>
        <w:pStyle w:val="19"/>
        <w:spacing w:line="240" w:lineRule="auto"/>
        <w:ind w:left="630"/>
        <w:jc w:val="both"/>
        <w:rPr>
          <w:rFonts w:ascii="Times New Roman" w:hAnsi="Times New Roman"/>
        </w:rPr>
      </w:pPr>
    </w:p>
    <w:p>
      <w:pPr>
        <w:pStyle w:val="19"/>
        <w:numPr>
          <w:ilvl w:val="0"/>
          <w:numId w:val="16"/>
        </w:numPr>
        <w:spacing w:after="0" w:line="240" w:lineRule="auto"/>
        <w:ind w:left="90" w:hanging="180"/>
        <w:jc w:val="both"/>
        <w:rPr>
          <w:rFonts w:ascii="Times New Roman" w:hAnsi="Times New Roman"/>
          <w:b/>
        </w:rPr>
      </w:pPr>
      <w:r>
        <w:rPr>
          <w:rFonts w:ascii="Times New Roman" w:hAnsi="Times New Roman"/>
          <w:b/>
        </w:rPr>
        <w:t>Hearing and Determination of ELC Appeals from subordinate courts</w:t>
      </w:r>
    </w:p>
    <w:p>
      <w:pPr>
        <w:pStyle w:val="19"/>
        <w:numPr>
          <w:ilvl w:val="0"/>
          <w:numId w:val="22"/>
        </w:numPr>
        <w:spacing w:line="240" w:lineRule="auto"/>
        <w:jc w:val="both"/>
        <w:rPr>
          <w:rFonts w:ascii="Times New Roman" w:hAnsi="Times New Roman"/>
        </w:rPr>
      </w:pPr>
      <w:r>
        <w:rPr>
          <w:rFonts w:ascii="Times New Roman" w:hAnsi="Times New Roman"/>
        </w:rPr>
        <w:t>The Court will ensure that Appeals from subordinate courts are heard and concluded within 360 days of filing</w:t>
      </w:r>
    </w:p>
    <w:p>
      <w:pPr>
        <w:pStyle w:val="19"/>
        <w:numPr>
          <w:ilvl w:val="0"/>
          <w:numId w:val="22"/>
        </w:numPr>
        <w:spacing w:line="240" w:lineRule="auto"/>
        <w:jc w:val="both"/>
        <w:rPr>
          <w:rFonts w:ascii="Times New Roman" w:hAnsi="Times New Roman"/>
        </w:rPr>
      </w:pPr>
      <w:r>
        <w:rPr>
          <w:rFonts w:ascii="Times New Roman" w:hAnsi="Times New Roman"/>
        </w:rPr>
        <w:t>The court will ensure that all Appeals from subordinate courts are captured in the DCRT</w:t>
      </w:r>
    </w:p>
    <w:p>
      <w:pPr>
        <w:pStyle w:val="19"/>
        <w:spacing w:line="240" w:lineRule="auto"/>
        <w:ind w:left="630"/>
        <w:jc w:val="both"/>
        <w:rPr>
          <w:rFonts w:ascii="Times New Roman" w:hAnsi="Times New Roman"/>
        </w:rPr>
      </w:pPr>
    </w:p>
    <w:p>
      <w:pPr>
        <w:pStyle w:val="19"/>
        <w:numPr>
          <w:ilvl w:val="0"/>
          <w:numId w:val="16"/>
        </w:numPr>
        <w:spacing w:after="0" w:line="240" w:lineRule="auto"/>
        <w:ind w:left="90" w:hanging="180"/>
        <w:jc w:val="both"/>
        <w:rPr>
          <w:rFonts w:ascii="Times New Roman" w:hAnsi="Times New Roman"/>
        </w:rPr>
      </w:pPr>
      <w:r>
        <w:rPr>
          <w:rFonts w:ascii="Times New Roman" w:hAnsi="Times New Roman"/>
          <w:b/>
        </w:rPr>
        <w:t>Delivery of Judgments and Rulings</w:t>
      </w:r>
    </w:p>
    <w:p>
      <w:pPr>
        <w:pStyle w:val="19"/>
        <w:numPr>
          <w:ilvl w:val="0"/>
          <w:numId w:val="23"/>
        </w:numPr>
        <w:spacing w:line="240" w:lineRule="auto"/>
        <w:jc w:val="both"/>
        <w:rPr>
          <w:rFonts w:ascii="Times New Roman" w:hAnsi="Times New Roman"/>
        </w:rPr>
      </w:pPr>
      <w:r>
        <w:rPr>
          <w:rFonts w:ascii="Times New Roman" w:hAnsi="Times New Roman"/>
        </w:rPr>
        <w:t>The court will set a day for writing and delivery of judgments and rulings.</w:t>
      </w:r>
    </w:p>
    <w:p>
      <w:pPr>
        <w:pStyle w:val="19"/>
        <w:numPr>
          <w:ilvl w:val="0"/>
          <w:numId w:val="23"/>
        </w:numPr>
        <w:spacing w:line="240" w:lineRule="auto"/>
        <w:jc w:val="both"/>
        <w:rPr>
          <w:rFonts w:ascii="Times New Roman" w:hAnsi="Times New Roman"/>
        </w:rPr>
      </w:pPr>
      <w:r>
        <w:rPr>
          <w:rFonts w:ascii="Times New Roman" w:hAnsi="Times New Roman"/>
        </w:rPr>
        <w:t>The court will deliver judgments within 60 days of conclusion of the matter.</w:t>
      </w:r>
    </w:p>
    <w:p>
      <w:pPr>
        <w:pStyle w:val="19"/>
        <w:numPr>
          <w:ilvl w:val="0"/>
          <w:numId w:val="23"/>
        </w:numPr>
        <w:spacing w:line="240" w:lineRule="auto"/>
        <w:jc w:val="both"/>
        <w:rPr>
          <w:rFonts w:ascii="Times New Roman" w:hAnsi="Times New Roman"/>
        </w:rPr>
      </w:pPr>
      <w:r>
        <w:rPr>
          <w:rFonts w:ascii="Times New Roman" w:hAnsi="Times New Roman"/>
        </w:rPr>
        <w:t>The court will introduce registers for purposes of tracking of Judgments and Rulings.</w:t>
      </w:r>
    </w:p>
    <w:p>
      <w:pPr>
        <w:pStyle w:val="19"/>
        <w:spacing w:line="240" w:lineRule="auto"/>
        <w:ind w:left="1080"/>
        <w:jc w:val="both"/>
        <w:rPr>
          <w:rFonts w:ascii="Times New Roman" w:hAnsi="Times New Roman"/>
        </w:rPr>
      </w:pPr>
    </w:p>
    <w:p>
      <w:pPr>
        <w:pStyle w:val="19"/>
        <w:numPr>
          <w:ilvl w:val="0"/>
          <w:numId w:val="16"/>
        </w:numPr>
        <w:spacing w:after="0" w:line="240" w:lineRule="auto"/>
        <w:ind w:left="90" w:hanging="180"/>
        <w:jc w:val="both"/>
        <w:rPr>
          <w:rFonts w:ascii="Times New Roman" w:hAnsi="Times New Roman"/>
          <w:b/>
        </w:rPr>
      </w:pPr>
      <w:r>
        <w:rPr>
          <w:rFonts w:ascii="Times New Roman" w:hAnsi="Times New Roman"/>
          <w:b/>
        </w:rPr>
        <w:t>Time for dissemination of all decisions</w:t>
      </w:r>
    </w:p>
    <w:p>
      <w:pPr>
        <w:pStyle w:val="19"/>
        <w:numPr>
          <w:ilvl w:val="0"/>
          <w:numId w:val="24"/>
        </w:numPr>
        <w:spacing w:line="240" w:lineRule="auto"/>
        <w:jc w:val="both"/>
        <w:rPr>
          <w:rFonts w:ascii="Times New Roman" w:hAnsi="Times New Roman"/>
        </w:rPr>
      </w:pPr>
      <w:r>
        <w:rPr>
          <w:rFonts w:ascii="Times New Roman" w:hAnsi="Times New Roman"/>
        </w:rPr>
        <w:t>The Court will ensure that decisions are disseminated within 7 days from date of delivery</w:t>
      </w:r>
    </w:p>
    <w:p>
      <w:pPr>
        <w:pStyle w:val="19"/>
        <w:numPr>
          <w:ilvl w:val="0"/>
          <w:numId w:val="24"/>
        </w:numPr>
        <w:spacing w:line="240" w:lineRule="auto"/>
        <w:jc w:val="both"/>
        <w:rPr>
          <w:rFonts w:ascii="Times New Roman" w:hAnsi="Times New Roman"/>
        </w:rPr>
      </w:pPr>
      <w:r>
        <w:rPr>
          <w:rFonts w:ascii="Times New Roman" w:hAnsi="Times New Roman"/>
        </w:rPr>
        <w:t>The Court will send all decisions to KLR within 7 days from delivery</w:t>
      </w:r>
    </w:p>
    <w:p>
      <w:pPr>
        <w:pStyle w:val="19"/>
        <w:numPr>
          <w:ilvl w:val="0"/>
          <w:numId w:val="24"/>
        </w:numPr>
        <w:spacing w:line="240" w:lineRule="auto"/>
        <w:jc w:val="both"/>
        <w:rPr>
          <w:rFonts w:ascii="Times New Roman" w:hAnsi="Times New Roman"/>
        </w:rPr>
      </w:pPr>
      <w:r>
        <w:rPr>
          <w:rFonts w:ascii="Times New Roman" w:hAnsi="Times New Roman"/>
        </w:rPr>
        <w:t xml:space="preserve">The court will introduce registers for purposes of tracking all decisions made and disseminated </w:t>
      </w:r>
    </w:p>
    <w:p>
      <w:pPr>
        <w:pStyle w:val="19"/>
        <w:spacing w:line="240" w:lineRule="auto"/>
        <w:ind w:left="630"/>
        <w:jc w:val="both"/>
        <w:rPr>
          <w:rFonts w:ascii="Times New Roman" w:hAnsi="Times New Roman"/>
        </w:rPr>
      </w:pPr>
    </w:p>
    <w:p>
      <w:pPr>
        <w:pStyle w:val="19"/>
        <w:spacing w:line="240" w:lineRule="auto"/>
        <w:ind w:left="630"/>
        <w:jc w:val="both"/>
        <w:rPr>
          <w:rFonts w:ascii="Times New Roman" w:hAnsi="Times New Roman"/>
        </w:rPr>
      </w:pPr>
    </w:p>
    <w:p>
      <w:pPr>
        <w:pStyle w:val="19"/>
        <w:shd w:val="clear" w:color="auto" w:fill="00B0F0"/>
        <w:spacing w:after="0" w:line="240" w:lineRule="auto"/>
        <w:ind w:left="0"/>
        <w:jc w:val="both"/>
        <w:rPr>
          <w:rFonts w:ascii="Times New Roman" w:hAnsi="Times New Roman"/>
          <w:u w:val="single"/>
        </w:rPr>
      </w:pPr>
      <w:r>
        <w:rPr>
          <w:rFonts w:ascii="Times New Roman" w:hAnsi="Times New Roman"/>
          <w:b/>
          <w:u w:val="single"/>
          <w:lang w:val="en-US"/>
        </w:rPr>
        <w:t>A.2. COURT FILE INTEGRITY.</w:t>
      </w:r>
    </w:p>
    <w:p>
      <w:pPr>
        <w:spacing w:after="0" w:line="240" w:lineRule="auto"/>
        <w:jc w:val="both"/>
        <w:rPr>
          <w:rFonts w:ascii="Times New Roman" w:hAnsi="Times New Roman" w:cs="Times New Roman"/>
        </w:rPr>
      </w:pPr>
      <w:r>
        <w:rPr>
          <w:rFonts w:ascii="Times New Roman" w:hAnsi="Times New Roman" w:cs="Times New Roman"/>
          <w:b/>
        </w:rPr>
        <w:t>1. Implement the registry manual procedures</w:t>
      </w:r>
      <w:r>
        <w:rPr>
          <w:rFonts w:ascii="Times New Roman" w:hAnsi="Times New Roman" w:cs="Times New Roman"/>
        </w:rPr>
        <w:t>.</w:t>
      </w:r>
    </w:p>
    <w:p>
      <w:pPr>
        <w:pStyle w:val="19"/>
        <w:numPr>
          <w:ilvl w:val="0"/>
          <w:numId w:val="25"/>
        </w:numPr>
        <w:spacing w:line="240" w:lineRule="auto"/>
        <w:jc w:val="both"/>
        <w:rPr>
          <w:rFonts w:ascii="Times New Roman" w:hAnsi="Times New Roman"/>
        </w:rPr>
      </w:pPr>
      <w:r>
        <w:rPr>
          <w:rFonts w:ascii="Times New Roman" w:hAnsi="Times New Roman"/>
        </w:rPr>
        <w:t>The court will implement initiatives to streamline registry operations</w:t>
      </w:r>
    </w:p>
    <w:p>
      <w:pPr>
        <w:pStyle w:val="19"/>
        <w:numPr>
          <w:ilvl w:val="0"/>
          <w:numId w:val="25"/>
        </w:numPr>
        <w:spacing w:line="240" w:lineRule="auto"/>
        <w:jc w:val="both"/>
        <w:rPr>
          <w:rFonts w:ascii="Times New Roman" w:hAnsi="Times New Roman"/>
        </w:rPr>
      </w:pPr>
      <w:r>
        <w:rPr>
          <w:rFonts w:ascii="Times New Roman" w:hAnsi="Times New Roman"/>
          <w:lang w:val="en-US"/>
        </w:rPr>
        <w:t xml:space="preserve">The Court will </w:t>
      </w:r>
      <w:r>
        <w:rPr>
          <w:rFonts w:ascii="Times New Roman" w:hAnsi="Times New Roman"/>
        </w:rPr>
        <w:t>introduce colour coding and indexing of the files.</w:t>
      </w:r>
    </w:p>
    <w:p>
      <w:pPr>
        <w:pStyle w:val="19"/>
        <w:numPr>
          <w:ilvl w:val="0"/>
          <w:numId w:val="25"/>
        </w:numPr>
        <w:spacing w:line="240" w:lineRule="auto"/>
        <w:jc w:val="both"/>
        <w:rPr>
          <w:rFonts w:ascii="Times New Roman" w:hAnsi="Times New Roman"/>
        </w:rPr>
      </w:pPr>
      <w:r>
        <w:rPr>
          <w:rFonts w:ascii="Times New Roman" w:hAnsi="Times New Roman"/>
          <w:lang w:val="en-US"/>
        </w:rPr>
        <w:t xml:space="preserve">The Court will </w:t>
      </w:r>
      <w:r>
        <w:rPr>
          <w:rFonts w:ascii="Times New Roman" w:hAnsi="Times New Roman"/>
        </w:rPr>
        <w:t>sensitize registry staff on the registry manual.</w:t>
      </w:r>
    </w:p>
    <w:p>
      <w:pPr>
        <w:pStyle w:val="19"/>
        <w:spacing w:line="240" w:lineRule="auto"/>
        <w:jc w:val="both"/>
        <w:rPr>
          <w:rFonts w:ascii="Times New Roman" w:hAnsi="Times New Roman"/>
        </w:rPr>
      </w:pPr>
    </w:p>
    <w:p>
      <w:pPr>
        <w:pStyle w:val="19"/>
        <w:numPr>
          <w:ilvl w:val="0"/>
          <w:numId w:val="14"/>
        </w:numPr>
        <w:spacing w:after="0" w:line="240" w:lineRule="auto"/>
        <w:jc w:val="both"/>
        <w:rPr>
          <w:rFonts w:ascii="Times New Roman" w:hAnsi="Times New Roman"/>
          <w:b/>
        </w:rPr>
      </w:pPr>
      <w:r>
        <w:rPr>
          <w:rFonts w:ascii="Times New Roman" w:hAnsi="Times New Roman"/>
          <w:b/>
        </w:rPr>
        <w:t xml:space="preserve">Maintain and Update all registers </w:t>
      </w:r>
    </w:p>
    <w:p>
      <w:pPr>
        <w:pStyle w:val="19"/>
        <w:numPr>
          <w:ilvl w:val="0"/>
          <w:numId w:val="26"/>
        </w:numPr>
        <w:spacing w:after="0" w:line="240" w:lineRule="auto"/>
        <w:jc w:val="both"/>
        <w:rPr>
          <w:rFonts w:ascii="Times New Roman" w:hAnsi="Times New Roman"/>
        </w:rPr>
      </w:pPr>
      <w:r>
        <w:rPr>
          <w:rFonts w:ascii="Times New Roman" w:hAnsi="Times New Roman"/>
        </w:rPr>
        <w:t>The court will ensure all required registers are introduced</w:t>
      </w:r>
    </w:p>
    <w:p>
      <w:pPr>
        <w:pStyle w:val="19"/>
        <w:numPr>
          <w:ilvl w:val="0"/>
          <w:numId w:val="26"/>
        </w:numPr>
        <w:spacing w:after="0" w:line="240" w:lineRule="auto"/>
        <w:jc w:val="both"/>
        <w:rPr>
          <w:rFonts w:ascii="Times New Roman" w:hAnsi="Times New Roman"/>
        </w:rPr>
      </w:pPr>
      <w:r>
        <w:rPr>
          <w:rFonts w:ascii="Times New Roman" w:hAnsi="Times New Roman"/>
        </w:rPr>
        <w:t xml:space="preserve">The court will </w:t>
      </w:r>
      <w:r>
        <w:rPr>
          <w:rFonts w:ascii="Times New Roman" w:hAnsi="Times New Roman"/>
          <w:lang w:val="en-US"/>
        </w:rPr>
        <w:t>maintain</w:t>
      </w:r>
      <w:r>
        <w:rPr>
          <w:rFonts w:ascii="Times New Roman" w:hAnsi="Times New Roman"/>
        </w:rPr>
        <w:t xml:space="preserve"> and regularly update all registers </w:t>
      </w:r>
    </w:p>
    <w:p>
      <w:pPr>
        <w:pStyle w:val="19"/>
        <w:spacing w:line="240" w:lineRule="auto"/>
        <w:ind w:left="810"/>
        <w:jc w:val="both"/>
        <w:rPr>
          <w:rFonts w:ascii="Times New Roman" w:hAnsi="Times New Roman"/>
        </w:rPr>
      </w:pPr>
    </w:p>
    <w:p>
      <w:pPr>
        <w:pStyle w:val="19"/>
        <w:shd w:val="clear" w:color="auto" w:fill="00B0F0"/>
        <w:spacing w:line="240" w:lineRule="auto"/>
        <w:ind w:left="0"/>
        <w:jc w:val="both"/>
        <w:rPr>
          <w:rFonts w:ascii="Times New Roman" w:hAnsi="Times New Roman"/>
          <w:b/>
          <w:u w:val="single"/>
        </w:rPr>
      </w:pPr>
      <w:r>
        <w:rPr>
          <w:rFonts w:ascii="Times New Roman" w:hAnsi="Times New Roman"/>
          <w:b/>
          <w:u w:val="single"/>
          <w:lang w:val="en-US"/>
        </w:rPr>
        <w:t xml:space="preserve">B. </w:t>
      </w:r>
      <w:r>
        <w:rPr>
          <w:rFonts w:ascii="Times New Roman" w:hAnsi="Times New Roman"/>
          <w:b/>
          <w:u w:val="single"/>
        </w:rPr>
        <w:t>TRIAL AND DELIVERY DATE CERTAINTY</w:t>
      </w:r>
    </w:p>
    <w:p>
      <w:pPr>
        <w:pStyle w:val="19"/>
        <w:numPr>
          <w:ilvl w:val="0"/>
          <w:numId w:val="27"/>
        </w:numPr>
        <w:spacing w:after="0" w:line="240" w:lineRule="auto"/>
        <w:jc w:val="both"/>
        <w:rPr>
          <w:rFonts w:ascii="Times New Roman" w:hAnsi="Times New Roman"/>
          <w:b/>
          <w:u w:val="single"/>
        </w:rPr>
      </w:pPr>
      <w:r>
        <w:rPr>
          <w:rFonts w:ascii="Times New Roman" w:hAnsi="Times New Roman"/>
          <w:b/>
        </w:rPr>
        <w:t>Percentage of trial/hearing held when first listed</w:t>
      </w:r>
      <w:r>
        <w:rPr>
          <w:rFonts w:ascii="Times New Roman" w:hAnsi="Times New Roman"/>
          <w:b/>
          <w:lang w:val="en-US"/>
        </w:rPr>
        <w:t xml:space="preserve"> for hearing</w:t>
      </w:r>
    </w:p>
    <w:p>
      <w:pPr>
        <w:pStyle w:val="19"/>
        <w:numPr>
          <w:ilvl w:val="0"/>
          <w:numId w:val="28"/>
        </w:numPr>
        <w:spacing w:after="0" w:line="240" w:lineRule="auto"/>
        <w:jc w:val="both"/>
        <w:rPr>
          <w:rFonts w:ascii="Times New Roman" w:hAnsi="Times New Roman"/>
          <w:u w:val="single"/>
        </w:rPr>
      </w:pPr>
      <w:r>
        <w:rPr>
          <w:rFonts w:ascii="Times New Roman" w:hAnsi="Times New Roman"/>
        </w:rPr>
        <w:t>The court will engage stakeholders.</w:t>
      </w:r>
    </w:p>
    <w:p>
      <w:pPr>
        <w:pStyle w:val="19"/>
        <w:numPr>
          <w:ilvl w:val="0"/>
          <w:numId w:val="28"/>
        </w:numPr>
        <w:spacing w:line="240" w:lineRule="auto"/>
        <w:jc w:val="both"/>
        <w:rPr>
          <w:rFonts w:ascii="Times New Roman" w:hAnsi="Times New Roman"/>
          <w:u w:val="single"/>
        </w:rPr>
      </w:pPr>
      <w:r>
        <w:rPr>
          <w:rFonts w:ascii="Times New Roman" w:hAnsi="Times New Roman"/>
        </w:rPr>
        <w:t>The court will discourage unnecessary adjournments.</w:t>
      </w:r>
    </w:p>
    <w:p>
      <w:pPr>
        <w:pStyle w:val="19"/>
        <w:numPr>
          <w:ilvl w:val="0"/>
          <w:numId w:val="28"/>
        </w:numPr>
        <w:spacing w:line="240" w:lineRule="auto"/>
        <w:jc w:val="both"/>
        <w:rPr>
          <w:rFonts w:ascii="Times New Roman" w:hAnsi="Times New Roman"/>
          <w:u w:val="single"/>
        </w:rPr>
      </w:pPr>
      <w:r>
        <w:rPr>
          <w:rFonts w:ascii="Times New Roman" w:hAnsi="Times New Roman"/>
        </w:rPr>
        <w:t>The court will ensure compliance with Order 11 of the CPR.</w:t>
      </w:r>
    </w:p>
    <w:p>
      <w:pPr>
        <w:pStyle w:val="19"/>
        <w:numPr>
          <w:ilvl w:val="0"/>
          <w:numId w:val="28"/>
        </w:numPr>
        <w:spacing w:line="240" w:lineRule="auto"/>
        <w:jc w:val="both"/>
        <w:rPr>
          <w:rFonts w:ascii="Times New Roman" w:hAnsi="Times New Roman"/>
          <w:u w:val="single"/>
        </w:rPr>
      </w:pPr>
      <w:r>
        <w:rPr>
          <w:rFonts w:ascii="Times New Roman" w:hAnsi="Times New Roman"/>
        </w:rPr>
        <w:t xml:space="preserve">The court will </w:t>
      </w:r>
      <w:r>
        <w:rPr>
          <w:rFonts w:ascii="Times New Roman" w:hAnsi="Times New Roman"/>
          <w:lang w:val="en-US"/>
        </w:rPr>
        <w:t>e</w:t>
      </w:r>
      <w:r>
        <w:rPr>
          <w:rFonts w:ascii="Times New Roman" w:hAnsi="Times New Roman"/>
        </w:rPr>
        <w:t>nsure that the cause list is realistic.</w:t>
      </w:r>
    </w:p>
    <w:p>
      <w:pPr>
        <w:pStyle w:val="19"/>
        <w:numPr>
          <w:ilvl w:val="0"/>
          <w:numId w:val="28"/>
        </w:numPr>
        <w:spacing w:line="240" w:lineRule="auto"/>
        <w:jc w:val="both"/>
        <w:rPr>
          <w:rFonts w:ascii="Times New Roman" w:hAnsi="Times New Roman"/>
          <w:u w:val="single"/>
        </w:rPr>
      </w:pPr>
      <w:r>
        <w:rPr>
          <w:rFonts w:ascii="Times New Roman" w:hAnsi="Times New Roman"/>
        </w:rPr>
        <w:t>The court will encourage trial date certainty.</w:t>
      </w:r>
    </w:p>
    <w:p>
      <w:pPr>
        <w:pStyle w:val="19"/>
        <w:spacing w:line="240" w:lineRule="auto"/>
        <w:jc w:val="both"/>
        <w:rPr>
          <w:rFonts w:ascii="Times New Roman" w:hAnsi="Times New Roman"/>
          <w:u w:val="single"/>
        </w:rPr>
      </w:pPr>
    </w:p>
    <w:p>
      <w:pPr>
        <w:pStyle w:val="19"/>
        <w:numPr>
          <w:ilvl w:val="0"/>
          <w:numId w:val="27"/>
        </w:numPr>
        <w:spacing w:line="240" w:lineRule="auto"/>
        <w:jc w:val="both"/>
        <w:rPr>
          <w:rFonts w:ascii="Times New Roman" w:hAnsi="Times New Roman"/>
          <w:b/>
          <w:u w:val="single"/>
        </w:rPr>
      </w:pPr>
      <w:r>
        <w:rPr>
          <w:rFonts w:ascii="Times New Roman" w:hAnsi="Times New Roman"/>
          <w:b/>
        </w:rPr>
        <w:t>Percentage of judgments/rulings delivered on the date first scheduled for delivery</w:t>
      </w:r>
    </w:p>
    <w:p>
      <w:pPr>
        <w:pStyle w:val="19"/>
        <w:numPr>
          <w:ilvl w:val="0"/>
          <w:numId w:val="29"/>
        </w:numPr>
        <w:spacing w:line="240" w:lineRule="auto"/>
        <w:jc w:val="both"/>
        <w:rPr>
          <w:rFonts w:ascii="Times New Roman" w:hAnsi="Times New Roman"/>
        </w:rPr>
      </w:pPr>
      <w:r>
        <w:rPr>
          <w:rFonts w:ascii="Times New Roman" w:hAnsi="Times New Roman"/>
        </w:rPr>
        <w:t xml:space="preserve">The court will </w:t>
      </w:r>
      <w:r>
        <w:rPr>
          <w:rFonts w:ascii="Times New Roman" w:hAnsi="Times New Roman"/>
          <w:lang w:val="en-US"/>
        </w:rPr>
        <w:t>e</w:t>
      </w:r>
      <w:r>
        <w:rPr>
          <w:rFonts w:ascii="Times New Roman" w:hAnsi="Times New Roman"/>
        </w:rPr>
        <w:t>nsure parties take dates by consent.</w:t>
      </w:r>
    </w:p>
    <w:p>
      <w:pPr>
        <w:pStyle w:val="19"/>
        <w:numPr>
          <w:ilvl w:val="0"/>
          <w:numId w:val="29"/>
        </w:numPr>
        <w:spacing w:line="240" w:lineRule="auto"/>
        <w:jc w:val="both"/>
        <w:rPr>
          <w:rFonts w:ascii="Times New Roman" w:hAnsi="Times New Roman"/>
        </w:rPr>
      </w:pPr>
      <w:r>
        <w:rPr>
          <w:rFonts w:ascii="Times New Roman" w:hAnsi="Times New Roman"/>
        </w:rPr>
        <w:t xml:space="preserve">The court will </w:t>
      </w:r>
      <w:r>
        <w:rPr>
          <w:rFonts w:ascii="Times New Roman" w:hAnsi="Times New Roman"/>
          <w:lang w:val="en-US"/>
        </w:rPr>
        <w:t>e</w:t>
      </w:r>
      <w:r>
        <w:rPr>
          <w:rFonts w:ascii="Times New Roman" w:hAnsi="Times New Roman"/>
        </w:rPr>
        <w:t>ncourage trial date certainty.</w:t>
      </w:r>
    </w:p>
    <w:p>
      <w:pPr>
        <w:pStyle w:val="19"/>
        <w:numPr>
          <w:ilvl w:val="0"/>
          <w:numId w:val="29"/>
        </w:numPr>
        <w:spacing w:line="240" w:lineRule="auto"/>
        <w:jc w:val="both"/>
        <w:rPr>
          <w:rFonts w:ascii="Times New Roman" w:hAnsi="Times New Roman"/>
        </w:rPr>
      </w:pPr>
      <w:r>
        <w:rPr>
          <w:rFonts w:ascii="Times New Roman" w:hAnsi="Times New Roman"/>
        </w:rPr>
        <w:t xml:space="preserve">The court will </w:t>
      </w:r>
      <w:r>
        <w:rPr>
          <w:rFonts w:ascii="Times New Roman" w:hAnsi="Times New Roman"/>
          <w:lang w:val="en-US"/>
        </w:rPr>
        <w:t>d</w:t>
      </w:r>
      <w:r>
        <w:rPr>
          <w:rFonts w:ascii="Times New Roman" w:hAnsi="Times New Roman"/>
        </w:rPr>
        <w:t>iscourage unnecessary adjournments.</w:t>
      </w:r>
    </w:p>
    <w:p>
      <w:pPr>
        <w:pStyle w:val="19"/>
        <w:spacing w:line="240" w:lineRule="auto"/>
        <w:jc w:val="both"/>
        <w:rPr>
          <w:rFonts w:ascii="Times New Roman" w:hAnsi="Times New Roman"/>
        </w:rPr>
      </w:pPr>
    </w:p>
    <w:p>
      <w:pPr>
        <w:pStyle w:val="19"/>
        <w:numPr>
          <w:ilvl w:val="0"/>
          <w:numId w:val="27"/>
        </w:numPr>
        <w:spacing w:line="240" w:lineRule="auto"/>
        <w:jc w:val="both"/>
        <w:rPr>
          <w:rFonts w:ascii="Times New Roman" w:hAnsi="Times New Roman"/>
          <w:b/>
        </w:rPr>
      </w:pPr>
      <w:r>
        <w:rPr>
          <w:rFonts w:ascii="Times New Roman" w:hAnsi="Times New Roman"/>
          <w:b/>
        </w:rPr>
        <w:t>Adoption of Alternative Dispute Resolutions - % of Filed Cases referred for Alternative Dispute Resolution (ADR/CAM/AJS)</w:t>
      </w:r>
    </w:p>
    <w:p>
      <w:pPr>
        <w:pStyle w:val="19"/>
        <w:numPr>
          <w:ilvl w:val="0"/>
          <w:numId w:val="30"/>
        </w:numPr>
        <w:spacing w:line="240" w:lineRule="auto"/>
        <w:jc w:val="both"/>
        <w:rPr>
          <w:rFonts w:ascii="Times New Roman" w:hAnsi="Times New Roman"/>
        </w:rPr>
      </w:pPr>
      <w:r>
        <w:rPr>
          <w:rFonts w:ascii="Times New Roman" w:hAnsi="Times New Roman"/>
        </w:rPr>
        <w:t>The Court will open, maintain and regularly update an Alternative Dispute Resolutions Register</w:t>
      </w:r>
    </w:p>
    <w:p>
      <w:pPr>
        <w:pStyle w:val="19"/>
        <w:numPr>
          <w:ilvl w:val="0"/>
          <w:numId w:val="30"/>
        </w:numPr>
        <w:spacing w:line="240" w:lineRule="auto"/>
        <w:jc w:val="both"/>
        <w:rPr>
          <w:rFonts w:ascii="Times New Roman" w:hAnsi="Times New Roman"/>
        </w:rPr>
      </w:pPr>
      <w:r>
        <w:rPr>
          <w:rFonts w:ascii="Times New Roman" w:hAnsi="Times New Roman"/>
        </w:rPr>
        <w:t xml:space="preserve">The court will conduct a  mandatory screening  to assess relevant cases filed to be referred </w:t>
      </w:r>
    </w:p>
    <w:p>
      <w:pPr>
        <w:pStyle w:val="19"/>
        <w:numPr>
          <w:ilvl w:val="0"/>
          <w:numId w:val="30"/>
        </w:numPr>
        <w:spacing w:line="240" w:lineRule="auto"/>
        <w:jc w:val="both"/>
        <w:rPr>
          <w:rFonts w:ascii="Times New Roman" w:hAnsi="Times New Roman"/>
        </w:rPr>
      </w:pPr>
      <w:r>
        <w:rPr>
          <w:rFonts w:ascii="Times New Roman" w:hAnsi="Times New Roman"/>
        </w:rPr>
        <w:t>The Court will monitor the progress of matters referred to the Alternative Dispute Resolutions process and update its records</w:t>
      </w:r>
    </w:p>
    <w:p>
      <w:pPr>
        <w:pStyle w:val="19"/>
        <w:numPr>
          <w:ilvl w:val="0"/>
          <w:numId w:val="27"/>
        </w:numPr>
        <w:spacing w:line="240" w:lineRule="auto"/>
        <w:jc w:val="both"/>
        <w:rPr>
          <w:rFonts w:ascii="Times New Roman" w:hAnsi="Times New Roman"/>
          <w:b/>
        </w:rPr>
      </w:pPr>
      <w:r>
        <w:rPr>
          <w:rFonts w:ascii="Times New Roman" w:hAnsi="Times New Roman"/>
          <w:b/>
        </w:rPr>
        <w:t>Advance communication of adjournments of trials/hearings&amp; date of delivery of judgements/ruling</w:t>
      </w:r>
    </w:p>
    <w:p>
      <w:pPr>
        <w:pStyle w:val="19"/>
        <w:numPr>
          <w:ilvl w:val="0"/>
          <w:numId w:val="31"/>
        </w:numPr>
        <w:spacing w:line="240" w:lineRule="auto"/>
        <w:jc w:val="both"/>
        <w:rPr>
          <w:rFonts w:ascii="Times New Roman" w:hAnsi="Times New Roman"/>
        </w:rPr>
      </w:pPr>
      <w:r>
        <w:rPr>
          <w:rFonts w:ascii="Times New Roman" w:hAnsi="Times New Roman"/>
        </w:rPr>
        <w:t xml:space="preserve">The courts will </w:t>
      </w:r>
      <w:r>
        <w:rPr>
          <w:rFonts w:ascii="Times New Roman" w:hAnsi="Times New Roman"/>
          <w:lang w:val="en-US"/>
        </w:rPr>
        <w:t>p</w:t>
      </w:r>
      <w:r>
        <w:rPr>
          <w:rFonts w:ascii="Times New Roman" w:hAnsi="Times New Roman"/>
        </w:rPr>
        <w:t xml:space="preserve">reparation of cause list 7 days in advance. </w:t>
      </w:r>
    </w:p>
    <w:p>
      <w:pPr>
        <w:pStyle w:val="19"/>
        <w:numPr>
          <w:ilvl w:val="0"/>
          <w:numId w:val="31"/>
        </w:numPr>
        <w:spacing w:line="240" w:lineRule="auto"/>
        <w:jc w:val="both"/>
        <w:rPr>
          <w:rFonts w:ascii="Times New Roman" w:hAnsi="Times New Roman"/>
        </w:rPr>
      </w:pPr>
      <w:r>
        <w:rPr>
          <w:rFonts w:ascii="Times New Roman" w:hAnsi="Times New Roman"/>
        </w:rPr>
        <w:t xml:space="preserve">The court will </w:t>
      </w:r>
      <w:r>
        <w:rPr>
          <w:rFonts w:ascii="Times New Roman" w:hAnsi="Times New Roman"/>
          <w:lang w:val="en-US"/>
        </w:rPr>
        <w:t>p</w:t>
      </w:r>
      <w:r>
        <w:rPr>
          <w:rFonts w:ascii="Times New Roman" w:hAnsi="Times New Roman"/>
        </w:rPr>
        <w:t>arty to give contacts at the time of filing pleadings.</w:t>
      </w:r>
    </w:p>
    <w:p>
      <w:pPr>
        <w:pStyle w:val="19"/>
        <w:numPr>
          <w:ilvl w:val="0"/>
          <w:numId w:val="31"/>
        </w:numPr>
        <w:spacing w:line="240" w:lineRule="auto"/>
        <w:jc w:val="both"/>
        <w:rPr>
          <w:rFonts w:ascii="Times New Roman" w:hAnsi="Times New Roman"/>
        </w:rPr>
      </w:pPr>
      <w:r>
        <w:rPr>
          <w:rFonts w:ascii="Times New Roman" w:hAnsi="Times New Roman"/>
        </w:rPr>
        <w:t>The court will</w:t>
      </w:r>
      <w:r>
        <w:rPr>
          <w:rFonts w:ascii="Times New Roman" w:hAnsi="Times New Roman"/>
          <w:lang w:val="en-US"/>
        </w:rPr>
        <w:t xml:space="preserve"> communicate a</w:t>
      </w:r>
      <w:r>
        <w:rPr>
          <w:rFonts w:ascii="Times New Roman" w:hAnsi="Times New Roman"/>
        </w:rPr>
        <w:t>ny anticipated adjournment as soon as the reason arises.</w:t>
      </w:r>
    </w:p>
    <w:p>
      <w:pPr>
        <w:pStyle w:val="19"/>
        <w:spacing w:line="240" w:lineRule="auto"/>
        <w:jc w:val="both"/>
        <w:rPr>
          <w:rFonts w:ascii="Times New Roman" w:hAnsi="Times New Roman"/>
        </w:rPr>
      </w:pPr>
    </w:p>
    <w:p>
      <w:pPr>
        <w:pStyle w:val="19"/>
        <w:numPr>
          <w:ilvl w:val="0"/>
          <w:numId w:val="27"/>
        </w:numPr>
        <w:spacing w:before="240" w:after="0" w:line="240" w:lineRule="auto"/>
        <w:jc w:val="both"/>
        <w:rPr>
          <w:rFonts w:ascii="Times New Roman" w:hAnsi="Times New Roman"/>
          <w:b/>
        </w:rPr>
      </w:pPr>
      <w:r>
        <w:rPr>
          <w:rFonts w:ascii="Times New Roman" w:hAnsi="Times New Roman"/>
          <w:b/>
        </w:rPr>
        <w:t>Publish daily cause list online.</w:t>
      </w:r>
    </w:p>
    <w:p>
      <w:pPr>
        <w:pStyle w:val="19"/>
        <w:numPr>
          <w:ilvl w:val="0"/>
          <w:numId w:val="32"/>
        </w:numPr>
        <w:spacing w:line="240" w:lineRule="auto"/>
        <w:jc w:val="both"/>
        <w:rPr>
          <w:rFonts w:ascii="Times New Roman" w:hAnsi="Times New Roman"/>
        </w:rPr>
      </w:pPr>
      <w:r>
        <w:rPr>
          <w:rFonts w:ascii="Times New Roman" w:hAnsi="Times New Roman"/>
        </w:rPr>
        <w:t>The Court will identify a person to be in charge of the cause list.</w:t>
      </w:r>
    </w:p>
    <w:p>
      <w:pPr>
        <w:pStyle w:val="19"/>
        <w:numPr>
          <w:ilvl w:val="0"/>
          <w:numId w:val="32"/>
        </w:numPr>
        <w:spacing w:line="240" w:lineRule="auto"/>
        <w:jc w:val="both"/>
        <w:rPr>
          <w:rFonts w:ascii="Times New Roman" w:hAnsi="Times New Roman"/>
        </w:rPr>
      </w:pPr>
      <w:r>
        <w:rPr>
          <w:rFonts w:ascii="Times New Roman" w:hAnsi="Times New Roman"/>
        </w:rPr>
        <w:t xml:space="preserve">The Court will prepare the cause list 7 days in advance. </w:t>
      </w:r>
    </w:p>
    <w:p>
      <w:pPr>
        <w:pStyle w:val="19"/>
        <w:numPr>
          <w:ilvl w:val="0"/>
          <w:numId w:val="32"/>
        </w:numPr>
        <w:spacing w:line="240" w:lineRule="auto"/>
        <w:jc w:val="both"/>
        <w:rPr>
          <w:rFonts w:ascii="Times New Roman" w:hAnsi="Times New Roman"/>
        </w:rPr>
      </w:pPr>
      <w:r>
        <w:rPr>
          <w:rFonts w:ascii="Times New Roman" w:hAnsi="Times New Roman"/>
        </w:rPr>
        <w:t>The Court will Submit the cause list in advance for posting on the Judiciary and National Council for Law Reporting websites</w:t>
      </w:r>
    </w:p>
    <w:p>
      <w:pPr>
        <w:pStyle w:val="19"/>
        <w:numPr>
          <w:ilvl w:val="0"/>
          <w:numId w:val="32"/>
        </w:numPr>
        <w:spacing w:line="240" w:lineRule="auto"/>
        <w:jc w:val="both"/>
        <w:rPr>
          <w:rFonts w:ascii="Times New Roman" w:hAnsi="Times New Roman"/>
        </w:rPr>
      </w:pPr>
      <w:r>
        <w:rPr>
          <w:rFonts w:ascii="Times New Roman" w:hAnsi="Times New Roman"/>
        </w:rPr>
        <w:t xml:space="preserve">The Court will Keep a file of cause list dully dated and signed </w:t>
      </w:r>
    </w:p>
    <w:p>
      <w:pPr>
        <w:pStyle w:val="19"/>
        <w:spacing w:line="240" w:lineRule="auto"/>
        <w:jc w:val="both"/>
        <w:rPr>
          <w:rFonts w:ascii="Times New Roman" w:hAnsi="Times New Roman"/>
        </w:rPr>
      </w:pPr>
    </w:p>
    <w:p>
      <w:pPr>
        <w:pStyle w:val="19"/>
        <w:numPr>
          <w:ilvl w:val="0"/>
          <w:numId w:val="27"/>
        </w:numPr>
        <w:spacing w:after="0" w:line="240" w:lineRule="auto"/>
        <w:jc w:val="both"/>
        <w:rPr>
          <w:rFonts w:ascii="Times New Roman" w:hAnsi="Times New Roman"/>
        </w:rPr>
      </w:pPr>
      <w:r>
        <w:rPr>
          <w:rFonts w:ascii="Times New Roman" w:hAnsi="Times New Roman"/>
          <w:b/>
        </w:rPr>
        <w:t>Stakeholder Engagement</w:t>
      </w:r>
    </w:p>
    <w:p>
      <w:pPr>
        <w:pStyle w:val="19"/>
        <w:numPr>
          <w:ilvl w:val="0"/>
          <w:numId w:val="33"/>
        </w:numPr>
        <w:spacing w:after="0" w:line="240" w:lineRule="auto"/>
        <w:jc w:val="both"/>
        <w:rPr>
          <w:rFonts w:ascii="Times New Roman" w:hAnsi="Times New Roman"/>
          <w:lang w:val="en-US"/>
        </w:rPr>
      </w:pPr>
      <w:r>
        <w:rPr>
          <w:rFonts w:ascii="Times New Roman" w:hAnsi="Times New Roman"/>
          <w:lang w:val="en-US"/>
        </w:rPr>
        <w:t>The Court will hold quarterly Court Users Committee/ Bar-Bench meetings (50%)</w:t>
      </w:r>
    </w:p>
    <w:p>
      <w:pPr>
        <w:pStyle w:val="19"/>
        <w:numPr>
          <w:ilvl w:val="0"/>
          <w:numId w:val="33"/>
        </w:numPr>
        <w:spacing w:after="0" w:line="240" w:lineRule="auto"/>
        <w:jc w:val="both"/>
        <w:rPr>
          <w:rFonts w:ascii="Times New Roman" w:hAnsi="Times New Roman"/>
          <w:lang w:val="en-US"/>
        </w:rPr>
      </w:pPr>
      <w:r>
        <w:rPr>
          <w:rFonts w:ascii="Times New Roman" w:hAnsi="Times New Roman"/>
          <w:lang w:val="en-US"/>
        </w:rPr>
        <w:t>The Court will hold quarterly LMTs/ Staff meetings (20%)</w:t>
      </w:r>
    </w:p>
    <w:p>
      <w:pPr>
        <w:pStyle w:val="19"/>
        <w:numPr>
          <w:ilvl w:val="0"/>
          <w:numId w:val="33"/>
        </w:numPr>
        <w:spacing w:after="0" w:line="240" w:lineRule="auto"/>
        <w:jc w:val="both"/>
        <w:rPr>
          <w:rFonts w:ascii="Times New Roman" w:hAnsi="Times New Roman"/>
          <w:lang w:val="en-US"/>
        </w:rPr>
      </w:pPr>
      <w:r>
        <w:rPr>
          <w:rFonts w:ascii="Times New Roman" w:hAnsi="Times New Roman"/>
          <w:lang w:val="en-US"/>
        </w:rPr>
        <w:t>The court will come up with a schedule of activities on quarterly basis.(10%)</w:t>
      </w:r>
    </w:p>
    <w:p>
      <w:pPr>
        <w:pStyle w:val="19"/>
        <w:numPr>
          <w:ilvl w:val="0"/>
          <w:numId w:val="33"/>
        </w:numPr>
        <w:spacing w:after="0" w:line="240" w:lineRule="auto"/>
        <w:jc w:val="both"/>
        <w:rPr>
          <w:rFonts w:ascii="Times New Roman" w:hAnsi="Times New Roman"/>
          <w:lang w:val="en-US"/>
        </w:rPr>
      </w:pPr>
      <w:r>
        <w:rPr>
          <w:rFonts w:ascii="Times New Roman" w:hAnsi="Times New Roman"/>
          <w:lang w:val="en-US"/>
        </w:rPr>
        <w:t>The court will maintain contacts of all stakeholders. (10%)</w:t>
      </w:r>
    </w:p>
    <w:p>
      <w:pPr>
        <w:pStyle w:val="19"/>
        <w:numPr>
          <w:ilvl w:val="0"/>
          <w:numId w:val="33"/>
        </w:numPr>
        <w:spacing w:after="0" w:line="240" w:lineRule="auto"/>
        <w:jc w:val="both"/>
        <w:rPr>
          <w:rFonts w:ascii="Times New Roman" w:hAnsi="Times New Roman"/>
          <w:lang w:val="en-US"/>
        </w:rPr>
      </w:pPr>
      <w:r>
        <w:rPr>
          <w:rFonts w:ascii="Times New Roman" w:hAnsi="Times New Roman"/>
          <w:lang w:val="en-US"/>
        </w:rPr>
        <w:t>The Court will maintain a file of all signed meeting minutes (10%)</w:t>
      </w:r>
    </w:p>
    <w:p>
      <w:pPr>
        <w:pStyle w:val="19"/>
        <w:spacing w:after="0" w:line="240" w:lineRule="auto"/>
        <w:ind w:left="630"/>
        <w:jc w:val="both"/>
        <w:rPr>
          <w:rFonts w:ascii="Times New Roman" w:hAnsi="Times New Roman"/>
          <w:lang w:val="en-US"/>
        </w:rPr>
      </w:pPr>
    </w:p>
    <w:p>
      <w:pPr>
        <w:pStyle w:val="19"/>
        <w:spacing w:line="240" w:lineRule="auto"/>
        <w:jc w:val="both"/>
        <w:rPr>
          <w:rFonts w:ascii="Times New Roman" w:hAnsi="Times New Roman"/>
        </w:rPr>
      </w:pPr>
    </w:p>
    <w:p>
      <w:pPr>
        <w:pStyle w:val="19"/>
        <w:numPr>
          <w:ilvl w:val="0"/>
          <w:numId w:val="27"/>
        </w:numPr>
        <w:spacing w:after="0" w:line="240" w:lineRule="auto"/>
        <w:jc w:val="both"/>
        <w:rPr>
          <w:rFonts w:ascii="Times New Roman" w:hAnsi="Times New Roman"/>
          <w:b/>
        </w:rPr>
      </w:pPr>
      <w:r>
        <w:rPr>
          <w:rFonts w:ascii="Times New Roman" w:hAnsi="Times New Roman"/>
          <w:b/>
          <w:lang w:val="en-US"/>
        </w:rPr>
        <w:t>Submission of Court proceedings for appealed Matters within 60 days from date of receipt of notice. The Court will;</w:t>
      </w:r>
    </w:p>
    <w:p>
      <w:pPr>
        <w:pStyle w:val="19"/>
        <w:numPr>
          <w:ilvl w:val="0"/>
          <w:numId w:val="34"/>
        </w:numPr>
        <w:spacing w:after="0" w:line="240" w:lineRule="auto"/>
        <w:jc w:val="both"/>
        <w:rPr>
          <w:rFonts w:ascii="Times New Roman" w:hAnsi="Times New Roman"/>
          <w:lang w:val="en-US"/>
        </w:rPr>
      </w:pPr>
      <w:r>
        <w:rPr>
          <w:rFonts w:ascii="Times New Roman" w:hAnsi="Times New Roman"/>
          <w:lang w:val="en-US"/>
        </w:rPr>
        <w:t>Ensure that all court proceedings are typed</w:t>
      </w:r>
    </w:p>
    <w:p>
      <w:pPr>
        <w:pStyle w:val="19"/>
        <w:numPr>
          <w:ilvl w:val="0"/>
          <w:numId w:val="34"/>
        </w:numPr>
        <w:spacing w:after="0" w:line="240" w:lineRule="auto"/>
        <w:jc w:val="both"/>
        <w:rPr>
          <w:rFonts w:ascii="Times New Roman" w:hAnsi="Times New Roman"/>
          <w:lang w:val="en-US"/>
        </w:rPr>
      </w:pPr>
      <w:r>
        <w:rPr>
          <w:rFonts w:ascii="Times New Roman" w:hAnsi="Times New Roman"/>
          <w:lang w:val="en-US"/>
        </w:rPr>
        <w:t xml:space="preserve">Submit typed proceedings for appealed matters within 60 days from the date of receipt of notice </w:t>
      </w:r>
    </w:p>
    <w:p>
      <w:pPr>
        <w:pStyle w:val="19"/>
        <w:spacing w:after="0" w:line="240" w:lineRule="auto"/>
        <w:ind w:left="630"/>
        <w:jc w:val="both"/>
        <w:rPr>
          <w:rFonts w:ascii="Times New Roman" w:hAnsi="Times New Roman"/>
          <w:lang w:val="en-US"/>
        </w:rPr>
      </w:pPr>
    </w:p>
    <w:p>
      <w:pPr>
        <w:pStyle w:val="19"/>
        <w:numPr>
          <w:ilvl w:val="0"/>
          <w:numId w:val="35"/>
        </w:numPr>
        <w:spacing w:after="0" w:line="240" w:lineRule="auto"/>
        <w:jc w:val="both"/>
        <w:rPr>
          <w:rFonts w:ascii="Times New Roman" w:hAnsi="Times New Roman"/>
          <w:b/>
          <w:color w:val="000000" w:themeColor="text1"/>
          <w14:textFill>
            <w14:solidFill>
              <w14:schemeClr w14:val="tx1"/>
            </w14:solidFill>
          </w14:textFill>
        </w:rPr>
      </w:pPr>
      <w:r>
        <w:rPr>
          <w:rFonts w:ascii="Times New Roman" w:hAnsi="Times New Roman"/>
          <w:b/>
          <w:color w:val="000000" w:themeColor="text1"/>
          <w14:textFill>
            <w14:solidFill>
              <w14:schemeClr w14:val="tx1"/>
            </w14:solidFill>
          </w14:textFill>
        </w:rPr>
        <w:t>Taxation matters</w:t>
      </w:r>
      <w:r>
        <w:rPr>
          <w:rFonts w:ascii="Times New Roman" w:hAnsi="Times New Roman"/>
          <w:b/>
          <w:color w:val="000000" w:themeColor="text1"/>
          <w:lang w:val="en-US"/>
          <w14:textFill>
            <w14:solidFill>
              <w14:schemeClr w14:val="tx1"/>
            </w14:solidFill>
          </w14:textFill>
        </w:rPr>
        <w:t>.</w:t>
      </w:r>
    </w:p>
    <w:p>
      <w:pPr>
        <w:pStyle w:val="19"/>
        <w:numPr>
          <w:ilvl w:val="0"/>
          <w:numId w:val="36"/>
        </w:numPr>
        <w:spacing w:after="0" w:line="240" w:lineRule="auto"/>
        <w:jc w:val="both"/>
        <w:rPr>
          <w:rFonts w:ascii="Times New Roman" w:hAnsi="Times New Roman"/>
          <w:color w:val="000000" w:themeColor="text1"/>
          <w14:textFill>
            <w14:solidFill>
              <w14:schemeClr w14:val="tx1"/>
            </w14:solidFill>
          </w14:textFill>
        </w:rPr>
      </w:pPr>
      <w:r>
        <w:rPr>
          <w:rFonts w:ascii="Times New Roman" w:hAnsi="Times New Roman"/>
          <w:color w:val="000000" w:themeColor="text1"/>
          <w:lang w:val="en-US"/>
          <w14:textFill>
            <w14:solidFill>
              <w14:schemeClr w14:val="tx1"/>
            </w14:solidFill>
          </w14:textFill>
        </w:rPr>
        <w:t>The Deputy Registrar will conclude all taxation matters within 60 days from the date of judgment.</w:t>
      </w:r>
    </w:p>
    <w:p>
      <w:pPr>
        <w:numPr>
          <w:ilvl w:val="0"/>
          <w:numId w:val="35"/>
        </w:numPr>
        <w:spacing w:after="0" w:line="240" w:lineRule="auto"/>
        <w:contextualSpacing/>
        <w:rPr>
          <w:rFonts w:ascii="Times New Roman" w:hAnsi="Times New Roman" w:cs="Times New Roman"/>
          <w:b/>
        </w:rPr>
      </w:pPr>
      <w:r>
        <w:rPr>
          <w:rFonts w:ascii="Times New Roman" w:hAnsi="Times New Roman" w:cs="Times New Roman"/>
          <w:b/>
        </w:rPr>
        <w:t xml:space="preserve">Decrees and warrants </w:t>
      </w:r>
    </w:p>
    <w:p>
      <w:pPr>
        <w:pStyle w:val="19"/>
        <w:numPr>
          <w:ilvl w:val="0"/>
          <w:numId w:val="37"/>
        </w:numPr>
        <w:spacing w:after="0" w:line="240" w:lineRule="auto"/>
        <w:jc w:val="both"/>
        <w:rPr>
          <w:rFonts w:ascii="Times New Roman" w:hAnsi="Times New Roman"/>
          <w:color w:val="000000" w:themeColor="text1"/>
          <w:lang w:val="en-US"/>
          <w14:textFill>
            <w14:solidFill>
              <w14:schemeClr w14:val="tx1"/>
            </w14:solidFill>
          </w14:textFill>
        </w:rPr>
      </w:pPr>
      <w:r>
        <w:rPr>
          <w:rFonts w:ascii="Times New Roman" w:hAnsi="Times New Roman"/>
          <w:color w:val="000000" w:themeColor="text1"/>
          <w:lang w:val="en-US"/>
          <w14:textFill>
            <w14:solidFill>
              <w14:schemeClr w14:val="tx1"/>
            </w14:solidFill>
          </w14:textFill>
        </w:rPr>
        <w:t>The Deputy Registrar will sign all decrees and warrants within 4 days from date of issue</w:t>
      </w:r>
    </w:p>
    <w:p>
      <w:pPr>
        <w:pStyle w:val="19"/>
        <w:spacing w:after="0" w:line="240" w:lineRule="auto"/>
        <w:jc w:val="both"/>
        <w:rPr>
          <w:rFonts w:ascii="Times New Roman" w:hAnsi="Times New Roman"/>
          <w:color w:val="000000" w:themeColor="text1"/>
          <w:lang w:val="en-US"/>
          <w14:textFill>
            <w14:solidFill>
              <w14:schemeClr w14:val="tx1"/>
            </w14:solidFill>
          </w14:textFill>
        </w:rPr>
      </w:pPr>
    </w:p>
    <w:p>
      <w:pPr>
        <w:shd w:val="clear" w:color="auto" w:fill="00B0F0"/>
        <w:spacing w:after="0" w:line="240" w:lineRule="auto"/>
        <w:jc w:val="both"/>
        <w:rPr>
          <w:rFonts w:ascii="Times New Roman" w:hAnsi="Times New Roman" w:cs="Times New Roman"/>
          <w:b/>
          <w:u w:val="single"/>
        </w:rPr>
      </w:pPr>
      <w:r>
        <w:rPr>
          <w:rFonts w:ascii="Times New Roman" w:hAnsi="Times New Roman" w:cs="Times New Roman"/>
          <w:b/>
          <w:u w:val="single"/>
        </w:rPr>
        <w:t>C.CASE CLEARANCE RATE</w:t>
      </w:r>
    </w:p>
    <w:p>
      <w:pPr>
        <w:spacing w:after="0" w:line="240" w:lineRule="auto"/>
        <w:jc w:val="both"/>
        <w:rPr>
          <w:rFonts w:ascii="Times New Roman" w:hAnsi="Times New Roman" w:cs="Times New Roman"/>
        </w:rPr>
      </w:pPr>
      <w:r>
        <w:rPr>
          <w:rFonts w:ascii="Times New Roman" w:hAnsi="Times New Roman" w:cs="Times New Roman"/>
          <w:b/>
        </w:rPr>
        <w:t>1. Case clearance rate.</w:t>
      </w:r>
    </w:p>
    <w:p>
      <w:pPr>
        <w:pStyle w:val="19"/>
        <w:numPr>
          <w:ilvl w:val="0"/>
          <w:numId w:val="38"/>
        </w:numPr>
        <w:spacing w:after="0" w:line="240" w:lineRule="auto"/>
        <w:jc w:val="both"/>
        <w:rPr>
          <w:rFonts w:ascii="Times New Roman" w:hAnsi="Times New Roman"/>
        </w:rPr>
      </w:pPr>
      <w:r>
        <w:rPr>
          <w:rFonts w:ascii="Times New Roman" w:hAnsi="Times New Roman"/>
        </w:rPr>
        <w:t>The court will discourage adjournments.</w:t>
      </w:r>
    </w:p>
    <w:p>
      <w:pPr>
        <w:pStyle w:val="19"/>
        <w:numPr>
          <w:ilvl w:val="0"/>
          <w:numId w:val="38"/>
        </w:numPr>
        <w:spacing w:line="240" w:lineRule="auto"/>
        <w:jc w:val="both"/>
        <w:rPr>
          <w:rFonts w:ascii="Times New Roman" w:hAnsi="Times New Roman"/>
        </w:rPr>
      </w:pPr>
      <w:r>
        <w:rPr>
          <w:rFonts w:ascii="Times New Roman" w:hAnsi="Times New Roman"/>
        </w:rPr>
        <w:t>The court will encourage Alternative Dispute Resolution Mechanism (ADR).</w:t>
      </w:r>
    </w:p>
    <w:p>
      <w:pPr>
        <w:pStyle w:val="19"/>
        <w:numPr>
          <w:ilvl w:val="0"/>
          <w:numId w:val="38"/>
        </w:numPr>
        <w:spacing w:line="240" w:lineRule="auto"/>
        <w:jc w:val="both"/>
        <w:rPr>
          <w:rFonts w:ascii="Times New Roman" w:hAnsi="Times New Roman"/>
        </w:rPr>
      </w:pPr>
      <w:r>
        <w:rPr>
          <w:rFonts w:ascii="Times New Roman" w:hAnsi="Times New Roman"/>
        </w:rPr>
        <w:t>The court will ensure that parties comply with strict time lines set.</w:t>
      </w:r>
    </w:p>
    <w:p>
      <w:pPr>
        <w:pStyle w:val="19"/>
        <w:numPr>
          <w:ilvl w:val="0"/>
          <w:numId w:val="38"/>
        </w:numPr>
        <w:spacing w:line="240" w:lineRule="auto"/>
        <w:jc w:val="both"/>
        <w:rPr>
          <w:rFonts w:ascii="Times New Roman" w:hAnsi="Times New Roman"/>
        </w:rPr>
      </w:pPr>
      <w:r>
        <w:rPr>
          <w:rFonts w:ascii="Times New Roman" w:hAnsi="Times New Roman"/>
        </w:rPr>
        <w:t>The court will encourage entering of consents</w:t>
      </w:r>
    </w:p>
    <w:p>
      <w:pPr>
        <w:pStyle w:val="19"/>
        <w:numPr>
          <w:ilvl w:val="0"/>
          <w:numId w:val="38"/>
        </w:numPr>
        <w:spacing w:line="240" w:lineRule="auto"/>
        <w:jc w:val="both"/>
        <w:rPr>
          <w:rFonts w:ascii="Times New Roman" w:hAnsi="Times New Roman"/>
        </w:rPr>
      </w:pPr>
      <w:r>
        <w:rPr>
          <w:rFonts w:ascii="Times New Roman" w:hAnsi="Times New Roman"/>
        </w:rPr>
        <w:t>The court will engage other stakeholders</w:t>
      </w:r>
    </w:p>
    <w:p>
      <w:pPr>
        <w:pStyle w:val="19"/>
        <w:spacing w:line="240" w:lineRule="auto"/>
        <w:ind w:left="0"/>
        <w:jc w:val="both"/>
        <w:rPr>
          <w:rFonts w:ascii="Times New Roman" w:hAnsi="Times New Roman"/>
          <w:lang w:val="en-US"/>
        </w:rPr>
      </w:pPr>
    </w:p>
    <w:p>
      <w:pPr>
        <w:pStyle w:val="19"/>
        <w:shd w:val="clear" w:color="auto" w:fill="00B0F0"/>
        <w:spacing w:after="0" w:line="240" w:lineRule="auto"/>
        <w:ind w:left="0"/>
        <w:jc w:val="both"/>
        <w:rPr>
          <w:rFonts w:ascii="Times New Roman" w:hAnsi="Times New Roman"/>
          <w:u w:val="single"/>
        </w:rPr>
      </w:pPr>
      <w:r>
        <w:rPr>
          <w:rFonts w:ascii="Times New Roman" w:hAnsi="Times New Roman"/>
          <w:b/>
          <w:u w:val="single"/>
        </w:rPr>
        <w:t>D.CASE BACKLOG</w:t>
      </w:r>
    </w:p>
    <w:p>
      <w:pPr>
        <w:spacing w:after="0" w:line="240" w:lineRule="auto"/>
        <w:jc w:val="both"/>
        <w:rPr>
          <w:rFonts w:ascii="Times New Roman" w:hAnsi="Times New Roman" w:cs="Times New Roman"/>
        </w:rPr>
      </w:pPr>
      <w:r>
        <w:rPr>
          <w:rFonts w:ascii="Times New Roman" w:hAnsi="Times New Roman" w:cs="Times New Roman"/>
          <w:b/>
        </w:rPr>
        <w:t>1. Percentage reduction of backlog</w:t>
      </w:r>
      <w:r>
        <w:rPr>
          <w:rFonts w:ascii="Times New Roman" w:hAnsi="Times New Roman" w:cs="Times New Roman"/>
        </w:rPr>
        <w:t>.</w:t>
      </w:r>
    </w:p>
    <w:p>
      <w:pPr>
        <w:pStyle w:val="19"/>
        <w:numPr>
          <w:ilvl w:val="0"/>
          <w:numId w:val="39"/>
        </w:numPr>
        <w:spacing w:after="0" w:line="240" w:lineRule="auto"/>
        <w:jc w:val="both"/>
        <w:rPr>
          <w:rFonts w:ascii="Times New Roman" w:hAnsi="Times New Roman"/>
        </w:rPr>
      </w:pPr>
      <w:r>
        <w:rPr>
          <w:rFonts w:ascii="Times New Roman" w:hAnsi="Times New Roman"/>
        </w:rPr>
        <w:t>The court will conduct regular case audi</w:t>
      </w:r>
      <w:r>
        <w:rPr>
          <w:rFonts w:ascii="Times New Roman" w:hAnsi="Times New Roman"/>
          <w:lang w:val="en-US"/>
        </w:rPr>
        <w:t xml:space="preserve">t </w:t>
      </w:r>
      <w:r>
        <w:rPr>
          <w:rFonts w:ascii="Times New Roman" w:hAnsi="Times New Roman"/>
        </w:rPr>
        <w:t>to determine in- active cases.</w:t>
      </w:r>
    </w:p>
    <w:p>
      <w:pPr>
        <w:pStyle w:val="19"/>
        <w:numPr>
          <w:ilvl w:val="0"/>
          <w:numId w:val="39"/>
        </w:numPr>
        <w:spacing w:after="0" w:line="240" w:lineRule="auto"/>
        <w:jc w:val="both"/>
        <w:rPr>
          <w:rFonts w:ascii="Times New Roman" w:hAnsi="Times New Roman"/>
        </w:rPr>
      </w:pPr>
      <w:r>
        <w:rPr>
          <w:rFonts w:ascii="Times New Roman" w:hAnsi="Times New Roman"/>
        </w:rPr>
        <w:t>The court will dismiss dormant cases under Order 17 CPR 2010</w:t>
      </w:r>
    </w:p>
    <w:p>
      <w:pPr>
        <w:pStyle w:val="19"/>
        <w:numPr>
          <w:ilvl w:val="0"/>
          <w:numId w:val="39"/>
        </w:numPr>
        <w:spacing w:line="240" w:lineRule="auto"/>
        <w:jc w:val="both"/>
        <w:rPr>
          <w:rFonts w:ascii="Times New Roman" w:hAnsi="Times New Roman"/>
        </w:rPr>
      </w:pPr>
      <w:r>
        <w:rPr>
          <w:rFonts w:ascii="Times New Roman" w:hAnsi="Times New Roman"/>
        </w:rPr>
        <w:t>The court will give priority to hearing of old cases.</w:t>
      </w:r>
    </w:p>
    <w:p>
      <w:pPr>
        <w:pStyle w:val="19"/>
        <w:numPr>
          <w:ilvl w:val="0"/>
          <w:numId w:val="39"/>
        </w:numPr>
        <w:spacing w:line="240" w:lineRule="auto"/>
        <w:jc w:val="both"/>
        <w:rPr>
          <w:rFonts w:ascii="Times New Roman" w:hAnsi="Times New Roman"/>
        </w:rPr>
      </w:pPr>
      <w:r>
        <w:rPr>
          <w:rFonts w:ascii="Times New Roman" w:hAnsi="Times New Roman"/>
        </w:rPr>
        <w:t>Encourage ADR</w:t>
      </w:r>
    </w:p>
    <w:p>
      <w:pPr>
        <w:pStyle w:val="19"/>
        <w:numPr>
          <w:ilvl w:val="0"/>
          <w:numId w:val="39"/>
        </w:numPr>
        <w:spacing w:line="240" w:lineRule="auto"/>
        <w:jc w:val="both"/>
        <w:rPr>
          <w:rFonts w:ascii="Times New Roman" w:hAnsi="Times New Roman"/>
        </w:rPr>
      </w:pPr>
      <w:r>
        <w:rPr>
          <w:rFonts w:ascii="Times New Roman" w:hAnsi="Times New Roman"/>
        </w:rPr>
        <w:t>Apply order 17 of CPR and 87 (A) of the CPC.</w:t>
      </w:r>
    </w:p>
    <w:p>
      <w:pPr>
        <w:pStyle w:val="19"/>
        <w:spacing w:line="240" w:lineRule="auto"/>
        <w:jc w:val="both"/>
        <w:rPr>
          <w:rFonts w:ascii="Times New Roman" w:hAnsi="Times New Roman"/>
          <w:lang w:val="en-US"/>
        </w:rPr>
      </w:pPr>
    </w:p>
    <w:p>
      <w:pPr>
        <w:pStyle w:val="19"/>
        <w:shd w:val="clear" w:color="auto" w:fill="00B0F0"/>
        <w:spacing w:line="240" w:lineRule="auto"/>
        <w:ind w:left="0"/>
        <w:jc w:val="both"/>
        <w:rPr>
          <w:rFonts w:ascii="Times New Roman" w:hAnsi="Times New Roman"/>
          <w:b/>
          <w:u w:val="single"/>
        </w:rPr>
      </w:pPr>
      <w:r>
        <w:rPr>
          <w:rFonts w:ascii="Times New Roman" w:hAnsi="Times New Roman"/>
          <w:b/>
          <w:u w:val="single"/>
        </w:rPr>
        <w:t>E. COURT PRODUCTIVITY</w:t>
      </w:r>
    </w:p>
    <w:p>
      <w:pPr>
        <w:pStyle w:val="19"/>
        <w:spacing w:line="240" w:lineRule="auto"/>
        <w:ind w:left="0"/>
        <w:jc w:val="both"/>
        <w:rPr>
          <w:rFonts w:ascii="Times New Roman" w:hAnsi="Times New Roman"/>
        </w:rPr>
      </w:pPr>
      <w:r>
        <w:rPr>
          <w:rFonts w:ascii="Times New Roman" w:hAnsi="Times New Roman"/>
          <w:b/>
          <w:lang w:val="en-US"/>
        </w:rPr>
        <w:t xml:space="preserve">1. </w:t>
      </w:r>
      <w:r>
        <w:rPr>
          <w:rFonts w:ascii="Times New Roman" w:hAnsi="Times New Roman"/>
          <w:b/>
        </w:rPr>
        <w:t>Merit productivity (</w:t>
      </w:r>
      <w:r>
        <w:rPr>
          <w:rFonts w:ascii="Times New Roman" w:hAnsi="Times New Roman"/>
        </w:rPr>
        <w:t>cases concluded by way of Judgments and rulings)</w:t>
      </w:r>
    </w:p>
    <w:p>
      <w:pPr>
        <w:pStyle w:val="19"/>
        <w:numPr>
          <w:ilvl w:val="0"/>
          <w:numId w:val="40"/>
        </w:numPr>
        <w:spacing w:after="0" w:line="240" w:lineRule="auto"/>
        <w:jc w:val="both"/>
        <w:rPr>
          <w:rFonts w:ascii="Times New Roman" w:hAnsi="Times New Roman"/>
        </w:rPr>
      </w:pPr>
      <w:r>
        <w:rPr>
          <w:rFonts w:ascii="Times New Roman" w:hAnsi="Times New Roman"/>
        </w:rPr>
        <w:t>The court shall discourage adjournments.</w:t>
      </w:r>
    </w:p>
    <w:p>
      <w:pPr>
        <w:pStyle w:val="19"/>
        <w:numPr>
          <w:ilvl w:val="0"/>
          <w:numId w:val="40"/>
        </w:numPr>
        <w:spacing w:line="240" w:lineRule="auto"/>
        <w:jc w:val="both"/>
        <w:rPr>
          <w:rFonts w:ascii="Times New Roman" w:hAnsi="Times New Roman"/>
        </w:rPr>
      </w:pPr>
      <w:r>
        <w:rPr>
          <w:rFonts w:ascii="Times New Roman" w:hAnsi="Times New Roman"/>
        </w:rPr>
        <w:t>The court shall ensure that parties comply with strict time lines set.</w:t>
      </w:r>
    </w:p>
    <w:p>
      <w:pPr>
        <w:pStyle w:val="19"/>
        <w:numPr>
          <w:ilvl w:val="0"/>
          <w:numId w:val="40"/>
        </w:numPr>
        <w:spacing w:line="240" w:lineRule="auto"/>
        <w:jc w:val="both"/>
        <w:rPr>
          <w:rFonts w:ascii="Times New Roman" w:hAnsi="Times New Roman"/>
        </w:rPr>
      </w:pPr>
      <w:r>
        <w:rPr>
          <w:rFonts w:ascii="Times New Roman" w:hAnsi="Times New Roman"/>
        </w:rPr>
        <w:t>The court shall ensure that both Criminal and civil matters are concluded on time.</w:t>
      </w:r>
    </w:p>
    <w:p>
      <w:pPr>
        <w:pStyle w:val="19"/>
        <w:numPr>
          <w:ilvl w:val="0"/>
          <w:numId w:val="40"/>
        </w:numPr>
        <w:spacing w:line="240" w:lineRule="auto"/>
        <w:jc w:val="both"/>
        <w:rPr>
          <w:rFonts w:ascii="Times New Roman" w:hAnsi="Times New Roman"/>
        </w:rPr>
      </w:pPr>
      <w:r>
        <w:rPr>
          <w:rFonts w:ascii="Times New Roman" w:hAnsi="Times New Roman"/>
          <w:lang w:val="en-US"/>
        </w:rPr>
        <w:t>The court shall ensure that all resolved cases are captured accurately before submission to DPOP</w:t>
      </w:r>
    </w:p>
    <w:p>
      <w:pPr>
        <w:pStyle w:val="19"/>
        <w:spacing w:line="240" w:lineRule="auto"/>
        <w:jc w:val="both"/>
        <w:rPr>
          <w:rFonts w:ascii="Times New Roman" w:hAnsi="Times New Roman"/>
        </w:rPr>
      </w:pPr>
    </w:p>
    <w:p>
      <w:pPr>
        <w:pStyle w:val="19"/>
        <w:numPr>
          <w:ilvl w:val="2"/>
          <w:numId w:val="6"/>
        </w:numPr>
        <w:spacing w:line="240" w:lineRule="auto"/>
        <w:jc w:val="both"/>
        <w:rPr>
          <w:rFonts w:ascii="Times New Roman" w:hAnsi="Times New Roman"/>
        </w:rPr>
      </w:pPr>
      <w:r>
        <w:rPr>
          <w:rFonts w:ascii="Times New Roman" w:hAnsi="Times New Roman"/>
          <w:b/>
        </w:rPr>
        <w:t>Other productivity (Dismissals. Mediation, consents &amp; withdrawals)</w:t>
      </w:r>
    </w:p>
    <w:p>
      <w:pPr>
        <w:pStyle w:val="19"/>
        <w:numPr>
          <w:ilvl w:val="0"/>
          <w:numId w:val="41"/>
        </w:numPr>
        <w:spacing w:line="240" w:lineRule="auto"/>
        <w:jc w:val="both"/>
        <w:rPr>
          <w:rFonts w:ascii="Times New Roman" w:hAnsi="Times New Roman"/>
        </w:rPr>
      </w:pPr>
      <w:r>
        <w:rPr>
          <w:rFonts w:ascii="Times New Roman" w:hAnsi="Times New Roman"/>
        </w:rPr>
        <w:t>The court shall encourage entering of consents</w:t>
      </w:r>
    </w:p>
    <w:p>
      <w:pPr>
        <w:pStyle w:val="19"/>
        <w:numPr>
          <w:ilvl w:val="0"/>
          <w:numId w:val="41"/>
        </w:numPr>
        <w:spacing w:line="240" w:lineRule="auto"/>
        <w:jc w:val="both"/>
        <w:rPr>
          <w:rFonts w:ascii="Times New Roman" w:hAnsi="Times New Roman"/>
        </w:rPr>
      </w:pPr>
      <w:r>
        <w:rPr>
          <w:rFonts w:ascii="Times New Roman" w:hAnsi="Times New Roman"/>
        </w:rPr>
        <w:t>The court shall conduct audit to identify any dormant and inactive cases</w:t>
      </w:r>
    </w:p>
    <w:p>
      <w:pPr>
        <w:pStyle w:val="19"/>
        <w:numPr>
          <w:ilvl w:val="0"/>
          <w:numId w:val="41"/>
        </w:numPr>
        <w:spacing w:line="240" w:lineRule="auto"/>
        <w:jc w:val="both"/>
        <w:rPr>
          <w:rFonts w:ascii="Times New Roman" w:hAnsi="Times New Roman"/>
        </w:rPr>
      </w:pPr>
      <w:r>
        <w:rPr>
          <w:rFonts w:ascii="Times New Roman" w:hAnsi="Times New Roman"/>
        </w:rPr>
        <w:t>It shall implement various initiatives such as service weeks to dispense of with such matters</w:t>
      </w:r>
    </w:p>
    <w:p>
      <w:pPr>
        <w:pStyle w:val="19"/>
        <w:shd w:val="clear" w:color="auto" w:fill="00B0F0"/>
        <w:spacing w:line="240" w:lineRule="auto"/>
        <w:ind w:left="0"/>
        <w:jc w:val="both"/>
        <w:rPr>
          <w:rFonts w:ascii="Times New Roman" w:hAnsi="Times New Roman"/>
          <w:b/>
          <w:u w:val="single"/>
        </w:rPr>
      </w:pPr>
      <w:r>
        <w:rPr>
          <w:rFonts w:ascii="Times New Roman" w:hAnsi="Times New Roman"/>
          <w:b/>
          <w:u w:val="single"/>
        </w:rPr>
        <w:t>F. MONTHLY COURTS RETURNS</w:t>
      </w:r>
    </w:p>
    <w:p>
      <w:pPr>
        <w:spacing w:after="0" w:line="240" w:lineRule="auto"/>
        <w:rPr>
          <w:rFonts w:ascii="Times New Roman" w:hAnsi="Times New Roman" w:cs="Times New Roman"/>
        </w:rPr>
      </w:pPr>
      <w:r>
        <w:rPr>
          <w:rFonts w:ascii="Times New Roman" w:hAnsi="Times New Roman" w:cs="Times New Roman"/>
          <w:b/>
        </w:rPr>
        <w:t>1. Submission of Accurate monthly court returns.</w:t>
      </w:r>
    </w:p>
    <w:p>
      <w:pPr>
        <w:pStyle w:val="19"/>
        <w:numPr>
          <w:ilvl w:val="0"/>
          <w:numId w:val="42"/>
        </w:numPr>
        <w:spacing w:after="0" w:line="240" w:lineRule="auto"/>
        <w:rPr>
          <w:rFonts w:ascii="Times New Roman" w:hAnsi="Times New Roman"/>
        </w:rPr>
      </w:pPr>
      <w:r>
        <w:rPr>
          <w:rFonts w:ascii="Times New Roman" w:hAnsi="Times New Roman"/>
        </w:rPr>
        <w:t>The court will ensure timely submission of accurate data by the 5</w:t>
      </w:r>
      <w:r>
        <w:rPr>
          <w:rFonts w:ascii="Times New Roman" w:hAnsi="Times New Roman"/>
          <w:vertAlign w:val="superscript"/>
        </w:rPr>
        <w:t>th</w:t>
      </w:r>
      <w:r>
        <w:rPr>
          <w:rFonts w:ascii="Times New Roman" w:hAnsi="Times New Roman"/>
        </w:rPr>
        <w:t xml:space="preserve"> of every month.</w:t>
      </w:r>
    </w:p>
    <w:p>
      <w:pPr>
        <w:pStyle w:val="19"/>
        <w:numPr>
          <w:ilvl w:val="0"/>
          <w:numId w:val="42"/>
        </w:numPr>
        <w:spacing w:after="0" w:line="240" w:lineRule="auto"/>
        <w:rPr>
          <w:rFonts w:ascii="Times New Roman" w:hAnsi="Times New Roman"/>
        </w:rPr>
      </w:pPr>
      <w:r>
        <w:rPr>
          <w:rFonts w:ascii="Times New Roman" w:hAnsi="Times New Roman"/>
        </w:rPr>
        <w:t>The Court will ensure accurate Case Outcomes are captured in the DCRT/CTS</w:t>
      </w:r>
    </w:p>
    <w:p>
      <w:pPr>
        <w:pStyle w:val="19"/>
        <w:numPr>
          <w:ilvl w:val="0"/>
          <w:numId w:val="42"/>
        </w:numPr>
        <w:spacing w:after="0" w:line="240" w:lineRule="auto"/>
        <w:rPr>
          <w:rFonts w:ascii="Times New Roman" w:hAnsi="Times New Roman"/>
        </w:rPr>
      </w:pPr>
      <w:r>
        <w:rPr>
          <w:rFonts w:ascii="Times New Roman" w:hAnsi="Times New Roman"/>
          <w:lang w:val="en-US"/>
        </w:rPr>
        <w:t>The Court will validate DCRT/CTS data before submission to PMD;</w:t>
      </w:r>
    </w:p>
    <w:p>
      <w:pPr>
        <w:pStyle w:val="19"/>
        <w:numPr>
          <w:ilvl w:val="0"/>
          <w:numId w:val="42"/>
        </w:numPr>
        <w:spacing w:after="0" w:line="240" w:lineRule="auto"/>
        <w:rPr>
          <w:rFonts w:ascii="Times New Roman" w:hAnsi="Times New Roman"/>
        </w:rPr>
      </w:pPr>
      <w:r>
        <w:rPr>
          <w:rFonts w:ascii="Times New Roman" w:hAnsi="Times New Roman"/>
          <w:lang w:val="en-US"/>
        </w:rPr>
        <w:t>The court will set up Desktop computer for data back up</w:t>
      </w:r>
    </w:p>
    <w:p>
      <w:pPr>
        <w:pStyle w:val="19"/>
        <w:spacing w:after="0" w:line="240" w:lineRule="auto"/>
        <w:rPr>
          <w:rFonts w:ascii="Times New Roman" w:hAnsi="Times New Roman"/>
        </w:rPr>
      </w:pPr>
    </w:p>
    <w:p>
      <w:pPr>
        <w:pStyle w:val="19"/>
        <w:shd w:val="clear" w:color="auto" w:fill="00B0F0"/>
        <w:spacing w:line="240" w:lineRule="auto"/>
        <w:ind w:left="0"/>
        <w:rPr>
          <w:rFonts w:ascii="Times New Roman" w:hAnsi="Times New Roman"/>
          <w:u w:val="single"/>
          <w:lang w:val="en-US"/>
        </w:rPr>
      </w:pPr>
      <w:r>
        <w:rPr>
          <w:rFonts w:ascii="Times New Roman" w:hAnsi="Times New Roman"/>
          <w:b/>
          <w:u w:val="single"/>
        </w:rPr>
        <w:t>G. SUPERVISION OF SUBORDINATE COURTS</w:t>
      </w:r>
    </w:p>
    <w:p>
      <w:pPr>
        <w:pStyle w:val="19"/>
        <w:spacing w:line="240" w:lineRule="auto"/>
        <w:ind w:left="0"/>
        <w:rPr>
          <w:rFonts w:ascii="Times New Roman" w:hAnsi="Times New Roman"/>
          <w:b/>
          <w:lang w:val="en-US"/>
        </w:rPr>
      </w:pPr>
      <w:r>
        <w:rPr>
          <w:rFonts w:ascii="Times New Roman" w:hAnsi="Times New Roman"/>
          <w:b/>
        </w:rPr>
        <w:t>1. Supervision of subordinate courts</w:t>
      </w:r>
    </w:p>
    <w:p>
      <w:pPr>
        <w:pStyle w:val="19"/>
        <w:numPr>
          <w:ilvl w:val="0"/>
          <w:numId w:val="43"/>
        </w:numPr>
        <w:spacing w:line="240" w:lineRule="auto"/>
        <w:rPr>
          <w:rFonts w:ascii="Times New Roman" w:hAnsi="Times New Roman"/>
        </w:rPr>
      </w:pPr>
      <w:r>
        <w:rPr>
          <w:rFonts w:ascii="Times New Roman" w:hAnsi="Times New Roman"/>
        </w:rPr>
        <w:t xml:space="preserve">The court will </w:t>
      </w:r>
      <w:r>
        <w:rPr>
          <w:rFonts w:ascii="Times New Roman" w:hAnsi="Times New Roman"/>
          <w:lang w:val="en-US"/>
        </w:rPr>
        <w:t>organize for supervisory visits to the subordinate courts under its jurisdiction</w:t>
      </w:r>
      <w:r>
        <w:rPr>
          <w:rFonts w:ascii="Times New Roman" w:hAnsi="Times New Roman"/>
          <w:b/>
        </w:rPr>
        <w:t>.</w:t>
      </w:r>
    </w:p>
    <w:p>
      <w:pPr>
        <w:pStyle w:val="19"/>
        <w:numPr>
          <w:ilvl w:val="0"/>
          <w:numId w:val="43"/>
        </w:numPr>
        <w:spacing w:line="240" w:lineRule="auto"/>
        <w:rPr>
          <w:rFonts w:ascii="Times New Roman" w:hAnsi="Times New Roman"/>
        </w:rPr>
      </w:pPr>
      <w:r>
        <w:rPr>
          <w:rFonts w:ascii="Times New Roman" w:hAnsi="Times New Roman"/>
        </w:rPr>
        <w:t xml:space="preserve">The court will </w:t>
      </w:r>
      <w:r>
        <w:rPr>
          <w:rFonts w:ascii="Times New Roman" w:hAnsi="Times New Roman"/>
          <w:lang w:val="en-US"/>
        </w:rPr>
        <w:t>endeavor to have frequent meetings with both judicial officers and staff in the subordinate courts under its jurisdiction</w:t>
      </w:r>
      <w:r>
        <w:rPr>
          <w:rFonts w:ascii="Times New Roman" w:hAnsi="Times New Roman"/>
          <w:b/>
        </w:rPr>
        <w:t>.</w:t>
      </w:r>
    </w:p>
    <w:sectPr>
      <w:footerReference r:id="rId5" w:type="default"/>
      <w:footerReference r:id="rId6" w:type="even"/>
      <w:pgSz w:w="12240" w:h="15840"/>
      <w:pgMar w:top="1440" w:right="1530" w:bottom="126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0000000000000000000"/>
    <w:charset w:val="86"/>
    <w:family w:val="auto"/>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mbria">
    <w:altName w:val="FreeSerif"/>
    <w:panose1 w:val="02040503050406030204"/>
    <w:charset w:val="00"/>
    <w:family w:val="roman"/>
    <w:pitch w:val="default"/>
    <w:sig w:usb0="00000000" w:usb1="00000000" w:usb2="02000000" w:usb3="00000000" w:csb0="0000019F" w:csb1="00000000"/>
  </w:font>
  <w:font w:name="Book Antiqua">
    <w:altName w:val="FreeSerif"/>
    <w:panose1 w:val="02040602050305030304"/>
    <w:charset w:val="00"/>
    <w:family w:val="roman"/>
    <w:pitch w:val="default"/>
    <w:sig w:usb0="00000000" w:usb1="00000000" w:usb2="00000000" w:usb3="00000000" w:csb0="0000009F" w:csb1="00000000"/>
  </w:font>
  <w:font w:name="Gill Sans MT">
    <w:altName w:val="FreeSans"/>
    <w:panose1 w:val="020B0502020104020203"/>
    <w:charset w:val="00"/>
    <w:family w:val="swiss"/>
    <w:pitch w:val="default"/>
    <w:sig w:usb0="00000000" w:usb1="00000000" w:usb2="00000000" w:usb3="00000000" w:csb0="00000003" w:csb1="00000000"/>
  </w:font>
  <w:font w:name="WenQuanYi Micro Hei">
    <w:altName w:val="DejaVu Sans"/>
    <w:panose1 w:val="00000000000000000000"/>
    <w:charset w:val="8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Lohit Hindi">
    <w:altName w:val="DejaVu Sans"/>
    <w:panose1 w:val="00000000000000000000"/>
    <w:charset w:val="80"/>
    <w:family w:val="auto"/>
    <w:pitch w:val="default"/>
    <w:sig w:usb0="00000000" w:usb1="00000000" w:usb2="00000000" w:usb3="00000000" w:csb0="00000000" w:csb1="00000000"/>
  </w:font>
  <w:font w:name="Tahoma">
    <w:altName w:val="DejaVu Sans"/>
    <w:panose1 w:val="020B0604030504040204"/>
    <w:charset w:val="00"/>
    <w:family w:val="swiss"/>
    <w:pitch w:val="default"/>
    <w:sig w:usb0="00000000" w:usb1="00000000" w:usb2="00000029" w:usb3="00000000" w:csb0="000101FF" w:csb1="00000000"/>
  </w:font>
  <w:font w:name="Batang">
    <w:altName w:val="DejaVu Sans"/>
    <w:panose1 w:val="02030600000101010101"/>
    <w:charset w:val="81"/>
    <w:family w:val="auto"/>
    <w:pitch w:val="default"/>
    <w:sig w:usb0="00000000" w:usb1="00000000" w:usb2="00000010" w:usb3="00000000" w:csb0="00080000" w:csb1="00000000"/>
  </w:font>
  <w:font w:name="Maiandra GD">
    <w:altName w:val="FreeSans"/>
    <w:panose1 w:val="020E0502030308020204"/>
    <w:charset w:val="00"/>
    <w:family w:val="swiss"/>
    <w:pitch w:val="default"/>
    <w:sig w:usb0="00000000" w:usb1="00000000" w:usb2="00000000" w:usb3="00000000" w:csb0="00000001" w:csb1="00000000"/>
  </w:font>
  <w:font w:name="Wingdings">
    <w:altName w:val="OpenSymbol"/>
    <w:panose1 w:val="05000000000000000000"/>
    <w:charset w:val="02"/>
    <w:family w:val="auto"/>
    <w:pitch w:val="default"/>
    <w:sig w:usb0="00000000" w:usb1="00000000" w:usb2="00000000" w:usb3="00000000" w:csb0="80000000" w:csb1="00000000"/>
  </w:font>
  <w:font w:name="Symbol">
    <w:altName w:val="OpenSymbol"/>
    <w:panose1 w:val="05050102010706020507"/>
    <w:charset w:val="02"/>
    <w:family w:val="roman"/>
    <w:pitch w:val="default"/>
    <w:sig w:usb0="00000000" w:usb1="00000000" w:usb2="00000000" w:usb3="00000000" w:csb0="80000000" w:csb1="00000000"/>
  </w:font>
  <w:font w:name="DejaVu Sans">
    <w:panose1 w:val="020B0603030804020204"/>
    <w:charset w:val="00"/>
    <w:family w:val="auto"/>
    <w:pitch w:val="default"/>
    <w:sig w:usb0="E7006EFF" w:usb1="D200FDFF" w:usb2="0A246029" w:usb3="0400200C" w:csb0="600001FF" w:csb1="DFFF0000"/>
  </w:font>
  <w:font w:name="FreeSerif">
    <w:panose1 w:val="02020603050405020304"/>
    <w:charset w:val="00"/>
    <w:family w:val="auto"/>
    <w:pitch w:val="default"/>
    <w:sig w:usb0="E59FAFFF" w:usb1="C200FDFF" w:usb2="43501B29" w:usb3="04000043" w:csb0="600101FF" w:csb1="FFFF0000"/>
  </w:font>
  <w:font w:name="AnjaliOldLipi">
    <w:panose1 w:val="02000603000000000000"/>
    <w:charset w:val="00"/>
    <w:family w:val="auto"/>
    <w:pitch w:val="default"/>
    <w:sig w:usb0="80800001" w:usb1="00002000" w:usb2="00000000" w:usb3="00000000" w:csb0="00000001" w:csb1="00000000"/>
  </w:font>
  <w:font w:name="FreeSans">
    <w:panose1 w:val="020B0504020202020204"/>
    <w:charset w:val="00"/>
    <w:family w:val="auto"/>
    <w:pitch w:val="default"/>
    <w:sig w:usb0="E4839EFF" w:usb1="4600FDFF" w:usb2="000030A0" w:usb3="00000584" w:csb0="600001BF" w:csb1="DFF70000"/>
  </w:font>
  <w:font w:name="OpenSymbol">
    <w:panose1 w:val="05010000000000000000"/>
    <w:charset w:val="00"/>
    <w:family w:val="auto"/>
    <w:pitch w:val="default"/>
    <w:sig w:usb0="800000AF" w:usb1="1001ECE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right" w:y="1"/>
      <w:rPr>
        <w:rStyle w:val="10"/>
      </w:rPr>
    </w:pPr>
    <w:r>
      <w:rPr>
        <w:rStyle w:val="10"/>
      </w:rPr>
      <w:fldChar w:fldCharType="begin"/>
    </w:r>
    <w:r>
      <w:rPr>
        <w:rStyle w:val="10"/>
      </w:rPr>
      <w:instrText xml:space="preserve">PAGE  </w:instrText>
    </w:r>
    <w:r>
      <w:rPr>
        <w:rStyle w:val="10"/>
      </w:rPr>
      <w:fldChar w:fldCharType="separate"/>
    </w:r>
    <w:r>
      <w:rPr>
        <w:rStyle w:val="10"/>
      </w:rPr>
      <w:t>2</w:t>
    </w:r>
    <w:r>
      <w:rPr>
        <w:rStyle w:val="10"/>
      </w:rPr>
      <w:fldChar w:fldCharType="end"/>
    </w:r>
  </w:p>
  <w:p>
    <w:pPr>
      <w:pStyle w:val="9"/>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right" w:y="1"/>
      <w:rPr>
        <w:rStyle w:val="10"/>
      </w:rPr>
    </w:pPr>
    <w:r>
      <w:rPr>
        <w:rStyle w:val="10"/>
      </w:rPr>
      <w:fldChar w:fldCharType="begin"/>
    </w:r>
    <w:r>
      <w:rPr>
        <w:rStyle w:val="10"/>
      </w:rPr>
      <w:instrText xml:space="preserve">PAGE  </w:instrText>
    </w:r>
    <w:r>
      <w:rPr>
        <w:rStyle w:val="10"/>
      </w:rPr>
      <w:fldChar w:fldCharType="end"/>
    </w:r>
  </w:p>
  <w:p>
    <w:pPr>
      <w:pStyle w:val="9"/>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CA1DEE"/>
    <w:multiLevelType w:val="multilevel"/>
    <w:tmpl w:val="02CA1DEE"/>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
    <w:nsid w:val="063A0083"/>
    <w:multiLevelType w:val="multilevel"/>
    <w:tmpl w:val="063A0083"/>
    <w:lvl w:ilvl="0" w:tentative="0">
      <w:start w:val="1"/>
      <w:numFmt w:val="lowerRoman"/>
      <w:lvlText w:val="%1)."/>
      <w:lvlJc w:val="right"/>
      <w:pPr>
        <w:ind w:left="360" w:hanging="360"/>
      </w:pPr>
      <w:rPr>
        <w:rFonts w:hint="default"/>
      </w:rPr>
    </w:lvl>
    <w:lvl w:ilvl="1" w:tentative="0">
      <w:start w:val="1"/>
      <w:numFmt w:val="lowerLetter"/>
      <w:lvlText w:val="%2)"/>
      <w:lvlJc w:val="left"/>
      <w:pPr>
        <w:ind w:left="1080" w:hanging="360"/>
      </w:pPr>
      <w:rPr>
        <w:rFonts w:hint="default"/>
      </w:rPr>
    </w:lvl>
    <w:lvl w:ilvl="2" w:tentative="0">
      <w:start w:val="2"/>
      <w:numFmt w:val="decimal"/>
      <w:lvlText w:val="%3."/>
      <w:lvlJc w:val="left"/>
      <w:pPr>
        <w:ind w:left="360" w:hanging="360"/>
      </w:pPr>
      <w:rPr>
        <w:rFonts w:hint="default"/>
        <w:b/>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2">
    <w:nsid w:val="0E811714"/>
    <w:multiLevelType w:val="multilevel"/>
    <w:tmpl w:val="0E811714"/>
    <w:lvl w:ilvl="0" w:tentative="0">
      <w:start w:val="1"/>
      <w:numFmt w:val="lowerLetter"/>
      <w:lvlText w:val="%1."/>
      <w:lvlJc w:val="left"/>
      <w:pPr>
        <w:ind w:left="630" w:hanging="360"/>
      </w:pPr>
      <w:rPr>
        <w:rFonts w:hint="default"/>
      </w:rPr>
    </w:lvl>
    <w:lvl w:ilvl="1" w:tentative="0">
      <w:start w:val="1"/>
      <w:numFmt w:val="bullet"/>
      <w:lvlText w:val="o"/>
      <w:lvlJc w:val="left"/>
      <w:pPr>
        <w:ind w:left="1350" w:hanging="360"/>
      </w:pPr>
      <w:rPr>
        <w:rFonts w:hint="default" w:ascii="Courier New" w:hAnsi="Courier New" w:cs="Courier New"/>
      </w:rPr>
    </w:lvl>
    <w:lvl w:ilvl="2" w:tentative="0">
      <w:start w:val="1"/>
      <w:numFmt w:val="bullet"/>
      <w:lvlText w:val=""/>
      <w:lvlJc w:val="left"/>
      <w:pPr>
        <w:ind w:left="2070" w:hanging="360"/>
      </w:pPr>
      <w:rPr>
        <w:rFonts w:hint="default" w:ascii="Wingdings" w:hAnsi="Wingdings"/>
      </w:rPr>
    </w:lvl>
    <w:lvl w:ilvl="3" w:tentative="0">
      <w:start w:val="1"/>
      <w:numFmt w:val="bullet"/>
      <w:lvlText w:val=""/>
      <w:lvlJc w:val="left"/>
      <w:pPr>
        <w:ind w:left="2790" w:hanging="360"/>
      </w:pPr>
      <w:rPr>
        <w:rFonts w:hint="default" w:ascii="Symbol" w:hAnsi="Symbol"/>
      </w:rPr>
    </w:lvl>
    <w:lvl w:ilvl="4" w:tentative="0">
      <w:start w:val="1"/>
      <w:numFmt w:val="bullet"/>
      <w:lvlText w:val="o"/>
      <w:lvlJc w:val="left"/>
      <w:pPr>
        <w:ind w:left="3510" w:hanging="360"/>
      </w:pPr>
      <w:rPr>
        <w:rFonts w:hint="default" w:ascii="Courier New" w:hAnsi="Courier New" w:cs="Courier New"/>
      </w:rPr>
    </w:lvl>
    <w:lvl w:ilvl="5" w:tentative="0">
      <w:start w:val="1"/>
      <w:numFmt w:val="bullet"/>
      <w:lvlText w:val=""/>
      <w:lvlJc w:val="left"/>
      <w:pPr>
        <w:ind w:left="4230" w:hanging="360"/>
      </w:pPr>
      <w:rPr>
        <w:rFonts w:hint="default" w:ascii="Wingdings" w:hAnsi="Wingdings"/>
      </w:rPr>
    </w:lvl>
    <w:lvl w:ilvl="6" w:tentative="0">
      <w:start w:val="1"/>
      <w:numFmt w:val="bullet"/>
      <w:lvlText w:val=""/>
      <w:lvlJc w:val="left"/>
      <w:pPr>
        <w:ind w:left="4950" w:hanging="360"/>
      </w:pPr>
      <w:rPr>
        <w:rFonts w:hint="default" w:ascii="Symbol" w:hAnsi="Symbol"/>
      </w:rPr>
    </w:lvl>
    <w:lvl w:ilvl="7" w:tentative="0">
      <w:start w:val="1"/>
      <w:numFmt w:val="bullet"/>
      <w:lvlText w:val="o"/>
      <w:lvlJc w:val="left"/>
      <w:pPr>
        <w:ind w:left="5670" w:hanging="360"/>
      </w:pPr>
      <w:rPr>
        <w:rFonts w:hint="default" w:ascii="Courier New" w:hAnsi="Courier New" w:cs="Courier New"/>
      </w:rPr>
    </w:lvl>
    <w:lvl w:ilvl="8" w:tentative="0">
      <w:start w:val="1"/>
      <w:numFmt w:val="bullet"/>
      <w:lvlText w:val=""/>
      <w:lvlJc w:val="left"/>
      <w:pPr>
        <w:ind w:left="6390" w:hanging="360"/>
      </w:pPr>
      <w:rPr>
        <w:rFonts w:hint="default" w:ascii="Wingdings" w:hAnsi="Wingdings"/>
      </w:rPr>
    </w:lvl>
  </w:abstractNum>
  <w:abstractNum w:abstractNumId="3">
    <w:nsid w:val="1187100E"/>
    <w:multiLevelType w:val="multilevel"/>
    <w:tmpl w:val="1187100E"/>
    <w:lvl w:ilvl="0" w:tentative="0">
      <w:start w:val="1"/>
      <w:numFmt w:val="lowerLetter"/>
      <w:lvlText w:val="%1."/>
      <w:lvlJc w:val="left"/>
      <w:pPr>
        <w:ind w:left="630" w:hanging="360"/>
      </w:pPr>
      <w:rPr>
        <w:rFonts w:hint="default"/>
      </w:rPr>
    </w:lvl>
    <w:lvl w:ilvl="1" w:tentative="0">
      <w:start w:val="1"/>
      <w:numFmt w:val="bullet"/>
      <w:lvlText w:val="o"/>
      <w:lvlJc w:val="left"/>
      <w:pPr>
        <w:ind w:left="1350" w:hanging="360"/>
      </w:pPr>
      <w:rPr>
        <w:rFonts w:hint="default" w:ascii="Courier New" w:hAnsi="Courier New" w:cs="Courier New"/>
      </w:rPr>
    </w:lvl>
    <w:lvl w:ilvl="2" w:tentative="0">
      <w:start w:val="1"/>
      <w:numFmt w:val="bullet"/>
      <w:lvlText w:val=""/>
      <w:lvlJc w:val="left"/>
      <w:pPr>
        <w:ind w:left="2070" w:hanging="360"/>
      </w:pPr>
      <w:rPr>
        <w:rFonts w:hint="default" w:ascii="Wingdings" w:hAnsi="Wingdings"/>
      </w:rPr>
    </w:lvl>
    <w:lvl w:ilvl="3" w:tentative="0">
      <w:start w:val="1"/>
      <w:numFmt w:val="bullet"/>
      <w:lvlText w:val=""/>
      <w:lvlJc w:val="left"/>
      <w:pPr>
        <w:ind w:left="2790" w:hanging="360"/>
      </w:pPr>
      <w:rPr>
        <w:rFonts w:hint="default" w:ascii="Symbol" w:hAnsi="Symbol"/>
      </w:rPr>
    </w:lvl>
    <w:lvl w:ilvl="4" w:tentative="0">
      <w:start w:val="1"/>
      <w:numFmt w:val="bullet"/>
      <w:lvlText w:val="o"/>
      <w:lvlJc w:val="left"/>
      <w:pPr>
        <w:ind w:left="3510" w:hanging="360"/>
      </w:pPr>
      <w:rPr>
        <w:rFonts w:hint="default" w:ascii="Courier New" w:hAnsi="Courier New" w:cs="Courier New"/>
      </w:rPr>
    </w:lvl>
    <w:lvl w:ilvl="5" w:tentative="0">
      <w:start w:val="1"/>
      <w:numFmt w:val="bullet"/>
      <w:lvlText w:val=""/>
      <w:lvlJc w:val="left"/>
      <w:pPr>
        <w:ind w:left="4230" w:hanging="360"/>
      </w:pPr>
      <w:rPr>
        <w:rFonts w:hint="default" w:ascii="Wingdings" w:hAnsi="Wingdings"/>
      </w:rPr>
    </w:lvl>
    <w:lvl w:ilvl="6" w:tentative="0">
      <w:start w:val="1"/>
      <w:numFmt w:val="bullet"/>
      <w:lvlText w:val=""/>
      <w:lvlJc w:val="left"/>
      <w:pPr>
        <w:ind w:left="4950" w:hanging="360"/>
      </w:pPr>
      <w:rPr>
        <w:rFonts w:hint="default" w:ascii="Symbol" w:hAnsi="Symbol"/>
      </w:rPr>
    </w:lvl>
    <w:lvl w:ilvl="7" w:tentative="0">
      <w:start w:val="1"/>
      <w:numFmt w:val="bullet"/>
      <w:lvlText w:val="o"/>
      <w:lvlJc w:val="left"/>
      <w:pPr>
        <w:ind w:left="5670" w:hanging="360"/>
      </w:pPr>
      <w:rPr>
        <w:rFonts w:hint="default" w:ascii="Courier New" w:hAnsi="Courier New" w:cs="Courier New"/>
      </w:rPr>
    </w:lvl>
    <w:lvl w:ilvl="8" w:tentative="0">
      <w:start w:val="1"/>
      <w:numFmt w:val="bullet"/>
      <w:lvlText w:val=""/>
      <w:lvlJc w:val="left"/>
      <w:pPr>
        <w:ind w:left="6390" w:hanging="360"/>
      </w:pPr>
      <w:rPr>
        <w:rFonts w:hint="default" w:ascii="Wingdings" w:hAnsi="Wingdings"/>
      </w:rPr>
    </w:lvl>
  </w:abstractNum>
  <w:abstractNum w:abstractNumId="4">
    <w:nsid w:val="17FB31F0"/>
    <w:multiLevelType w:val="multilevel"/>
    <w:tmpl w:val="17FB31F0"/>
    <w:lvl w:ilvl="0" w:tentative="0">
      <w:start w:val="1"/>
      <w:numFmt w:val="lowerLetter"/>
      <w:lvlText w:val="%1."/>
      <w:lvlJc w:val="left"/>
      <w:pPr>
        <w:ind w:left="630" w:hanging="360"/>
      </w:pPr>
      <w:rPr>
        <w:rFonts w:hint="default"/>
      </w:rPr>
    </w:lvl>
    <w:lvl w:ilvl="1" w:tentative="0">
      <w:start w:val="1"/>
      <w:numFmt w:val="lowerLetter"/>
      <w:lvlText w:val="%2."/>
      <w:lvlJc w:val="left"/>
      <w:pPr>
        <w:ind w:left="1350" w:hanging="360"/>
      </w:pPr>
    </w:lvl>
    <w:lvl w:ilvl="2" w:tentative="0">
      <w:start w:val="1"/>
      <w:numFmt w:val="lowerRoman"/>
      <w:lvlText w:val="%3."/>
      <w:lvlJc w:val="right"/>
      <w:pPr>
        <w:ind w:left="2070" w:hanging="180"/>
      </w:pPr>
    </w:lvl>
    <w:lvl w:ilvl="3" w:tentative="0">
      <w:start w:val="1"/>
      <w:numFmt w:val="decimal"/>
      <w:lvlText w:val="%4."/>
      <w:lvlJc w:val="left"/>
      <w:pPr>
        <w:ind w:left="2790" w:hanging="360"/>
      </w:pPr>
    </w:lvl>
    <w:lvl w:ilvl="4" w:tentative="0">
      <w:start w:val="1"/>
      <w:numFmt w:val="lowerLetter"/>
      <w:lvlText w:val="%5."/>
      <w:lvlJc w:val="left"/>
      <w:pPr>
        <w:ind w:left="3510" w:hanging="360"/>
      </w:pPr>
    </w:lvl>
    <w:lvl w:ilvl="5" w:tentative="0">
      <w:start w:val="1"/>
      <w:numFmt w:val="lowerRoman"/>
      <w:lvlText w:val="%6."/>
      <w:lvlJc w:val="right"/>
      <w:pPr>
        <w:ind w:left="4230" w:hanging="180"/>
      </w:pPr>
    </w:lvl>
    <w:lvl w:ilvl="6" w:tentative="0">
      <w:start w:val="1"/>
      <w:numFmt w:val="decimal"/>
      <w:lvlText w:val="%7."/>
      <w:lvlJc w:val="left"/>
      <w:pPr>
        <w:ind w:left="4950" w:hanging="360"/>
      </w:pPr>
    </w:lvl>
    <w:lvl w:ilvl="7" w:tentative="0">
      <w:start w:val="1"/>
      <w:numFmt w:val="lowerLetter"/>
      <w:lvlText w:val="%8."/>
      <w:lvlJc w:val="left"/>
      <w:pPr>
        <w:ind w:left="5670" w:hanging="360"/>
      </w:pPr>
    </w:lvl>
    <w:lvl w:ilvl="8" w:tentative="0">
      <w:start w:val="1"/>
      <w:numFmt w:val="lowerRoman"/>
      <w:lvlText w:val="%9."/>
      <w:lvlJc w:val="right"/>
      <w:pPr>
        <w:ind w:left="6390" w:hanging="180"/>
      </w:pPr>
    </w:lvl>
  </w:abstractNum>
  <w:abstractNum w:abstractNumId="5">
    <w:nsid w:val="1AC34F3D"/>
    <w:multiLevelType w:val="multilevel"/>
    <w:tmpl w:val="1AC34F3D"/>
    <w:lvl w:ilvl="0" w:tentative="0">
      <w:start w:val="1"/>
      <w:numFmt w:val="lowerLetter"/>
      <w:lvlText w:val="%1."/>
      <w:lvlJc w:val="left"/>
      <w:pPr>
        <w:ind w:left="630" w:hanging="360"/>
      </w:pPr>
      <w:rPr>
        <w:rFonts w:hint="default"/>
      </w:rPr>
    </w:lvl>
    <w:lvl w:ilvl="1" w:tentative="0">
      <w:start w:val="1"/>
      <w:numFmt w:val="bullet"/>
      <w:lvlText w:val="o"/>
      <w:lvlJc w:val="left"/>
      <w:pPr>
        <w:ind w:left="1350" w:hanging="360"/>
      </w:pPr>
      <w:rPr>
        <w:rFonts w:hint="default" w:ascii="Courier New" w:hAnsi="Courier New" w:cs="Courier New"/>
      </w:rPr>
    </w:lvl>
    <w:lvl w:ilvl="2" w:tentative="0">
      <w:start w:val="1"/>
      <w:numFmt w:val="bullet"/>
      <w:lvlText w:val=""/>
      <w:lvlJc w:val="left"/>
      <w:pPr>
        <w:ind w:left="2070" w:hanging="360"/>
      </w:pPr>
      <w:rPr>
        <w:rFonts w:hint="default" w:ascii="Wingdings" w:hAnsi="Wingdings"/>
      </w:rPr>
    </w:lvl>
    <w:lvl w:ilvl="3" w:tentative="0">
      <w:start w:val="1"/>
      <w:numFmt w:val="bullet"/>
      <w:lvlText w:val=""/>
      <w:lvlJc w:val="left"/>
      <w:pPr>
        <w:ind w:left="2790" w:hanging="360"/>
      </w:pPr>
      <w:rPr>
        <w:rFonts w:hint="default" w:ascii="Symbol" w:hAnsi="Symbol"/>
      </w:rPr>
    </w:lvl>
    <w:lvl w:ilvl="4" w:tentative="0">
      <w:start w:val="1"/>
      <w:numFmt w:val="bullet"/>
      <w:lvlText w:val="o"/>
      <w:lvlJc w:val="left"/>
      <w:pPr>
        <w:ind w:left="3510" w:hanging="360"/>
      </w:pPr>
      <w:rPr>
        <w:rFonts w:hint="default" w:ascii="Courier New" w:hAnsi="Courier New" w:cs="Courier New"/>
      </w:rPr>
    </w:lvl>
    <w:lvl w:ilvl="5" w:tentative="0">
      <w:start w:val="1"/>
      <w:numFmt w:val="bullet"/>
      <w:lvlText w:val=""/>
      <w:lvlJc w:val="left"/>
      <w:pPr>
        <w:ind w:left="4230" w:hanging="360"/>
      </w:pPr>
      <w:rPr>
        <w:rFonts w:hint="default" w:ascii="Wingdings" w:hAnsi="Wingdings"/>
      </w:rPr>
    </w:lvl>
    <w:lvl w:ilvl="6" w:tentative="0">
      <w:start w:val="1"/>
      <w:numFmt w:val="bullet"/>
      <w:lvlText w:val=""/>
      <w:lvlJc w:val="left"/>
      <w:pPr>
        <w:ind w:left="4950" w:hanging="360"/>
      </w:pPr>
      <w:rPr>
        <w:rFonts w:hint="default" w:ascii="Symbol" w:hAnsi="Symbol"/>
      </w:rPr>
    </w:lvl>
    <w:lvl w:ilvl="7" w:tentative="0">
      <w:start w:val="1"/>
      <w:numFmt w:val="bullet"/>
      <w:lvlText w:val="o"/>
      <w:lvlJc w:val="left"/>
      <w:pPr>
        <w:ind w:left="5670" w:hanging="360"/>
      </w:pPr>
      <w:rPr>
        <w:rFonts w:hint="default" w:ascii="Courier New" w:hAnsi="Courier New" w:cs="Courier New"/>
      </w:rPr>
    </w:lvl>
    <w:lvl w:ilvl="8" w:tentative="0">
      <w:start w:val="1"/>
      <w:numFmt w:val="bullet"/>
      <w:lvlText w:val=""/>
      <w:lvlJc w:val="left"/>
      <w:pPr>
        <w:ind w:left="6390" w:hanging="360"/>
      </w:pPr>
      <w:rPr>
        <w:rFonts w:hint="default" w:ascii="Wingdings" w:hAnsi="Wingdings"/>
      </w:rPr>
    </w:lvl>
  </w:abstractNum>
  <w:abstractNum w:abstractNumId="6">
    <w:nsid w:val="1C50636B"/>
    <w:multiLevelType w:val="multilevel"/>
    <w:tmpl w:val="1C50636B"/>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1DFE508D"/>
    <w:multiLevelType w:val="multilevel"/>
    <w:tmpl w:val="1DFE508D"/>
    <w:lvl w:ilvl="0" w:tentative="0">
      <w:start w:val="8"/>
      <w:numFmt w:val="decimal"/>
      <w:lvlText w:val="%1."/>
      <w:lvlJc w:val="left"/>
      <w:pPr>
        <w:ind w:left="360" w:hanging="360"/>
      </w:pPr>
      <w:rPr>
        <w:rFonts w:hint="default"/>
        <w:b/>
      </w:rPr>
    </w:lvl>
    <w:lvl w:ilvl="1" w:tentative="0">
      <w:start w:val="1"/>
      <w:numFmt w:val="lowerLetter"/>
      <w:lvlText w:val="%2."/>
      <w:lvlJc w:val="left"/>
      <w:pPr>
        <w:ind w:left="1170" w:hanging="360"/>
      </w:pPr>
    </w:lvl>
    <w:lvl w:ilvl="2" w:tentative="0">
      <w:start w:val="1"/>
      <w:numFmt w:val="lowerRoman"/>
      <w:lvlText w:val="%3."/>
      <w:lvlJc w:val="right"/>
      <w:pPr>
        <w:ind w:left="1890" w:hanging="180"/>
      </w:pPr>
    </w:lvl>
    <w:lvl w:ilvl="3" w:tentative="0">
      <w:start w:val="1"/>
      <w:numFmt w:val="decimal"/>
      <w:lvlText w:val="%4."/>
      <w:lvlJc w:val="left"/>
      <w:pPr>
        <w:ind w:left="2610" w:hanging="360"/>
      </w:pPr>
    </w:lvl>
    <w:lvl w:ilvl="4" w:tentative="0">
      <w:start w:val="1"/>
      <w:numFmt w:val="lowerLetter"/>
      <w:lvlText w:val="%5."/>
      <w:lvlJc w:val="left"/>
      <w:pPr>
        <w:ind w:left="3330" w:hanging="360"/>
      </w:pPr>
    </w:lvl>
    <w:lvl w:ilvl="5" w:tentative="0">
      <w:start w:val="1"/>
      <w:numFmt w:val="lowerRoman"/>
      <w:lvlText w:val="%6."/>
      <w:lvlJc w:val="right"/>
      <w:pPr>
        <w:ind w:left="4050" w:hanging="180"/>
      </w:pPr>
    </w:lvl>
    <w:lvl w:ilvl="6" w:tentative="0">
      <w:start w:val="1"/>
      <w:numFmt w:val="decimal"/>
      <w:lvlText w:val="%7."/>
      <w:lvlJc w:val="left"/>
      <w:pPr>
        <w:ind w:left="4770" w:hanging="360"/>
      </w:pPr>
    </w:lvl>
    <w:lvl w:ilvl="7" w:tentative="0">
      <w:start w:val="1"/>
      <w:numFmt w:val="lowerLetter"/>
      <w:lvlText w:val="%8."/>
      <w:lvlJc w:val="left"/>
      <w:pPr>
        <w:ind w:left="5490" w:hanging="360"/>
      </w:pPr>
    </w:lvl>
    <w:lvl w:ilvl="8" w:tentative="0">
      <w:start w:val="1"/>
      <w:numFmt w:val="lowerRoman"/>
      <w:lvlText w:val="%9."/>
      <w:lvlJc w:val="right"/>
      <w:pPr>
        <w:ind w:left="6210" w:hanging="180"/>
      </w:pPr>
    </w:lvl>
  </w:abstractNum>
  <w:abstractNum w:abstractNumId="8">
    <w:nsid w:val="23A354C5"/>
    <w:multiLevelType w:val="multilevel"/>
    <w:tmpl w:val="23A354C5"/>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243530A6"/>
    <w:multiLevelType w:val="multilevel"/>
    <w:tmpl w:val="243530A6"/>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0">
    <w:nsid w:val="244C238E"/>
    <w:multiLevelType w:val="multilevel"/>
    <w:tmpl w:val="244C238E"/>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25C950F7"/>
    <w:multiLevelType w:val="multilevel"/>
    <w:tmpl w:val="25C950F7"/>
    <w:lvl w:ilvl="0" w:tentative="0">
      <w:start w:val="1"/>
      <w:numFmt w:val="lowerLetter"/>
      <w:lvlText w:val="%1."/>
      <w:lvlJc w:val="left"/>
      <w:pPr>
        <w:ind w:left="630" w:hanging="360"/>
      </w:pPr>
      <w:rPr>
        <w:rFonts w:hint="default"/>
      </w:rPr>
    </w:lvl>
    <w:lvl w:ilvl="1" w:tentative="0">
      <w:start w:val="1"/>
      <w:numFmt w:val="bullet"/>
      <w:lvlText w:val="o"/>
      <w:lvlJc w:val="left"/>
      <w:pPr>
        <w:ind w:left="1350" w:hanging="360"/>
      </w:pPr>
      <w:rPr>
        <w:rFonts w:hint="default" w:ascii="Courier New" w:hAnsi="Courier New" w:cs="Courier New"/>
      </w:rPr>
    </w:lvl>
    <w:lvl w:ilvl="2" w:tentative="0">
      <w:start w:val="1"/>
      <w:numFmt w:val="bullet"/>
      <w:lvlText w:val=""/>
      <w:lvlJc w:val="left"/>
      <w:pPr>
        <w:ind w:left="2070" w:hanging="360"/>
      </w:pPr>
      <w:rPr>
        <w:rFonts w:hint="default" w:ascii="Wingdings" w:hAnsi="Wingdings"/>
      </w:rPr>
    </w:lvl>
    <w:lvl w:ilvl="3" w:tentative="0">
      <w:start w:val="1"/>
      <w:numFmt w:val="bullet"/>
      <w:lvlText w:val=""/>
      <w:lvlJc w:val="left"/>
      <w:pPr>
        <w:ind w:left="2790" w:hanging="360"/>
      </w:pPr>
      <w:rPr>
        <w:rFonts w:hint="default" w:ascii="Symbol" w:hAnsi="Symbol"/>
      </w:rPr>
    </w:lvl>
    <w:lvl w:ilvl="4" w:tentative="0">
      <w:start w:val="1"/>
      <w:numFmt w:val="bullet"/>
      <w:lvlText w:val="o"/>
      <w:lvlJc w:val="left"/>
      <w:pPr>
        <w:ind w:left="3510" w:hanging="360"/>
      </w:pPr>
      <w:rPr>
        <w:rFonts w:hint="default" w:ascii="Courier New" w:hAnsi="Courier New" w:cs="Courier New"/>
      </w:rPr>
    </w:lvl>
    <w:lvl w:ilvl="5" w:tentative="0">
      <w:start w:val="1"/>
      <w:numFmt w:val="bullet"/>
      <w:lvlText w:val=""/>
      <w:lvlJc w:val="left"/>
      <w:pPr>
        <w:ind w:left="4230" w:hanging="360"/>
      </w:pPr>
      <w:rPr>
        <w:rFonts w:hint="default" w:ascii="Wingdings" w:hAnsi="Wingdings"/>
      </w:rPr>
    </w:lvl>
    <w:lvl w:ilvl="6" w:tentative="0">
      <w:start w:val="1"/>
      <w:numFmt w:val="bullet"/>
      <w:lvlText w:val=""/>
      <w:lvlJc w:val="left"/>
      <w:pPr>
        <w:ind w:left="4950" w:hanging="360"/>
      </w:pPr>
      <w:rPr>
        <w:rFonts w:hint="default" w:ascii="Symbol" w:hAnsi="Symbol"/>
      </w:rPr>
    </w:lvl>
    <w:lvl w:ilvl="7" w:tentative="0">
      <w:start w:val="1"/>
      <w:numFmt w:val="bullet"/>
      <w:lvlText w:val="o"/>
      <w:lvlJc w:val="left"/>
      <w:pPr>
        <w:ind w:left="5670" w:hanging="360"/>
      </w:pPr>
      <w:rPr>
        <w:rFonts w:hint="default" w:ascii="Courier New" w:hAnsi="Courier New" w:cs="Courier New"/>
      </w:rPr>
    </w:lvl>
    <w:lvl w:ilvl="8" w:tentative="0">
      <w:start w:val="1"/>
      <w:numFmt w:val="bullet"/>
      <w:lvlText w:val=""/>
      <w:lvlJc w:val="left"/>
      <w:pPr>
        <w:ind w:left="6390" w:hanging="360"/>
      </w:pPr>
      <w:rPr>
        <w:rFonts w:hint="default" w:ascii="Wingdings" w:hAnsi="Wingdings"/>
      </w:rPr>
    </w:lvl>
  </w:abstractNum>
  <w:abstractNum w:abstractNumId="12">
    <w:nsid w:val="2B010F90"/>
    <w:multiLevelType w:val="multilevel"/>
    <w:tmpl w:val="2B010F90"/>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3">
    <w:nsid w:val="2FF92DF5"/>
    <w:multiLevelType w:val="multilevel"/>
    <w:tmpl w:val="2FF92DF5"/>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4">
    <w:nsid w:val="306847CC"/>
    <w:multiLevelType w:val="multilevel"/>
    <w:tmpl w:val="306847CC"/>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5">
    <w:nsid w:val="360A5321"/>
    <w:multiLevelType w:val="multilevel"/>
    <w:tmpl w:val="360A5321"/>
    <w:lvl w:ilvl="0" w:tentative="0">
      <w:start w:val="1"/>
      <w:numFmt w:val="lowerLetter"/>
      <w:lvlText w:val="%1."/>
      <w:lvlJc w:val="left"/>
      <w:pPr>
        <w:ind w:left="630" w:hanging="360"/>
      </w:pPr>
      <w:rPr>
        <w:rFonts w:hint="default"/>
      </w:rPr>
    </w:lvl>
    <w:lvl w:ilvl="1" w:tentative="0">
      <w:start w:val="1"/>
      <w:numFmt w:val="bullet"/>
      <w:lvlText w:val="o"/>
      <w:lvlJc w:val="left"/>
      <w:pPr>
        <w:ind w:left="1350" w:hanging="360"/>
      </w:pPr>
      <w:rPr>
        <w:rFonts w:hint="default" w:ascii="Courier New" w:hAnsi="Courier New" w:cs="Courier New"/>
      </w:rPr>
    </w:lvl>
    <w:lvl w:ilvl="2" w:tentative="0">
      <w:start w:val="1"/>
      <w:numFmt w:val="bullet"/>
      <w:lvlText w:val=""/>
      <w:lvlJc w:val="left"/>
      <w:pPr>
        <w:ind w:left="2070" w:hanging="360"/>
      </w:pPr>
      <w:rPr>
        <w:rFonts w:hint="default" w:ascii="Wingdings" w:hAnsi="Wingdings"/>
      </w:rPr>
    </w:lvl>
    <w:lvl w:ilvl="3" w:tentative="0">
      <w:start w:val="1"/>
      <w:numFmt w:val="bullet"/>
      <w:lvlText w:val=""/>
      <w:lvlJc w:val="left"/>
      <w:pPr>
        <w:ind w:left="2790" w:hanging="360"/>
      </w:pPr>
      <w:rPr>
        <w:rFonts w:hint="default" w:ascii="Symbol" w:hAnsi="Symbol"/>
      </w:rPr>
    </w:lvl>
    <w:lvl w:ilvl="4" w:tentative="0">
      <w:start w:val="1"/>
      <w:numFmt w:val="bullet"/>
      <w:lvlText w:val="o"/>
      <w:lvlJc w:val="left"/>
      <w:pPr>
        <w:ind w:left="3510" w:hanging="360"/>
      </w:pPr>
      <w:rPr>
        <w:rFonts w:hint="default" w:ascii="Courier New" w:hAnsi="Courier New" w:cs="Courier New"/>
      </w:rPr>
    </w:lvl>
    <w:lvl w:ilvl="5" w:tentative="0">
      <w:start w:val="1"/>
      <w:numFmt w:val="bullet"/>
      <w:lvlText w:val=""/>
      <w:lvlJc w:val="left"/>
      <w:pPr>
        <w:ind w:left="4230" w:hanging="360"/>
      </w:pPr>
      <w:rPr>
        <w:rFonts w:hint="default" w:ascii="Wingdings" w:hAnsi="Wingdings"/>
      </w:rPr>
    </w:lvl>
    <w:lvl w:ilvl="6" w:tentative="0">
      <w:start w:val="1"/>
      <w:numFmt w:val="bullet"/>
      <w:lvlText w:val=""/>
      <w:lvlJc w:val="left"/>
      <w:pPr>
        <w:ind w:left="4950" w:hanging="360"/>
      </w:pPr>
      <w:rPr>
        <w:rFonts w:hint="default" w:ascii="Symbol" w:hAnsi="Symbol"/>
      </w:rPr>
    </w:lvl>
    <w:lvl w:ilvl="7" w:tentative="0">
      <w:start w:val="1"/>
      <w:numFmt w:val="bullet"/>
      <w:lvlText w:val="o"/>
      <w:lvlJc w:val="left"/>
      <w:pPr>
        <w:ind w:left="5670" w:hanging="360"/>
      </w:pPr>
      <w:rPr>
        <w:rFonts w:hint="default" w:ascii="Courier New" w:hAnsi="Courier New" w:cs="Courier New"/>
      </w:rPr>
    </w:lvl>
    <w:lvl w:ilvl="8" w:tentative="0">
      <w:start w:val="1"/>
      <w:numFmt w:val="bullet"/>
      <w:lvlText w:val=""/>
      <w:lvlJc w:val="left"/>
      <w:pPr>
        <w:ind w:left="6390" w:hanging="360"/>
      </w:pPr>
      <w:rPr>
        <w:rFonts w:hint="default" w:ascii="Wingdings" w:hAnsi="Wingdings"/>
      </w:rPr>
    </w:lvl>
  </w:abstractNum>
  <w:abstractNum w:abstractNumId="16">
    <w:nsid w:val="3D0B7FF8"/>
    <w:multiLevelType w:val="multilevel"/>
    <w:tmpl w:val="3D0B7FF8"/>
    <w:lvl w:ilvl="0" w:tentative="0">
      <w:start w:val="1"/>
      <w:numFmt w:val="lowerLetter"/>
      <w:lvlText w:val="%1."/>
      <w:lvlJc w:val="left"/>
      <w:pPr>
        <w:ind w:left="630" w:hanging="360"/>
      </w:pPr>
      <w:rPr>
        <w:rFonts w:hint="default"/>
      </w:rPr>
    </w:lvl>
    <w:lvl w:ilvl="1" w:tentative="0">
      <w:start w:val="1"/>
      <w:numFmt w:val="bullet"/>
      <w:lvlText w:val="o"/>
      <w:lvlJc w:val="left"/>
      <w:pPr>
        <w:ind w:left="1350" w:hanging="360"/>
      </w:pPr>
      <w:rPr>
        <w:rFonts w:hint="default" w:ascii="Courier New" w:hAnsi="Courier New" w:cs="Courier New"/>
      </w:rPr>
    </w:lvl>
    <w:lvl w:ilvl="2" w:tentative="0">
      <w:start w:val="1"/>
      <w:numFmt w:val="bullet"/>
      <w:lvlText w:val=""/>
      <w:lvlJc w:val="left"/>
      <w:pPr>
        <w:ind w:left="2070" w:hanging="360"/>
      </w:pPr>
      <w:rPr>
        <w:rFonts w:hint="default" w:ascii="Wingdings" w:hAnsi="Wingdings"/>
      </w:rPr>
    </w:lvl>
    <w:lvl w:ilvl="3" w:tentative="0">
      <w:start w:val="1"/>
      <w:numFmt w:val="bullet"/>
      <w:lvlText w:val=""/>
      <w:lvlJc w:val="left"/>
      <w:pPr>
        <w:ind w:left="2790" w:hanging="360"/>
      </w:pPr>
      <w:rPr>
        <w:rFonts w:hint="default" w:ascii="Symbol" w:hAnsi="Symbol"/>
      </w:rPr>
    </w:lvl>
    <w:lvl w:ilvl="4" w:tentative="0">
      <w:start w:val="1"/>
      <w:numFmt w:val="bullet"/>
      <w:lvlText w:val="o"/>
      <w:lvlJc w:val="left"/>
      <w:pPr>
        <w:ind w:left="3510" w:hanging="360"/>
      </w:pPr>
      <w:rPr>
        <w:rFonts w:hint="default" w:ascii="Courier New" w:hAnsi="Courier New" w:cs="Courier New"/>
      </w:rPr>
    </w:lvl>
    <w:lvl w:ilvl="5" w:tentative="0">
      <w:start w:val="1"/>
      <w:numFmt w:val="bullet"/>
      <w:lvlText w:val=""/>
      <w:lvlJc w:val="left"/>
      <w:pPr>
        <w:ind w:left="4230" w:hanging="360"/>
      </w:pPr>
      <w:rPr>
        <w:rFonts w:hint="default" w:ascii="Wingdings" w:hAnsi="Wingdings"/>
      </w:rPr>
    </w:lvl>
    <w:lvl w:ilvl="6" w:tentative="0">
      <w:start w:val="1"/>
      <w:numFmt w:val="bullet"/>
      <w:lvlText w:val=""/>
      <w:lvlJc w:val="left"/>
      <w:pPr>
        <w:ind w:left="4950" w:hanging="360"/>
      </w:pPr>
      <w:rPr>
        <w:rFonts w:hint="default" w:ascii="Symbol" w:hAnsi="Symbol"/>
      </w:rPr>
    </w:lvl>
    <w:lvl w:ilvl="7" w:tentative="0">
      <w:start w:val="1"/>
      <w:numFmt w:val="bullet"/>
      <w:lvlText w:val="o"/>
      <w:lvlJc w:val="left"/>
      <w:pPr>
        <w:ind w:left="5670" w:hanging="360"/>
      </w:pPr>
      <w:rPr>
        <w:rFonts w:hint="default" w:ascii="Courier New" w:hAnsi="Courier New" w:cs="Courier New"/>
      </w:rPr>
    </w:lvl>
    <w:lvl w:ilvl="8" w:tentative="0">
      <w:start w:val="1"/>
      <w:numFmt w:val="bullet"/>
      <w:lvlText w:val=""/>
      <w:lvlJc w:val="left"/>
      <w:pPr>
        <w:ind w:left="6390" w:hanging="360"/>
      </w:pPr>
      <w:rPr>
        <w:rFonts w:hint="default" w:ascii="Wingdings" w:hAnsi="Wingdings"/>
      </w:rPr>
    </w:lvl>
  </w:abstractNum>
  <w:abstractNum w:abstractNumId="17">
    <w:nsid w:val="3F112A2B"/>
    <w:multiLevelType w:val="multilevel"/>
    <w:tmpl w:val="3F112A2B"/>
    <w:lvl w:ilvl="0" w:tentative="0">
      <w:start w:val="1"/>
      <w:numFmt w:val="decimal"/>
      <w:lvlText w:val="%1."/>
      <w:lvlJc w:val="left"/>
      <w:pPr>
        <w:ind w:left="1350" w:hanging="360"/>
      </w:pPr>
      <w:rPr>
        <w:rFonts w:hint="default"/>
      </w:rPr>
    </w:lvl>
    <w:lvl w:ilvl="1" w:tentative="0">
      <w:start w:val="1"/>
      <w:numFmt w:val="lowerLetter"/>
      <w:lvlText w:val="%2."/>
      <w:lvlJc w:val="left"/>
      <w:pPr>
        <w:ind w:left="2070" w:hanging="360"/>
      </w:pPr>
    </w:lvl>
    <w:lvl w:ilvl="2" w:tentative="0">
      <w:start w:val="1"/>
      <w:numFmt w:val="lowerRoman"/>
      <w:lvlText w:val="%3."/>
      <w:lvlJc w:val="right"/>
      <w:pPr>
        <w:ind w:left="2790" w:hanging="180"/>
      </w:pPr>
    </w:lvl>
    <w:lvl w:ilvl="3" w:tentative="0">
      <w:start w:val="1"/>
      <w:numFmt w:val="decimal"/>
      <w:lvlText w:val="%4."/>
      <w:lvlJc w:val="left"/>
      <w:pPr>
        <w:ind w:left="3510" w:hanging="360"/>
      </w:pPr>
    </w:lvl>
    <w:lvl w:ilvl="4" w:tentative="0">
      <w:start w:val="1"/>
      <w:numFmt w:val="lowerLetter"/>
      <w:lvlText w:val="%5."/>
      <w:lvlJc w:val="left"/>
      <w:pPr>
        <w:ind w:left="4230" w:hanging="360"/>
      </w:pPr>
    </w:lvl>
    <w:lvl w:ilvl="5" w:tentative="0">
      <w:start w:val="1"/>
      <w:numFmt w:val="lowerRoman"/>
      <w:lvlText w:val="%6."/>
      <w:lvlJc w:val="right"/>
      <w:pPr>
        <w:ind w:left="4950" w:hanging="180"/>
      </w:pPr>
    </w:lvl>
    <w:lvl w:ilvl="6" w:tentative="0">
      <w:start w:val="1"/>
      <w:numFmt w:val="decimal"/>
      <w:lvlText w:val="%7."/>
      <w:lvlJc w:val="left"/>
      <w:pPr>
        <w:ind w:left="5670" w:hanging="360"/>
      </w:pPr>
    </w:lvl>
    <w:lvl w:ilvl="7" w:tentative="0">
      <w:start w:val="1"/>
      <w:numFmt w:val="lowerLetter"/>
      <w:lvlText w:val="%8."/>
      <w:lvlJc w:val="left"/>
      <w:pPr>
        <w:ind w:left="6390" w:hanging="360"/>
      </w:pPr>
    </w:lvl>
    <w:lvl w:ilvl="8" w:tentative="0">
      <w:start w:val="1"/>
      <w:numFmt w:val="lowerRoman"/>
      <w:lvlText w:val="%9."/>
      <w:lvlJc w:val="right"/>
      <w:pPr>
        <w:ind w:left="7110" w:hanging="180"/>
      </w:pPr>
    </w:lvl>
  </w:abstractNum>
  <w:abstractNum w:abstractNumId="18">
    <w:nsid w:val="3F2B1D01"/>
    <w:multiLevelType w:val="multilevel"/>
    <w:tmpl w:val="3F2B1D01"/>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9">
    <w:nsid w:val="46E9288F"/>
    <w:multiLevelType w:val="multilevel"/>
    <w:tmpl w:val="46E9288F"/>
    <w:lvl w:ilvl="0" w:tentative="0">
      <w:start w:val="1"/>
      <w:numFmt w:val="lowerLetter"/>
      <w:lvlText w:val="%1."/>
      <w:lvlJc w:val="left"/>
      <w:pPr>
        <w:ind w:left="630" w:hanging="360"/>
      </w:pPr>
      <w:rPr>
        <w:rFonts w:hint="default"/>
      </w:rPr>
    </w:lvl>
    <w:lvl w:ilvl="1" w:tentative="0">
      <w:start w:val="1"/>
      <w:numFmt w:val="bullet"/>
      <w:lvlText w:val="o"/>
      <w:lvlJc w:val="left"/>
      <w:pPr>
        <w:ind w:left="1350" w:hanging="360"/>
      </w:pPr>
      <w:rPr>
        <w:rFonts w:hint="default" w:ascii="Courier New" w:hAnsi="Courier New" w:cs="Courier New"/>
      </w:rPr>
    </w:lvl>
    <w:lvl w:ilvl="2" w:tentative="0">
      <w:start w:val="1"/>
      <w:numFmt w:val="bullet"/>
      <w:lvlText w:val=""/>
      <w:lvlJc w:val="left"/>
      <w:pPr>
        <w:ind w:left="2070" w:hanging="360"/>
      </w:pPr>
      <w:rPr>
        <w:rFonts w:hint="default" w:ascii="Wingdings" w:hAnsi="Wingdings"/>
      </w:rPr>
    </w:lvl>
    <w:lvl w:ilvl="3" w:tentative="0">
      <w:start w:val="1"/>
      <w:numFmt w:val="bullet"/>
      <w:lvlText w:val=""/>
      <w:lvlJc w:val="left"/>
      <w:pPr>
        <w:ind w:left="2790" w:hanging="360"/>
      </w:pPr>
      <w:rPr>
        <w:rFonts w:hint="default" w:ascii="Symbol" w:hAnsi="Symbol"/>
      </w:rPr>
    </w:lvl>
    <w:lvl w:ilvl="4" w:tentative="0">
      <w:start w:val="1"/>
      <w:numFmt w:val="bullet"/>
      <w:lvlText w:val="o"/>
      <w:lvlJc w:val="left"/>
      <w:pPr>
        <w:ind w:left="3510" w:hanging="360"/>
      </w:pPr>
      <w:rPr>
        <w:rFonts w:hint="default" w:ascii="Courier New" w:hAnsi="Courier New" w:cs="Courier New"/>
      </w:rPr>
    </w:lvl>
    <w:lvl w:ilvl="5" w:tentative="0">
      <w:start w:val="1"/>
      <w:numFmt w:val="bullet"/>
      <w:lvlText w:val=""/>
      <w:lvlJc w:val="left"/>
      <w:pPr>
        <w:ind w:left="4230" w:hanging="360"/>
      </w:pPr>
      <w:rPr>
        <w:rFonts w:hint="default" w:ascii="Wingdings" w:hAnsi="Wingdings"/>
      </w:rPr>
    </w:lvl>
    <w:lvl w:ilvl="6" w:tentative="0">
      <w:start w:val="1"/>
      <w:numFmt w:val="bullet"/>
      <w:lvlText w:val=""/>
      <w:lvlJc w:val="left"/>
      <w:pPr>
        <w:ind w:left="4950" w:hanging="360"/>
      </w:pPr>
      <w:rPr>
        <w:rFonts w:hint="default" w:ascii="Symbol" w:hAnsi="Symbol"/>
      </w:rPr>
    </w:lvl>
    <w:lvl w:ilvl="7" w:tentative="0">
      <w:start w:val="1"/>
      <w:numFmt w:val="bullet"/>
      <w:lvlText w:val="o"/>
      <w:lvlJc w:val="left"/>
      <w:pPr>
        <w:ind w:left="5670" w:hanging="360"/>
      </w:pPr>
      <w:rPr>
        <w:rFonts w:hint="default" w:ascii="Courier New" w:hAnsi="Courier New" w:cs="Courier New"/>
      </w:rPr>
    </w:lvl>
    <w:lvl w:ilvl="8" w:tentative="0">
      <w:start w:val="1"/>
      <w:numFmt w:val="bullet"/>
      <w:lvlText w:val=""/>
      <w:lvlJc w:val="left"/>
      <w:pPr>
        <w:ind w:left="6390" w:hanging="360"/>
      </w:pPr>
      <w:rPr>
        <w:rFonts w:hint="default" w:ascii="Wingdings" w:hAnsi="Wingdings"/>
      </w:rPr>
    </w:lvl>
  </w:abstractNum>
  <w:abstractNum w:abstractNumId="20">
    <w:nsid w:val="474200D5"/>
    <w:multiLevelType w:val="multilevel"/>
    <w:tmpl w:val="474200D5"/>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1">
    <w:nsid w:val="49796457"/>
    <w:multiLevelType w:val="multilevel"/>
    <w:tmpl w:val="49796457"/>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2">
    <w:nsid w:val="4AE62F91"/>
    <w:multiLevelType w:val="multilevel"/>
    <w:tmpl w:val="4AE62F91"/>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3">
    <w:nsid w:val="4E04470B"/>
    <w:multiLevelType w:val="multilevel"/>
    <w:tmpl w:val="4E04470B"/>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4">
    <w:nsid w:val="4E0608BE"/>
    <w:multiLevelType w:val="multilevel"/>
    <w:tmpl w:val="4E0608BE"/>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5">
    <w:nsid w:val="55DE72FD"/>
    <w:multiLevelType w:val="multilevel"/>
    <w:tmpl w:val="55DE72FD"/>
    <w:lvl w:ilvl="0" w:tentative="0">
      <w:start w:val="1"/>
      <w:numFmt w:val="lowerLetter"/>
      <w:lvlText w:val="%1."/>
      <w:lvlJc w:val="left"/>
      <w:pPr>
        <w:ind w:left="630" w:hanging="360"/>
      </w:pPr>
      <w:rPr>
        <w:rFonts w:hint="default"/>
      </w:rPr>
    </w:lvl>
    <w:lvl w:ilvl="1" w:tentative="0">
      <w:start w:val="1"/>
      <w:numFmt w:val="bullet"/>
      <w:lvlText w:val="o"/>
      <w:lvlJc w:val="left"/>
      <w:pPr>
        <w:ind w:left="1350" w:hanging="360"/>
      </w:pPr>
      <w:rPr>
        <w:rFonts w:hint="default" w:ascii="Courier New" w:hAnsi="Courier New" w:cs="Courier New"/>
      </w:rPr>
    </w:lvl>
    <w:lvl w:ilvl="2" w:tentative="0">
      <w:start w:val="1"/>
      <w:numFmt w:val="bullet"/>
      <w:lvlText w:val=""/>
      <w:lvlJc w:val="left"/>
      <w:pPr>
        <w:ind w:left="2070" w:hanging="360"/>
      </w:pPr>
      <w:rPr>
        <w:rFonts w:hint="default" w:ascii="Wingdings" w:hAnsi="Wingdings"/>
      </w:rPr>
    </w:lvl>
    <w:lvl w:ilvl="3" w:tentative="0">
      <w:start w:val="1"/>
      <w:numFmt w:val="bullet"/>
      <w:lvlText w:val=""/>
      <w:lvlJc w:val="left"/>
      <w:pPr>
        <w:ind w:left="2790" w:hanging="360"/>
      </w:pPr>
      <w:rPr>
        <w:rFonts w:hint="default" w:ascii="Symbol" w:hAnsi="Symbol"/>
      </w:rPr>
    </w:lvl>
    <w:lvl w:ilvl="4" w:tentative="0">
      <w:start w:val="1"/>
      <w:numFmt w:val="bullet"/>
      <w:lvlText w:val="o"/>
      <w:lvlJc w:val="left"/>
      <w:pPr>
        <w:ind w:left="3510" w:hanging="360"/>
      </w:pPr>
      <w:rPr>
        <w:rFonts w:hint="default" w:ascii="Courier New" w:hAnsi="Courier New" w:cs="Courier New"/>
      </w:rPr>
    </w:lvl>
    <w:lvl w:ilvl="5" w:tentative="0">
      <w:start w:val="1"/>
      <w:numFmt w:val="bullet"/>
      <w:lvlText w:val=""/>
      <w:lvlJc w:val="left"/>
      <w:pPr>
        <w:ind w:left="4230" w:hanging="360"/>
      </w:pPr>
      <w:rPr>
        <w:rFonts w:hint="default" w:ascii="Wingdings" w:hAnsi="Wingdings"/>
      </w:rPr>
    </w:lvl>
    <w:lvl w:ilvl="6" w:tentative="0">
      <w:start w:val="1"/>
      <w:numFmt w:val="bullet"/>
      <w:lvlText w:val=""/>
      <w:lvlJc w:val="left"/>
      <w:pPr>
        <w:ind w:left="4950" w:hanging="360"/>
      </w:pPr>
      <w:rPr>
        <w:rFonts w:hint="default" w:ascii="Symbol" w:hAnsi="Symbol"/>
      </w:rPr>
    </w:lvl>
    <w:lvl w:ilvl="7" w:tentative="0">
      <w:start w:val="1"/>
      <w:numFmt w:val="bullet"/>
      <w:lvlText w:val="o"/>
      <w:lvlJc w:val="left"/>
      <w:pPr>
        <w:ind w:left="5670" w:hanging="360"/>
      </w:pPr>
      <w:rPr>
        <w:rFonts w:hint="default" w:ascii="Courier New" w:hAnsi="Courier New" w:cs="Courier New"/>
      </w:rPr>
    </w:lvl>
    <w:lvl w:ilvl="8" w:tentative="0">
      <w:start w:val="1"/>
      <w:numFmt w:val="bullet"/>
      <w:lvlText w:val=""/>
      <w:lvlJc w:val="left"/>
      <w:pPr>
        <w:ind w:left="6390" w:hanging="360"/>
      </w:pPr>
      <w:rPr>
        <w:rFonts w:hint="default" w:ascii="Wingdings" w:hAnsi="Wingdings"/>
      </w:rPr>
    </w:lvl>
  </w:abstractNum>
  <w:abstractNum w:abstractNumId="26">
    <w:nsid w:val="5BD0779F"/>
    <w:multiLevelType w:val="multilevel"/>
    <w:tmpl w:val="5BD0779F"/>
    <w:lvl w:ilvl="0" w:tentative="0">
      <w:start w:val="1"/>
      <w:numFmt w:val="upperLetter"/>
      <w:lvlText w:val="%1."/>
      <w:lvlJc w:val="left"/>
      <w:pPr>
        <w:ind w:left="360" w:hanging="360"/>
      </w:pPr>
      <w:rPr>
        <w:b/>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7">
    <w:nsid w:val="5C4D5225"/>
    <w:multiLevelType w:val="multilevel"/>
    <w:tmpl w:val="5C4D5225"/>
    <w:lvl w:ilvl="0" w:tentative="0">
      <w:start w:val="1"/>
      <w:numFmt w:val="lowerLetter"/>
      <w:lvlText w:val="%1)"/>
      <w:lvlJc w:val="left"/>
      <w:pPr>
        <w:ind w:left="540" w:hanging="360"/>
      </w:pPr>
    </w:lvl>
    <w:lvl w:ilvl="1" w:tentative="0">
      <w:start w:val="1"/>
      <w:numFmt w:val="lowerLetter"/>
      <w:lvlText w:val="%2."/>
      <w:lvlJc w:val="left"/>
      <w:pPr>
        <w:ind w:left="1260" w:hanging="360"/>
      </w:pPr>
    </w:lvl>
    <w:lvl w:ilvl="2" w:tentative="0">
      <w:start w:val="1"/>
      <w:numFmt w:val="lowerRoman"/>
      <w:lvlText w:val="%3."/>
      <w:lvlJc w:val="right"/>
      <w:pPr>
        <w:ind w:left="1980" w:hanging="180"/>
      </w:pPr>
    </w:lvl>
    <w:lvl w:ilvl="3" w:tentative="0">
      <w:start w:val="1"/>
      <w:numFmt w:val="decimal"/>
      <w:lvlText w:val="%4."/>
      <w:lvlJc w:val="left"/>
      <w:pPr>
        <w:ind w:left="2700" w:hanging="360"/>
      </w:pPr>
    </w:lvl>
    <w:lvl w:ilvl="4" w:tentative="0">
      <w:start w:val="1"/>
      <w:numFmt w:val="lowerLetter"/>
      <w:lvlText w:val="%5."/>
      <w:lvlJc w:val="left"/>
      <w:pPr>
        <w:ind w:left="3420" w:hanging="360"/>
      </w:pPr>
    </w:lvl>
    <w:lvl w:ilvl="5" w:tentative="0">
      <w:start w:val="1"/>
      <w:numFmt w:val="lowerRoman"/>
      <w:lvlText w:val="%6."/>
      <w:lvlJc w:val="right"/>
      <w:pPr>
        <w:ind w:left="4140" w:hanging="180"/>
      </w:pPr>
    </w:lvl>
    <w:lvl w:ilvl="6" w:tentative="0">
      <w:start w:val="1"/>
      <w:numFmt w:val="decimal"/>
      <w:lvlText w:val="%7."/>
      <w:lvlJc w:val="left"/>
      <w:pPr>
        <w:ind w:left="4860" w:hanging="360"/>
      </w:pPr>
    </w:lvl>
    <w:lvl w:ilvl="7" w:tentative="0">
      <w:start w:val="1"/>
      <w:numFmt w:val="lowerLetter"/>
      <w:lvlText w:val="%8."/>
      <w:lvlJc w:val="left"/>
      <w:pPr>
        <w:ind w:left="5580" w:hanging="360"/>
      </w:pPr>
    </w:lvl>
    <w:lvl w:ilvl="8" w:tentative="0">
      <w:start w:val="1"/>
      <w:numFmt w:val="lowerRoman"/>
      <w:lvlText w:val="%9."/>
      <w:lvlJc w:val="right"/>
      <w:pPr>
        <w:ind w:left="6300" w:hanging="180"/>
      </w:pPr>
    </w:lvl>
  </w:abstractNum>
  <w:abstractNum w:abstractNumId="28">
    <w:nsid w:val="5CCF4D10"/>
    <w:multiLevelType w:val="multilevel"/>
    <w:tmpl w:val="5CCF4D10"/>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9">
    <w:nsid w:val="63504CFF"/>
    <w:multiLevelType w:val="multilevel"/>
    <w:tmpl w:val="63504CFF"/>
    <w:lvl w:ilvl="0" w:tentative="0">
      <w:start w:val="1"/>
      <w:numFmt w:val="decimal"/>
      <w:lvlText w:val="%1."/>
      <w:lvlJc w:val="right"/>
      <w:pPr>
        <w:ind w:left="720" w:hanging="360"/>
      </w:pPr>
      <w:rPr>
        <w:rFonts w:hint="default"/>
        <w:b w:val="0"/>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0">
    <w:nsid w:val="68375CCF"/>
    <w:multiLevelType w:val="multilevel"/>
    <w:tmpl w:val="68375CCF"/>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31">
    <w:nsid w:val="69CC034D"/>
    <w:multiLevelType w:val="multilevel"/>
    <w:tmpl w:val="69CC034D"/>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2">
    <w:nsid w:val="6D4838C0"/>
    <w:multiLevelType w:val="multilevel"/>
    <w:tmpl w:val="6D4838C0"/>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3">
    <w:nsid w:val="6DC440F0"/>
    <w:multiLevelType w:val="multilevel"/>
    <w:tmpl w:val="6DC440F0"/>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4">
    <w:nsid w:val="6EAC1B7F"/>
    <w:multiLevelType w:val="multilevel"/>
    <w:tmpl w:val="6EAC1B7F"/>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5">
    <w:nsid w:val="71FC1B45"/>
    <w:multiLevelType w:val="multilevel"/>
    <w:tmpl w:val="71FC1B45"/>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6">
    <w:nsid w:val="74E8269F"/>
    <w:multiLevelType w:val="multilevel"/>
    <w:tmpl w:val="74E8269F"/>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7">
    <w:nsid w:val="75A8048F"/>
    <w:multiLevelType w:val="multilevel"/>
    <w:tmpl w:val="75A8048F"/>
    <w:lvl w:ilvl="0" w:tentative="0">
      <w:start w:val="1"/>
      <w:numFmt w:val="lowerLetter"/>
      <w:lvlText w:val="%1."/>
      <w:lvlJc w:val="left"/>
      <w:pPr>
        <w:ind w:left="630" w:hanging="360"/>
      </w:pPr>
      <w:rPr>
        <w:rFonts w:hint="default"/>
      </w:rPr>
    </w:lvl>
    <w:lvl w:ilvl="1" w:tentative="0">
      <w:start w:val="1"/>
      <w:numFmt w:val="lowerLetter"/>
      <w:lvlText w:val="%2."/>
      <w:lvlJc w:val="left"/>
      <w:pPr>
        <w:ind w:left="1350" w:hanging="360"/>
      </w:pPr>
    </w:lvl>
    <w:lvl w:ilvl="2" w:tentative="0">
      <w:start w:val="1"/>
      <w:numFmt w:val="lowerRoman"/>
      <w:lvlText w:val="%3."/>
      <w:lvlJc w:val="right"/>
      <w:pPr>
        <w:ind w:left="2070" w:hanging="180"/>
      </w:pPr>
    </w:lvl>
    <w:lvl w:ilvl="3" w:tentative="0">
      <w:start w:val="1"/>
      <w:numFmt w:val="decimal"/>
      <w:lvlText w:val="%4."/>
      <w:lvlJc w:val="left"/>
      <w:pPr>
        <w:ind w:left="2790" w:hanging="360"/>
      </w:pPr>
    </w:lvl>
    <w:lvl w:ilvl="4" w:tentative="0">
      <w:start w:val="1"/>
      <w:numFmt w:val="lowerLetter"/>
      <w:lvlText w:val="%5."/>
      <w:lvlJc w:val="left"/>
      <w:pPr>
        <w:ind w:left="3510" w:hanging="360"/>
      </w:pPr>
    </w:lvl>
    <w:lvl w:ilvl="5" w:tentative="0">
      <w:start w:val="1"/>
      <w:numFmt w:val="lowerRoman"/>
      <w:lvlText w:val="%6."/>
      <w:lvlJc w:val="right"/>
      <w:pPr>
        <w:ind w:left="4230" w:hanging="180"/>
      </w:pPr>
    </w:lvl>
    <w:lvl w:ilvl="6" w:tentative="0">
      <w:start w:val="1"/>
      <w:numFmt w:val="decimal"/>
      <w:lvlText w:val="%7."/>
      <w:lvlJc w:val="left"/>
      <w:pPr>
        <w:ind w:left="4950" w:hanging="360"/>
      </w:pPr>
    </w:lvl>
    <w:lvl w:ilvl="7" w:tentative="0">
      <w:start w:val="1"/>
      <w:numFmt w:val="lowerLetter"/>
      <w:lvlText w:val="%8."/>
      <w:lvlJc w:val="left"/>
      <w:pPr>
        <w:ind w:left="5670" w:hanging="360"/>
      </w:pPr>
    </w:lvl>
    <w:lvl w:ilvl="8" w:tentative="0">
      <w:start w:val="1"/>
      <w:numFmt w:val="lowerRoman"/>
      <w:lvlText w:val="%9."/>
      <w:lvlJc w:val="right"/>
      <w:pPr>
        <w:ind w:left="6390" w:hanging="180"/>
      </w:pPr>
    </w:lvl>
  </w:abstractNum>
  <w:abstractNum w:abstractNumId="38">
    <w:nsid w:val="76236584"/>
    <w:multiLevelType w:val="multilevel"/>
    <w:tmpl w:val="76236584"/>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9">
    <w:nsid w:val="77814F2A"/>
    <w:multiLevelType w:val="multilevel"/>
    <w:tmpl w:val="77814F2A"/>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0">
    <w:nsid w:val="77AC5368"/>
    <w:multiLevelType w:val="multilevel"/>
    <w:tmpl w:val="77AC5368"/>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41">
    <w:nsid w:val="7AC94099"/>
    <w:multiLevelType w:val="multilevel"/>
    <w:tmpl w:val="7AC94099"/>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42">
    <w:nsid w:val="7C0A5498"/>
    <w:multiLevelType w:val="multilevel"/>
    <w:tmpl w:val="7C0A5498"/>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7"/>
  </w:num>
  <w:num w:numId="2">
    <w:abstractNumId w:val="17"/>
  </w:num>
  <w:num w:numId="3">
    <w:abstractNumId w:val="41"/>
  </w:num>
  <w:num w:numId="4">
    <w:abstractNumId w:val="38"/>
  </w:num>
  <w:num w:numId="5">
    <w:abstractNumId w:val="29"/>
  </w:num>
  <w:num w:numId="6">
    <w:abstractNumId w:val="1"/>
  </w:num>
  <w:num w:numId="7">
    <w:abstractNumId w:val="14"/>
  </w:num>
  <w:num w:numId="8">
    <w:abstractNumId w:val="9"/>
  </w:num>
  <w:num w:numId="9">
    <w:abstractNumId w:val="26"/>
  </w:num>
  <w:num w:numId="10">
    <w:abstractNumId w:val="12"/>
  </w:num>
  <w:num w:numId="11">
    <w:abstractNumId w:val="23"/>
  </w:num>
  <w:num w:numId="12">
    <w:abstractNumId w:val="40"/>
  </w:num>
  <w:num w:numId="13">
    <w:abstractNumId w:val="13"/>
  </w:num>
  <w:num w:numId="14">
    <w:abstractNumId w:val="20"/>
  </w:num>
  <w:num w:numId="15">
    <w:abstractNumId w:val="8"/>
  </w:num>
  <w:num w:numId="16">
    <w:abstractNumId w:val="30"/>
  </w:num>
  <w:num w:numId="17">
    <w:abstractNumId w:val="5"/>
  </w:num>
  <w:num w:numId="18">
    <w:abstractNumId w:val="16"/>
  </w:num>
  <w:num w:numId="19">
    <w:abstractNumId w:val="19"/>
  </w:num>
  <w:num w:numId="20">
    <w:abstractNumId w:val="11"/>
  </w:num>
  <w:num w:numId="21">
    <w:abstractNumId w:val="15"/>
  </w:num>
  <w:num w:numId="22">
    <w:abstractNumId w:val="2"/>
  </w:num>
  <w:num w:numId="23">
    <w:abstractNumId w:val="3"/>
  </w:num>
  <w:num w:numId="24">
    <w:abstractNumId w:val="25"/>
  </w:num>
  <w:num w:numId="25">
    <w:abstractNumId w:val="31"/>
  </w:num>
  <w:num w:numId="26">
    <w:abstractNumId w:val="10"/>
  </w:num>
  <w:num w:numId="27">
    <w:abstractNumId w:val="0"/>
  </w:num>
  <w:num w:numId="28">
    <w:abstractNumId w:val="33"/>
  </w:num>
  <w:num w:numId="29">
    <w:abstractNumId w:val="35"/>
  </w:num>
  <w:num w:numId="30">
    <w:abstractNumId w:val="39"/>
  </w:num>
  <w:num w:numId="31">
    <w:abstractNumId w:val="24"/>
  </w:num>
  <w:num w:numId="32">
    <w:abstractNumId w:val="22"/>
  </w:num>
  <w:num w:numId="33">
    <w:abstractNumId w:val="37"/>
  </w:num>
  <w:num w:numId="34">
    <w:abstractNumId w:val="4"/>
  </w:num>
  <w:num w:numId="35">
    <w:abstractNumId w:val="7"/>
  </w:num>
  <w:num w:numId="36">
    <w:abstractNumId w:val="36"/>
  </w:num>
  <w:num w:numId="37">
    <w:abstractNumId w:val="6"/>
  </w:num>
  <w:num w:numId="38">
    <w:abstractNumId w:val="28"/>
  </w:num>
  <w:num w:numId="39">
    <w:abstractNumId w:val="34"/>
  </w:num>
  <w:num w:numId="40">
    <w:abstractNumId w:val="21"/>
  </w:num>
  <w:num w:numId="41">
    <w:abstractNumId w:val="18"/>
  </w:num>
  <w:num w:numId="42">
    <w:abstractNumId w:val="42"/>
  </w:num>
  <w:num w:numId="4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0CF"/>
    <w:rsid w:val="00001BE3"/>
    <w:rsid w:val="00004601"/>
    <w:rsid w:val="00006761"/>
    <w:rsid w:val="000072C5"/>
    <w:rsid w:val="00010FE6"/>
    <w:rsid w:val="0001194E"/>
    <w:rsid w:val="000120DE"/>
    <w:rsid w:val="00012FBD"/>
    <w:rsid w:val="00013E30"/>
    <w:rsid w:val="000205C8"/>
    <w:rsid w:val="000225C5"/>
    <w:rsid w:val="00024683"/>
    <w:rsid w:val="00025A4C"/>
    <w:rsid w:val="00030603"/>
    <w:rsid w:val="00033882"/>
    <w:rsid w:val="00036FDC"/>
    <w:rsid w:val="000421BB"/>
    <w:rsid w:val="000430C6"/>
    <w:rsid w:val="0005653C"/>
    <w:rsid w:val="00066CD4"/>
    <w:rsid w:val="000702E9"/>
    <w:rsid w:val="0007220C"/>
    <w:rsid w:val="00073727"/>
    <w:rsid w:val="0008094F"/>
    <w:rsid w:val="00083B15"/>
    <w:rsid w:val="0008665E"/>
    <w:rsid w:val="00090B15"/>
    <w:rsid w:val="00091DE5"/>
    <w:rsid w:val="00091F33"/>
    <w:rsid w:val="000A0583"/>
    <w:rsid w:val="000A1E93"/>
    <w:rsid w:val="000A25A8"/>
    <w:rsid w:val="000A3897"/>
    <w:rsid w:val="000A6079"/>
    <w:rsid w:val="000A72DC"/>
    <w:rsid w:val="000B1EE3"/>
    <w:rsid w:val="000B5147"/>
    <w:rsid w:val="000C0479"/>
    <w:rsid w:val="000C4C41"/>
    <w:rsid w:val="000C5905"/>
    <w:rsid w:val="000C7339"/>
    <w:rsid w:val="000D2C8E"/>
    <w:rsid w:val="000D2F61"/>
    <w:rsid w:val="000D53FC"/>
    <w:rsid w:val="000E258D"/>
    <w:rsid w:val="000E7166"/>
    <w:rsid w:val="00100F74"/>
    <w:rsid w:val="001027C0"/>
    <w:rsid w:val="00115486"/>
    <w:rsid w:val="00116933"/>
    <w:rsid w:val="00120551"/>
    <w:rsid w:val="001219EE"/>
    <w:rsid w:val="001235A4"/>
    <w:rsid w:val="00126498"/>
    <w:rsid w:val="00136BD0"/>
    <w:rsid w:val="00136C22"/>
    <w:rsid w:val="0014598C"/>
    <w:rsid w:val="00145B9A"/>
    <w:rsid w:val="00166349"/>
    <w:rsid w:val="00170F59"/>
    <w:rsid w:val="001711E1"/>
    <w:rsid w:val="001736E7"/>
    <w:rsid w:val="00174402"/>
    <w:rsid w:val="00180A73"/>
    <w:rsid w:val="00182CCD"/>
    <w:rsid w:val="00190877"/>
    <w:rsid w:val="00192C42"/>
    <w:rsid w:val="00192D62"/>
    <w:rsid w:val="00193C6F"/>
    <w:rsid w:val="00194809"/>
    <w:rsid w:val="00195783"/>
    <w:rsid w:val="001A6E37"/>
    <w:rsid w:val="001A71EE"/>
    <w:rsid w:val="001B154D"/>
    <w:rsid w:val="001B2055"/>
    <w:rsid w:val="001B35FF"/>
    <w:rsid w:val="001D01C6"/>
    <w:rsid w:val="001D2667"/>
    <w:rsid w:val="001D44BF"/>
    <w:rsid w:val="001E1D06"/>
    <w:rsid w:val="001E337B"/>
    <w:rsid w:val="001F6B28"/>
    <w:rsid w:val="001F75A3"/>
    <w:rsid w:val="001F769C"/>
    <w:rsid w:val="00202A75"/>
    <w:rsid w:val="0020405F"/>
    <w:rsid w:val="0020442D"/>
    <w:rsid w:val="00205FF0"/>
    <w:rsid w:val="00207F4E"/>
    <w:rsid w:val="00207F6F"/>
    <w:rsid w:val="0021511F"/>
    <w:rsid w:val="002213B7"/>
    <w:rsid w:val="00222321"/>
    <w:rsid w:val="00227A28"/>
    <w:rsid w:val="00227BEE"/>
    <w:rsid w:val="00234D97"/>
    <w:rsid w:val="00241493"/>
    <w:rsid w:val="002421C5"/>
    <w:rsid w:val="00250507"/>
    <w:rsid w:val="00250AF0"/>
    <w:rsid w:val="002516BC"/>
    <w:rsid w:val="002629D9"/>
    <w:rsid w:val="00263D47"/>
    <w:rsid w:val="0026636A"/>
    <w:rsid w:val="002663C3"/>
    <w:rsid w:val="0026728D"/>
    <w:rsid w:val="00291B36"/>
    <w:rsid w:val="00294544"/>
    <w:rsid w:val="002A3E0C"/>
    <w:rsid w:val="002A61BD"/>
    <w:rsid w:val="002B0819"/>
    <w:rsid w:val="002B1B3A"/>
    <w:rsid w:val="002B30E4"/>
    <w:rsid w:val="002B4832"/>
    <w:rsid w:val="002C1FB7"/>
    <w:rsid w:val="002C6082"/>
    <w:rsid w:val="002C6C45"/>
    <w:rsid w:val="002D7A02"/>
    <w:rsid w:val="002F22DE"/>
    <w:rsid w:val="002F6F3D"/>
    <w:rsid w:val="00304DF7"/>
    <w:rsid w:val="00312DA3"/>
    <w:rsid w:val="003145AB"/>
    <w:rsid w:val="00316E82"/>
    <w:rsid w:val="003215C5"/>
    <w:rsid w:val="0032245F"/>
    <w:rsid w:val="0032411B"/>
    <w:rsid w:val="00341F1B"/>
    <w:rsid w:val="00342542"/>
    <w:rsid w:val="003430E4"/>
    <w:rsid w:val="00343665"/>
    <w:rsid w:val="003440D5"/>
    <w:rsid w:val="00347C99"/>
    <w:rsid w:val="00354F9A"/>
    <w:rsid w:val="00355225"/>
    <w:rsid w:val="00356450"/>
    <w:rsid w:val="00360789"/>
    <w:rsid w:val="00362B06"/>
    <w:rsid w:val="00364D64"/>
    <w:rsid w:val="003762B1"/>
    <w:rsid w:val="0037696F"/>
    <w:rsid w:val="00380E79"/>
    <w:rsid w:val="00385447"/>
    <w:rsid w:val="00387634"/>
    <w:rsid w:val="0038795A"/>
    <w:rsid w:val="00396F56"/>
    <w:rsid w:val="00397504"/>
    <w:rsid w:val="003B0747"/>
    <w:rsid w:val="003B2484"/>
    <w:rsid w:val="003B3F40"/>
    <w:rsid w:val="003B60F0"/>
    <w:rsid w:val="003B7934"/>
    <w:rsid w:val="003C1720"/>
    <w:rsid w:val="003C1E7D"/>
    <w:rsid w:val="003C444A"/>
    <w:rsid w:val="003C6FE9"/>
    <w:rsid w:val="003D15F4"/>
    <w:rsid w:val="003D3806"/>
    <w:rsid w:val="003E0663"/>
    <w:rsid w:val="003E2E3E"/>
    <w:rsid w:val="003E5D5E"/>
    <w:rsid w:val="003E7705"/>
    <w:rsid w:val="003F0946"/>
    <w:rsid w:val="003F0BB8"/>
    <w:rsid w:val="003F46ED"/>
    <w:rsid w:val="0040051E"/>
    <w:rsid w:val="004036F3"/>
    <w:rsid w:val="00404598"/>
    <w:rsid w:val="00411FE8"/>
    <w:rsid w:val="004126E6"/>
    <w:rsid w:val="00412E31"/>
    <w:rsid w:val="00417226"/>
    <w:rsid w:val="0041747D"/>
    <w:rsid w:val="004258AD"/>
    <w:rsid w:val="004273B8"/>
    <w:rsid w:val="004334BF"/>
    <w:rsid w:val="00436C5E"/>
    <w:rsid w:val="00437B0D"/>
    <w:rsid w:val="00446EA2"/>
    <w:rsid w:val="0044711E"/>
    <w:rsid w:val="00447B57"/>
    <w:rsid w:val="00450F4E"/>
    <w:rsid w:val="00452055"/>
    <w:rsid w:val="00457239"/>
    <w:rsid w:val="004613BA"/>
    <w:rsid w:val="00462BA9"/>
    <w:rsid w:val="00464833"/>
    <w:rsid w:val="00474209"/>
    <w:rsid w:val="00474FB5"/>
    <w:rsid w:val="00476308"/>
    <w:rsid w:val="00480605"/>
    <w:rsid w:val="004931D2"/>
    <w:rsid w:val="00493250"/>
    <w:rsid w:val="004976F4"/>
    <w:rsid w:val="004A0AD3"/>
    <w:rsid w:val="004A323B"/>
    <w:rsid w:val="004B1305"/>
    <w:rsid w:val="004B7635"/>
    <w:rsid w:val="004C2816"/>
    <w:rsid w:val="004C7A66"/>
    <w:rsid w:val="004D229E"/>
    <w:rsid w:val="004D6563"/>
    <w:rsid w:val="004D738F"/>
    <w:rsid w:val="004D78CF"/>
    <w:rsid w:val="004E1049"/>
    <w:rsid w:val="004E2A5E"/>
    <w:rsid w:val="004E52EE"/>
    <w:rsid w:val="004E5A51"/>
    <w:rsid w:val="005028C0"/>
    <w:rsid w:val="00506D6B"/>
    <w:rsid w:val="00507080"/>
    <w:rsid w:val="005113BD"/>
    <w:rsid w:val="0051307C"/>
    <w:rsid w:val="0051491D"/>
    <w:rsid w:val="00515B92"/>
    <w:rsid w:val="00516D2C"/>
    <w:rsid w:val="00523428"/>
    <w:rsid w:val="00532114"/>
    <w:rsid w:val="00534D71"/>
    <w:rsid w:val="00536EA8"/>
    <w:rsid w:val="00541F30"/>
    <w:rsid w:val="0056047B"/>
    <w:rsid w:val="0056280F"/>
    <w:rsid w:val="00574124"/>
    <w:rsid w:val="005758AC"/>
    <w:rsid w:val="00575BC0"/>
    <w:rsid w:val="00577108"/>
    <w:rsid w:val="00580CC7"/>
    <w:rsid w:val="00581A82"/>
    <w:rsid w:val="00583E5F"/>
    <w:rsid w:val="0058734A"/>
    <w:rsid w:val="005926F9"/>
    <w:rsid w:val="005930C7"/>
    <w:rsid w:val="005A2C1B"/>
    <w:rsid w:val="005A3485"/>
    <w:rsid w:val="005A5B4B"/>
    <w:rsid w:val="005B0417"/>
    <w:rsid w:val="005B38BE"/>
    <w:rsid w:val="005B61A9"/>
    <w:rsid w:val="005C1069"/>
    <w:rsid w:val="005C1EEC"/>
    <w:rsid w:val="005D2F2D"/>
    <w:rsid w:val="005D5ADB"/>
    <w:rsid w:val="005D7318"/>
    <w:rsid w:val="005D7F3B"/>
    <w:rsid w:val="005E0C2B"/>
    <w:rsid w:val="005E23D6"/>
    <w:rsid w:val="005E3D32"/>
    <w:rsid w:val="005E75DE"/>
    <w:rsid w:val="005F2E85"/>
    <w:rsid w:val="00604B38"/>
    <w:rsid w:val="006156DA"/>
    <w:rsid w:val="0062199B"/>
    <w:rsid w:val="006220AE"/>
    <w:rsid w:val="006257EA"/>
    <w:rsid w:val="00626339"/>
    <w:rsid w:val="0063234A"/>
    <w:rsid w:val="00633701"/>
    <w:rsid w:val="00640ED4"/>
    <w:rsid w:val="00642666"/>
    <w:rsid w:val="00644607"/>
    <w:rsid w:val="00646212"/>
    <w:rsid w:val="00647C3D"/>
    <w:rsid w:val="00647CE9"/>
    <w:rsid w:val="0065371B"/>
    <w:rsid w:val="00654CE5"/>
    <w:rsid w:val="00655CE6"/>
    <w:rsid w:val="00656A76"/>
    <w:rsid w:val="006572FE"/>
    <w:rsid w:val="006604EA"/>
    <w:rsid w:val="0066109C"/>
    <w:rsid w:val="00663467"/>
    <w:rsid w:val="00664497"/>
    <w:rsid w:val="006661EC"/>
    <w:rsid w:val="00666BD5"/>
    <w:rsid w:val="006675D0"/>
    <w:rsid w:val="00672AAB"/>
    <w:rsid w:val="00681AC9"/>
    <w:rsid w:val="00682224"/>
    <w:rsid w:val="006835B6"/>
    <w:rsid w:val="00684917"/>
    <w:rsid w:val="006856A3"/>
    <w:rsid w:val="006B0062"/>
    <w:rsid w:val="006B0B13"/>
    <w:rsid w:val="006B3C8F"/>
    <w:rsid w:val="006B57CE"/>
    <w:rsid w:val="006C2D6B"/>
    <w:rsid w:val="006C7FF9"/>
    <w:rsid w:val="006D4664"/>
    <w:rsid w:val="006D4C3C"/>
    <w:rsid w:val="006D736C"/>
    <w:rsid w:val="006D78D7"/>
    <w:rsid w:val="006E1A07"/>
    <w:rsid w:val="006F05E4"/>
    <w:rsid w:val="006F434E"/>
    <w:rsid w:val="006F75B3"/>
    <w:rsid w:val="00700D6B"/>
    <w:rsid w:val="00703301"/>
    <w:rsid w:val="00705CBA"/>
    <w:rsid w:val="00707556"/>
    <w:rsid w:val="007110E0"/>
    <w:rsid w:val="00720BB6"/>
    <w:rsid w:val="00720E99"/>
    <w:rsid w:val="00727F6C"/>
    <w:rsid w:val="00730928"/>
    <w:rsid w:val="00730DF8"/>
    <w:rsid w:val="00732570"/>
    <w:rsid w:val="007364E9"/>
    <w:rsid w:val="007369D3"/>
    <w:rsid w:val="00740517"/>
    <w:rsid w:val="00741B99"/>
    <w:rsid w:val="0074758B"/>
    <w:rsid w:val="00751F3E"/>
    <w:rsid w:val="007651F8"/>
    <w:rsid w:val="00771612"/>
    <w:rsid w:val="00772DD7"/>
    <w:rsid w:val="00775698"/>
    <w:rsid w:val="00776308"/>
    <w:rsid w:val="00777A30"/>
    <w:rsid w:val="00785493"/>
    <w:rsid w:val="007862FF"/>
    <w:rsid w:val="007918CE"/>
    <w:rsid w:val="00791EEE"/>
    <w:rsid w:val="00791FBC"/>
    <w:rsid w:val="00792396"/>
    <w:rsid w:val="0079322D"/>
    <w:rsid w:val="00793FF3"/>
    <w:rsid w:val="007A29B7"/>
    <w:rsid w:val="007B10B1"/>
    <w:rsid w:val="007B3EF3"/>
    <w:rsid w:val="007B4F0A"/>
    <w:rsid w:val="007C07DA"/>
    <w:rsid w:val="007C365E"/>
    <w:rsid w:val="007D102C"/>
    <w:rsid w:val="007E0B84"/>
    <w:rsid w:val="007E19CB"/>
    <w:rsid w:val="007E536B"/>
    <w:rsid w:val="007F1279"/>
    <w:rsid w:val="007F3C0B"/>
    <w:rsid w:val="008009B6"/>
    <w:rsid w:val="00805916"/>
    <w:rsid w:val="00810F95"/>
    <w:rsid w:val="00815470"/>
    <w:rsid w:val="008244FC"/>
    <w:rsid w:val="00832D19"/>
    <w:rsid w:val="00834E6C"/>
    <w:rsid w:val="00835F80"/>
    <w:rsid w:val="00845458"/>
    <w:rsid w:val="00847FC4"/>
    <w:rsid w:val="00850BE1"/>
    <w:rsid w:val="008619BD"/>
    <w:rsid w:val="0086303F"/>
    <w:rsid w:val="008632F6"/>
    <w:rsid w:val="0086380B"/>
    <w:rsid w:val="008657CD"/>
    <w:rsid w:val="00866F10"/>
    <w:rsid w:val="00867B26"/>
    <w:rsid w:val="00867CA2"/>
    <w:rsid w:val="0087517A"/>
    <w:rsid w:val="0087677A"/>
    <w:rsid w:val="00877BEE"/>
    <w:rsid w:val="00882D4F"/>
    <w:rsid w:val="008858E1"/>
    <w:rsid w:val="00891A5E"/>
    <w:rsid w:val="008A0CF6"/>
    <w:rsid w:val="008A379B"/>
    <w:rsid w:val="008B12F3"/>
    <w:rsid w:val="008B2DC7"/>
    <w:rsid w:val="008B5B4D"/>
    <w:rsid w:val="008B6297"/>
    <w:rsid w:val="008B7553"/>
    <w:rsid w:val="008B7BF1"/>
    <w:rsid w:val="008C077E"/>
    <w:rsid w:val="008D4351"/>
    <w:rsid w:val="008E1FEC"/>
    <w:rsid w:val="008E4B55"/>
    <w:rsid w:val="008E4E41"/>
    <w:rsid w:val="008E51A0"/>
    <w:rsid w:val="008F637F"/>
    <w:rsid w:val="00901305"/>
    <w:rsid w:val="00907557"/>
    <w:rsid w:val="009108B3"/>
    <w:rsid w:val="009135BD"/>
    <w:rsid w:val="00917542"/>
    <w:rsid w:val="00920736"/>
    <w:rsid w:val="009255E4"/>
    <w:rsid w:val="00925E56"/>
    <w:rsid w:val="00926C40"/>
    <w:rsid w:val="00930EC5"/>
    <w:rsid w:val="00932AEE"/>
    <w:rsid w:val="00932CC0"/>
    <w:rsid w:val="00940D5D"/>
    <w:rsid w:val="0094152B"/>
    <w:rsid w:val="00944C52"/>
    <w:rsid w:val="00945C26"/>
    <w:rsid w:val="009469F8"/>
    <w:rsid w:val="00946B29"/>
    <w:rsid w:val="00950803"/>
    <w:rsid w:val="00954502"/>
    <w:rsid w:val="00954A70"/>
    <w:rsid w:val="009664A4"/>
    <w:rsid w:val="00992965"/>
    <w:rsid w:val="009968C7"/>
    <w:rsid w:val="009A2B41"/>
    <w:rsid w:val="009A5DAC"/>
    <w:rsid w:val="009A66F7"/>
    <w:rsid w:val="009A7B6C"/>
    <w:rsid w:val="009B1CA2"/>
    <w:rsid w:val="009B27E7"/>
    <w:rsid w:val="009B5991"/>
    <w:rsid w:val="009C04DB"/>
    <w:rsid w:val="009D5BBF"/>
    <w:rsid w:val="009D5BF9"/>
    <w:rsid w:val="009E27F5"/>
    <w:rsid w:val="009E2C2D"/>
    <w:rsid w:val="009E4F4B"/>
    <w:rsid w:val="009F0657"/>
    <w:rsid w:val="009F0B8A"/>
    <w:rsid w:val="009F13C3"/>
    <w:rsid w:val="009F43D4"/>
    <w:rsid w:val="009F586B"/>
    <w:rsid w:val="00A03638"/>
    <w:rsid w:val="00A03F60"/>
    <w:rsid w:val="00A21A3A"/>
    <w:rsid w:val="00A26419"/>
    <w:rsid w:val="00A269DF"/>
    <w:rsid w:val="00A26BF8"/>
    <w:rsid w:val="00A309D1"/>
    <w:rsid w:val="00A30DC7"/>
    <w:rsid w:val="00A35DCB"/>
    <w:rsid w:val="00A374C0"/>
    <w:rsid w:val="00A41F31"/>
    <w:rsid w:val="00A42C8B"/>
    <w:rsid w:val="00A445A1"/>
    <w:rsid w:val="00A501C2"/>
    <w:rsid w:val="00A51067"/>
    <w:rsid w:val="00A51DED"/>
    <w:rsid w:val="00A5263C"/>
    <w:rsid w:val="00A7097B"/>
    <w:rsid w:val="00A72A8A"/>
    <w:rsid w:val="00A807B3"/>
    <w:rsid w:val="00A8333A"/>
    <w:rsid w:val="00A853BD"/>
    <w:rsid w:val="00A87728"/>
    <w:rsid w:val="00A9109D"/>
    <w:rsid w:val="00A9443C"/>
    <w:rsid w:val="00AA0B46"/>
    <w:rsid w:val="00AA1412"/>
    <w:rsid w:val="00AA3E35"/>
    <w:rsid w:val="00AA54A5"/>
    <w:rsid w:val="00AA6959"/>
    <w:rsid w:val="00AB1822"/>
    <w:rsid w:val="00AB1B7E"/>
    <w:rsid w:val="00AB7425"/>
    <w:rsid w:val="00AC34E6"/>
    <w:rsid w:val="00AC5A4D"/>
    <w:rsid w:val="00AC7A27"/>
    <w:rsid w:val="00AD33D1"/>
    <w:rsid w:val="00AD6038"/>
    <w:rsid w:val="00AE2795"/>
    <w:rsid w:val="00AE44A3"/>
    <w:rsid w:val="00AE4998"/>
    <w:rsid w:val="00AE5D3E"/>
    <w:rsid w:val="00AE77DF"/>
    <w:rsid w:val="00AE7973"/>
    <w:rsid w:val="00AE7E95"/>
    <w:rsid w:val="00AF03A3"/>
    <w:rsid w:val="00AF24FC"/>
    <w:rsid w:val="00B026D8"/>
    <w:rsid w:val="00B03C31"/>
    <w:rsid w:val="00B11900"/>
    <w:rsid w:val="00B22CD7"/>
    <w:rsid w:val="00B2559F"/>
    <w:rsid w:val="00B322D2"/>
    <w:rsid w:val="00B33B52"/>
    <w:rsid w:val="00B36553"/>
    <w:rsid w:val="00B5377C"/>
    <w:rsid w:val="00B53EAC"/>
    <w:rsid w:val="00B57A95"/>
    <w:rsid w:val="00B61152"/>
    <w:rsid w:val="00B617DB"/>
    <w:rsid w:val="00B66A95"/>
    <w:rsid w:val="00B674BD"/>
    <w:rsid w:val="00B75619"/>
    <w:rsid w:val="00B76340"/>
    <w:rsid w:val="00B76891"/>
    <w:rsid w:val="00B809D9"/>
    <w:rsid w:val="00B83D59"/>
    <w:rsid w:val="00B84467"/>
    <w:rsid w:val="00B91567"/>
    <w:rsid w:val="00B95D79"/>
    <w:rsid w:val="00B9718E"/>
    <w:rsid w:val="00BA053A"/>
    <w:rsid w:val="00BA121D"/>
    <w:rsid w:val="00BA38D4"/>
    <w:rsid w:val="00BB115F"/>
    <w:rsid w:val="00BB1E7E"/>
    <w:rsid w:val="00BB4721"/>
    <w:rsid w:val="00BB5F0F"/>
    <w:rsid w:val="00BC66CB"/>
    <w:rsid w:val="00BC7127"/>
    <w:rsid w:val="00BD1494"/>
    <w:rsid w:val="00BD3C87"/>
    <w:rsid w:val="00BD7E7E"/>
    <w:rsid w:val="00BE39F4"/>
    <w:rsid w:val="00BE5828"/>
    <w:rsid w:val="00BE6876"/>
    <w:rsid w:val="00BF1C3C"/>
    <w:rsid w:val="00BF3525"/>
    <w:rsid w:val="00BF46AC"/>
    <w:rsid w:val="00C017B3"/>
    <w:rsid w:val="00C042CC"/>
    <w:rsid w:val="00C25074"/>
    <w:rsid w:val="00C32FF4"/>
    <w:rsid w:val="00C3305E"/>
    <w:rsid w:val="00C33E72"/>
    <w:rsid w:val="00C366AE"/>
    <w:rsid w:val="00C54665"/>
    <w:rsid w:val="00C57563"/>
    <w:rsid w:val="00C575A2"/>
    <w:rsid w:val="00C64447"/>
    <w:rsid w:val="00C648C8"/>
    <w:rsid w:val="00C7148D"/>
    <w:rsid w:val="00C74FEC"/>
    <w:rsid w:val="00C76BAA"/>
    <w:rsid w:val="00C822CC"/>
    <w:rsid w:val="00C84FEE"/>
    <w:rsid w:val="00C85602"/>
    <w:rsid w:val="00C86C52"/>
    <w:rsid w:val="00C87618"/>
    <w:rsid w:val="00C87C6F"/>
    <w:rsid w:val="00C906DA"/>
    <w:rsid w:val="00C93917"/>
    <w:rsid w:val="00CA2195"/>
    <w:rsid w:val="00CA36B8"/>
    <w:rsid w:val="00CB2586"/>
    <w:rsid w:val="00CB50E5"/>
    <w:rsid w:val="00CB63C4"/>
    <w:rsid w:val="00CC0C9D"/>
    <w:rsid w:val="00CC535B"/>
    <w:rsid w:val="00CC575C"/>
    <w:rsid w:val="00CC62E3"/>
    <w:rsid w:val="00CC769A"/>
    <w:rsid w:val="00CD1DAE"/>
    <w:rsid w:val="00CD6731"/>
    <w:rsid w:val="00CE2279"/>
    <w:rsid w:val="00CE529D"/>
    <w:rsid w:val="00CE5557"/>
    <w:rsid w:val="00CE7131"/>
    <w:rsid w:val="00CF2138"/>
    <w:rsid w:val="00CF3AEA"/>
    <w:rsid w:val="00CF3B10"/>
    <w:rsid w:val="00D01A0D"/>
    <w:rsid w:val="00D06C78"/>
    <w:rsid w:val="00D07012"/>
    <w:rsid w:val="00D076B0"/>
    <w:rsid w:val="00D10F73"/>
    <w:rsid w:val="00D121DE"/>
    <w:rsid w:val="00D16587"/>
    <w:rsid w:val="00D16874"/>
    <w:rsid w:val="00D16E42"/>
    <w:rsid w:val="00D303F1"/>
    <w:rsid w:val="00D42372"/>
    <w:rsid w:val="00D45E62"/>
    <w:rsid w:val="00D530B0"/>
    <w:rsid w:val="00D53440"/>
    <w:rsid w:val="00D70A50"/>
    <w:rsid w:val="00D71054"/>
    <w:rsid w:val="00D83AE9"/>
    <w:rsid w:val="00D912F0"/>
    <w:rsid w:val="00D93E68"/>
    <w:rsid w:val="00D94B51"/>
    <w:rsid w:val="00DA1376"/>
    <w:rsid w:val="00DB2E8C"/>
    <w:rsid w:val="00DB4A47"/>
    <w:rsid w:val="00DB6813"/>
    <w:rsid w:val="00DB6A1A"/>
    <w:rsid w:val="00DC25C1"/>
    <w:rsid w:val="00DC69A2"/>
    <w:rsid w:val="00DC7338"/>
    <w:rsid w:val="00DD2934"/>
    <w:rsid w:val="00DD3786"/>
    <w:rsid w:val="00DD3AB0"/>
    <w:rsid w:val="00DD6942"/>
    <w:rsid w:val="00DD789D"/>
    <w:rsid w:val="00DE3C38"/>
    <w:rsid w:val="00DE6505"/>
    <w:rsid w:val="00DE6D4B"/>
    <w:rsid w:val="00DF0077"/>
    <w:rsid w:val="00DF203D"/>
    <w:rsid w:val="00DF3A52"/>
    <w:rsid w:val="00DF6571"/>
    <w:rsid w:val="00E03601"/>
    <w:rsid w:val="00E07D96"/>
    <w:rsid w:val="00E13291"/>
    <w:rsid w:val="00E20071"/>
    <w:rsid w:val="00E208FA"/>
    <w:rsid w:val="00E2206A"/>
    <w:rsid w:val="00E251CF"/>
    <w:rsid w:val="00E31E1C"/>
    <w:rsid w:val="00E36143"/>
    <w:rsid w:val="00E36688"/>
    <w:rsid w:val="00E449A4"/>
    <w:rsid w:val="00E4718C"/>
    <w:rsid w:val="00E47F26"/>
    <w:rsid w:val="00E50109"/>
    <w:rsid w:val="00E51D58"/>
    <w:rsid w:val="00E52A6E"/>
    <w:rsid w:val="00E5327B"/>
    <w:rsid w:val="00E5467C"/>
    <w:rsid w:val="00E602A6"/>
    <w:rsid w:val="00E679E0"/>
    <w:rsid w:val="00E705B9"/>
    <w:rsid w:val="00E73DF4"/>
    <w:rsid w:val="00E75E62"/>
    <w:rsid w:val="00E80E51"/>
    <w:rsid w:val="00E85730"/>
    <w:rsid w:val="00E956A5"/>
    <w:rsid w:val="00EA36E7"/>
    <w:rsid w:val="00EA4F0D"/>
    <w:rsid w:val="00EB426A"/>
    <w:rsid w:val="00EB65B3"/>
    <w:rsid w:val="00EB71DF"/>
    <w:rsid w:val="00EC2ED2"/>
    <w:rsid w:val="00EC66EA"/>
    <w:rsid w:val="00ED3500"/>
    <w:rsid w:val="00ED5116"/>
    <w:rsid w:val="00ED5432"/>
    <w:rsid w:val="00ED5C2E"/>
    <w:rsid w:val="00ED7760"/>
    <w:rsid w:val="00ED7772"/>
    <w:rsid w:val="00EE4A86"/>
    <w:rsid w:val="00EE7FC9"/>
    <w:rsid w:val="00EF5778"/>
    <w:rsid w:val="00F00616"/>
    <w:rsid w:val="00F07B1C"/>
    <w:rsid w:val="00F15646"/>
    <w:rsid w:val="00F17DE9"/>
    <w:rsid w:val="00F2071B"/>
    <w:rsid w:val="00F22CA1"/>
    <w:rsid w:val="00F26403"/>
    <w:rsid w:val="00F32949"/>
    <w:rsid w:val="00F35DC4"/>
    <w:rsid w:val="00F41E82"/>
    <w:rsid w:val="00F509D9"/>
    <w:rsid w:val="00F51C76"/>
    <w:rsid w:val="00F521F5"/>
    <w:rsid w:val="00F54D3F"/>
    <w:rsid w:val="00F5770F"/>
    <w:rsid w:val="00F61B89"/>
    <w:rsid w:val="00F67F74"/>
    <w:rsid w:val="00F73AB8"/>
    <w:rsid w:val="00F7594B"/>
    <w:rsid w:val="00F8202F"/>
    <w:rsid w:val="00F877C9"/>
    <w:rsid w:val="00F9290D"/>
    <w:rsid w:val="00F929E6"/>
    <w:rsid w:val="00FA179B"/>
    <w:rsid w:val="00FB29F3"/>
    <w:rsid w:val="00FB3B1B"/>
    <w:rsid w:val="00FB3C11"/>
    <w:rsid w:val="00FC08FE"/>
    <w:rsid w:val="00FC2960"/>
    <w:rsid w:val="00FC58A5"/>
    <w:rsid w:val="00FD23C2"/>
    <w:rsid w:val="00FD464C"/>
    <w:rsid w:val="00FD70CF"/>
    <w:rsid w:val="00FE118D"/>
    <w:rsid w:val="00FE14CF"/>
    <w:rsid w:val="00FE7BF8"/>
    <w:rsid w:val="00FF33DB"/>
    <w:rsid w:val="6FDF3D6B"/>
    <w:rsid w:val="7AF6FB93"/>
    <w:rsid w:val="E6CA9024"/>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mbria" w:hAnsi="Cambria"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Arial"/>
      <w:sz w:val="22"/>
      <w:szCs w:val="22"/>
      <w:lang w:val="en-GB" w:eastAsia="en-US" w:bidi="ar-SA"/>
    </w:rPr>
  </w:style>
  <w:style w:type="paragraph" w:styleId="2">
    <w:name w:val="heading 2"/>
    <w:basedOn w:val="1"/>
    <w:next w:val="1"/>
    <w:link w:val="12"/>
    <w:qFormat/>
    <w:uiPriority w:val="0"/>
    <w:pPr>
      <w:keepNext/>
      <w:tabs>
        <w:tab w:val="left" w:pos="576"/>
        <w:tab w:val="left" w:pos="720"/>
      </w:tabs>
      <w:suppressAutoHyphens/>
      <w:spacing w:before="400" w:after="0" w:line="320" w:lineRule="exact"/>
      <w:ind w:left="576" w:hanging="576"/>
      <w:outlineLvl w:val="1"/>
    </w:pPr>
    <w:rPr>
      <w:rFonts w:ascii="Times New Roman" w:hAnsi="Times New Roman" w:eastAsia="Times New Roman" w:cs="Times New Roman"/>
      <w:b/>
      <w:color w:val="000000"/>
      <w:sz w:val="28"/>
      <w:szCs w:val="20"/>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8"/>
    <w:semiHidden/>
    <w:unhideWhenUsed/>
    <w:uiPriority w:val="99"/>
    <w:pPr>
      <w:spacing w:after="0" w:line="240" w:lineRule="auto"/>
    </w:pPr>
    <w:rPr>
      <w:rFonts w:ascii="Tahoma" w:hAnsi="Tahoma" w:cs="Times New Roman"/>
      <w:sz w:val="16"/>
      <w:szCs w:val="16"/>
    </w:rPr>
  </w:style>
  <w:style w:type="character" w:styleId="6">
    <w:name w:val="annotation reference"/>
    <w:basedOn w:val="3"/>
    <w:semiHidden/>
    <w:unhideWhenUsed/>
    <w:qFormat/>
    <w:uiPriority w:val="99"/>
    <w:rPr>
      <w:sz w:val="16"/>
      <w:szCs w:val="16"/>
    </w:rPr>
  </w:style>
  <w:style w:type="paragraph" w:styleId="7">
    <w:name w:val="annotation text"/>
    <w:basedOn w:val="1"/>
    <w:link w:val="24"/>
    <w:semiHidden/>
    <w:unhideWhenUsed/>
    <w:qFormat/>
    <w:uiPriority w:val="99"/>
    <w:pPr>
      <w:spacing w:line="240" w:lineRule="auto"/>
    </w:pPr>
    <w:rPr>
      <w:sz w:val="20"/>
      <w:szCs w:val="20"/>
    </w:rPr>
  </w:style>
  <w:style w:type="paragraph" w:styleId="8">
    <w:name w:val="annotation subject"/>
    <w:basedOn w:val="7"/>
    <w:next w:val="7"/>
    <w:link w:val="25"/>
    <w:semiHidden/>
    <w:unhideWhenUsed/>
    <w:uiPriority w:val="99"/>
    <w:rPr>
      <w:b/>
      <w:bCs/>
    </w:rPr>
  </w:style>
  <w:style w:type="paragraph" w:styleId="9">
    <w:name w:val="footer"/>
    <w:basedOn w:val="1"/>
    <w:link w:val="15"/>
    <w:unhideWhenUsed/>
    <w:uiPriority w:val="99"/>
    <w:pPr>
      <w:tabs>
        <w:tab w:val="center" w:pos="4320"/>
        <w:tab w:val="right" w:pos="8640"/>
      </w:tabs>
      <w:spacing w:after="0" w:line="240" w:lineRule="auto"/>
    </w:pPr>
    <w:rPr>
      <w:rFonts w:cs="Times New Roman"/>
    </w:rPr>
  </w:style>
  <w:style w:type="character" w:styleId="10">
    <w:name w:val="page number"/>
    <w:basedOn w:val="3"/>
    <w:semiHidden/>
    <w:unhideWhenUsed/>
    <w:uiPriority w:val="99"/>
  </w:style>
  <w:style w:type="paragraph" w:styleId="11">
    <w:name w:val="Subtitle"/>
    <w:basedOn w:val="1"/>
    <w:next w:val="1"/>
    <w:link w:val="16"/>
    <w:qFormat/>
    <w:uiPriority w:val="11"/>
    <w:rPr>
      <w:rFonts w:ascii="Cambria" w:hAnsi="Cambria" w:eastAsia="Times New Roman" w:cs="Times New Roman"/>
      <w:i/>
      <w:iCs/>
      <w:color w:val="4F81BD"/>
      <w:spacing w:val="15"/>
      <w:sz w:val="20"/>
      <w:szCs w:val="20"/>
      <w:lang w:eastAsia="ja-JP"/>
    </w:rPr>
  </w:style>
  <w:style w:type="character" w:customStyle="1" w:styleId="12">
    <w:name w:val="Heading 2 Char"/>
    <w:link w:val="2"/>
    <w:uiPriority w:val="0"/>
    <w:rPr>
      <w:rFonts w:ascii="Times New Roman" w:hAnsi="Times New Roman" w:eastAsia="Times New Roman" w:cs="Times New Roman"/>
      <w:b/>
      <w:color w:val="000000"/>
      <w:sz w:val="28"/>
      <w:lang w:val="en-GB"/>
    </w:rPr>
  </w:style>
  <w:style w:type="paragraph" w:customStyle="1" w:styleId="13">
    <w:name w:val="Default"/>
    <w:uiPriority w:val="0"/>
    <w:pPr>
      <w:autoSpaceDE w:val="0"/>
      <w:autoSpaceDN w:val="0"/>
      <w:adjustRightInd w:val="0"/>
    </w:pPr>
    <w:rPr>
      <w:rFonts w:ascii="Book Antiqua" w:hAnsi="Book Antiqua" w:eastAsia="Times New Roman" w:cs="Book Antiqua"/>
      <w:color w:val="000000"/>
      <w:sz w:val="24"/>
      <w:szCs w:val="24"/>
      <w:lang w:val="en-ZA" w:eastAsia="zh-TW" w:bidi="ar-SA"/>
    </w:rPr>
  </w:style>
  <w:style w:type="paragraph" w:customStyle="1" w:styleId="14">
    <w:name w:val="Table Contents"/>
    <w:basedOn w:val="1"/>
    <w:qFormat/>
    <w:uiPriority w:val="0"/>
    <w:pPr>
      <w:suppressLineNumbers/>
      <w:tabs>
        <w:tab w:val="left" w:pos="720"/>
      </w:tabs>
      <w:suppressAutoHyphens/>
      <w:spacing w:after="0" w:line="100" w:lineRule="atLeast"/>
    </w:pPr>
    <w:rPr>
      <w:rFonts w:ascii="Gill Sans MT" w:hAnsi="Gill Sans MT" w:eastAsia="WenQuanYi Micro Hei" w:cs="Gill Sans MT"/>
      <w:color w:val="000000"/>
      <w:sz w:val="24"/>
      <w:szCs w:val="24"/>
      <w:lang w:val="en-US"/>
    </w:rPr>
  </w:style>
  <w:style w:type="character" w:customStyle="1" w:styleId="15">
    <w:name w:val="Footer Char"/>
    <w:link w:val="9"/>
    <w:uiPriority w:val="99"/>
    <w:rPr>
      <w:rFonts w:ascii="Calibri" w:hAnsi="Calibri" w:eastAsia="Calibri" w:cs="Arial"/>
      <w:sz w:val="22"/>
      <w:szCs w:val="22"/>
      <w:lang w:val="en-GB"/>
    </w:rPr>
  </w:style>
  <w:style w:type="character" w:customStyle="1" w:styleId="16">
    <w:name w:val="Subtitle Char"/>
    <w:link w:val="11"/>
    <w:uiPriority w:val="11"/>
    <w:rPr>
      <w:rFonts w:ascii="Cambria" w:hAnsi="Cambria" w:eastAsia="Times New Roman" w:cs="Times New Roman"/>
      <w:i/>
      <w:iCs/>
      <w:color w:val="4F81BD"/>
      <w:spacing w:val="15"/>
      <w:lang w:eastAsia="ja-JP"/>
    </w:rPr>
  </w:style>
  <w:style w:type="paragraph" w:customStyle="1" w:styleId="17">
    <w:name w:val="Standard"/>
    <w:uiPriority w:val="0"/>
    <w:pPr>
      <w:widowControl w:val="0"/>
      <w:suppressAutoHyphens/>
      <w:autoSpaceDN w:val="0"/>
      <w:textAlignment w:val="baseline"/>
    </w:pPr>
    <w:rPr>
      <w:rFonts w:ascii="Times New Roman" w:hAnsi="Times New Roman" w:eastAsia="Droid Sans Fallback" w:cs="Lohit Hindi"/>
      <w:kern w:val="3"/>
      <w:sz w:val="24"/>
      <w:szCs w:val="24"/>
      <w:lang w:val="en-US" w:eastAsia="zh-CN" w:bidi="hi-IN"/>
    </w:rPr>
  </w:style>
  <w:style w:type="character" w:customStyle="1" w:styleId="18">
    <w:name w:val="Balloon Text Char"/>
    <w:link w:val="5"/>
    <w:semiHidden/>
    <w:qFormat/>
    <w:uiPriority w:val="99"/>
    <w:rPr>
      <w:rFonts w:ascii="Tahoma" w:hAnsi="Tahoma" w:eastAsia="Calibri" w:cs="Tahoma"/>
      <w:sz w:val="16"/>
      <w:szCs w:val="16"/>
      <w:lang w:val="en-GB"/>
    </w:rPr>
  </w:style>
  <w:style w:type="paragraph" w:styleId="19">
    <w:name w:val="List Paragraph"/>
    <w:basedOn w:val="1"/>
    <w:link w:val="20"/>
    <w:qFormat/>
    <w:uiPriority w:val="34"/>
    <w:pPr>
      <w:ind w:left="720"/>
      <w:contextualSpacing/>
    </w:pPr>
    <w:rPr>
      <w:rFonts w:cs="Times New Roman"/>
    </w:rPr>
  </w:style>
  <w:style w:type="character" w:customStyle="1" w:styleId="20">
    <w:name w:val="List Paragraph Char"/>
    <w:link w:val="19"/>
    <w:qFormat/>
    <w:locked/>
    <w:uiPriority w:val="34"/>
    <w:rPr>
      <w:rFonts w:ascii="Calibri" w:hAnsi="Calibri" w:eastAsia="Calibri" w:cs="Times New Roman"/>
      <w:sz w:val="22"/>
      <w:szCs w:val="22"/>
    </w:rPr>
  </w:style>
  <w:style w:type="paragraph" w:customStyle="1" w:styleId="21">
    <w:name w:val="ParaAttribute9"/>
    <w:qFormat/>
    <w:uiPriority w:val="0"/>
    <w:pPr>
      <w:widowControl w:val="0"/>
      <w:wordWrap w:val="0"/>
      <w:jc w:val="center"/>
    </w:pPr>
    <w:rPr>
      <w:rFonts w:ascii="Times New Roman" w:hAnsi="Times New Roman" w:eastAsia="Batang" w:cs="Times New Roman"/>
      <w:lang w:val="en-US" w:eastAsia="en-US" w:bidi="ar-SA"/>
    </w:rPr>
  </w:style>
  <w:style w:type="character" w:customStyle="1" w:styleId="22">
    <w:name w:val="CharAttribute47"/>
    <w:qFormat/>
    <w:uiPriority w:val="0"/>
    <w:rPr>
      <w:rFonts w:ascii="Maiandra GD" w:eastAsia="Maiandra GD"/>
      <w:sz w:val="22"/>
    </w:rPr>
  </w:style>
  <w:style w:type="character" w:customStyle="1" w:styleId="23">
    <w:name w:val="CharAttribute22"/>
    <w:qFormat/>
    <w:uiPriority w:val="0"/>
    <w:rPr>
      <w:rFonts w:ascii="Maiandra GD" w:eastAsia="Maiandra GD"/>
      <w:sz w:val="24"/>
    </w:rPr>
  </w:style>
  <w:style w:type="character" w:customStyle="1" w:styleId="24">
    <w:name w:val="Comment Text Char"/>
    <w:basedOn w:val="3"/>
    <w:link w:val="7"/>
    <w:semiHidden/>
    <w:qFormat/>
    <w:uiPriority w:val="99"/>
    <w:rPr>
      <w:rFonts w:ascii="Calibri" w:hAnsi="Calibri" w:eastAsia="Calibri" w:cs="Arial"/>
      <w:lang w:val="en-GB"/>
    </w:rPr>
  </w:style>
  <w:style w:type="character" w:customStyle="1" w:styleId="25">
    <w:name w:val="Comment Subject Char"/>
    <w:basedOn w:val="24"/>
    <w:link w:val="8"/>
    <w:qFormat/>
    <w:uiPriority w:val="0"/>
    <w:rPr>
      <w:rFonts w:ascii="Calibri" w:hAnsi="Calibri" w:eastAsia="Calibri" w:cs="Arial"/>
      <w:lang w:val="en-GB"/>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Grizli777</Company>
  <Pages>10</Pages>
  <Words>2457</Words>
  <Characters>14006</Characters>
  <Lines>116</Lines>
  <Paragraphs>32</Paragraphs>
  <TotalTime>65</TotalTime>
  <ScaleCrop>false</ScaleCrop>
  <LinksUpToDate>false</LinksUpToDate>
  <CharactersWithSpaces>16431</CharactersWithSpaces>
  <Application>WPS Office_11.1.0.10920_F1E327BC-269C-435d-A152-05C5408002CA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2021-08-11T10:40:00Z</dcterms:created>
  <dc:creator>Dr. Paul Kimalu</dc:creator>
  <cp:lastModifiedBy>ngobiro</cp:lastModifiedBy>
  <cp:lastPrinted>2015-09-07T17:41:00Z</cp:lastPrinted>
  <dcterms:modified xsi:type="dcterms:W3CDTF">2022-05-23T15:01:02Z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1033-11.1.0.10920</vt:lpwstr>
  </property>
</Properties>
</file>