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cs="Times New Roman"/>
          <w:sz w:val="36"/>
          <w:szCs w:val="36"/>
          <w14:textFill>
            <w14:gradFill>
              <w14:gsLst>
                <w14:gs w14:pos="0">
                  <w14:srgbClr w14:val="E30000"/>
                </w14:gs>
                <w14:gs w14:pos="100000">
                  <w14:srgbClr w14:val="760303"/>
                </w14:gs>
              </w14:gsLst>
              <w14:lin w14:scaled="0"/>
            </w14:gradFill>
          </w14:textFill>
        </w:rPr>
      </w:pPr>
      <w:r>
        <w:rPr>
          <w:rFonts w:hint="default" w:ascii="Times New Roman" w:hAnsi="Times New Roman" w:cs="Times New Roman"/>
          <w:sz w:val="36"/>
          <w:szCs w:val="36"/>
          <w14:textFill>
            <w14:gradFill>
              <w14:gsLst>
                <w14:gs w14:pos="0">
                  <w14:srgbClr w14:val="E30000"/>
                </w14:gs>
                <w14:gs w14:pos="100000">
                  <w14:srgbClr w14:val="760303"/>
                </w14:gs>
              </w14:gsLst>
              <w14:lin w14:scaled="0"/>
            </w14:gradFill>
          </w14:textFill>
        </w:rPr>
        <w:t>Genu recurvatum</w:t>
      </w:r>
    </w:p>
    <w:p>
      <w:pPr>
        <w:rPr>
          <w:rFonts w:hint="default" w:ascii="Times New Roman" w:hAnsi="Times New Roman" w:cs="Times New Roman"/>
          <w:sz w:val="32"/>
          <w:szCs w:val="32"/>
        </w:rPr>
      </w:pPr>
      <w:r>
        <w:rPr>
          <w:rFonts w:hint="default" w:ascii="Times New Roman" w:hAnsi="Times New Roman" w:cs="Times New Roman"/>
          <w:sz w:val="32"/>
          <w:szCs w:val="32"/>
        </w:rPr>
        <w:t>Genu recurvatum</w:t>
      </w:r>
      <w:r>
        <w:rPr>
          <w:rFonts w:hint="default" w:ascii="Times New Roman" w:hAnsi="Times New Roman" w:cs="Times New Roman"/>
          <w:sz w:val="32"/>
          <w:szCs w:val="32"/>
        </w:rPr>
        <w:t xml:space="preserve"> is a medical term used to describe a condition where the knee joint hyperextends, meaning that it bends backward beyond the normal range of motion. This can be due to various factors, including:</w:t>
      </w:r>
    </w:p>
    <w:p>
      <w:pPr>
        <w:rPr>
          <w:rFonts w:hint="default" w:ascii="Times New Roman" w:hAnsi="Times New Roman" w:cs="Times New Roman"/>
          <w:sz w:val="32"/>
          <w:szCs w:val="32"/>
          <w14:textFill>
            <w14:gradFill>
              <w14:gsLst>
                <w14:gs w14:pos="0">
                  <w14:srgbClr w14:val="012D86"/>
                </w14:gs>
                <w14:gs w14:pos="100000">
                  <w14:srgbClr w14:val="0E2557"/>
                </w14:gs>
              </w14:gsLst>
              <w14:lin w14:scaled="0"/>
            </w14:gradFill>
          </w14:textFill>
        </w:rPr>
      </w:pPr>
      <w:r>
        <w:rPr>
          <w:rFonts w:hint="default" w:ascii="Times New Roman" w:hAnsi="Times New Roman" w:cs="Times New Roman"/>
          <w:sz w:val="32"/>
          <w:szCs w:val="32"/>
          <w14:textFill>
            <w14:gradFill>
              <w14:gsLst>
                <w14:gs w14:pos="0">
                  <w14:srgbClr w14:val="012D86"/>
                </w14:gs>
                <w14:gs w14:pos="100000">
                  <w14:srgbClr w14:val="0E2557"/>
                </w14:gs>
              </w14:gsLst>
              <w14:lin w14:scaled="0"/>
            </w14:gradFill>
          </w14:textFill>
        </w:rPr>
        <w:t>Muscular weakness:</w:t>
      </w:r>
    </w:p>
    <w:p>
      <w:pPr>
        <w:rPr>
          <w:rFonts w:hint="default" w:ascii="Times New Roman" w:hAnsi="Times New Roman" w:cs="Times New Roman"/>
          <w:sz w:val="32"/>
          <w:szCs w:val="32"/>
        </w:rPr>
      </w:pPr>
      <w:r>
        <w:rPr>
          <w:rFonts w:hint="default" w:ascii="Times New Roman" w:hAnsi="Times New Roman" w:cs="Times New Roman"/>
          <w:sz w:val="32"/>
          <w:szCs w:val="32"/>
        </w:rPr>
        <w:t xml:space="preserve"> Weakness in the quadriceps muscles at the front of the thigh can lead to difficulty in controlling the knee joint, causing it to hyperextend.</w:t>
      </w:r>
    </w:p>
    <w:p>
      <w:pPr>
        <w:rPr>
          <w:rFonts w:hint="default" w:ascii="Times New Roman" w:hAnsi="Times New Roman" w:cs="Times New Roman"/>
          <w:sz w:val="32"/>
          <w:szCs w:val="32"/>
          <w14:textFill>
            <w14:gradFill>
              <w14:gsLst>
                <w14:gs w14:pos="0">
                  <w14:srgbClr w14:val="012D86"/>
                </w14:gs>
                <w14:gs w14:pos="100000">
                  <w14:srgbClr w14:val="0E2557"/>
                </w14:gs>
              </w14:gsLst>
              <w14:lin w14:scaled="0"/>
            </w14:gradFill>
          </w14:textFill>
        </w:rPr>
      </w:pPr>
      <w:r>
        <w:rPr>
          <w:rFonts w:hint="default" w:ascii="Times New Roman" w:hAnsi="Times New Roman" w:cs="Times New Roman"/>
          <w:sz w:val="32"/>
          <w:szCs w:val="32"/>
          <w14:textFill>
            <w14:gradFill>
              <w14:gsLst>
                <w14:gs w14:pos="0">
                  <w14:srgbClr w14:val="012D86"/>
                </w14:gs>
                <w14:gs w14:pos="100000">
                  <w14:srgbClr w14:val="0E2557"/>
                </w14:gs>
              </w14:gsLst>
              <w14:lin w14:scaled="0"/>
            </w14:gradFill>
          </w14:textFill>
        </w:rPr>
        <w:t>Ligamentous laxity:</w:t>
      </w:r>
    </w:p>
    <w:p>
      <w:pPr>
        <w:rPr>
          <w:rFonts w:hint="default" w:ascii="Times New Roman" w:hAnsi="Times New Roman" w:cs="Times New Roman"/>
          <w:sz w:val="32"/>
          <w:szCs w:val="32"/>
        </w:rPr>
      </w:pPr>
      <w:r>
        <w:rPr>
          <w:rFonts w:hint="default" w:ascii="Times New Roman" w:hAnsi="Times New Roman" w:cs="Times New Roman"/>
          <w:sz w:val="32"/>
          <w:szCs w:val="32"/>
        </w:rPr>
        <w:t xml:space="preserve"> Loose or stretched ligaments around the knee joint can also contribute to genu recurvatum.</w:t>
      </w:r>
    </w:p>
    <w:p>
      <w:pPr>
        <w:rPr>
          <w:rFonts w:hint="default" w:ascii="Times New Roman" w:hAnsi="Times New Roman" w:cs="Times New Roman"/>
          <w:sz w:val="32"/>
          <w:szCs w:val="32"/>
          <w14:textFill>
            <w14:gradFill>
              <w14:gsLst>
                <w14:gs w14:pos="0">
                  <w14:srgbClr w14:val="012D86"/>
                </w14:gs>
                <w14:gs w14:pos="100000">
                  <w14:srgbClr w14:val="0E2557"/>
                </w14:gs>
              </w14:gsLst>
              <w14:lin w14:scaled="0"/>
            </w14:gradFill>
          </w14:textFill>
        </w:rPr>
      </w:pPr>
      <w:r>
        <w:rPr>
          <w:rFonts w:hint="default" w:ascii="Times New Roman" w:hAnsi="Times New Roman" w:cs="Times New Roman"/>
          <w:sz w:val="32"/>
          <w:szCs w:val="32"/>
          <w14:textFill>
            <w14:gradFill>
              <w14:gsLst>
                <w14:gs w14:pos="0">
                  <w14:srgbClr w14:val="012D86"/>
                </w14:gs>
                <w14:gs w14:pos="100000">
                  <w14:srgbClr w14:val="0E2557"/>
                </w14:gs>
              </w14:gsLst>
              <w14:lin w14:scaled="0"/>
            </w14:gradFill>
          </w14:textFill>
        </w:rPr>
        <w:t>Joint hypermobility:</w:t>
      </w:r>
    </w:p>
    <w:p>
      <w:pPr>
        <w:rPr>
          <w:rFonts w:hint="default" w:ascii="Times New Roman" w:hAnsi="Times New Roman" w:cs="Times New Roman"/>
          <w:sz w:val="32"/>
          <w:szCs w:val="32"/>
        </w:rPr>
      </w:pPr>
      <w:r>
        <w:rPr>
          <w:rFonts w:hint="default" w:ascii="Times New Roman" w:hAnsi="Times New Roman" w:cs="Times New Roman"/>
          <w:sz w:val="32"/>
          <w:szCs w:val="32"/>
        </w:rPr>
        <w:t xml:space="preserve"> Some individuals have hypermobile joints, which can lead to an increased risk of hyperextension in the knee.</w:t>
      </w:r>
    </w:p>
    <w:p>
      <w:pPr>
        <w:rPr>
          <w:rFonts w:hint="default" w:ascii="Times New Roman" w:hAnsi="Times New Roman" w:cs="Times New Roman"/>
          <w:sz w:val="32"/>
          <w:szCs w:val="32"/>
          <w14:textFill>
            <w14:gradFill>
              <w14:gsLst>
                <w14:gs w14:pos="0">
                  <w14:srgbClr w14:val="012D86"/>
                </w14:gs>
                <w14:gs w14:pos="100000">
                  <w14:srgbClr w14:val="0E2557"/>
                </w14:gs>
              </w14:gsLst>
              <w14:lin w14:scaled="0"/>
            </w14:gradFill>
          </w14:textFill>
        </w:rPr>
      </w:pPr>
      <w:r>
        <w:rPr>
          <w:rFonts w:hint="default" w:ascii="Times New Roman" w:hAnsi="Times New Roman" w:cs="Times New Roman"/>
          <w:sz w:val="32"/>
          <w:szCs w:val="32"/>
          <w14:textFill>
            <w14:gradFill>
              <w14:gsLst>
                <w14:gs w14:pos="0">
                  <w14:srgbClr w14:val="012D86"/>
                </w14:gs>
                <w14:gs w14:pos="100000">
                  <w14:srgbClr w14:val="0E2557"/>
                </w14:gs>
              </w14:gsLst>
              <w14:lin w14:scaled="0"/>
            </w14:gradFill>
          </w14:textFill>
        </w:rPr>
        <w:t>Congenital factors:</w:t>
      </w:r>
    </w:p>
    <w:p>
      <w:pPr>
        <w:rPr>
          <w:rFonts w:hint="default" w:ascii="Times New Roman" w:hAnsi="Times New Roman" w:cs="Times New Roman"/>
          <w:sz w:val="32"/>
          <w:szCs w:val="32"/>
        </w:rPr>
      </w:pPr>
      <w:r>
        <w:rPr>
          <w:rFonts w:hint="default" w:ascii="Times New Roman" w:hAnsi="Times New Roman" w:cs="Times New Roman"/>
          <w:sz w:val="32"/>
          <w:szCs w:val="32"/>
          <w14:textFill>
            <w14:gradFill>
              <w14:gsLst>
                <w14:gs w14:pos="0">
                  <w14:srgbClr w14:val="012D86"/>
                </w14:gs>
                <w14:gs w14:pos="100000">
                  <w14:srgbClr w14:val="0E2557"/>
                </w14:gs>
              </w14:gsLst>
              <w14:lin w14:scaled="0"/>
            </w14:gradFill>
          </w14:textFill>
        </w:rPr>
        <w:t xml:space="preserve"> </w:t>
      </w:r>
      <w:r>
        <w:rPr>
          <w:rFonts w:hint="default" w:ascii="Times New Roman" w:hAnsi="Times New Roman" w:cs="Times New Roman"/>
          <w:sz w:val="32"/>
          <w:szCs w:val="32"/>
        </w:rPr>
        <w:t>Genu recurvatum can also be present from birth or develop during childhood due to various congenital or developmental factors.</w:t>
      </w:r>
    </w:p>
    <w:p>
      <w:pPr>
        <w:rPr>
          <w:rFonts w:hint="default" w:ascii="Times New Roman" w:hAnsi="Times New Roman" w:cs="Times New Roman"/>
          <w:sz w:val="32"/>
          <w:szCs w:val="32"/>
          <w14:textFill>
            <w14:gradFill>
              <w14:gsLst>
                <w14:gs w14:pos="0">
                  <w14:srgbClr w14:val="012D86"/>
                </w14:gs>
                <w14:gs w14:pos="100000">
                  <w14:srgbClr w14:val="0E2557"/>
                </w14:gs>
              </w14:gsLst>
              <w14:lin w14:scaled="0"/>
            </w14:gradFill>
          </w14:textFill>
        </w:rPr>
      </w:pPr>
      <w:r>
        <w:rPr>
          <w:rFonts w:hint="default" w:ascii="Times New Roman" w:hAnsi="Times New Roman" w:cs="Times New Roman"/>
          <w:sz w:val="32"/>
          <w:szCs w:val="32"/>
          <w14:textFill>
            <w14:gradFill>
              <w14:gsLst>
                <w14:gs w14:pos="0">
                  <w14:srgbClr w14:val="012D86"/>
                </w14:gs>
                <w14:gs w14:pos="100000">
                  <w14:srgbClr w14:val="0E2557"/>
                </w14:gs>
              </w14:gsLst>
              <w14:lin w14:scaled="0"/>
            </w14:gradFill>
          </w14:textFill>
        </w:rPr>
        <w:t>Previous injuries or surgeries:</w:t>
      </w:r>
    </w:p>
    <w:p>
      <w:pPr>
        <w:rPr>
          <w:rFonts w:hint="default" w:ascii="Times New Roman" w:hAnsi="Times New Roman" w:cs="Times New Roman"/>
          <w:sz w:val="32"/>
          <w:szCs w:val="32"/>
        </w:rPr>
      </w:pPr>
      <w:r>
        <w:rPr>
          <w:rFonts w:hint="default" w:ascii="Times New Roman" w:hAnsi="Times New Roman" w:cs="Times New Roman"/>
          <w:sz w:val="32"/>
          <w:szCs w:val="32"/>
        </w:rPr>
        <w:t xml:space="preserve"> Injuries to the knee, such as anterior cruciate ligament (ACL) tears, or surgical procedures that affect the knee joint can sometimes result in genu recurvatum.</w:t>
      </w:r>
    </w:p>
    <w:p>
      <w:pPr>
        <w:rPr>
          <w:rFonts w:hint="default" w:ascii="Times New Roman" w:hAnsi="Times New Roman" w:cs="Times New Roman"/>
          <w:sz w:val="32"/>
          <w:szCs w:val="32"/>
        </w:rPr>
      </w:pPr>
    </w:p>
    <w:p>
      <w:pPr>
        <w:rPr>
          <w:rFonts w:hint="default" w:ascii="Times New Roman" w:hAnsi="Times New Roman" w:cs="Times New Roman"/>
          <w:sz w:val="32"/>
          <w:szCs w:val="32"/>
          <w:lang w:val="en-US"/>
          <w14:textFill>
            <w14:gradFill>
              <w14:gsLst>
                <w14:gs w14:pos="0">
                  <w14:srgbClr w14:val="E30000"/>
                </w14:gs>
                <w14:gs w14:pos="100000">
                  <w14:srgbClr w14:val="760303"/>
                </w14:gs>
              </w14:gsLst>
              <w14:lin w14:scaled="0"/>
            </w14:gradFill>
          </w14:textFill>
        </w:rPr>
      </w:pPr>
      <w:r>
        <w:rPr>
          <w:rFonts w:hint="default" w:ascii="Times New Roman" w:hAnsi="Times New Roman" w:cs="Times New Roman"/>
          <w:sz w:val="32"/>
          <w:szCs w:val="32"/>
          <w:lang w:val="en-US"/>
          <w14:textFill>
            <w14:gradFill>
              <w14:gsLst>
                <w14:gs w14:pos="0">
                  <w14:srgbClr w14:val="E30000"/>
                </w14:gs>
                <w14:gs w14:pos="100000">
                  <w14:srgbClr w14:val="760303"/>
                </w14:gs>
              </w14:gsLst>
              <w14:lin w14:scaled="0"/>
            </w14:gradFill>
          </w14:textFill>
        </w:rPr>
        <w:t>Investigation</w:t>
      </w:r>
    </w:p>
    <w:p>
      <w:pPr>
        <w:rPr>
          <w:rFonts w:hint="default" w:ascii="Times New Roman" w:hAnsi="Times New Roman" w:cs="Times New Roman"/>
          <w:sz w:val="32"/>
          <w:szCs w:val="32"/>
          <w:lang w:val="en-US"/>
        </w:rPr>
      </w:pPr>
    </w:p>
    <w:p>
      <w:pP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pPr>
      <w: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t>Medical History:</w:t>
      </w:r>
    </w:p>
    <w:p>
      <w:pPr>
        <w:rPr>
          <w:rFonts w:hint="default" w:ascii="Times New Roman" w:hAnsi="Times New Roman"/>
          <w:sz w:val="32"/>
          <w:szCs w:val="32"/>
          <w:lang w:val="en-US"/>
        </w:rPr>
      </w:pPr>
      <w:r>
        <w:rPr>
          <w:rFonts w:hint="default" w:ascii="Times New Roman" w:hAnsi="Times New Roman"/>
          <w:sz w:val="32"/>
          <w:szCs w:val="32"/>
          <w:lang w:val="en-US"/>
        </w:rPr>
        <w:t xml:space="preserve"> The healthcare provider will begin by taking a detailed medical history, which may include questions about the patient's symptoms, any previous injuries or surgeries, and family history of similar conditions.</w:t>
      </w:r>
    </w:p>
    <w:p>
      <w:pP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pPr>
      <w: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t>Physical Examination:</w:t>
      </w:r>
    </w:p>
    <w:p>
      <w:pPr>
        <w:rPr>
          <w:rFonts w:hint="default" w:ascii="Times New Roman" w:hAnsi="Times New Roman"/>
          <w:sz w:val="32"/>
          <w:szCs w:val="32"/>
          <w:lang w:val="en-US"/>
        </w:rPr>
      </w:pPr>
      <w:r>
        <w:rPr>
          <w:rFonts w:hint="default" w:ascii="Times New Roman" w:hAnsi="Times New Roman"/>
          <w:sz w:val="32"/>
          <w:szCs w:val="32"/>
          <w:lang w:val="en-US"/>
        </w:rPr>
        <w:t xml:space="preserve"> A thorough physical examination of the knee joint and surrounding structures will be conducted. The healthcare provider will assess the range of motion, muscle strength, ligament laxity, and any signs of instability or deformity.</w:t>
      </w:r>
    </w:p>
    <w:p>
      <w:pP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pPr>
      <w: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t>Imaging Studies:</w:t>
      </w:r>
    </w:p>
    <w:p>
      <w:pPr>
        <w:rPr>
          <w:rFonts w:hint="default" w:ascii="Times New Roman" w:hAnsi="Times New Roman"/>
          <w:sz w:val="32"/>
          <w:szCs w:val="32"/>
          <w:lang w:val="en-US"/>
        </w:rPr>
      </w:pPr>
      <w:r>
        <w:rPr>
          <w:rFonts w:hint="default" w:ascii="Times New Roman" w:hAnsi="Times New Roman"/>
          <w:sz w:val="32"/>
          <w:szCs w:val="32"/>
          <w:lang w:val="en-US"/>
        </w:rPr>
        <w:t xml:space="preserve"> Diagnostic imaging tests may be ordered to evaluate the knee joint and confirm the diagnosis. Common imaging studies include:</w:t>
      </w:r>
    </w:p>
    <w:p>
      <w:pP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pPr>
      <w: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t>X-rays:</w:t>
      </w:r>
    </w:p>
    <w:p>
      <w:pPr>
        <w:rPr>
          <w:rFonts w:hint="default" w:ascii="Times New Roman" w:hAnsi="Times New Roman"/>
          <w:sz w:val="32"/>
          <w:szCs w:val="32"/>
          <w:lang w:val="en-US"/>
        </w:rPr>
      </w:pPr>
      <w:r>
        <w:rPr>
          <w:rFonts w:hint="default" w:ascii="Times New Roman" w:hAnsi="Times New Roman"/>
          <w:sz w:val="32"/>
          <w:szCs w:val="32"/>
          <w:lang w:val="en-US"/>
        </w:rPr>
        <w:t xml:space="preserve"> X-rays can reveal any bone abnormalities, joint alignment issues, or structural problems in the knee joint.</w:t>
      </w:r>
    </w:p>
    <w:p>
      <w:pPr>
        <w:rPr>
          <w:rFonts w:hint="default" w:ascii="Times New Roman" w:hAnsi="Times New Roman"/>
          <w:sz w:val="32"/>
          <w:szCs w:val="32"/>
          <w:lang w:val="en-US"/>
        </w:rPr>
      </w:pPr>
      <w:r>
        <w:rPr>
          <w:rFonts w:hint="default" w:ascii="Times New Roman" w:hAnsi="Times New Roman"/>
          <w:sz w:val="32"/>
          <w:szCs w:val="32"/>
          <w:lang w:val="en-US"/>
        </w:rPr>
        <w:t>Magnetic Resonance Imaging (MRI): MRI scans provide detailed images of soft tissues, such as ligaments, tendons, and cartilage, which can help identify any injuries or structural issues.</w:t>
      </w:r>
    </w:p>
    <w:p>
      <w:pP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pPr>
      <w: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t>Computed Tomography (CT) scans:</w:t>
      </w:r>
    </w:p>
    <w:p>
      <w:pPr>
        <w:rPr>
          <w:rFonts w:hint="default" w:ascii="Times New Roman" w:hAnsi="Times New Roman"/>
          <w:sz w:val="32"/>
          <w:szCs w:val="32"/>
          <w:lang w:val="en-US"/>
        </w:rPr>
      </w:pPr>
      <w:r>
        <w:rPr>
          <w:rFonts w:hint="default" w:ascii="Times New Roman" w:hAnsi="Times New Roman"/>
          <w:sz w:val="32"/>
          <w:szCs w:val="32"/>
          <w:lang w:val="en-US"/>
        </w:rPr>
        <w:t xml:space="preserve"> CT scans can offer more detailed information about bone and joint structures, which can be useful in certain cases.</w:t>
      </w:r>
    </w:p>
    <w:p>
      <w:pP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pPr>
      <w: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t>Gait Analysis:</w:t>
      </w:r>
    </w:p>
    <w:p>
      <w:pPr>
        <w:rPr>
          <w:rFonts w:hint="default" w:ascii="Times New Roman" w:hAnsi="Times New Roman"/>
          <w:sz w:val="32"/>
          <w:szCs w:val="32"/>
          <w:lang w:val="en-US"/>
        </w:rPr>
      </w:pPr>
      <w:r>
        <w:rPr>
          <w:rFonts w:hint="default" w:ascii="Times New Roman" w:hAnsi="Times New Roman"/>
          <w:sz w:val="32"/>
          <w:szCs w:val="32"/>
          <w:lang w:val="en-US"/>
        </w:rPr>
        <w:t xml:space="preserve"> Gait analysis is a specialized assessment that examines how a person walks and moves. It can provide valuable information about any abnormal movement patterns or biomechanical issues contributing to genu recurvatum.</w:t>
      </w:r>
    </w:p>
    <w:p>
      <w:pP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pPr>
      <w: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t>Electromyography (EMG):</w:t>
      </w:r>
    </w:p>
    <w:p>
      <w:pPr>
        <w:rPr>
          <w:rFonts w:hint="default" w:ascii="Times New Roman" w:hAnsi="Times New Roman"/>
          <w:sz w:val="32"/>
          <w:szCs w:val="32"/>
          <w:lang w:val="en-US"/>
        </w:rPr>
      </w:pPr>
      <w:r>
        <w:rPr>
          <w:rFonts w:hint="default" w:ascii="Times New Roman" w:hAnsi="Times New Roman"/>
          <w:sz w:val="32"/>
          <w:szCs w:val="32"/>
          <w:lang w:val="en-US"/>
        </w:rPr>
        <w:t xml:space="preserve"> In some cases, an EMG may be used to evaluate the electrical activity of the muscles around the knee. This test can help identify muscle weakness or abnormalities.</w:t>
      </w:r>
    </w:p>
    <w:p>
      <w:pPr>
        <w:rPr>
          <w:rFonts w:hint="default" w:ascii="Times New Roman" w:hAnsi="Times New Roman"/>
          <w:sz w:val="32"/>
          <w:szCs w:val="32"/>
          <w:lang w:val="en-US"/>
        </w:rPr>
      </w:pPr>
      <w: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t>Stress Testing:</w:t>
      </w:r>
      <w:r>
        <w:rPr>
          <w:rFonts w:hint="default" w:ascii="Times New Roman" w:hAnsi="Times New Roman"/>
          <w:sz w:val="32"/>
          <w:szCs w:val="32"/>
          <w:lang w:val="en-US"/>
        </w:rPr>
        <w:t xml:space="preserve"> </w:t>
      </w:r>
    </w:p>
    <w:p>
      <w:pPr>
        <w:rPr>
          <w:rFonts w:hint="default" w:ascii="Times New Roman" w:hAnsi="Times New Roman"/>
          <w:sz w:val="32"/>
          <w:szCs w:val="32"/>
          <w:lang w:val="en-US"/>
        </w:rPr>
      </w:pPr>
      <w:r>
        <w:rPr>
          <w:rFonts w:hint="default" w:ascii="Times New Roman" w:hAnsi="Times New Roman"/>
          <w:sz w:val="32"/>
          <w:szCs w:val="32"/>
          <w:lang w:val="en-US"/>
        </w:rPr>
        <w:t>Stress tests, such as the Lachman test or the anterior drawer test, may be performed to assess ligament stability and the risk of ligament injuries, particularly if there is a history of trauma to the knee.</w:t>
      </w:r>
    </w:p>
    <w:p>
      <w:pP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pPr>
      <w: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t>Blood Tests:</w:t>
      </w:r>
    </w:p>
    <w:p>
      <w:pPr>
        <w:rPr>
          <w:rFonts w:hint="default" w:ascii="Times New Roman" w:hAnsi="Times New Roman"/>
          <w:sz w:val="32"/>
          <w:szCs w:val="32"/>
          <w:lang w:val="en-US"/>
        </w:rPr>
      </w:pPr>
      <w:r>
        <w:rPr>
          <w:rFonts w:hint="default" w:ascii="Times New Roman" w:hAnsi="Times New Roman"/>
          <w:sz w:val="32"/>
          <w:szCs w:val="32"/>
          <w:lang w:val="en-US"/>
        </w:rPr>
        <w:t xml:space="preserve"> Blood tests may be conducted to rule out systemic conditions that could contribute to musculoskeletal problems or joint laxity.</w:t>
      </w:r>
    </w:p>
    <w:p>
      <w:pPr>
        <w:rPr>
          <w:rFonts w:hint="default" w:ascii="Times New Roman" w:hAnsi="Times New Roman"/>
          <w:sz w:val="32"/>
          <w:szCs w:val="32"/>
          <w:lang w:val="en-US"/>
        </w:rPr>
      </w:pPr>
    </w:p>
    <w:p>
      <w:pPr>
        <w:rPr>
          <w:rFonts w:hint="default" w:ascii="Times New Roman" w:hAnsi="Times New Roman"/>
          <w:sz w:val="32"/>
          <w:szCs w:val="32"/>
          <w:lang w:val="en-US"/>
          <w14:textFill>
            <w14:gradFill>
              <w14:gsLst>
                <w14:gs w14:pos="0">
                  <w14:srgbClr w14:val="E30000"/>
                </w14:gs>
                <w14:gs w14:pos="100000">
                  <w14:srgbClr w14:val="760303"/>
                </w14:gs>
              </w14:gsLst>
              <w14:lin w14:scaled="0"/>
            </w14:gradFill>
          </w14:textFill>
        </w:rPr>
      </w:pPr>
      <w:r>
        <w:rPr>
          <w:rFonts w:hint="default" w:ascii="Times New Roman" w:hAnsi="Times New Roman"/>
          <w:sz w:val="32"/>
          <w:szCs w:val="32"/>
          <w:lang w:val="en-US"/>
          <w14:textFill>
            <w14:gradFill>
              <w14:gsLst>
                <w14:gs w14:pos="0">
                  <w14:srgbClr w14:val="E30000"/>
                </w14:gs>
                <w14:gs w14:pos="100000">
                  <w14:srgbClr w14:val="760303"/>
                </w14:gs>
              </w14:gsLst>
              <w14:lin w14:scaled="0"/>
            </w14:gradFill>
          </w14:textFill>
        </w:rPr>
        <w:t>Management</w:t>
      </w:r>
    </w:p>
    <w:p>
      <w:pPr>
        <w:rPr>
          <w:rFonts w:hint="default" w:ascii="Times New Roman" w:hAnsi="Times New Roman"/>
          <w:sz w:val="32"/>
          <w:szCs w:val="32"/>
          <w:lang w:val="en-US"/>
          <w14:textFill>
            <w14:gradFill>
              <w14:gsLst>
                <w14:gs w14:pos="0">
                  <w14:srgbClr w14:val="E30000"/>
                </w14:gs>
                <w14:gs w14:pos="100000">
                  <w14:srgbClr w14:val="760303"/>
                </w14:gs>
              </w14:gsLst>
              <w14:lin w14:scaled="0"/>
            </w14:gradFill>
          </w14:textFill>
        </w:rPr>
      </w:pPr>
    </w:p>
    <w:p>
      <w:pP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pPr>
      <w: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t>Physical Therapy and Rehabilitation:</w:t>
      </w:r>
    </w:p>
    <w:p>
      <w:pP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pPr>
    </w:p>
    <w:p>
      <w:pPr>
        <w:rPr>
          <w:rFonts w:hint="default" w:ascii="Times New Roman" w:hAnsi="Times New Roman"/>
          <w:sz w:val="32"/>
          <w:szCs w:val="32"/>
          <w:lang w:val="en-US"/>
          <w14:textFill>
            <w14:gradFill>
              <w14:gsLst>
                <w14:gs w14:pos="0">
                  <w14:srgbClr w14:val="14CD68"/>
                </w14:gs>
                <w14:gs w14:pos="100000">
                  <w14:srgbClr w14:val="0B6E38"/>
                </w14:gs>
              </w14:gsLst>
              <w14:lin w14:scaled="0"/>
            </w14:gradFill>
          </w14:textFill>
        </w:rPr>
      </w:pPr>
      <w:r>
        <w:rPr>
          <w:rFonts w:hint="default" w:ascii="Times New Roman" w:hAnsi="Times New Roman"/>
          <w:sz w:val="32"/>
          <w:szCs w:val="32"/>
          <w:lang w:val="en-US"/>
          <w14:textFill>
            <w14:gradFill>
              <w14:gsLst>
                <w14:gs w14:pos="0">
                  <w14:srgbClr w14:val="14CD68"/>
                </w14:gs>
                <w14:gs w14:pos="100000">
                  <w14:srgbClr w14:val="0B6E38"/>
                </w14:gs>
              </w14:gsLst>
              <w14:lin w14:scaled="0"/>
            </w14:gradFill>
          </w14:textFill>
        </w:rPr>
        <w:t>Strengthening Exercises:</w:t>
      </w:r>
    </w:p>
    <w:p>
      <w:pPr>
        <w:rPr>
          <w:rFonts w:hint="default" w:ascii="Times New Roman" w:hAnsi="Times New Roman"/>
          <w:sz w:val="32"/>
          <w:szCs w:val="32"/>
          <w:lang w:val="en-US"/>
        </w:rPr>
      </w:pPr>
      <w:r>
        <w:rPr>
          <w:rFonts w:hint="default" w:ascii="Times New Roman" w:hAnsi="Times New Roman"/>
          <w:sz w:val="32"/>
          <w:szCs w:val="32"/>
          <w:lang w:val="en-US"/>
        </w:rPr>
        <w:t xml:space="preserve"> Physical therapists can design a customized exercise program to strengthen the quadriceps and hamstring muscles, which play a significant role in controlling knee hyperextension.</w:t>
      </w:r>
    </w:p>
    <w:p>
      <w:pPr>
        <w:rPr>
          <w:rFonts w:hint="default" w:ascii="Times New Roman" w:hAnsi="Times New Roman"/>
          <w:sz w:val="32"/>
          <w:szCs w:val="32"/>
          <w:lang w:val="en-US"/>
          <w14:textFill>
            <w14:gradFill>
              <w14:gsLst>
                <w14:gs w14:pos="0">
                  <w14:srgbClr w14:val="14CD68"/>
                </w14:gs>
                <w14:gs w14:pos="100000">
                  <w14:srgbClr w14:val="0B6E38"/>
                </w14:gs>
              </w14:gsLst>
              <w14:lin w14:scaled="0"/>
            </w14:gradFill>
          </w14:textFill>
        </w:rPr>
      </w:pPr>
      <w:r>
        <w:rPr>
          <w:rFonts w:hint="default" w:ascii="Times New Roman" w:hAnsi="Times New Roman"/>
          <w:sz w:val="32"/>
          <w:szCs w:val="32"/>
          <w:lang w:val="en-US"/>
          <w14:textFill>
            <w14:gradFill>
              <w14:gsLst>
                <w14:gs w14:pos="0">
                  <w14:srgbClr w14:val="14CD68"/>
                </w14:gs>
                <w14:gs w14:pos="100000">
                  <w14:srgbClr w14:val="0B6E38"/>
                </w14:gs>
              </w14:gsLst>
              <w14:lin w14:scaled="0"/>
            </w14:gradFill>
          </w14:textFill>
        </w:rPr>
        <w:t>Stretching:</w:t>
      </w:r>
    </w:p>
    <w:p>
      <w:pPr>
        <w:rPr>
          <w:rFonts w:hint="default" w:ascii="Times New Roman" w:hAnsi="Times New Roman"/>
          <w:sz w:val="32"/>
          <w:szCs w:val="32"/>
          <w:lang w:val="en-US"/>
        </w:rPr>
      </w:pPr>
      <w:r>
        <w:rPr>
          <w:rFonts w:hint="default" w:ascii="Times New Roman" w:hAnsi="Times New Roman"/>
          <w:sz w:val="32"/>
          <w:szCs w:val="32"/>
          <w:lang w:val="en-US"/>
        </w:rPr>
        <w:t xml:space="preserve"> Stretching exercises can help improve flexibility and reduce muscle imbalances.</w:t>
      </w:r>
    </w:p>
    <w:p>
      <w:pPr>
        <w:rPr>
          <w:rFonts w:hint="default" w:ascii="Times New Roman" w:hAnsi="Times New Roman"/>
          <w:sz w:val="32"/>
          <w:szCs w:val="32"/>
          <w:lang w:val="en-US"/>
        </w:rPr>
      </w:pPr>
      <w: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t>Proprioception Training:</w:t>
      </w:r>
      <w:r>
        <w:rPr>
          <w:rFonts w:hint="default" w:ascii="Times New Roman" w:hAnsi="Times New Roman"/>
          <w:sz w:val="32"/>
          <w:szCs w:val="32"/>
          <w:lang w:val="en-US"/>
        </w:rPr>
        <w:t xml:space="preserve"> </w:t>
      </w:r>
    </w:p>
    <w:p>
      <w:pPr>
        <w:rPr>
          <w:rFonts w:hint="default" w:ascii="Times New Roman" w:hAnsi="Times New Roman"/>
          <w:sz w:val="32"/>
          <w:szCs w:val="32"/>
          <w:lang w:val="en-US"/>
        </w:rPr>
      </w:pPr>
      <w:r>
        <w:rPr>
          <w:rFonts w:hint="default" w:ascii="Times New Roman" w:hAnsi="Times New Roman"/>
          <w:sz w:val="32"/>
          <w:szCs w:val="32"/>
          <w:lang w:val="en-US"/>
        </w:rPr>
        <w:t>Training to improve joint proprioception can enhance the patient's ability to control the knee joint.</w:t>
      </w:r>
    </w:p>
    <w:p>
      <w:pP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pPr>
      <w: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t>Bracing and Orthotics:</w:t>
      </w:r>
    </w:p>
    <w:p>
      <w:pPr>
        <w:rPr>
          <w:rFonts w:hint="default" w:ascii="Times New Roman" w:hAnsi="Times New Roman"/>
          <w:sz w:val="32"/>
          <w:szCs w:val="32"/>
          <w:lang w:val="en-US"/>
        </w:rPr>
      </w:pPr>
      <w:r>
        <w:rPr>
          <w:rFonts w:hint="default" w:ascii="Times New Roman" w:hAnsi="Times New Roman"/>
          <w:sz w:val="32"/>
          <w:szCs w:val="32"/>
          <w:lang w:val="en-US"/>
        </w:rPr>
        <w:t>Knee braces or orthotic devices can be used to limit knee hyperextension and provide additional support to the joint. These devices can be particularly helpful for individuals with ligament laxity or muscle weakness.</w:t>
      </w:r>
    </w:p>
    <w:p>
      <w:pP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pPr>
      <w: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t>Activity Modification:</w:t>
      </w:r>
    </w:p>
    <w:p>
      <w:pPr>
        <w:rPr>
          <w:rFonts w:hint="default" w:ascii="Times New Roman" w:hAnsi="Times New Roman"/>
          <w:sz w:val="32"/>
          <w:szCs w:val="32"/>
          <w:lang w:val="en-US"/>
        </w:rPr>
      </w:pPr>
      <w:r>
        <w:rPr>
          <w:rFonts w:hint="default" w:ascii="Times New Roman" w:hAnsi="Times New Roman"/>
          <w:sz w:val="32"/>
          <w:szCs w:val="32"/>
          <w:lang w:val="en-US"/>
        </w:rPr>
        <w:t>In some cases, patients may need to modify their activities to avoid exacerbating the condition. This might include avoiding high-impact activities or movements that put excessive stress on the knee joint.</w:t>
      </w:r>
    </w:p>
    <w:p>
      <w:pP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pPr>
      <w: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t>Biomechanical Evaluation:</w:t>
      </w:r>
    </w:p>
    <w:p>
      <w:pPr>
        <w:rPr>
          <w:rFonts w:hint="default" w:ascii="Times New Roman" w:hAnsi="Times New Roman"/>
          <w:sz w:val="32"/>
          <w:szCs w:val="32"/>
          <w:lang w:val="en-US"/>
        </w:rPr>
      </w:pPr>
      <w:r>
        <w:rPr>
          <w:rFonts w:hint="default" w:ascii="Times New Roman" w:hAnsi="Times New Roman"/>
          <w:sz w:val="32"/>
          <w:szCs w:val="32"/>
          <w:lang w:val="en-US"/>
        </w:rPr>
        <w:t>A thorough assessment of the patient's gait and biomechanics can help identify any abnormal movement patterns that contribute to genu recurvatum. Customized orthotics or shoe modifications may be recommended to improve alignment and reduce hyperextension.</w:t>
      </w:r>
    </w:p>
    <w:p>
      <w:pPr>
        <w:rPr>
          <w:rFonts w:hint="default" w:ascii="Times New Roman" w:hAnsi="Times New Roman"/>
          <w:sz w:val="32"/>
          <w:szCs w:val="32"/>
          <w:lang w:val="en-US"/>
        </w:rPr>
      </w:pPr>
      <w: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t>Pain Management:</w:t>
      </w:r>
    </w:p>
    <w:p>
      <w:pPr>
        <w:rPr>
          <w:rFonts w:hint="default" w:ascii="Times New Roman" w:hAnsi="Times New Roman"/>
          <w:sz w:val="32"/>
          <w:szCs w:val="32"/>
          <w:lang w:val="en-US"/>
        </w:rPr>
      </w:pPr>
      <w:r>
        <w:rPr>
          <w:rFonts w:hint="default" w:ascii="Times New Roman" w:hAnsi="Times New Roman"/>
          <w:sz w:val="32"/>
          <w:szCs w:val="32"/>
          <w:lang w:val="en-US"/>
        </w:rPr>
        <w:t>Over-the-counter or prescription pain medications may be used to manage pain and discomfort associated with genu recurvatum.</w:t>
      </w:r>
    </w:p>
    <w:p>
      <w:pPr>
        <w:rPr>
          <w:rFonts w:hint="default" w:ascii="Times New Roman" w:hAnsi="Times New Roman"/>
          <w:sz w:val="32"/>
          <w:szCs w:val="32"/>
          <w:lang w:val="en-US"/>
        </w:rPr>
      </w:pPr>
      <w:r>
        <w:rPr>
          <w:rFonts w:hint="default" w:ascii="Times New Roman" w:hAnsi="Times New Roman"/>
          <w:sz w:val="32"/>
          <w:szCs w:val="32"/>
          <w:lang w:val="en-US"/>
        </w:rPr>
        <w:t>Surgical Intervention (in severe cases):</w:t>
      </w:r>
    </w:p>
    <w:p>
      <w:pPr>
        <w:rPr>
          <w:rFonts w:hint="default" w:ascii="Times New Roman" w:hAnsi="Times New Roman"/>
          <w:sz w:val="32"/>
          <w:szCs w:val="32"/>
          <w:lang w:val="en-US"/>
        </w:rPr>
      </w:pPr>
      <w:r>
        <w:rPr>
          <w:rFonts w:hint="default" w:ascii="Times New Roman" w:hAnsi="Times New Roman"/>
          <w:sz w:val="32"/>
          <w:szCs w:val="32"/>
          <w:lang w:val="en-US"/>
        </w:rPr>
        <w:t>If conservative measures do not provide sufficient relief or if the condition is severe and associated with structural abnormalities, surgery may be considered. Surgical options may include:</w:t>
      </w:r>
    </w:p>
    <w:p>
      <w:pPr>
        <w:rPr>
          <w:rFonts w:hint="default" w:ascii="Times New Roman" w:hAnsi="Times New Roman"/>
          <w:sz w:val="32"/>
          <w:szCs w:val="32"/>
          <w:lang w:val="en-US"/>
        </w:rPr>
      </w:pPr>
      <w:r>
        <w:rPr>
          <w:rFonts w:hint="default" w:ascii="Times New Roman" w:hAnsi="Times New Roman"/>
          <w:sz w:val="32"/>
          <w:szCs w:val="32"/>
          <w:lang w:val="en-US"/>
          <w14:textFill>
            <w14:gradFill>
              <w14:gsLst>
                <w14:gs w14:pos="0">
                  <w14:srgbClr w14:val="14CD68"/>
                </w14:gs>
                <w14:gs w14:pos="100000">
                  <w14:srgbClr w14:val="035C7D"/>
                </w14:gs>
              </w14:gsLst>
              <w14:lin w14:scaled="0"/>
            </w14:gradFill>
          </w14:textFill>
        </w:rPr>
        <w:t xml:space="preserve">Soft Tissue Reconstruction: </w:t>
      </w:r>
      <w:r>
        <w:rPr>
          <w:rFonts w:hint="default" w:ascii="Times New Roman" w:hAnsi="Times New Roman"/>
          <w:sz w:val="32"/>
          <w:szCs w:val="32"/>
          <w:lang w:val="en-US"/>
        </w:rPr>
        <w:t>Surgeons may repair or reconstruct damaged ligaments, tendons, or other soft tissues to address hyperextension.</w:t>
      </w:r>
    </w:p>
    <w:p>
      <w:pPr>
        <w:rPr>
          <w:rFonts w:hint="default" w:ascii="Times New Roman" w:hAnsi="Times New Roman"/>
          <w:sz w:val="32"/>
          <w:szCs w:val="32"/>
          <w:lang w:val="en-US"/>
          <w14:textFill>
            <w14:gradFill>
              <w14:gsLst>
                <w14:gs w14:pos="0">
                  <w14:srgbClr w14:val="14CD68"/>
                </w14:gs>
                <w14:gs w14:pos="100000">
                  <w14:srgbClr w14:val="0B6E38"/>
                </w14:gs>
              </w14:gsLst>
              <w14:lin w14:scaled="0"/>
            </w14:gradFill>
          </w14:textFill>
        </w:rPr>
      </w:pPr>
      <w:r>
        <w:rPr>
          <w:rFonts w:hint="default" w:ascii="Times New Roman" w:hAnsi="Times New Roman"/>
          <w:sz w:val="32"/>
          <w:szCs w:val="32"/>
          <w:lang w:val="en-US"/>
          <w14:textFill>
            <w14:gradFill>
              <w14:gsLst>
                <w14:gs w14:pos="0">
                  <w14:srgbClr w14:val="14CD68"/>
                </w14:gs>
                <w14:gs w14:pos="100000">
                  <w14:srgbClr w14:val="0B6E38"/>
                </w14:gs>
              </w14:gsLst>
              <w14:lin w14:scaled="0"/>
            </w14:gradFill>
          </w14:textFill>
        </w:rPr>
        <w:t>Osteotomy</w:t>
      </w:r>
    </w:p>
    <w:p>
      <w:pPr>
        <w:rPr>
          <w:rFonts w:hint="default" w:ascii="Times New Roman" w:hAnsi="Times New Roman"/>
          <w:sz w:val="32"/>
          <w:szCs w:val="32"/>
          <w:lang w:val="en-US"/>
        </w:rPr>
      </w:pPr>
      <w:r>
        <w:rPr>
          <w:rFonts w:hint="default" w:ascii="Times New Roman" w:hAnsi="Times New Roman"/>
          <w:sz w:val="32"/>
          <w:szCs w:val="32"/>
          <w:lang w:val="en-US"/>
        </w:rPr>
        <w:t>In cases of bone deformities or malalignment, surgeons may perform an osteotomy, which involves cutting and repositioning the bones to improve joint alignment.</w:t>
      </w:r>
    </w:p>
    <w:p>
      <w:pPr>
        <w:rPr>
          <w:rFonts w:hint="default" w:ascii="Times New Roman" w:hAnsi="Times New Roman"/>
          <w:sz w:val="32"/>
          <w:szCs w:val="32"/>
          <w:lang w:val="en-US"/>
        </w:rPr>
      </w:pPr>
      <w:r>
        <w:rPr>
          <w:rFonts w:hint="default" w:ascii="Times New Roman" w:hAnsi="Times New Roman"/>
          <w:sz w:val="32"/>
          <w:szCs w:val="32"/>
          <w:lang w:val="en-US"/>
        </w:rPr>
        <w:t xml:space="preserve"> </w:t>
      </w:r>
    </w:p>
    <w:p>
      <w:pPr>
        <w:rPr>
          <w:rFonts w:hint="default" w:ascii="Times New Roman" w:hAnsi="Times New Roman"/>
          <w:sz w:val="32"/>
          <w:szCs w:val="32"/>
          <w:lang w:val="en-US"/>
          <w14:textFill>
            <w14:gradFill>
              <w14:gsLst>
                <w14:gs w14:pos="0">
                  <w14:srgbClr w14:val="E30000"/>
                </w14:gs>
                <w14:gs w14:pos="100000">
                  <w14:srgbClr w14:val="760303"/>
                </w14:gs>
              </w14:gsLst>
              <w14:lin w14:scaled="0"/>
            </w14:gradFill>
          </w14:textFill>
        </w:rPr>
      </w:pPr>
      <w:r>
        <w:rPr>
          <w:rFonts w:hint="default" w:ascii="Times New Roman" w:hAnsi="Times New Roman"/>
          <w:sz w:val="32"/>
          <w:szCs w:val="32"/>
          <w:lang w:val="en-US"/>
          <w14:textFill>
            <w14:gradFill>
              <w14:gsLst>
                <w14:gs w14:pos="0">
                  <w14:srgbClr w14:val="E30000"/>
                </w14:gs>
                <w14:gs w14:pos="100000">
                  <w14:srgbClr w14:val="760303"/>
                </w14:gs>
              </w14:gsLst>
              <w14:lin w14:scaled="0"/>
            </w14:gradFill>
          </w14:textFill>
        </w:rPr>
        <w:t>Complications</w:t>
      </w:r>
    </w:p>
    <w:p>
      <w:pPr>
        <w:rPr>
          <w:rFonts w:hint="default" w:ascii="Times New Roman" w:hAnsi="Times New Roman"/>
          <w:sz w:val="32"/>
          <w:szCs w:val="32"/>
          <w:lang w:val="en-US"/>
          <w14:textFill>
            <w14:gradFill>
              <w14:gsLst>
                <w14:gs w14:pos="0">
                  <w14:srgbClr w14:val="E30000"/>
                </w14:gs>
                <w14:gs w14:pos="100000">
                  <w14:srgbClr w14:val="760303"/>
                </w14:gs>
              </w14:gsLst>
              <w14:lin w14:scaled="0"/>
            </w14:gradFill>
          </w14:textFill>
        </w:rPr>
      </w:pPr>
      <w:bookmarkStart w:id="0" w:name="_GoBack"/>
      <w:bookmarkEnd w:id="0"/>
    </w:p>
    <w:p>
      <w:pP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pPr>
      <w: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t xml:space="preserve">Joint Instability: </w:t>
      </w:r>
    </w:p>
    <w:p>
      <w:pPr>
        <w:rPr>
          <w:rFonts w:hint="default" w:ascii="Times New Roman" w:hAnsi="Times New Roman"/>
          <w:sz w:val="32"/>
          <w:szCs w:val="32"/>
          <w:lang w:val="en-US"/>
        </w:rPr>
      </w:pPr>
      <w:r>
        <w:rPr>
          <w:rFonts w:hint="default" w:ascii="Times New Roman" w:hAnsi="Times New Roman"/>
          <w:sz w:val="32"/>
          <w:szCs w:val="32"/>
          <w:lang w:val="en-US"/>
        </w:rPr>
        <w:t>Genu recurvatum can result in knee joint instability, making it more prone to injuries. This instability can increase the risk of falls and further trauma to the knee.</w:t>
      </w:r>
    </w:p>
    <w:p>
      <w:pP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pPr>
      <w: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t>Knee Pain:</w:t>
      </w:r>
    </w:p>
    <w:p>
      <w:pPr>
        <w:rPr>
          <w:rFonts w:hint="default" w:ascii="Times New Roman" w:hAnsi="Times New Roman"/>
          <w:sz w:val="32"/>
          <w:szCs w:val="32"/>
          <w:lang w:val="en-US"/>
        </w:rPr>
      </w:pPr>
      <w: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t xml:space="preserve"> </w:t>
      </w:r>
      <w:r>
        <w:rPr>
          <w:rFonts w:hint="default" w:ascii="Times New Roman" w:hAnsi="Times New Roman"/>
          <w:sz w:val="32"/>
          <w:szCs w:val="32"/>
          <w:lang w:val="en-US"/>
        </w:rPr>
        <w:t>Hyperextension of the knee can cause pain and discomfort in the knee joint. Over time, this pain can become chronic if the condition is not managed.</w:t>
      </w:r>
    </w:p>
    <w:p>
      <w:pP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pPr>
      <w: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t>Muscle Weakness:</w:t>
      </w:r>
    </w:p>
    <w:p>
      <w:pPr>
        <w:rPr>
          <w:rFonts w:hint="default" w:ascii="Times New Roman" w:hAnsi="Times New Roman"/>
          <w:sz w:val="32"/>
          <w:szCs w:val="32"/>
          <w:lang w:val="en-US"/>
        </w:rPr>
      </w:pPr>
      <w:r>
        <w:rPr>
          <w:rFonts w:hint="default" w:ascii="Times New Roman" w:hAnsi="Times New Roman"/>
          <w:sz w:val="32"/>
          <w:szCs w:val="32"/>
          <w:lang w:val="en-US"/>
        </w:rPr>
        <w:t xml:space="preserve"> Genu recurvatum may be accompanied by muscle weakness, particularly in the quadriceps muscles. This muscle weakness can lead to difficulty in controlling the knee joint and affect overall leg strength and function.</w:t>
      </w:r>
    </w:p>
    <w:p>
      <w:pP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pPr>
      <w: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t>Ligament Injuries:</w:t>
      </w:r>
    </w:p>
    <w:p>
      <w:pPr>
        <w:rPr>
          <w:rFonts w:hint="default" w:ascii="Times New Roman" w:hAnsi="Times New Roman"/>
          <w:sz w:val="32"/>
          <w:szCs w:val="32"/>
          <w:lang w:val="en-US"/>
        </w:rPr>
      </w:pPr>
      <w:r>
        <w:rPr>
          <w:rFonts w:hint="default" w:ascii="Times New Roman" w:hAnsi="Times New Roman"/>
          <w:sz w:val="32"/>
          <w:szCs w:val="32"/>
          <w:lang w:val="en-US"/>
        </w:rPr>
        <w:t xml:space="preserve"> The excessive backward bending of the knee can strain and stress the ligaments, including the anterior cruciate ligament (ACL). This can increase the risk of ligament injuries, which may require surgical intervention.</w:t>
      </w:r>
    </w:p>
    <w:p>
      <w:pPr>
        <w:rPr>
          <w:rFonts w:hint="default" w:ascii="Times New Roman" w:hAnsi="Times New Roman"/>
          <w:sz w:val="32"/>
          <w:szCs w:val="32"/>
          <w:lang w:val="en-US"/>
        </w:rPr>
      </w:pPr>
      <w: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t>Cartilage Damage:</w:t>
      </w:r>
      <w:r>
        <w:rPr>
          <w:rFonts w:hint="default" w:ascii="Times New Roman" w:hAnsi="Times New Roman"/>
          <w:sz w:val="32"/>
          <w:szCs w:val="32"/>
          <w:lang w:val="en-US"/>
        </w:rPr>
        <w:t xml:space="preserve"> </w:t>
      </w:r>
    </w:p>
    <w:p>
      <w:pPr>
        <w:rPr>
          <w:rFonts w:hint="default" w:ascii="Times New Roman" w:hAnsi="Times New Roman"/>
          <w:sz w:val="32"/>
          <w:szCs w:val="32"/>
          <w:lang w:val="en-US"/>
        </w:rPr>
      </w:pPr>
      <w:r>
        <w:rPr>
          <w:rFonts w:hint="default" w:ascii="Times New Roman" w:hAnsi="Times New Roman"/>
          <w:sz w:val="32"/>
          <w:szCs w:val="32"/>
          <w:lang w:val="en-US"/>
        </w:rPr>
        <w:t>Over time, hyperextension can lead to cartilage wear and tear, potentially resulting in conditions like osteoarthritis. Cartilage damage can cause pain, stiffness, and reduced joint function.</w:t>
      </w:r>
    </w:p>
    <w:p>
      <w:pP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pPr>
      <w: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t xml:space="preserve">Functional Limitations: </w:t>
      </w:r>
    </w:p>
    <w:p>
      <w:pPr>
        <w:rPr>
          <w:rFonts w:hint="default" w:ascii="Times New Roman" w:hAnsi="Times New Roman"/>
          <w:sz w:val="32"/>
          <w:szCs w:val="32"/>
          <w:lang w:val="en-US"/>
        </w:rPr>
      </w:pPr>
      <w:r>
        <w:rPr>
          <w:rFonts w:hint="default" w:ascii="Times New Roman" w:hAnsi="Times New Roman"/>
          <w:sz w:val="32"/>
          <w:szCs w:val="32"/>
          <w:lang w:val="en-US"/>
        </w:rPr>
        <w:t>Genu recurvatum can limit an individual's ability to participate in physical activities and sports. It can also affect daily activities such as walking, climbing stairs, and standing for extended periods.</w:t>
      </w:r>
    </w:p>
    <w:p>
      <w:pP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pPr>
      <w: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t>Biomechanical Issues:</w:t>
      </w:r>
    </w:p>
    <w:p>
      <w:pPr>
        <w:rPr>
          <w:rFonts w:hint="default" w:ascii="Times New Roman" w:hAnsi="Times New Roman"/>
          <w:sz w:val="32"/>
          <w:szCs w:val="32"/>
          <w:lang w:val="en-US"/>
        </w:rPr>
      </w:pPr>
      <w:r>
        <w:rPr>
          <w:rFonts w:hint="default" w:ascii="Times New Roman" w:hAnsi="Times New Roman"/>
          <w:sz w:val="32"/>
          <w:szCs w:val="32"/>
          <w:lang w:val="en-US"/>
        </w:rPr>
        <w:t xml:space="preserve"> Abnormal knee hyperextension can affect overall lower limb biomechanics, potentially leading to issues in other joints, such as the hip and ankle.</w:t>
      </w:r>
    </w:p>
    <w:p>
      <w:pP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pPr>
      <w: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t>Psychological Impact:</w:t>
      </w:r>
    </w:p>
    <w:p>
      <w:pP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pPr>
      <w:r>
        <w:rPr>
          <w:rFonts w:hint="default" w:ascii="Times New Roman" w:hAnsi="Times New Roman"/>
          <w:sz w:val="32"/>
          <w:szCs w:val="32"/>
          <w:lang w:val="en-US"/>
        </w:rPr>
        <w:t xml:space="preserve"> Chronic pain, limitations in mobility, and the need for ongoing management can have a psychological impact, leading to issues like anxiety and depression in some cases.</w:t>
      </w:r>
    </w:p>
    <w:p>
      <w:pP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pPr>
      <w:r>
        <w:rPr>
          <w:rFonts w:hint="default" w:ascii="Times New Roman" w:hAnsi="Times New Roman"/>
          <w:sz w:val="32"/>
          <w:szCs w:val="32"/>
          <w:lang w:val="en-US"/>
          <w14:textFill>
            <w14:gradFill>
              <w14:gsLst>
                <w14:gs w14:pos="0">
                  <w14:srgbClr w14:val="012D86"/>
                </w14:gs>
                <w14:gs w14:pos="100000">
                  <w14:srgbClr w14:val="0E2557"/>
                </w14:gs>
              </w14:gsLst>
              <w14:lin w14:scaled="0"/>
            </w14:gradFill>
          </w14:textFill>
        </w:rPr>
        <w:t>Progression of Underlying Conditions:</w:t>
      </w:r>
    </w:p>
    <w:p>
      <w:pPr>
        <w:rPr>
          <w:rFonts w:hint="default" w:ascii="Times New Roman" w:hAnsi="Times New Roman"/>
          <w:sz w:val="32"/>
          <w:szCs w:val="32"/>
          <w:lang w:val="en-US"/>
        </w:rPr>
      </w:pPr>
      <w:r>
        <w:rPr>
          <w:rFonts w:hint="default" w:ascii="Times New Roman" w:hAnsi="Times New Roman"/>
          <w:sz w:val="32"/>
          <w:szCs w:val="32"/>
          <w:lang w:val="en-US"/>
        </w:rPr>
        <w:t xml:space="preserve"> Genu recurvatum can be associated with underlying conditions, such as ligamentous laxity or congenital factors. Failing to address the underlying causes can lead to the progression of these conditions, potentially resulting in more severe complications.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485A54"/>
    <w:rsid w:val="6DEA4FAD"/>
    <w:rsid w:val="780202CC"/>
    <w:rsid w:val="78485A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35</TotalTime>
  <ScaleCrop>false</ScaleCrop>
  <LinksUpToDate>false</LinksUpToDate>
  <CharactersWithSpaces>0</CharactersWithSpaces>
  <Application>WPS Office_11.2.0.11440_F1E327BC-269C-435d-A152-05C5408002CA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2023-10-30T09:19:00Z</dcterms:created>
  <dc:creator>user</dc:creator>
  <cp:lastModifiedBy>user</cp:lastModifiedBy>
  <dcterms:modified xsi:type="dcterms:W3CDTF">2023-10-30T10:04:17Z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5DFD8B50581D42D7B8045247A14338AF</vt:lpwstr>
  </property>
</Properties>
</file>