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30C6A" w:rsidRPr="00E30C6A" w:rsidRDefault="00E30C6A" w:rsidP="00E30C6A">
      <w:pPr>
        <w:rPr>
          <w:rFonts w:ascii="Maiandra GD" w:hAnsi="Maiandra GD"/>
          <w:sz w:val="24"/>
          <w:szCs w:val="24"/>
        </w:rPr>
      </w:pPr>
      <w:r w:rsidRPr="00E30C6A">
        <w:rPr>
          <w:rFonts w:ascii="Maiandra GD" w:hAnsi="Maiandra GD"/>
          <w:sz w:val="24"/>
          <w:szCs w:val="24"/>
        </w:rPr>
        <w:t xml:space="preserve">Legal Opinion </w:t>
      </w:r>
    </w:p>
    <w:p w:rsidR="00E30C6A" w:rsidRPr="00E30C6A" w:rsidRDefault="00E30C6A" w:rsidP="00E30C6A">
      <w:pPr>
        <w:rPr>
          <w:rFonts w:ascii="Maiandra GD" w:hAnsi="Maiandra GD"/>
          <w:sz w:val="24"/>
          <w:szCs w:val="24"/>
        </w:rPr>
      </w:pPr>
      <w:proofErr w:type="spellStart"/>
      <w:r w:rsidRPr="00E30C6A">
        <w:rPr>
          <w:rFonts w:ascii="Maiandra GD" w:hAnsi="Maiandra GD"/>
          <w:sz w:val="24"/>
          <w:szCs w:val="24"/>
        </w:rPr>
        <w:t>Mazingira</w:t>
      </w:r>
      <w:proofErr w:type="spellEnd"/>
      <w:r w:rsidRPr="00E30C6A">
        <w:rPr>
          <w:rFonts w:ascii="Maiandra GD" w:hAnsi="Maiandra GD"/>
          <w:sz w:val="24"/>
          <w:szCs w:val="24"/>
        </w:rPr>
        <w:t xml:space="preserve"> </w:t>
      </w:r>
      <w:proofErr w:type="spellStart"/>
      <w:r w:rsidRPr="00E30C6A">
        <w:rPr>
          <w:rFonts w:ascii="Maiandra GD" w:hAnsi="Maiandra GD"/>
          <w:sz w:val="24"/>
          <w:szCs w:val="24"/>
        </w:rPr>
        <w:t>Nadhibu</w:t>
      </w:r>
      <w:proofErr w:type="spellEnd"/>
      <w:r w:rsidRPr="00E30C6A">
        <w:rPr>
          <w:rFonts w:ascii="Maiandra GD" w:hAnsi="Maiandra GD"/>
          <w:sz w:val="24"/>
          <w:szCs w:val="24"/>
        </w:rPr>
        <w:t xml:space="preserve">, a Non-Governmental Organization based in </w:t>
      </w:r>
      <w:proofErr w:type="spellStart"/>
      <w:r w:rsidRPr="00E30C6A">
        <w:rPr>
          <w:rFonts w:ascii="Maiandra GD" w:hAnsi="Maiandra GD"/>
          <w:sz w:val="24"/>
          <w:szCs w:val="24"/>
        </w:rPr>
        <w:t>Dhuluma</w:t>
      </w:r>
      <w:proofErr w:type="spellEnd"/>
      <w:r w:rsidRPr="00E30C6A">
        <w:rPr>
          <w:rFonts w:ascii="Maiandra GD" w:hAnsi="Maiandra GD"/>
          <w:sz w:val="24"/>
          <w:szCs w:val="24"/>
        </w:rPr>
        <w:t xml:space="preserve"> County of the Republic of </w:t>
      </w:r>
      <w:proofErr w:type="spellStart"/>
      <w:r w:rsidRPr="00E30C6A">
        <w:rPr>
          <w:rFonts w:ascii="Maiandra GD" w:hAnsi="Maiandra GD"/>
          <w:sz w:val="24"/>
          <w:szCs w:val="24"/>
        </w:rPr>
        <w:t>Mboja</w:t>
      </w:r>
      <w:proofErr w:type="spellEnd"/>
      <w:r w:rsidRPr="00E30C6A">
        <w:rPr>
          <w:rFonts w:ascii="Maiandra GD" w:hAnsi="Maiandra GD"/>
          <w:sz w:val="24"/>
          <w:szCs w:val="24"/>
        </w:rPr>
        <w:t xml:space="preserve"> is concerned that the </w:t>
      </w:r>
      <w:proofErr w:type="spellStart"/>
      <w:r w:rsidRPr="00E30C6A">
        <w:rPr>
          <w:rFonts w:ascii="Maiandra GD" w:hAnsi="Maiandra GD"/>
          <w:sz w:val="24"/>
          <w:szCs w:val="24"/>
        </w:rPr>
        <w:t>Dhuluma</w:t>
      </w:r>
      <w:proofErr w:type="spellEnd"/>
      <w:r w:rsidRPr="00E30C6A">
        <w:rPr>
          <w:rFonts w:ascii="Maiandra GD" w:hAnsi="Maiandra GD"/>
          <w:sz w:val="24"/>
          <w:szCs w:val="24"/>
        </w:rPr>
        <w:t xml:space="preserve"> County Government has never developed a policy on management of solid waste around </w:t>
      </w:r>
      <w:proofErr w:type="spellStart"/>
      <w:r w:rsidRPr="00E30C6A">
        <w:rPr>
          <w:rFonts w:ascii="Maiandra GD" w:hAnsi="Maiandra GD"/>
          <w:sz w:val="24"/>
          <w:szCs w:val="24"/>
        </w:rPr>
        <w:t>Dhuluma</w:t>
      </w:r>
      <w:proofErr w:type="spellEnd"/>
      <w:r w:rsidRPr="00E30C6A">
        <w:rPr>
          <w:rFonts w:ascii="Maiandra GD" w:hAnsi="Maiandra GD"/>
          <w:sz w:val="24"/>
          <w:szCs w:val="24"/>
        </w:rPr>
        <w:t xml:space="preserve"> town. Recently, there has been an upsurge in the quantity of polythene papers littered all over </w:t>
      </w:r>
      <w:proofErr w:type="spellStart"/>
      <w:r w:rsidRPr="00E30C6A">
        <w:rPr>
          <w:rFonts w:ascii="Maiandra GD" w:hAnsi="Maiandra GD"/>
          <w:sz w:val="24"/>
          <w:szCs w:val="24"/>
        </w:rPr>
        <w:t>Dhuluma</w:t>
      </w:r>
      <w:proofErr w:type="spellEnd"/>
      <w:r w:rsidRPr="00E30C6A">
        <w:rPr>
          <w:rFonts w:ascii="Maiandra GD" w:hAnsi="Maiandra GD"/>
          <w:sz w:val="24"/>
          <w:szCs w:val="24"/>
        </w:rPr>
        <w:t xml:space="preserve"> town. Further, the county government recently resolved to relocate the sewerage system to a certain highly densely populated area on the outskirts of </w:t>
      </w:r>
      <w:proofErr w:type="spellStart"/>
      <w:r w:rsidRPr="00E30C6A">
        <w:rPr>
          <w:rFonts w:ascii="Maiandra GD" w:hAnsi="Maiandra GD"/>
          <w:sz w:val="24"/>
          <w:szCs w:val="24"/>
        </w:rPr>
        <w:t>Dhuluma</w:t>
      </w:r>
      <w:proofErr w:type="spellEnd"/>
      <w:r w:rsidRPr="00E30C6A">
        <w:rPr>
          <w:rFonts w:ascii="Maiandra GD" w:hAnsi="Maiandra GD"/>
          <w:sz w:val="24"/>
          <w:szCs w:val="24"/>
        </w:rPr>
        <w:t xml:space="preserve"> town. There has been no information in the media on calling for public involvement in any Environmental Impact Assessment (EIA) process, if at all such a process was ever undertaken. </w:t>
      </w:r>
      <w:proofErr w:type="spellStart"/>
      <w:r w:rsidRPr="00E30C6A">
        <w:rPr>
          <w:rFonts w:ascii="Maiandra GD" w:hAnsi="Maiandra GD"/>
          <w:sz w:val="24"/>
          <w:szCs w:val="24"/>
        </w:rPr>
        <w:t>Mazingira</w:t>
      </w:r>
      <w:proofErr w:type="spellEnd"/>
      <w:r w:rsidRPr="00E30C6A">
        <w:rPr>
          <w:rFonts w:ascii="Maiandra GD" w:hAnsi="Maiandra GD"/>
          <w:sz w:val="24"/>
          <w:szCs w:val="24"/>
        </w:rPr>
        <w:t xml:space="preserve"> </w:t>
      </w:r>
      <w:proofErr w:type="spellStart"/>
      <w:r w:rsidRPr="00E30C6A">
        <w:rPr>
          <w:rFonts w:ascii="Maiandra GD" w:hAnsi="Maiandra GD"/>
          <w:sz w:val="24"/>
          <w:szCs w:val="24"/>
        </w:rPr>
        <w:t>Nadhibu’s</w:t>
      </w:r>
      <w:proofErr w:type="spellEnd"/>
      <w:r w:rsidRPr="00E30C6A">
        <w:rPr>
          <w:rFonts w:ascii="Maiandra GD" w:hAnsi="Maiandra GD"/>
          <w:sz w:val="24"/>
          <w:szCs w:val="24"/>
        </w:rPr>
        <w:t xml:space="preserve"> </w:t>
      </w:r>
      <w:proofErr w:type="spellStart"/>
      <w:r w:rsidRPr="00E30C6A">
        <w:rPr>
          <w:rFonts w:ascii="Maiandra GD" w:hAnsi="Maiandra GD"/>
          <w:sz w:val="24"/>
          <w:szCs w:val="24"/>
        </w:rPr>
        <w:t>Dhuluma</w:t>
      </w:r>
      <w:proofErr w:type="spellEnd"/>
      <w:r w:rsidRPr="00E30C6A">
        <w:rPr>
          <w:rFonts w:ascii="Maiandra GD" w:hAnsi="Maiandra GD"/>
          <w:sz w:val="24"/>
          <w:szCs w:val="24"/>
        </w:rPr>
        <w:t xml:space="preserve"> County Coordinator, </w:t>
      </w:r>
      <w:proofErr w:type="spellStart"/>
      <w:r w:rsidRPr="00E30C6A">
        <w:rPr>
          <w:rFonts w:ascii="Maiandra GD" w:hAnsi="Maiandra GD"/>
          <w:sz w:val="24"/>
          <w:szCs w:val="24"/>
        </w:rPr>
        <w:t>Mr.</w:t>
      </w:r>
      <w:proofErr w:type="spellEnd"/>
      <w:r w:rsidRPr="00E30C6A">
        <w:rPr>
          <w:rFonts w:ascii="Maiandra GD" w:hAnsi="Maiandra GD"/>
          <w:sz w:val="24"/>
          <w:szCs w:val="24"/>
        </w:rPr>
        <w:t xml:space="preserve"> Shah Bin </w:t>
      </w:r>
      <w:proofErr w:type="spellStart"/>
      <w:r w:rsidRPr="00E30C6A">
        <w:rPr>
          <w:rFonts w:ascii="Maiandra GD" w:hAnsi="Maiandra GD"/>
          <w:sz w:val="24"/>
          <w:szCs w:val="24"/>
        </w:rPr>
        <w:t>Shabha</w:t>
      </w:r>
      <w:proofErr w:type="spellEnd"/>
      <w:r w:rsidRPr="00E30C6A">
        <w:rPr>
          <w:rFonts w:ascii="Maiandra GD" w:hAnsi="Maiandra GD"/>
          <w:sz w:val="24"/>
          <w:szCs w:val="24"/>
        </w:rPr>
        <w:t xml:space="preserve"> has written a letter to the National Environmental Management Authority (NEMA), a body corporate established under the Environmental Management and Control Act (EMCA) of the Republic of </w:t>
      </w:r>
      <w:proofErr w:type="spellStart"/>
      <w:r w:rsidRPr="00E30C6A">
        <w:rPr>
          <w:rFonts w:ascii="Maiandra GD" w:hAnsi="Maiandra GD"/>
          <w:sz w:val="24"/>
          <w:szCs w:val="24"/>
        </w:rPr>
        <w:t>Mboja</w:t>
      </w:r>
      <w:proofErr w:type="spellEnd"/>
      <w:r w:rsidRPr="00E30C6A">
        <w:rPr>
          <w:rFonts w:ascii="Maiandra GD" w:hAnsi="Maiandra GD"/>
          <w:sz w:val="24"/>
          <w:szCs w:val="24"/>
        </w:rPr>
        <w:t xml:space="preserve">, seeking details on whether, and when an EIA license was obtained by the county government for the sewerage relocation project. NEMA has not responded to the letter for two months now. Frustrated by this inaction on the part of NEMA and the County Government of </w:t>
      </w:r>
      <w:proofErr w:type="spellStart"/>
      <w:r w:rsidRPr="00E30C6A">
        <w:rPr>
          <w:rFonts w:ascii="Maiandra GD" w:hAnsi="Maiandra GD"/>
          <w:sz w:val="24"/>
          <w:szCs w:val="24"/>
        </w:rPr>
        <w:t>Dhuluma</w:t>
      </w:r>
      <w:proofErr w:type="spellEnd"/>
      <w:r w:rsidRPr="00E30C6A">
        <w:rPr>
          <w:rFonts w:ascii="Maiandra GD" w:hAnsi="Maiandra GD"/>
          <w:sz w:val="24"/>
          <w:szCs w:val="24"/>
        </w:rPr>
        <w:t xml:space="preserve">, </w:t>
      </w:r>
      <w:proofErr w:type="spellStart"/>
      <w:r w:rsidRPr="00E30C6A">
        <w:rPr>
          <w:rFonts w:ascii="Maiandra GD" w:hAnsi="Maiandra GD"/>
          <w:sz w:val="24"/>
          <w:szCs w:val="24"/>
        </w:rPr>
        <w:t>Mr.</w:t>
      </w:r>
      <w:proofErr w:type="spellEnd"/>
      <w:r w:rsidRPr="00E30C6A">
        <w:rPr>
          <w:rFonts w:ascii="Maiandra GD" w:hAnsi="Maiandra GD"/>
          <w:sz w:val="24"/>
          <w:szCs w:val="24"/>
        </w:rPr>
        <w:t xml:space="preserve"> </w:t>
      </w:r>
      <w:proofErr w:type="spellStart"/>
      <w:r w:rsidRPr="00E30C6A">
        <w:rPr>
          <w:rFonts w:ascii="Maiandra GD" w:hAnsi="Maiandra GD"/>
          <w:sz w:val="24"/>
          <w:szCs w:val="24"/>
        </w:rPr>
        <w:t>Shabha</w:t>
      </w:r>
      <w:proofErr w:type="spellEnd"/>
      <w:r w:rsidRPr="00E30C6A">
        <w:rPr>
          <w:rFonts w:ascii="Maiandra GD" w:hAnsi="Maiandra GD"/>
          <w:sz w:val="24"/>
          <w:szCs w:val="24"/>
        </w:rPr>
        <w:t xml:space="preserve"> instructs your law firm, </w:t>
      </w:r>
      <w:proofErr w:type="spellStart"/>
      <w:r w:rsidRPr="00E30C6A">
        <w:rPr>
          <w:rFonts w:ascii="Maiandra GD" w:hAnsi="Maiandra GD"/>
          <w:sz w:val="24"/>
          <w:szCs w:val="24"/>
        </w:rPr>
        <w:t>Usafi</w:t>
      </w:r>
      <w:proofErr w:type="spellEnd"/>
      <w:r w:rsidRPr="00E30C6A">
        <w:rPr>
          <w:rFonts w:ascii="Maiandra GD" w:hAnsi="Maiandra GD"/>
          <w:sz w:val="24"/>
          <w:szCs w:val="24"/>
        </w:rPr>
        <w:t xml:space="preserve"> </w:t>
      </w:r>
      <w:proofErr w:type="spellStart"/>
      <w:r w:rsidRPr="00E30C6A">
        <w:rPr>
          <w:rFonts w:ascii="Maiandra GD" w:hAnsi="Maiandra GD"/>
          <w:sz w:val="24"/>
          <w:szCs w:val="24"/>
        </w:rPr>
        <w:t>Daima</w:t>
      </w:r>
      <w:proofErr w:type="spellEnd"/>
      <w:r w:rsidRPr="00E30C6A">
        <w:rPr>
          <w:rFonts w:ascii="Maiandra GD" w:hAnsi="Maiandra GD"/>
          <w:sz w:val="24"/>
          <w:szCs w:val="24"/>
        </w:rPr>
        <w:t xml:space="preserve"> Advocates to give a legal opinion on the appropriate action that may be taken by the organization for purposes of enforcing the rights that have been denied, violated, infringed or thwarted.</w:t>
      </w:r>
    </w:p>
    <w:p w:rsidR="00F12456" w:rsidRPr="00E30C6A" w:rsidRDefault="00E30C6A" w:rsidP="00E30C6A">
      <w:pPr>
        <w:rPr>
          <w:rFonts w:ascii="Maiandra GD" w:hAnsi="Maiandra GD"/>
          <w:sz w:val="24"/>
          <w:szCs w:val="24"/>
        </w:rPr>
      </w:pPr>
      <w:r w:rsidRPr="00E30C6A">
        <w:rPr>
          <w:rFonts w:ascii="Maiandra GD" w:hAnsi="Maiandra GD"/>
          <w:sz w:val="24"/>
          <w:szCs w:val="24"/>
        </w:rPr>
        <w:t xml:space="preserve">In giving your opinion, discuss the issue of locus </w:t>
      </w:r>
      <w:proofErr w:type="spellStart"/>
      <w:r w:rsidRPr="00E30C6A">
        <w:rPr>
          <w:rFonts w:ascii="Maiandra GD" w:hAnsi="Maiandra GD"/>
          <w:sz w:val="24"/>
          <w:szCs w:val="24"/>
        </w:rPr>
        <w:t>standi</w:t>
      </w:r>
      <w:proofErr w:type="spellEnd"/>
      <w:r w:rsidRPr="00E30C6A">
        <w:rPr>
          <w:rFonts w:ascii="Maiandra GD" w:hAnsi="Maiandra GD"/>
          <w:sz w:val="24"/>
          <w:szCs w:val="24"/>
        </w:rPr>
        <w:t xml:space="preserve"> in this matter, the specific rights invol</w:t>
      </w:r>
      <w:bookmarkStart w:id="0" w:name="_GoBack"/>
      <w:bookmarkEnd w:id="0"/>
      <w:r w:rsidRPr="00E30C6A">
        <w:rPr>
          <w:rFonts w:ascii="Maiandra GD" w:hAnsi="Maiandra GD"/>
          <w:sz w:val="24"/>
          <w:szCs w:val="24"/>
        </w:rPr>
        <w:t>ved, the possible remedies that are available and the appropriate court for commencing this action. Reference to the relevant cases interpreting particular provisions of the law is encouraged.</w:t>
      </w:r>
    </w:p>
    <w:sectPr w:rsidR="00F12456" w:rsidRPr="00E30C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revisionView w:inkAnnotations="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30C6A"/>
    <w:rsid w:val="00D45217"/>
    <w:rsid w:val="00D535B7"/>
    <w:rsid w:val="00E30C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Herbert Ndungu</dc:creator>
  <cp:lastModifiedBy>Herbert Ndungu</cp:lastModifiedBy>
  <cp:revision>2</cp:revision>
  <dcterms:created xsi:type="dcterms:W3CDTF">2021-06-07T11:46:00Z</dcterms:created>
  <dcterms:modified xsi:type="dcterms:W3CDTF">2021-06-07T11:46:00Z</dcterms:modified>
</cp:coreProperties>
</file>