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247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11987" cy="814101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987" cy="81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5"/>
        </w:rPr>
      </w:pPr>
    </w:p>
    <w:p>
      <w:pPr>
        <w:pStyle w:val="Title"/>
      </w:pPr>
      <w:r>
        <w:rPr/>
        <w:t>PN/07:</w:t>
      </w:r>
      <w:r>
        <w:rPr>
          <w:spacing w:val="16"/>
        </w:rPr>
        <w:t> </w:t>
      </w:r>
      <w:r>
        <w:rPr/>
        <w:t>Foreign</w:t>
      </w:r>
      <w:r>
        <w:rPr>
          <w:spacing w:val="15"/>
        </w:rPr>
        <w:t> </w:t>
      </w:r>
      <w:r>
        <w:rPr/>
        <w:t>companies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8"/>
        <w:rPr>
          <w:rFonts w:ascii="Verdana"/>
          <w:sz w:val="1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5492750</wp:posOffset>
            </wp:positionH>
            <wp:positionV relativeFrom="paragraph">
              <wp:posOffset>130774</wp:posOffset>
            </wp:positionV>
            <wp:extent cx="2223567" cy="2812351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567" cy="2812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Verdana"/>
          <w:sz w:val="13"/>
        </w:rPr>
        <w:sectPr>
          <w:type w:val="continuous"/>
          <w:pgSz w:w="12240" w:h="15840"/>
          <w:pgMar w:top="560" w:bottom="0" w:left="1320" w:right="0"/>
        </w:sectPr>
      </w:pPr>
    </w:p>
    <w:p>
      <w:pPr>
        <w:pStyle w:val="BodyText"/>
        <w:spacing w:line="283" w:lineRule="auto" w:before="77"/>
        <w:ind w:left="120" w:right="1592"/>
        <w:jc w:val="both"/>
      </w:pPr>
      <w:r>
        <w:rPr>
          <w:w w:val="115"/>
        </w:rPr>
        <w:t>This publication is not a legal document. It contains general information</w:t>
      </w:r>
      <w:r>
        <w:rPr>
          <w:spacing w:val="1"/>
          <w:w w:val="115"/>
        </w:rPr>
        <w:t> </w:t>
      </w:r>
      <w:r>
        <w:rPr>
          <w:w w:val="115"/>
        </w:rPr>
        <w:t>intended asa basic guide on the main requirements for registration of and</w:t>
      </w:r>
      <w:r>
        <w:rPr>
          <w:spacing w:val="1"/>
          <w:w w:val="115"/>
        </w:rPr>
        <w:t> </w:t>
      </w:r>
      <w:r>
        <w:rPr>
          <w:w w:val="115"/>
        </w:rPr>
        <w:t>filings by foreign</w:t>
      </w:r>
      <w:r>
        <w:rPr>
          <w:spacing w:val="1"/>
          <w:w w:val="115"/>
        </w:rPr>
        <w:t> </w:t>
      </w:r>
      <w:r>
        <w:rPr>
          <w:w w:val="115"/>
        </w:rPr>
        <w:t>companies</w:t>
      </w:r>
      <w:r>
        <w:rPr>
          <w:spacing w:val="1"/>
          <w:w w:val="115"/>
        </w:rPr>
        <w:t> </w:t>
      </w:r>
      <w:r>
        <w:rPr>
          <w:w w:val="115"/>
        </w:rPr>
        <w:t>carrying on</w:t>
      </w:r>
      <w:r>
        <w:rPr>
          <w:spacing w:val="1"/>
          <w:w w:val="115"/>
        </w:rPr>
        <w:t> </w:t>
      </w:r>
      <w:r>
        <w:rPr>
          <w:w w:val="115"/>
        </w:rPr>
        <w:t>business in</w:t>
      </w:r>
      <w:r>
        <w:rPr>
          <w:spacing w:val="1"/>
          <w:w w:val="115"/>
        </w:rPr>
        <w:t> </w:t>
      </w:r>
      <w:r>
        <w:rPr>
          <w:w w:val="115"/>
        </w:rPr>
        <w:t>Kenya</w:t>
      </w:r>
      <w:r>
        <w:rPr>
          <w:spacing w:val="1"/>
          <w:w w:val="115"/>
        </w:rPr>
        <w:t> </w:t>
      </w:r>
      <w:r>
        <w:rPr>
          <w:w w:val="115"/>
        </w:rPr>
        <w:t>under the</w:t>
      </w:r>
      <w:r>
        <w:rPr>
          <w:spacing w:val="1"/>
          <w:w w:val="115"/>
        </w:rPr>
        <w:t> </w:t>
      </w:r>
      <w:r>
        <w:rPr>
          <w:w w:val="110"/>
        </w:rPr>
        <w:t>Companies</w:t>
      </w:r>
      <w:r>
        <w:rPr>
          <w:spacing w:val="-20"/>
          <w:w w:val="110"/>
        </w:rPr>
        <w:t> </w:t>
      </w:r>
      <w:r>
        <w:rPr>
          <w:w w:val="110"/>
        </w:rPr>
        <w:t>Act,</w:t>
      </w:r>
      <w:r>
        <w:rPr>
          <w:spacing w:val="-19"/>
          <w:w w:val="110"/>
        </w:rPr>
        <w:t> </w:t>
      </w:r>
      <w:r>
        <w:rPr>
          <w:w w:val="110"/>
        </w:rPr>
        <w:t>2015</w:t>
      </w:r>
      <w:r>
        <w:rPr>
          <w:spacing w:val="-17"/>
          <w:w w:val="110"/>
        </w:rPr>
        <w:t> </w:t>
      </w:r>
      <w:r>
        <w:rPr>
          <w:w w:val="110"/>
        </w:rPr>
        <w:t>(“Companies</w:t>
      </w:r>
      <w:r>
        <w:rPr>
          <w:spacing w:val="-20"/>
          <w:w w:val="110"/>
        </w:rPr>
        <w:t> </w:t>
      </w:r>
      <w:r>
        <w:rPr>
          <w:w w:val="110"/>
        </w:rPr>
        <w:t>Act”).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note</w:t>
      </w:r>
      <w:r>
        <w:rPr>
          <w:spacing w:val="-19"/>
          <w:w w:val="110"/>
        </w:rPr>
        <w:t> </w:t>
      </w:r>
      <w:r>
        <w:rPr>
          <w:w w:val="110"/>
        </w:rPr>
        <w:t>is</w:t>
      </w:r>
      <w:r>
        <w:rPr>
          <w:spacing w:val="-20"/>
          <w:w w:val="110"/>
        </w:rPr>
        <w:t> </w:t>
      </w:r>
      <w:r>
        <w:rPr>
          <w:w w:val="110"/>
        </w:rPr>
        <w:t>not</w:t>
      </w:r>
      <w:r>
        <w:rPr>
          <w:spacing w:val="-18"/>
          <w:w w:val="110"/>
        </w:rPr>
        <w:t> </w:t>
      </w:r>
      <w:r>
        <w:rPr>
          <w:w w:val="110"/>
        </w:rPr>
        <w:t>drafted</w:t>
      </w:r>
      <w:r>
        <w:rPr>
          <w:spacing w:val="-20"/>
          <w:w w:val="110"/>
        </w:rPr>
        <w:t> </w:t>
      </w:r>
      <w:r>
        <w:rPr>
          <w:w w:val="110"/>
        </w:rPr>
        <w:t>with</w:t>
      </w:r>
      <w:r>
        <w:rPr>
          <w:spacing w:val="-20"/>
          <w:w w:val="110"/>
        </w:rPr>
        <w:t> </w:t>
      </w:r>
      <w:r>
        <w:rPr>
          <w:w w:val="110"/>
        </w:rPr>
        <w:t>unusual</w:t>
      </w:r>
      <w:r>
        <w:rPr>
          <w:spacing w:val="-19"/>
          <w:w w:val="110"/>
        </w:rPr>
        <w:t> </w:t>
      </w:r>
      <w:r>
        <w:rPr>
          <w:w w:val="110"/>
        </w:rPr>
        <w:t>or</w:t>
      </w:r>
      <w:r>
        <w:rPr>
          <w:spacing w:val="-80"/>
          <w:w w:val="110"/>
        </w:rPr>
        <w:t> </w:t>
      </w:r>
      <w:r>
        <w:rPr>
          <w:w w:val="115"/>
        </w:rPr>
        <w:t>complex</w:t>
      </w:r>
      <w:r>
        <w:rPr>
          <w:spacing w:val="-13"/>
          <w:w w:val="115"/>
        </w:rPr>
        <w:t> </w:t>
      </w:r>
      <w:r>
        <w:rPr>
          <w:w w:val="115"/>
        </w:rPr>
        <w:t>transactions</w:t>
      </w:r>
      <w:r>
        <w:rPr>
          <w:spacing w:val="-13"/>
          <w:w w:val="115"/>
        </w:rPr>
        <w:t> </w:t>
      </w:r>
      <w:r>
        <w:rPr>
          <w:w w:val="115"/>
        </w:rPr>
        <w:t>inmind.</w:t>
      </w:r>
      <w:r>
        <w:rPr>
          <w:spacing w:val="-11"/>
          <w:w w:val="115"/>
        </w:rPr>
        <w:t> </w:t>
      </w:r>
      <w:r>
        <w:rPr>
          <w:w w:val="115"/>
        </w:rPr>
        <w:t>This</w:t>
      </w:r>
      <w:r>
        <w:rPr>
          <w:spacing w:val="-13"/>
          <w:w w:val="115"/>
        </w:rPr>
        <w:t> </w:t>
      </w:r>
      <w:r>
        <w:rPr>
          <w:w w:val="115"/>
        </w:rPr>
        <w:t>guide</w:t>
      </w:r>
      <w:r>
        <w:rPr>
          <w:spacing w:val="-14"/>
          <w:w w:val="115"/>
        </w:rPr>
        <w:t> </w:t>
      </w:r>
      <w:r>
        <w:rPr>
          <w:w w:val="115"/>
        </w:rPr>
        <w:t>should</w:t>
      </w:r>
      <w:r>
        <w:rPr>
          <w:spacing w:val="-12"/>
          <w:w w:val="115"/>
        </w:rPr>
        <w:t> </w:t>
      </w:r>
      <w:r>
        <w:rPr>
          <w:w w:val="115"/>
        </w:rPr>
        <w:t>not</w:t>
      </w:r>
      <w:r>
        <w:rPr>
          <w:spacing w:val="-11"/>
          <w:w w:val="115"/>
        </w:rPr>
        <w:t> </w:t>
      </w:r>
      <w:r>
        <w:rPr>
          <w:w w:val="115"/>
        </w:rPr>
        <w:t>be</w:t>
      </w:r>
      <w:r>
        <w:rPr>
          <w:spacing w:val="-12"/>
          <w:w w:val="115"/>
        </w:rPr>
        <w:t> </w:t>
      </w:r>
      <w:r>
        <w:rPr>
          <w:w w:val="115"/>
        </w:rPr>
        <w:t>deemed</w:t>
      </w:r>
      <w:r>
        <w:rPr>
          <w:spacing w:val="-11"/>
          <w:w w:val="115"/>
        </w:rPr>
        <w:t> </w:t>
      </w:r>
      <w:r>
        <w:rPr>
          <w:w w:val="115"/>
        </w:rPr>
        <w:t>to</w:t>
      </w:r>
      <w:r>
        <w:rPr>
          <w:spacing w:val="-12"/>
          <w:w w:val="115"/>
        </w:rPr>
        <w:t> </w:t>
      </w:r>
      <w:r>
        <w:rPr>
          <w:w w:val="115"/>
        </w:rPr>
        <w:t>substitute</w:t>
      </w:r>
      <w:r>
        <w:rPr>
          <w:spacing w:val="-84"/>
          <w:w w:val="115"/>
        </w:rPr>
        <w:t> </w:t>
      </w:r>
      <w:r>
        <w:rPr>
          <w:w w:val="110"/>
        </w:rPr>
        <w:t>any</w:t>
      </w:r>
      <w:r>
        <w:rPr>
          <w:spacing w:val="-18"/>
          <w:w w:val="110"/>
        </w:rPr>
        <w:t> </w:t>
      </w:r>
      <w:r>
        <w:rPr>
          <w:w w:val="110"/>
        </w:rPr>
        <w:t>need</w:t>
      </w:r>
      <w:r>
        <w:rPr>
          <w:spacing w:val="-16"/>
          <w:w w:val="110"/>
        </w:rPr>
        <w:t> </w:t>
      </w:r>
      <w:r>
        <w:rPr>
          <w:w w:val="110"/>
        </w:rPr>
        <w:t>to</w:t>
      </w:r>
      <w:r>
        <w:rPr>
          <w:spacing w:val="-17"/>
          <w:w w:val="110"/>
        </w:rPr>
        <w:t> </w:t>
      </w:r>
      <w:r>
        <w:rPr>
          <w:w w:val="110"/>
        </w:rPr>
        <w:t>take</w:t>
      </w:r>
      <w:r>
        <w:rPr>
          <w:spacing w:val="-16"/>
          <w:w w:val="110"/>
        </w:rPr>
        <w:t> </w:t>
      </w:r>
      <w:r>
        <w:rPr>
          <w:w w:val="110"/>
        </w:rPr>
        <w:t>specialist</w:t>
      </w:r>
      <w:r>
        <w:rPr>
          <w:spacing w:val="-16"/>
          <w:w w:val="110"/>
        </w:rPr>
        <w:t> </w:t>
      </w:r>
      <w:r>
        <w:rPr>
          <w:w w:val="110"/>
        </w:rPr>
        <w:t>professional</w:t>
      </w:r>
      <w:r>
        <w:rPr>
          <w:spacing w:val="-19"/>
          <w:w w:val="110"/>
        </w:rPr>
        <w:t> </w:t>
      </w:r>
      <w:r>
        <w:rPr>
          <w:w w:val="110"/>
        </w:rPr>
        <w:t>advice.</w:t>
      </w:r>
    </w:p>
    <w:p>
      <w:pPr>
        <w:pStyle w:val="BodyText"/>
        <w:spacing w:before="11"/>
        <w:rPr>
          <w:sz w:val="33"/>
        </w:rPr>
      </w:pPr>
    </w:p>
    <w:p>
      <w:pPr>
        <w:pStyle w:val="BodyText"/>
        <w:ind w:left="120"/>
        <w:jc w:val="both"/>
      </w:pPr>
      <w:r>
        <w:rPr/>
        <w:drawing>
          <wp:anchor distT="0" distB="0" distL="0" distR="0" allowOverlap="1" layoutInCell="1" locked="0" behindDoc="1" simplePos="0" relativeHeight="487408640">
            <wp:simplePos x="0" y="0"/>
            <wp:positionH relativeFrom="page">
              <wp:posOffset>914400</wp:posOffset>
            </wp:positionH>
            <wp:positionV relativeFrom="paragraph">
              <wp:posOffset>170254</wp:posOffset>
            </wp:positionV>
            <wp:extent cx="5942965" cy="5272405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8"/>
        </w:rPr>
        <w:t>Thi</w:t>
      </w:r>
      <w:r>
        <w:rPr>
          <w:w w:val="101"/>
        </w:rPr>
        <w:t>s</w:t>
      </w:r>
      <w:r>
        <w:rPr>
          <w:spacing w:val="-23"/>
        </w:rPr>
        <w:t> </w:t>
      </w:r>
      <w:r>
        <w:rPr>
          <w:w w:val="122"/>
        </w:rPr>
        <w:t>p</w:t>
      </w:r>
      <w:r>
        <w:rPr>
          <w:w w:val="113"/>
        </w:rPr>
        <w:t>racti</w:t>
      </w:r>
      <w:r>
        <w:rPr>
          <w:w w:val="116"/>
        </w:rPr>
        <w:t>ce</w:t>
      </w:r>
      <w:r>
        <w:rPr>
          <w:spacing w:val="-15"/>
        </w:rPr>
        <w:t> </w:t>
      </w:r>
      <w:r>
        <w:rPr>
          <w:w w:val="117"/>
        </w:rPr>
        <w:t>n</w:t>
      </w:r>
      <w:r>
        <w:rPr>
          <w:w w:val="113"/>
        </w:rPr>
        <w:t>ote</w:t>
      </w:r>
      <w:r>
        <w:rPr>
          <w:spacing w:val="-24"/>
        </w:rPr>
        <w:t> </w:t>
      </w:r>
      <w:r>
        <w:rPr>
          <w:spacing w:val="-1"/>
          <w:w w:val="116"/>
        </w:rPr>
        <w:t>w</w:t>
      </w:r>
      <w:r>
        <w:rPr>
          <w:spacing w:val="-2"/>
          <w:w w:val="116"/>
        </w:rPr>
        <w:t>i</w:t>
      </w:r>
      <w:r>
        <w:rPr>
          <w:w w:val="121"/>
        </w:rPr>
        <w:t>ll</w:t>
      </w:r>
      <w:r>
        <w:rPr>
          <w:spacing w:val="-19"/>
        </w:rPr>
        <w:t> </w:t>
      </w:r>
      <w:r>
        <w:rPr>
          <w:spacing w:val="1"/>
          <w:w w:val="117"/>
        </w:rPr>
        <w:t>b</w:t>
      </w:r>
      <w:r>
        <w:rPr>
          <w:w w:val="117"/>
        </w:rPr>
        <w:t>e</w:t>
      </w:r>
      <w:r>
        <w:rPr>
          <w:spacing w:val="-20"/>
        </w:rPr>
        <w:t> </w:t>
      </w:r>
      <w:r>
        <w:rPr>
          <w:w w:val="111"/>
        </w:rPr>
        <w:t>rele</w:t>
      </w:r>
      <w:r>
        <w:rPr>
          <w:w w:val="105"/>
        </w:rPr>
        <w:t>v</w:t>
      </w:r>
      <w:r>
        <w:rPr>
          <w:spacing w:val="1"/>
          <w:w w:val="105"/>
        </w:rPr>
        <w:t>a</w:t>
      </w:r>
      <w:r>
        <w:rPr>
          <w:w w:val="117"/>
        </w:rPr>
        <w:t>n</w:t>
      </w:r>
      <w:r>
        <w:rPr>
          <w:w w:val="116"/>
        </w:rPr>
        <w:t>t</w:t>
      </w:r>
      <w:r>
        <w:rPr>
          <w:spacing w:val="-29"/>
        </w:rPr>
        <w:t> </w:t>
      </w:r>
      <w:r>
        <w:rPr>
          <w:w w:val="114"/>
        </w:rPr>
        <w:t>to</w:t>
      </w:r>
      <w:r>
        <w:rPr>
          <w:spacing w:val="-15"/>
        </w:rPr>
        <w:t> </w:t>
      </w:r>
      <w:r>
        <w:rPr>
          <w:w w:val="110"/>
        </w:rPr>
        <w:t>you</w:t>
      </w:r>
      <w:r>
        <w:rPr>
          <w:spacing w:val="-19"/>
        </w:rPr>
        <w:t> </w:t>
      </w:r>
      <w:r>
        <w:rPr>
          <w:spacing w:val="-2"/>
          <w:w w:val="116"/>
        </w:rPr>
        <w:t>i</w:t>
      </w:r>
      <w:r>
        <w:rPr>
          <w:spacing w:val="-1"/>
          <w:w w:val="101"/>
        </w:rPr>
        <w:t>f</w:t>
      </w:r>
      <w:r>
        <w:rPr>
          <w:w w:val="55"/>
        </w:rPr>
        <w:t>:</w:t>
      </w:r>
    </w:p>
    <w:p>
      <w:pPr>
        <w:pStyle w:val="BodyText"/>
        <w:spacing w:before="11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66" w:val="left" w:leader="none"/>
        </w:tabs>
        <w:spacing w:line="240" w:lineRule="auto" w:before="1" w:after="0"/>
        <w:ind w:left="766" w:right="2031" w:hanging="363"/>
        <w:jc w:val="left"/>
        <w:rPr>
          <w:sz w:val="24"/>
        </w:rPr>
      </w:pPr>
      <w:r>
        <w:rPr>
          <w:w w:val="105"/>
          <w:sz w:val="24"/>
        </w:rPr>
        <w:t>you are a foreign company thinking of establishing a place of business in</w:t>
      </w:r>
      <w:r>
        <w:rPr>
          <w:spacing w:val="-76"/>
          <w:w w:val="105"/>
          <w:sz w:val="24"/>
        </w:rPr>
        <w:t> </w:t>
      </w:r>
      <w:r>
        <w:rPr>
          <w:w w:val="105"/>
          <w:sz w:val="24"/>
        </w:rPr>
        <w:t>Kenya.</w:t>
      </w:r>
    </w:p>
    <w:p>
      <w:pPr>
        <w:pStyle w:val="ListParagraph"/>
        <w:numPr>
          <w:ilvl w:val="0"/>
          <w:numId w:val="1"/>
        </w:numPr>
        <w:tabs>
          <w:tab w:pos="766" w:val="left" w:leader="none"/>
        </w:tabs>
        <w:spacing w:line="283" w:lineRule="auto" w:before="54" w:after="0"/>
        <w:ind w:left="766" w:right="2691" w:hanging="363"/>
        <w:jc w:val="left"/>
        <w:rPr>
          <w:sz w:val="24"/>
        </w:rPr>
      </w:pPr>
      <w:r>
        <w:rPr>
          <w:w w:val="110"/>
          <w:sz w:val="24"/>
        </w:rPr>
        <w:t>you are a foreign company registered in Kenya looking for basic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guidance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onyour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continuing</w:t>
      </w:r>
      <w:r>
        <w:rPr>
          <w:spacing w:val="-37"/>
          <w:w w:val="110"/>
          <w:sz w:val="24"/>
        </w:rPr>
        <w:t> </w:t>
      </w:r>
      <w:r>
        <w:rPr>
          <w:w w:val="110"/>
          <w:sz w:val="24"/>
        </w:rPr>
        <w:t>filing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obligations.</w:t>
      </w:r>
    </w:p>
    <w:p>
      <w:pPr>
        <w:pStyle w:val="ListParagraph"/>
        <w:numPr>
          <w:ilvl w:val="0"/>
          <w:numId w:val="1"/>
        </w:numPr>
        <w:tabs>
          <w:tab w:pos="766" w:val="left" w:leader="none"/>
        </w:tabs>
        <w:spacing w:line="283" w:lineRule="auto" w:before="1" w:after="0"/>
        <w:ind w:left="766" w:right="1573" w:hanging="363"/>
        <w:jc w:val="left"/>
        <w:rPr>
          <w:sz w:val="24"/>
        </w:rPr>
      </w:pPr>
      <w:r>
        <w:rPr>
          <w:w w:val="110"/>
          <w:sz w:val="24"/>
        </w:rPr>
        <w:t>you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act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adviser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foreign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are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looking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guidance</w:t>
      </w:r>
      <w:r>
        <w:rPr>
          <w:spacing w:val="-80"/>
          <w:w w:val="110"/>
          <w:sz w:val="24"/>
        </w:rPr>
        <w:t> </w:t>
      </w:r>
      <w:r>
        <w:rPr>
          <w:w w:val="105"/>
          <w:sz w:val="24"/>
        </w:rPr>
        <w:t>onregistration</w:t>
      </w:r>
      <w:r>
        <w:rPr>
          <w:spacing w:val="-3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notification</w:t>
      </w:r>
      <w:r>
        <w:rPr>
          <w:spacing w:val="-28"/>
          <w:w w:val="105"/>
          <w:sz w:val="24"/>
        </w:rPr>
        <w:t> </w:t>
      </w:r>
      <w:r>
        <w:rPr>
          <w:w w:val="105"/>
          <w:sz w:val="24"/>
        </w:rPr>
        <w:t>requirements</w:t>
      </w:r>
      <w:r>
        <w:rPr>
          <w:spacing w:val="-3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Kenya</w:t>
      </w:r>
    </w:p>
    <w:p>
      <w:pPr>
        <w:pStyle w:val="BodyText"/>
        <w:rPr>
          <w:sz w:val="28"/>
        </w:rPr>
      </w:pPr>
    </w:p>
    <w:p>
      <w:pPr>
        <w:pStyle w:val="BodyText"/>
        <w:spacing w:before="3"/>
        <w:rPr>
          <w:sz w:val="33"/>
        </w:rPr>
      </w:pPr>
    </w:p>
    <w:p>
      <w:pPr>
        <w:pStyle w:val="BodyText"/>
        <w:spacing w:line="289" w:lineRule="exact"/>
        <w:ind w:left="120"/>
      </w:pPr>
      <w:r>
        <w:rPr>
          <w:w w:val="115"/>
        </w:rPr>
        <w:t>These</w:t>
      </w:r>
      <w:r>
        <w:rPr>
          <w:spacing w:val="-1"/>
          <w:w w:val="115"/>
        </w:rPr>
        <w:t> </w:t>
      </w:r>
      <w:r>
        <w:rPr>
          <w:w w:val="115"/>
        </w:rPr>
        <w:t>Practice</w:t>
      </w:r>
      <w:r>
        <w:rPr>
          <w:spacing w:val="1"/>
          <w:w w:val="115"/>
        </w:rPr>
        <w:t> </w:t>
      </w:r>
      <w:r>
        <w:rPr>
          <w:w w:val="115"/>
        </w:rPr>
        <w:t>Notes were prepared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Joint Liaison</w:t>
      </w:r>
      <w:r>
        <w:rPr>
          <w:spacing w:val="1"/>
          <w:w w:val="115"/>
        </w:rPr>
        <w:t> </w:t>
      </w:r>
      <w:r>
        <w:rPr>
          <w:w w:val="115"/>
        </w:rPr>
        <w:t>Committee</w:t>
      </w:r>
      <w:r>
        <w:rPr>
          <w:spacing w:val="1"/>
          <w:w w:val="115"/>
        </w:rPr>
        <w:t> </w:t>
      </w:r>
      <w:r>
        <w:rPr>
          <w:w w:val="115"/>
        </w:rPr>
        <w:t>(“JLC”)</w:t>
      </w:r>
    </w:p>
    <w:p>
      <w:pPr>
        <w:pStyle w:val="BodyText"/>
        <w:spacing w:line="288" w:lineRule="exact"/>
        <w:ind w:left="120"/>
      </w:pPr>
      <w:r>
        <w:rPr>
          <w:w w:val="110"/>
        </w:rPr>
        <w:t>comprisedof</w:t>
      </w:r>
      <w:r>
        <w:rPr>
          <w:spacing w:val="-20"/>
          <w:w w:val="110"/>
        </w:rPr>
        <w:t> </w:t>
      </w:r>
      <w:r>
        <w:rPr>
          <w:w w:val="110"/>
        </w:rPr>
        <w:t>members</w:t>
      </w:r>
      <w:r>
        <w:rPr>
          <w:spacing w:val="-13"/>
          <w:w w:val="110"/>
        </w:rPr>
        <w:t> </w:t>
      </w:r>
      <w:r>
        <w:rPr>
          <w:w w:val="110"/>
        </w:rPr>
        <w:t>from</w:t>
      </w:r>
      <w:r>
        <w:rPr>
          <w:spacing w:val="-19"/>
          <w:w w:val="110"/>
        </w:rPr>
        <w:t> </w:t>
      </w:r>
      <w:r>
        <w:rPr>
          <w:w w:val="110"/>
        </w:rPr>
        <w:t>Business</w:t>
      </w:r>
      <w:r>
        <w:rPr>
          <w:spacing w:val="-15"/>
          <w:w w:val="110"/>
        </w:rPr>
        <w:t> </w:t>
      </w:r>
      <w:r>
        <w:rPr>
          <w:w w:val="110"/>
        </w:rPr>
        <w:t>Registration</w:t>
      </w:r>
      <w:r>
        <w:rPr>
          <w:spacing w:val="-14"/>
          <w:w w:val="110"/>
        </w:rPr>
        <w:t> </w:t>
      </w:r>
      <w:r>
        <w:rPr>
          <w:w w:val="110"/>
        </w:rPr>
        <w:t>Service,</w:t>
      </w:r>
      <w:r>
        <w:rPr>
          <w:spacing w:val="-12"/>
          <w:w w:val="110"/>
        </w:rPr>
        <w:t> </w:t>
      </w:r>
      <w:r>
        <w:rPr>
          <w:w w:val="110"/>
        </w:rPr>
        <w:t>Law</w:t>
      </w:r>
      <w:r>
        <w:rPr>
          <w:spacing w:val="-19"/>
          <w:w w:val="110"/>
        </w:rPr>
        <w:t> </w:t>
      </w:r>
      <w:r>
        <w:rPr>
          <w:w w:val="110"/>
        </w:rPr>
        <w:t>Society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Kenya</w:t>
      </w:r>
    </w:p>
    <w:p>
      <w:pPr>
        <w:pStyle w:val="ListParagraph"/>
        <w:numPr>
          <w:ilvl w:val="0"/>
          <w:numId w:val="2"/>
        </w:numPr>
        <w:tabs>
          <w:tab w:pos="265" w:val="left" w:leader="none"/>
        </w:tabs>
        <w:spacing w:line="289" w:lineRule="exact" w:before="0" w:after="0"/>
        <w:ind w:left="264" w:right="0" w:hanging="145"/>
        <w:jc w:val="left"/>
        <w:rPr>
          <w:sz w:val="24"/>
        </w:rPr>
      </w:pPr>
      <w:r>
        <w:rPr>
          <w:w w:val="110"/>
          <w:sz w:val="24"/>
        </w:rPr>
        <w:t>Nairobi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Branchand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Institute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Certified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Secretaries.</w:t>
      </w:r>
    </w:p>
    <w:p>
      <w:pPr>
        <w:spacing w:after="0" w:line="289" w:lineRule="exact"/>
        <w:jc w:val="left"/>
        <w:rPr>
          <w:sz w:val="24"/>
        </w:rPr>
        <w:sectPr>
          <w:footerReference w:type="default" r:id="rId7"/>
          <w:pgSz w:w="12240" w:h="15840"/>
          <w:pgMar w:footer="944" w:header="0" w:top="760" w:bottom="1140" w:left="1320" w:right="0"/>
          <w:pgNumType w:start="2"/>
        </w:sectPr>
      </w:pPr>
    </w:p>
    <w:p>
      <w:pPr>
        <w:pStyle w:val="Heading1"/>
        <w:spacing w:before="80"/>
        <w:ind w:left="120" w:firstLine="0"/>
      </w:pPr>
      <w:r>
        <w:rPr/>
        <w:t>Introduction</w:t>
      </w:r>
    </w:p>
    <w:p>
      <w:pPr>
        <w:pStyle w:val="BodyText"/>
        <w:spacing w:before="2"/>
        <w:rPr>
          <w:rFonts w:ascii="Verdana"/>
          <w:b/>
          <w:sz w:val="22"/>
        </w:rPr>
      </w:pPr>
    </w:p>
    <w:p>
      <w:pPr>
        <w:pStyle w:val="BodyText"/>
        <w:spacing w:line="283" w:lineRule="auto"/>
        <w:ind w:left="120" w:right="1702"/>
        <w:jc w:val="both"/>
      </w:pPr>
      <w:r>
        <w:rPr>
          <w:w w:val="110"/>
        </w:rPr>
        <w:t>This</w:t>
      </w:r>
      <w:r>
        <w:rPr>
          <w:spacing w:val="-33"/>
          <w:w w:val="110"/>
        </w:rPr>
        <w:t> </w:t>
      </w:r>
      <w:r>
        <w:rPr>
          <w:w w:val="110"/>
        </w:rPr>
        <w:t>note</w:t>
      </w:r>
      <w:r>
        <w:rPr>
          <w:spacing w:val="-31"/>
          <w:w w:val="110"/>
        </w:rPr>
        <w:t> </w:t>
      </w:r>
      <w:r>
        <w:rPr>
          <w:w w:val="110"/>
        </w:rPr>
        <w:t>explains</w:t>
      </w:r>
      <w:r>
        <w:rPr>
          <w:spacing w:val="-33"/>
          <w:w w:val="110"/>
        </w:rPr>
        <w:t> </w:t>
      </w:r>
      <w:r>
        <w:rPr>
          <w:w w:val="110"/>
        </w:rPr>
        <w:t>how</w:t>
      </w:r>
      <w:r>
        <w:rPr>
          <w:spacing w:val="-32"/>
          <w:w w:val="110"/>
        </w:rPr>
        <w:t> </w:t>
      </w:r>
      <w:r>
        <w:rPr>
          <w:w w:val="110"/>
        </w:rPr>
        <w:t>to</w:t>
      </w:r>
      <w:r>
        <w:rPr>
          <w:spacing w:val="-31"/>
          <w:w w:val="110"/>
        </w:rPr>
        <w:t> </w:t>
      </w:r>
      <w:r>
        <w:rPr>
          <w:w w:val="110"/>
        </w:rPr>
        <w:t>register</w:t>
      </w:r>
      <w:r>
        <w:rPr>
          <w:spacing w:val="-31"/>
          <w:w w:val="110"/>
        </w:rPr>
        <w:t> </w:t>
      </w:r>
      <w:r>
        <w:rPr>
          <w:w w:val="110"/>
        </w:rPr>
        <w:t>a</w:t>
      </w:r>
      <w:r>
        <w:rPr>
          <w:spacing w:val="-31"/>
          <w:w w:val="110"/>
        </w:rPr>
        <w:t> </w:t>
      </w:r>
      <w:r>
        <w:rPr>
          <w:w w:val="110"/>
        </w:rPr>
        <w:t>foreigncompany</w:t>
      </w:r>
      <w:r>
        <w:rPr>
          <w:spacing w:val="-33"/>
          <w:w w:val="110"/>
        </w:rPr>
        <w:t> </w:t>
      </w:r>
      <w:r>
        <w:rPr>
          <w:w w:val="110"/>
        </w:rPr>
        <w:t>that</w:t>
      </w:r>
      <w:r>
        <w:rPr>
          <w:spacing w:val="-31"/>
          <w:w w:val="110"/>
        </w:rPr>
        <w:t> </w:t>
      </w:r>
      <w:r>
        <w:rPr>
          <w:w w:val="110"/>
        </w:rPr>
        <w:t>operates</w:t>
      </w:r>
      <w:r>
        <w:rPr>
          <w:spacing w:val="-31"/>
          <w:w w:val="110"/>
        </w:rPr>
        <w:t> </w:t>
      </w:r>
      <w:r>
        <w:rPr>
          <w:w w:val="110"/>
        </w:rPr>
        <w:t>and</w:t>
      </w:r>
      <w:r>
        <w:rPr>
          <w:spacing w:val="-30"/>
          <w:w w:val="110"/>
        </w:rPr>
        <w:t> </w:t>
      </w:r>
      <w:r>
        <w:rPr>
          <w:w w:val="110"/>
        </w:rPr>
        <w:t>or</w:t>
      </w:r>
      <w:r>
        <w:rPr>
          <w:spacing w:val="-32"/>
          <w:w w:val="110"/>
        </w:rPr>
        <w:t> </w:t>
      </w:r>
      <w:r>
        <w:rPr>
          <w:w w:val="110"/>
        </w:rPr>
        <w:t>carries</w:t>
      </w:r>
      <w:r>
        <w:rPr>
          <w:spacing w:val="-80"/>
          <w:w w:val="110"/>
        </w:rPr>
        <w:t> </w:t>
      </w:r>
      <w:r>
        <w:rPr>
          <w:w w:val="110"/>
        </w:rPr>
        <w:t>onbusiness in Kenya. It also provides guidance on the notification obligations</w:t>
      </w:r>
      <w:r>
        <w:rPr>
          <w:spacing w:val="1"/>
          <w:w w:val="110"/>
        </w:rPr>
        <w:t> </w:t>
      </w:r>
      <w:r>
        <w:rPr>
          <w:w w:val="110"/>
        </w:rPr>
        <w:t>subsequentto such a registration and outlines the documents you must send</w:t>
      </w:r>
      <w:r>
        <w:rPr>
          <w:spacing w:val="1"/>
          <w:w w:val="110"/>
        </w:rPr>
        <w:t> </w:t>
      </w:r>
      <w:r>
        <w:rPr>
          <w:w w:val="110"/>
        </w:rPr>
        <w:t>to/file</w:t>
      </w:r>
      <w:r>
        <w:rPr>
          <w:spacing w:val="5"/>
          <w:w w:val="110"/>
        </w:rPr>
        <w:t> </w:t>
      </w:r>
      <w:r>
        <w:rPr>
          <w:w w:val="110"/>
        </w:rPr>
        <w:t>with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Companies</w:t>
      </w:r>
      <w:r>
        <w:rPr>
          <w:spacing w:val="-20"/>
          <w:w w:val="110"/>
        </w:rPr>
        <w:t> </w:t>
      </w:r>
      <w:r>
        <w:rPr>
          <w:w w:val="110"/>
        </w:rPr>
        <w:t>Registry</w:t>
      </w:r>
      <w:r>
        <w:rPr>
          <w:spacing w:val="-25"/>
          <w:w w:val="110"/>
        </w:rPr>
        <w:t> </w:t>
      </w:r>
      <w:r>
        <w:rPr>
          <w:w w:val="110"/>
        </w:rPr>
        <w:t>from time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time.</w:t>
      </w:r>
      <w:r>
        <w:rPr>
          <w:spacing w:val="-26"/>
          <w:w w:val="110"/>
        </w:rPr>
        <w:t> </w:t>
      </w:r>
      <w:r>
        <w:rPr>
          <w:w w:val="110"/>
        </w:rPr>
        <w:t>You</w:t>
      </w:r>
      <w:r>
        <w:rPr>
          <w:spacing w:val="-23"/>
          <w:w w:val="110"/>
        </w:rPr>
        <w:t> </w:t>
      </w:r>
      <w:r>
        <w:rPr>
          <w:w w:val="110"/>
        </w:rPr>
        <w:t>willfind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7"/>
          <w:w w:val="110"/>
        </w:rPr>
        <w:t> </w:t>
      </w:r>
      <w:r>
        <w:rPr>
          <w:w w:val="110"/>
        </w:rPr>
        <w:t>majority</w:t>
      </w:r>
      <w:r>
        <w:rPr>
          <w:spacing w:val="-80"/>
          <w:w w:val="110"/>
        </w:rPr>
        <w:t> </w:t>
      </w:r>
      <w:r>
        <w:rPr>
          <w:w w:val="109"/>
        </w:rPr>
        <w:t>of</w:t>
      </w:r>
      <w:r>
        <w:rPr>
          <w:spacing w:val="-36"/>
        </w:rPr>
        <w:t> </w:t>
      </w:r>
      <w:r>
        <w:rPr>
          <w:w w:val="115"/>
        </w:rPr>
        <w:t>the</w:t>
      </w:r>
      <w:r>
        <w:rPr>
          <w:spacing w:val="-35"/>
        </w:rPr>
        <w:t> </w:t>
      </w:r>
      <w:r>
        <w:rPr>
          <w:w w:val="111"/>
        </w:rPr>
        <w:t>rele</w:t>
      </w:r>
      <w:r>
        <w:rPr>
          <w:w w:val="105"/>
        </w:rPr>
        <w:t>v</w:t>
      </w:r>
      <w:r>
        <w:rPr>
          <w:spacing w:val="1"/>
          <w:w w:val="105"/>
        </w:rPr>
        <w:t>a</w:t>
      </w:r>
      <w:r>
        <w:rPr>
          <w:w w:val="117"/>
        </w:rPr>
        <w:t>n</w:t>
      </w:r>
      <w:r>
        <w:rPr>
          <w:w w:val="116"/>
        </w:rPr>
        <w:t>t</w:t>
      </w:r>
      <w:r>
        <w:rPr>
          <w:spacing w:val="-20"/>
        </w:rPr>
        <w:t> </w:t>
      </w:r>
      <w:r>
        <w:rPr>
          <w:w w:val="113"/>
        </w:rPr>
        <w:t>l</w:t>
      </w:r>
      <w:r>
        <w:rPr>
          <w:spacing w:val="1"/>
          <w:w w:val="113"/>
        </w:rPr>
        <w:t>a</w:t>
      </w:r>
      <w:r>
        <w:rPr>
          <w:spacing w:val="-1"/>
          <w:w w:val="116"/>
        </w:rPr>
        <w:t>w</w:t>
      </w:r>
      <w:r>
        <w:rPr>
          <w:spacing w:val="-3"/>
          <w:w w:val="101"/>
        </w:rPr>
        <w:t>s</w:t>
      </w:r>
      <w:r>
        <w:rPr>
          <w:w w:val="117"/>
        </w:rPr>
        <w:t>in</w:t>
      </w:r>
      <w:r>
        <w:rPr>
          <w:spacing w:val="-16"/>
        </w:rPr>
        <w:t> </w:t>
      </w:r>
      <w:r>
        <w:rPr>
          <w:w w:val="115"/>
        </w:rPr>
        <w:t>the</w:t>
      </w:r>
      <w:r>
        <w:rPr>
          <w:spacing w:val="-15"/>
        </w:rPr>
        <w:t> </w:t>
      </w:r>
      <w:r>
        <w:rPr>
          <w:spacing w:val="-1"/>
          <w:w w:val="101"/>
        </w:rPr>
        <w:t>f</w:t>
      </w:r>
      <w:r>
        <w:rPr>
          <w:w w:val="116"/>
        </w:rPr>
        <w:t>ollo</w:t>
      </w:r>
      <w:r>
        <w:rPr>
          <w:spacing w:val="-1"/>
          <w:w w:val="116"/>
        </w:rPr>
        <w:t>w</w:t>
      </w:r>
      <w:r>
        <w:rPr>
          <w:w w:val="116"/>
        </w:rPr>
        <w:t>i</w:t>
      </w:r>
      <w:r>
        <w:rPr>
          <w:w w:val="117"/>
        </w:rPr>
        <w:t>n</w:t>
      </w:r>
      <w:r>
        <w:rPr>
          <w:w w:val="115"/>
        </w:rPr>
        <w:t>g</w:t>
      </w:r>
      <w:r>
        <w:rPr>
          <w:spacing w:val="-14"/>
        </w:rPr>
        <w:t> </w:t>
      </w:r>
      <w:r>
        <w:rPr>
          <w:w w:val="122"/>
        </w:rPr>
        <w:t>p</w:t>
      </w:r>
      <w:r>
        <w:rPr>
          <w:w w:val="113"/>
        </w:rPr>
        <w:t>l</w:t>
      </w:r>
      <w:r>
        <w:rPr>
          <w:spacing w:val="1"/>
          <w:w w:val="113"/>
        </w:rPr>
        <w:t>a</w:t>
      </w:r>
      <w:r>
        <w:rPr>
          <w:w w:val="111"/>
        </w:rPr>
        <w:t>ce</w:t>
      </w:r>
      <w:r>
        <w:rPr>
          <w:spacing w:val="-3"/>
          <w:w w:val="111"/>
        </w:rPr>
        <w:t>s</w:t>
      </w:r>
      <w:r>
        <w:rPr>
          <w:w w:val="55"/>
        </w:rPr>
        <w:t>:</w:t>
      </w:r>
    </w:p>
    <w:p>
      <w:pPr>
        <w:pStyle w:val="ListParagraph"/>
        <w:numPr>
          <w:ilvl w:val="1"/>
          <w:numId w:val="2"/>
        </w:numPr>
        <w:tabs>
          <w:tab w:pos="921" w:val="left" w:leader="none"/>
          <w:tab w:pos="922" w:val="left" w:leader="none"/>
        </w:tabs>
        <w:spacing w:line="240" w:lineRule="auto" w:before="203" w:after="0"/>
        <w:ind w:left="922" w:right="0" w:hanging="483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09152">
            <wp:simplePos x="0" y="0"/>
            <wp:positionH relativeFrom="page">
              <wp:posOffset>914400</wp:posOffset>
            </wp:positionH>
            <wp:positionV relativeFrom="paragraph">
              <wp:posOffset>276299</wp:posOffset>
            </wp:positionV>
            <wp:extent cx="5942965" cy="5272405"/>
            <wp:effectExtent l="0" t="0" r="0" b="0"/>
            <wp:wrapNone/>
            <wp:docPr id="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>
        <w:r>
          <w:rPr>
            <w:w w:val="105"/>
            <w:sz w:val="24"/>
          </w:rPr>
          <w:t>Part</w:t>
        </w:r>
        <w:r>
          <w:rPr>
            <w:spacing w:val="1"/>
            <w:w w:val="105"/>
            <w:sz w:val="24"/>
          </w:rPr>
          <w:t> </w:t>
        </w:r>
        <w:r>
          <w:rPr>
            <w:w w:val="105"/>
            <w:sz w:val="24"/>
          </w:rPr>
          <w:t>XXXVII</w:t>
        </w:r>
        <w:r>
          <w:rPr>
            <w:spacing w:val="3"/>
            <w:w w:val="105"/>
            <w:sz w:val="24"/>
          </w:rPr>
          <w:t> </w:t>
        </w:r>
        <w:r>
          <w:rPr>
            <w:w w:val="105"/>
            <w:sz w:val="24"/>
          </w:rPr>
          <w:t>of</w:t>
        </w:r>
        <w:r>
          <w:rPr>
            <w:spacing w:val="3"/>
            <w:w w:val="105"/>
            <w:sz w:val="24"/>
          </w:rPr>
          <w:t> </w:t>
        </w:r>
        <w:r>
          <w:rPr>
            <w:w w:val="105"/>
            <w:sz w:val="24"/>
          </w:rPr>
          <w:t>the</w:t>
        </w:r>
        <w:r>
          <w:rPr>
            <w:spacing w:val="6"/>
            <w:w w:val="105"/>
            <w:sz w:val="24"/>
          </w:rPr>
          <w:t> </w:t>
        </w:r>
        <w:r>
          <w:rPr>
            <w:w w:val="105"/>
            <w:sz w:val="24"/>
          </w:rPr>
          <w:t>Companies</w:t>
        </w:r>
        <w:r>
          <w:rPr>
            <w:spacing w:val="1"/>
            <w:w w:val="105"/>
            <w:sz w:val="24"/>
          </w:rPr>
          <w:t> </w:t>
        </w:r>
        <w:r>
          <w:rPr>
            <w:w w:val="105"/>
            <w:sz w:val="24"/>
          </w:rPr>
          <w:t>Act,</w:t>
        </w:r>
        <w:r>
          <w:rPr>
            <w:spacing w:val="3"/>
            <w:w w:val="105"/>
            <w:sz w:val="24"/>
          </w:rPr>
          <w:t> </w:t>
        </w:r>
        <w:r>
          <w:rPr>
            <w:w w:val="105"/>
            <w:sz w:val="24"/>
          </w:rPr>
          <w:t>2015</w:t>
        </w:r>
        <w:r>
          <w:rPr>
            <w:spacing w:val="3"/>
            <w:w w:val="105"/>
            <w:sz w:val="24"/>
          </w:rPr>
          <w:t> </w:t>
        </w:r>
        <w:r>
          <w:rPr>
            <w:w w:val="105"/>
            <w:sz w:val="24"/>
          </w:rPr>
          <w:t>(sections</w:t>
        </w:r>
        <w:r>
          <w:rPr>
            <w:spacing w:val="4"/>
            <w:w w:val="105"/>
            <w:sz w:val="24"/>
          </w:rPr>
          <w:t> </w:t>
        </w:r>
        <w:r>
          <w:rPr>
            <w:w w:val="105"/>
            <w:sz w:val="24"/>
          </w:rPr>
          <w:t>975</w:t>
        </w:r>
        <w:r>
          <w:rPr>
            <w:spacing w:val="3"/>
            <w:w w:val="105"/>
            <w:sz w:val="24"/>
          </w:rPr>
          <w:t> </w:t>
        </w:r>
        <w:r>
          <w:rPr>
            <w:w w:val="105"/>
            <w:sz w:val="24"/>
          </w:rPr>
          <w:t>to</w:t>
        </w:r>
        <w:r>
          <w:rPr>
            <w:spacing w:val="2"/>
            <w:w w:val="105"/>
            <w:sz w:val="24"/>
          </w:rPr>
          <w:t> </w:t>
        </w:r>
        <w:r>
          <w:rPr>
            <w:w w:val="105"/>
            <w:sz w:val="24"/>
          </w:rPr>
          <w:t>995 inclusive)</w:t>
        </w:r>
      </w:hyperlink>
    </w:p>
    <w:p>
      <w:pPr>
        <w:pStyle w:val="BodyText"/>
        <w:spacing w:before="11"/>
        <w:rPr>
          <w:sz w:val="20"/>
        </w:rPr>
      </w:pPr>
    </w:p>
    <w:p>
      <w:pPr>
        <w:pStyle w:val="ListParagraph"/>
        <w:numPr>
          <w:ilvl w:val="1"/>
          <w:numId w:val="2"/>
        </w:numPr>
        <w:tabs>
          <w:tab w:pos="921" w:val="left" w:leader="none"/>
          <w:tab w:pos="922" w:val="left" w:leader="none"/>
        </w:tabs>
        <w:spacing w:line="240" w:lineRule="auto" w:before="1" w:after="0"/>
        <w:ind w:left="401" w:right="0" w:firstLine="38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Registrar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Companies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(Companies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Forms)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Rules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2015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(Schedule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2)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line="283" w:lineRule="auto"/>
        <w:ind w:left="401" w:right="1236"/>
      </w:pPr>
      <w:r>
        <w:rPr>
          <w:w w:val="110"/>
        </w:rPr>
        <w:t>It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highly recommended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-3"/>
          <w:w w:val="110"/>
        </w:rPr>
        <w:t> </w:t>
      </w:r>
      <w:r>
        <w:rPr>
          <w:w w:val="110"/>
        </w:rPr>
        <w:t>seek</w:t>
      </w:r>
      <w:r>
        <w:rPr>
          <w:spacing w:val="-1"/>
          <w:w w:val="110"/>
        </w:rPr>
        <w:t> </w:t>
      </w:r>
      <w:r>
        <w:rPr>
          <w:w w:val="110"/>
        </w:rPr>
        <w:t>professional</w:t>
      </w:r>
      <w:r>
        <w:rPr>
          <w:spacing w:val="3"/>
          <w:w w:val="110"/>
        </w:rPr>
        <w:t> </w:t>
      </w:r>
      <w:r>
        <w:rPr>
          <w:w w:val="110"/>
        </w:rPr>
        <w:t>advice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2"/>
          <w:w w:val="110"/>
        </w:rPr>
        <w:t> </w:t>
      </w:r>
      <w:r>
        <w:rPr>
          <w:w w:val="110"/>
        </w:rPr>
        <w:t>registration</w:t>
      </w:r>
      <w:r>
        <w:rPr>
          <w:spacing w:val="-80"/>
          <w:w w:val="110"/>
        </w:rPr>
        <w:t> </w:t>
      </w:r>
      <w:r>
        <w:rPr>
          <w:w w:val="110"/>
        </w:rPr>
        <w:t>andcontinuing</w:t>
      </w:r>
      <w:r>
        <w:rPr>
          <w:spacing w:val="-20"/>
          <w:w w:val="110"/>
        </w:rPr>
        <w:t> </w:t>
      </w:r>
      <w:r>
        <w:rPr>
          <w:w w:val="110"/>
        </w:rPr>
        <w:t>obligations</w:t>
      </w:r>
      <w:r>
        <w:rPr>
          <w:spacing w:val="-19"/>
          <w:w w:val="110"/>
        </w:rPr>
        <w:t> </w:t>
      </w:r>
      <w:r>
        <w:rPr>
          <w:w w:val="110"/>
        </w:rPr>
        <w:t>of</w:t>
      </w:r>
      <w:r>
        <w:rPr>
          <w:spacing w:val="-20"/>
          <w:w w:val="110"/>
        </w:rPr>
        <w:t> </w:t>
      </w:r>
      <w:r>
        <w:rPr>
          <w:w w:val="110"/>
        </w:rPr>
        <w:t>Foreign</w:t>
      </w:r>
      <w:r>
        <w:rPr>
          <w:spacing w:val="-17"/>
          <w:w w:val="110"/>
        </w:rPr>
        <w:t> </w:t>
      </w:r>
      <w:r>
        <w:rPr>
          <w:w w:val="110"/>
        </w:rPr>
        <w:t>Companies.</w:t>
      </w:r>
    </w:p>
    <w:p>
      <w:pPr>
        <w:spacing w:after="0" w:line="283" w:lineRule="auto"/>
        <w:sectPr>
          <w:pgSz w:w="12240" w:h="15840"/>
          <w:pgMar w:header="0" w:footer="944" w:top="780" w:bottom="1140" w:left="1320" w:right="0"/>
        </w:sectPr>
      </w:pPr>
    </w:p>
    <w:p>
      <w:pPr>
        <w:pStyle w:val="Heading1"/>
        <w:spacing w:before="63"/>
        <w:ind w:left="221" w:firstLine="0"/>
      </w:pPr>
      <w:r>
        <w:rPr/>
        <w:t>Contents:</w:t>
      </w:r>
    </w:p>
    <w:p>
      <w:pPr>
        <w:pStyle w:val="BodyText"/>
        <w:spacing w:before="11"/>
        <w:rPr>
          <w:rFonts w:ascii="Verdana"/>
          <w:b/>
          <w:sz w:val="21"/>
        </w:rPr>
      </w:pPr>
    </w:p>
    <w:p>
      <w:pPr>
        <w:pStyle w:val="BodyText"/>
        <w:spacing w:before="1"/>
        <w:ind w:left="262"/>
      </w:pPr>
      <w:r>
        <w:rPr>
          <w:w w:val="115"/>
        </w:rPr>
        <w:t>Introduction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tabs>
          <w:tab w:pos="1661" w:val="left" w:leader="none"/>
        </w:tabs>
        <w:ind w:left="262"/>
      </w:pPr>
      <w:r>
        <w:rPr/>
        <w:t>Chapter</w:t>
      </w:r>
      <w:r>
        <w:rPr>
          <w:spacing w:val="-17"/>
        </w:rPr>
        <w:t> </w:t>
      </w:r>
      <w:r>
        <w:rPr/>
        <w:t>1.</w:t>
        <w:tab/>
        <w:t>Registration</w:t>
      </w:r>
    </w:p>
    <w:p>
      <w:pPr>
        <w:pStyle w:val="BodyText"/>
        <w:spacing w:before="251"/>
        <w:ind w:left="262"/>
      </w:pPr>
      <w:r>
        <w:rPr>
          <w:w w:val="110"/>
        </w:rPr>
        <w:t>Chapter</w:t>
      </w:r>
      <w:r>
        <w:rPr>
          <w:spacing w:val="-5"/>
          <w:w w:val="110"/>
        </w:rPr>
        <w:t> </w:t>
      </w:r>
      <w:r>
        <w:rPr>
          <w:w w:val="110"/>
        </w:rPr>
        <w:t>2.  </w:t>
      </w:r>
      <w:r>
        <w:rPr>
          <w:spacing w:val="10"/>
          <w:w w:val="110"/>
        </w:rPr>
        <w:t> </w:t>
      </w:r>
      <w:r>
        <w:rPr>
          <w:w w:val="110"/>
        </w:rPr>
        <w:t>Filing</w:t>
      </w:r>
      <w:r>
        <w:rPr>
          <w:spacing w:val="-19"/>
          <w:w w:val="110"/>
        </w:rPr>
        <w:t> </w:t>
      </w:r>
      <w:r>
        <w:rPr>
          <w:w w:val="110"/>
        </w:rPr>
        <w:t>requirements</w:t>
      </w:r>
      <w:r>
        <w:rPr>
          <w:spacing w:val="-21"/>
          <w:w w:val="110"/>
        </w:rPr>
        <w:t> </w:t>
      </w:r>
      <w:r>
        <w:rPr>
          <w:w w:val="110"/>
        </w:rPr>
        <w:t>for</w:t>
      </w:r>
      <w:r>
        <w:rPr>
          <w:spacing w:val="-20"/>
          <w:w w:val="110"/>
        </w:rPr>
        <w:t> </w:t>
      </w:r>
      <w:r>
        <w:rPr>
          <w:w w:val="110"/>
        </w:rPr>
        <w:t>foreign</w:t>
      </w:r>
      <w:r>
        <w:rPr>
          <w:spacing w:val="-19"/>
          <w:w w:val="110"/>
        </w:rPr>
        <w:t> </w:t>
      </w:r>
      <w:r>
        <w:rPr>
          <w:w w:val="110"/>
        </w:rPr>
        <w:t>companies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tabs>
          <w:tab w:pos="1661" w:val="left" w:leader="none"/>
        </w:tabs>
        <w:ind w:left="262"/>
      </w:pPr>
      <w:r>
        <w:rPr/>
        <w:drawing>
          <wp:anchor distT="0" distB="0" distL="0" distR="0" allowOverlap="1" layoutInCell="1" locked="0" behindDoc="1" simplePos="0" relativeHeight="487409664">
            <wp:simplePos x="0" y="0"/>
            <wp:positionH relativeFrom="page">
              <wp:posOffset>914400</wp:posOffset>
            </wp:positionH>
            <wp:positionV relativeFrom="paragraph">
              <wp:posOffset>112342</wp:posOffset>
            </wp:positionV>
            <wp:extent cx="5942965" cy="5272405"/>
            <wp:effectExtent l="0" t="0" r="0" b="0"/>
            <wp:wrapNone/>
            <wp:docPr id="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Chapter</w:t>
      </w:r>
      <w:r>
        <w:rPr>
          <w:spacing w:val="-7"/>
          <w:w w:val="105"/>
        </w:rPr>
        <w:t> </w:t>
      </w:r>
      <w:r>
        <w:rPr>
          <w:w w:val="105"/>
        </w:rPr>
        <w:t>3.</w:t>
        <w:tab/>
      </w:r>
      <w:r>
        <w:rPr>
          <w:w w:val="110"/>
        </w:rPr>
        <w:t>De-registration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w w:val="110"/>
        </w:rPr>
        <w:t>liquidation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foreign</w:t>
      </w:r>
      <w:r>
        <w:rPr>
          <w:spacing w:val="2"/>
          <w:w w:val="110"/>
        </w:rPr>
        <w:t> </w:t>
      </w:r>
      <w:r>
        <w:rPr>
          <w:w w:val="110"/>
        </w:rPr>
        <w:t>companies</w:t>
      </w:r>
    </w:p>
    <w:p>
      <w:pPr>
        <w:pStyle w:val="BodyText"/>
        <w:spacing w:before="10"/>
        <w:rPr>
          <w:sz w:val="37"/>
        </w:rPr>
      </w:pPr>
    </w:p>
    <w:p>
      <w:pPr>
        <w:pStyle w:val="BodyText"/>
        <w:spacing w:line="283" w:lineRule="auto"/>
        <w:ind w:left="120" w:right="1594"/>
        <w:jc w:val="both"/>
      </w:pPr>
      <w:r>
        <w:rPr>
          <w:w w:val="110"/>
        </w:rPr>
        <w:t>This note answers many frequently asked questions and provides information</w:t>
      </w:r>
      <w:r>
        <w:rPr>
          <w:spacing w:val="1"/>
          <w:w w:val="110"/>
        </w:rPr>
        <w:t> </w:t>
      </w:r>
      <w:r>
        <w:rPr>
          <w:w w:val="110"/>
        </w:rPr>
        <w:t>on completing the most commonly used filings relating to this area. The guide</w:t>
      </w:r>
      <w:r>
        <w:rPr>
          <w:spacing w:val="1"/>
          <w:w w:val="110"/>
        </w:rPr>
        <w:t> </w:t>
      </w:r>
      <w:r>
        <w:rPr>
          <w:w w:val="115"/>
        </w:rPr>
        <w:t>is not drafted with unusual or complex transactions in mind. Specialist</w:t>
      </w:r>
      <w:r>
        <w:rPr>
          <w:spacing w:val="1"/>
          <w:w w:val="115"/>
        </w:rPr>
        <w:t> </w:t>
      </w:r>
      <w:r>
        <w:rPr>
          <w:w w:val="110"/>
        </w:rPr>
        <w:t>professional</w:t>
      </w:r>
      <w:r>
        <w:rPr>
          <w:spacing w:val="-13"/>
          <w:w w:val="110"/>
        </w:rPr>
        <w:t> </w:t>
      </w:r>
      <w:r>
        <w:rPr>
          <w:w w:val="110"/>
        </w:rPr>
        <w:t>advice</w:t>
      </w:r>
      <w:r>
        <w:rPr>
          <w:spacing w:val="-12"/>
          <w:w w:val="110"/>
        </w:rPr>
        <w:t> </w:t>
      </w:r>
      <w:r>
        <w:rPr>
          <w:w w:val="110"/>
        </w:rPr>
        <w:t>may</w:t>
      </w:r>
      <w:r>
        <w:rPr>
          <w:spacing w:val="-21"/>
          <w:w w:val="110"/>
        </w:rPr>
        <w:t> </w:t>
      </w:r>
      <w:r>
        <w:rPr>
          <w:w w:val="110"/>
        </w:rPr>
        <w:t>be</w:t>
      </w:r>
      <w:r>
        <w:rPr>
          <w:spacing w:val="-20"/>
          <w:w w:val="110"/>
        </w:rPr>
        <w:t> </w:t>
      </w:r>
      <w:r>
        <w:rPr>
          <w:w w:val="110"/>
        </w:rPr>
        <w:t>needed</w:t>
      </w:r>
      <w:r>
        <w:rPr>
          <w:spacing w:val="-21"/>
          <w:w w:val="110"/>
        </w:rPr>
        <w:t> </w:t>
      </w:r>
      <w:r>
        <w:rPr>
          <w:w w:val="110"/>
        </w:rPr>
        <w:t>in</w:t>
      </w:r>
      <w:r>
        <w:rPr>
          <w:spacing w:val="-21"/>
          <w:w w:val="110"/>
        </w:rPr>
        <w:t> </w:t>
      </w:r>
      <w:r>
        <w:rPr>
          <w:w w:val="110"/>
        </w:rPr>
        <w:t>those</w:t>
      </w:r>
      <w:r>
        <w:rPr>
          <w:spacing w:val="-20"/>
          <w:w w:val="110"/>
        </w:rPr>
        <w:t> </w:t>
      </w:r>
      <w:r>
        <w:rPr>
          <w:w w:val="110"/>
        </w:rPr>
        <w:t>circumstances.</w:t>
      </w:r>
    </w:p>
    <w:p>
      <w:pPr>
        <w:spacing w:after="0" w:line="283" w:lineRule="auto"/>
        <w:jc w:val="both"/>
        <w:sectPr>
          <w:pgSz w:w="12240" w:h="15840"/>
          <w:pgMar w:header="0" w:footer="944" w:top="1140" w:bottom="1140" w:left="1320" w:right="0"/>
        </w:sectPr>
      </w:pPr>
    </w:p>
    <w:p>
      <w:pPr>
        <w:pStyle w:val="Heading1"/>
        <w:spacing w:line="530" w:lineRule="auto" w:before="80"/>
        <w:ind w:left="120" w:right="8279" w:firstLine="100"/>
      </w:pPr>
      <w:r>
        <w:rPr>
          <w:w w:val="85"/>
        </w:rPr>
        <w:t>Chapter 1</w:t>
      </w:r>
      <w:r>
        <w:rPr>
          <w:spacing w:val="1"/>
          <w:w w:val="85"/>
        </w:rPr>
        <w:t> </w:t>
      </w:r>
      <w:r>
        <w:rPr>
          <w:w w:val="80"/>
        </w:rPr>
        <w:t>Registration</w:t>
      </w:r>
    </w:p>
    <w:p>
      <w:pPr>
        <w:pStyle w:val="ListParagraph"/>
        <w:numPr>
          <w:ilvl w:val="0"/>
          <w:numId w:val="3"/>
        </w:numPr>
        <w:tabs>
          <w:tab w:pos="480" w:val="left" w:leader="none"/>
          <w:tab w:pos="481" w:val="left" w:leader="none"/>
        </w:tabs>
        <w:spacing w:line="240" w:lineRule="auto" w:before="2" w:after="0"/>
        <w:ind w:left="480" w:right="0" w:hanging="361"/>
        <w:jc w:val="left"/>
        <w:rPr>
          <w:rFonts w:ascii="Verdana"/>
          <w:b/>
          <w:sz w:val="24"/>
        </w:rPr>
      </w:pPr>
      <w:r>
        <w:rPr>
          <w:rFonts w:ascii="Verdana"/>
          <w:b/>
          <w:w w:val="85"/>
          <w:sz w:val="24"/>
        </w:rPr>
        <w:t>Do</w:t>
      </w:r>
      <w:r>
        <w:rPr>
          <w:rFonts w:ascii="Verdana"/>
          <w:b/>
          <w:spacing w:val="14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I</w:t>
      </w:r>
      <w:r>
        <w:rPr>
          <w:rFonts w:ascii="Verdana"/>
          <w:b/>
          <w:spacing w:val="18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have</w:t>
      </w:r>
      <w:r>
        <w:rPr>
          <w:rFonts w:ascii="Verdana"/>
          <w:b/>
          <w:spacing w:val="14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to</w:t>
      </w:r>
      <w:r>
        <w:rPr>
          <w:rFonts w:ascii="Verdana"/>
          <w:b/>
          <w:spacing w:val="18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register</w:t>
      </w:r>
      <w:r>
        <w:rPr>
          <w:rFonts w:ascii="Verdana"/>
          <w:b/>
          <w:spacing w:val="20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my</w:t>
      </w:r>
      <w:r>
        <w:rPr>
          <w:rFonts w:ascii="Verdana"/>
          <w:b/>
          <w:spacing w:val="16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foreign</w:t>
      </w:r>
      <w:r>
        <w:rPr>
          <w:rFonts w:ascii="Verdana"/>
          <w:b/>
          <w:spacing w:val="15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company?</w:t>
      </w:r>
    </w:p>
    <w:p>
      <w:pPr>
        <w:pStyle w:val="BodyText"/>
        <w:spacing w:line="283" w:lineRule="auto" w:before="17"/>
        <w:ind w:left="120" w:right="1595"/>
        <w:jc w:val="both"/>
      </w:pPr>
      <w:r>
        <w:rPr/>
        <w:drawing>
          <wp:anchor distT="0" distB="0" distL="0" distR="0" allowOverlap="1" layoutInCell="1" locked="0" behindDoc="1" simplePos="0" relativeHeight="487410176">
            <wp:simplePos x="0" y="0"/>
            <wp:positionH relativeFrom="page">
              <wp:posOffset>914400</wp:posOffset>
            </wp:positionH>
            <wp:positionV relativeFrom="paragraph">
              <wp:posOffset>712925</wp:posOffset>
            </wp:positionV>
            <wp:extent cx="5942965" cy="5272405"/>
            <wp:effectExtent l="0" t="0" r="0" b="0"/>
            <wp:wrapNone/>
            <wp:docPr id="1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A foreign company is prohibited from carrying on business in Kenya (including</w:t>
      </w:r>
      <w:r>
        <w:rPr>
          <w:spacing w:val="1"/>
          <w:w w:val="110"/>
        </w:rPr>
        <w:t> </w:t>
      </w:r>
      <w:r>
        <w:rPr>
          <w:w w:val="110"/>
        </w:rPr>
        <w:t>offering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any</w:t>
      </w:r>
      <w:r>
        <w:rPr>
          <w:spacing w:val="-8"/>
          <w:w w:val="110"/>
        </w:rPr>
        <w:t> </w:t>
      </w:r>
      <w:r>
        <w:rPr>
          <w:w w:val="110"/>
        </w:rPr>
        <w:t>debentures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being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guarantor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any</w:t>
      </w:r>
      <w:r>
        <w:rPr>
          <w:spacing w:val="-9"/>
          <w:w w:val="110"/>
        </w:rPr>
        <w:t> </w:t>
      </w:r>
      <w:r>
        <w:rPr>
          <w:w w:val="110"/>
        </w:rPr>
        <w:t>debentures</w:t>
      </w:r>
      <w:r>
        <w:rPr>
          <w:spacing w:val="-8"/>
          <w:w w:val="110"/>
        </w:rPr>
        <w:t> </w:t>
      </w:r>
      <w:r>
        <w:rPr>
          <w:w w:val="110"/>
        </w:rPr>
        <w:t>offered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80"/>
          <w:w w:val="110"/>
        </w:rPr>
        <w:t> </w:t>
      </w:r>
      <w:r>
        <w:rPr>
          <w:w w:val="110"/>
        </w:rPr>
        <w:t>Kenya)</w:t>
      </w:r>
      <w:r>
        <w:rPr>
          <w:spacing w:val="-28"/>
          <w:w w:val="110"/>
        </w:rPr>
        <w:t> </w:t>
      </w:r>
      <w:r>
        <w:rPr>
          <w:w w:val="110"/>
        </w:rPr>
        <w:t>unless</w:t>
      </w:r>
      <w:r>
        <w:rPr>
          <w:spacing w:val="-26"/>
          <w:w w:val="110"/>
        </w:rPr>
        <w:t> </w:t>
      </w:r>
      <w:r>
        <w:rPr>
          <w:w w:val="110"/>
        </w:rPr>
        <w:t>it</w:t>
      </w:r>
      <w:r>
        <w:rPr>
          <w:spacing w:val="-28"/>
          <w:w w:val="110"/>
        </w:rPr>
        <w:t> </w:t>
      </w:r>
      <w:r>
        <w:rPr>
          <w:w w:val="110"/>
        </w:rPr>
        <w:t>is</w:t>
      </w:r>
      <w:r>
        <w:rPr>
          <w:spacing w:val="-26"/>
          <w:w w:val="110"/>
        </w:rPr>
        <w:t> </w:t>
      </w:r>
      <w:r>
        <w:rPr>
          <w:w w:val="110"/>
        </w:rPr>
        <w:t>registered</w:t>
      </w:r>
      <w:r>
        <w:rPr>
          <w:spacing w:val="-27"/>
          <w:w w:val="110"/>
        </w:rPr>
        <w:t> </w:t>
      </w:r>
      <w:r>
        <w:rPr>
          <w:w w:val="110"/>
        </w:rPr>
        <w:t>in</w:t>
      </w:r>
      <w:r>
        <w:rPr>
          <w:spacing w:val="-28"/>
          <w:w w:val="110"/>
        </w:rPr>
        <w:t> </w:t>
      </w:r>
      <w:r>
        <w:rPr>
          <w:w w:val="110"/>
        </w:rPr>
        <w:t>Kenya</w:t>
      </w:r>
      <w:r>
        <w:rPr>
          <w:spacing w:val="-27"/>
          <w:w w:val="110"/>
        </w:rPr>
        <w:t> </w:t>
      </w:r>
      <w:r>
        <w:rPr>
          <w:w w:val="110"/>
        </w:rPr>
        <w:t>under</w:t>
      </w:r>
      <w:r>
        <w:rPr>
          <w:spacing w:val="-27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Companies</w:t>
      </w:r>
      <w:r>
        <w:rPr>
          <w:spacing w:val="-27"/>
          <w:w w:val="110"/>
        </w:rPr>
        <w:t> </w:t>
      </w:r>
      <w:r>
        <w:rPr>
          <w:w w:val="110"/>
        </w:rPr>
        <w:t>Act,</w:t>
      </w:r>
      <w:r>
        <w:rPr>
          <w:spacing w:val="-28"/>
          <w:w w:val="110"/>
        </w:rPr>
        <w:t> </w:t>
      </w:r>
      <w:r>
        <w:rPr>
          <w:w w:val="110"/>
        </w:rPr>
        <w:t>2015.</w:t>
      </w:r>
    </w:p>
    <w:p>
      <w:pPr>
        <w:pStyle w:val="BodyText"/>
        <w:spacing w:line="283" w:lineRule="auto" w:before="203"/>
        <w:ind w:left="120" w:right="1591"/>
        <w:jc w:val="both"/>
      </w:pPr>
      <w:r>
        <w:rPr>
          <w:w w:val="110"/>
        </w:rPr>
        <w:t>According to the Companies Act, 2015 a foreign company shall not conduct</w:t>
      </w:r>
      <w:r>
        <w:rPr>
          <w:spacing w:val="1"/>
          <w:w w:val="110"/>
        </w:rPr>
        <w:t> </w:t>
      </w:r>
      <w:r>
        <w:rPr>
          <w:w w:val="110"/>
        </w:rPr>
        <w:t>business</w:t>
      </w:r>
      <w:r>
        <w:rPr>
          <w:spacing w:val="-20"/>
          <w:w w:val="110"/>
        </w:rPr>
        <w:t> </w:t>
      </w:r>
      <w:r>
        <w:rPr>
          <w:w w:val="110"/>
        </w:rPr>
        <w:t>in</w:t>
      </w:r>
      <w:r>
        <w:rPr>
          <w:spacing w:val="-21"/>
          <w:w w:val="110"/>
        </w:rPr>
        <w:t> </w:t>
      </w:r>
      <w:r>
        <w:rPr>
          <w:w w:val="110"/>
        </w:rPr>
        <w:t>Kenya</w:t>
      </w:r>
      <w:r>
        <w:rPr>
          <w:spacing w:val="-19"/>
          <w:w w:val="110"/>
        </w:rPr>
        <w:t> </w:t>
      </w:r>
      <w:r>
        <w:rPr>
          <w:w w:val="110"/>
        </w:rPr>
        <w:t>unless</w:t>
      </w:r>
      <w:r>
        <w:rPr>
          <w:spacing w:val="-19"/>
          <w:w w:val="110"/>
        </w:rPr>
        <w:t> </w:t>
      </w:r>
      <w:r>
        <w:rPr>
          <w:w w:val="110"/>
        </w:rPr>
        <w:t>it</w:t>
      </w:r>
      <w:r>
        <w:rPr>
          <w:spacing w:val="-20"/>
          <w:w w:val="110"/>
        </w:rPr>
        <w:t> </w:t>
      </w:r>
      <w:r>
        <w:rPr>
          <w:w w:val="110"/>
        </w:rPr>
        <w:t>is</w:t>
      </w:r>
      <w:r>
        <w:rPr>
          <w:spacing w:val="-17"/>
          <w:w w:val="110"/>
        </w:rPr>
        <w:t> </w:t>
      </w:r>
      <w:r>
        <w:rPr>
          <w:w w:val="110"/>
        </w:rPr>
        <w:t>registered</w:t>
      </w:r>
      <w:r>
        <w:rPr>
          <w:spacing w:val="-20"/>
          <w:w w:val="110"/>
        </w:rPr>
        <w:t> </w:t>
      </w:r>
      <w:r>
        <w:rPr>
          <w:w w:val="110"/>
        </w:rPr>
        <w:t>in</w:t>
      </w:r>
      <w:r>
        <w:rPr>
          <w:spacing w:val="-18"/>
          <w:w w:val="110"/>
        </w:rPr>
        <w:t> </w:t>
      </w:r>
      <w:r>
        <w:rPr>
          <w:w w:val="110"/>
        </w:rPr>
        <w:t>Kenya,</w:t>
      </w:r>
      <w:r>
        <w:rPr>
          <w:spacing w:val="-17"/>
          <w:w w:val="110"/>
        </w:rPr>
        <w:t> </w:t>
      </w:r>
      <w:r>
        <w:rPr>
          <w:w w:val="110"/>
        </w:rPr>
        <w:t>or</w:t>
      </w:r>
      <w:r>
        <w:rPr>
          <w:spacing w:val="-20"/>
          <w:w w:val="110"/>
        </w:rPr>
        <w:t> </w:t>
      </w:r>
      <w:r>
        <w:rPr>
          <w:w w:val="110"/>
        </w:rPr>
        <w:t>has</w:t>
      </w:r>
      <w:r>
        <w:rPr>
          <w:spacing w:val="-17"/>
          <w:w w:val="110"/>
        </w:rPr>
        <w:t> </w:t>
      </w:r>
      <w:r>
        <w:rPr>
          <w:w w:val="110"/>
        </w:rPr>
        <w:t>made</w:t>
      </w:r>
      <w:r>
        <w:rPr>
          <w:spacing w:val="-16"/>
          <w:w w:val="110"/>
        </w:rPr>
        <w:t> </w:t>
      </w:r>
      <w:r>
        <w:rPr>
          <w:w w:val="110"/>
        </w:rPr>
        <w:t>an</w:t>
      </w:r>
      <w:r>
        <w:rPr>
          <w:spacing w:val="-21"/>
          <w:w w:val="110"/>
        </w:rPr>
        <w:t> </w:t>
      </w:r>
      <w:r>
        <w:rPr>
          <w:w w:val="110"/>
        </w:rPr>
        <w:t>application</w:t>
      </w:r>
      <w:r>
        <w:rPr>
          <w:spacing w:val="-16"/>
          <w:w w:val="110"/>
        </w:rPr>
        <w:t> </w:t>
      </w:r>
      <w:r>
        <w:rPr>
          <w:w w:val="110"/>
        </w:rPr>
        <w:t>for</w:t>
      </w:r>
      <w:r>
        <w:rPr>
          <w:spacing w:val="-80"/>
          <w:w w:val="110"/>
        </w:rPr>
        <w:t> </w:t>
      </w:r>
      <w:r>
        <w:rPr>
          <w:w w:val="110"/>
        </w:rPr>
        <w:t>registration in Kenya but the application has not been finalized within the</w:t>
      </w:r>
      <w:r>
        <w:rPr>
          <w:spacing w:val="1"/>
          <w:w w:val="110"/>
        </w:rPr>
        <w:t> </w:t>
      </w:r>
      <w:r>
        <w:rPr>
          <w:w w:val="110"/>
        </w:rPr>
        <w:t>stipulated period. Conducting business</w:t>
      </w:r>
      <w:r>
        <w:rPr>
          <w:w w:val="110"/>
          <w:position w:val="7"/>
          <w:sz w:val="14"/>
        </w:rPr>
        <w:t>1</w:t>
      </w:r>
      <w:r>
        <w:rPr>
          <w:w w:val="110"/>
        </w:rPr>
        <w:t>, in this respect, is defined to include,</w:t>
      </w:r>
      <w:r>
        <w:rPr>
          <w:spacing w:val="1"/>
          <w:w w:val="110"/>
        </w:rPr>
        <w:t> </w:t>
      </w:r>
      <w:r>
        <w:rPr>
          <w:w w:val="110"/>
        </w:rPr>
        <w:t>but not limited to, offering debentures in Kenya or being a guarantor for</w:t>
      </w:r>
      <w:r>
        <w:rPr>
          <w:spacing w:val="1"/>
          <w:w w:val="110"/>
        </w:rPr>
        <w:t> </w:t>
      </w:r>
      <w:r>
        <w:rPr>
          <w:w w:val="110"/>
        </w:rPr>
        <w:t>debenturesoffered in Kenya. Thus, for a foreign company to offer a debenture</w:t>
      </w:r>
      <w:r>
        <w:rPr>
          <w:spacing w:val="1"/>
          <w:w w:val="110"/>
        </w:rPr>
        <w:t> </w:t>
      </w:r>
      <w:r>
        <w:rPr>
          <w:w w:val="110"/>
        </w:rPr>
        <w:t>in Kenya or even be a guarantor for a debenture offered in Kenya, the foreign</w:t>
      </w:r>
      <w:r>
        <w:rPr>
          <w:spacing w:val="1"/>
          <w:w w:val="110"/>
        </w:rPr>
        <w:t> </w:t>
      </w:r>
      <w:r>
        <w:rPr>
          <w:w w:val="110"/>
        </w:rPr>
        <w:t>company mustbe registered in Kenya. An application for registration as a</w:t>
      </w:r>
      <w:r>
        <w:rPr>
          <w:spacing w:val="1"/>
          <w:w w:val="110"/>
        </w:rPr>
        <w:t> </w:t>
      </w:r>
      <w:r>
        <w:rPr>
          <w:w w:val="110"/>
        </w:rPr>
        <w:t>foreign company in Kenya under the Companies Act will be lodged with the</w:t>
      </w:r>
      <w:r>
        <w:rPr>
          <w:spacing w:val="1"/>
          <w:w w:val="110"/>
        </w:rPr>
        <w:t> </w:t>
      </w:r>
      <w:r>
        <w:rPr>
          <w:w w:val="110"/>
        </w:rPr>
        <w:t>Registrar</w:t>
      </w:r>
      <w:r>
        <w:rPr>
          <w:spacing w:val="-25"/>
          <w:w w:val="110"/>
        </w:rPr>
        <w:t> </w:t>
      </w:r>
      <w:r>
        <w:rPr>
          <w:w w:val="110"/>
        </w:rPr>
        <w:t>of</w:t>
      </w:r>
      <w:r>
        <w:rPr>
          <w:spacing w:val="-23"/>
          <w:w w:val="110"/>
        </w:rPr>
        <w:t> </w:t>
      </w:r>
      <w:r>
        <w:rPr>
          <w:w w:val="110"/>
        </w:rPr>
        <w:t>Companies.</w:t>
      </w:r>
    </w:p>
    <w:p>
      <w:pPr>
        <w:pStyle w:val="BodyText"/>
        <w:spacing w:line="283" w:lineRule="auto" w:before="207"/>
        <w:ind w:left="120" w:right="1602"/>
        <w:jc w:val="both"/>
      </w:pPr>
      <w:r>
        <w:rPr>
          <w:w w:val="110"/>
        </w:rPr>
        <w:t>Foreign companies must establish and maintain a registered office in Kenya</w:t>
      </w:r>
      <w:r>
        <w:rPr>
          <w:spacing w:val="1"/>
          <w:w w:val="110"/>
        </w:rPr>
        <w:t> </w:t>
      </w:r>
      <w:r>
        <w:rPr>
          <w:w w:val="105"/>
        </w:rPr>
        <w:t>and may only operate and/or carry on business at a place in Kenya that has been</w:t>
      </w:r>
      <w:r>
        <w:rPr>
          <w:spacing w:val="1"/>
          <w:w w:val="105"/>
        </w:rPr>
        <w:t> </w:t>
      </w:r>
      <w:r>
        <w:rPr>
          <w:w w:val="110"/>
        </w:rPr>
        <w:t>notifiedto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3"/>
          <w:w w:val="110"/>
        </w:rPr>
        <w:t> </w:t>
      </w:r>
      <w:r>
        <w:rPr>
          <w:w w:val="110"/>
        </w:rPr>
        <w:t>Registrar.</w:t>
      </w:r>
    </w:p>
    <w:p>
      <w:pPr>
        <w:pStyle w:val="Heading1"/>
        <w:numPr>
          <w:ilvl w:val="0"/>
          <w:numId w:val="3"/>
        </w:numPr>
        <w:tabs>
          <w:tab w:pos="481" w:val="left" w:leader="none"/>
        </w:tabs>
        <w:spacing w:line="240" w:lineRule="auto" w:before="238" w:after="0"/>
        <w:ind w:left="480" w:right="0" w:hanging="361"/>
        <w:jc w:val="left"/>
      </w:pPr>
      <w:r>
        <w:rPr>
          <w:w w:val="90"/>
        </w:rPr>
        <w:t>How</w:t>
      </w:r>
      <w:r>
        <w:rPr>
          <w:spacing w:val="-11"/>
          <w:w w:val="90"/>
        </w:rPr>
        <w:t> </w:t>
      </w:r>
      <w:r>
        <w:rPr>
          <w:w w:val="90"/>
        </w:rPr>
        <w:t>do</w:t>
      </w:r>
      <w:r>
        <w:rPr>
          <w:spacing w:val="-14"/>
          <w:w w:val="90"/>
        </w:rPr>
        <w:t> </w:t>
      </w: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90"/>
        </w:rPr>
        <w:t>register?</w:t>
      </w:r>
    </w:p>
    <w:p>
      <w:pPr>
        <w:pStyle w:val="BodyText"/>
        <w:spacing w:line="283" w:lineRule="auto" w:before="17"/>
        <w:ind w:left="120" w:right="1592"/>
        <w:jc w:val="both"/>
      </w:pPr>
      <w:r>
        <w:rPr>
          <w:w w:val="110"/>
        </w:rPr>
        <w:t>Prior to carrying on business in Kenya, you must lodge an application for</w:t>
      </w:r>
      <w:r>
        <w:rPr>
          <w:spacing w:val="1"/>
          <w:w w:val="110"/>
        </w:rPr>
        <w:t> </w:t>
      </w:r>
      <w:r>
        <w:rPr>
          <w:w w:val="105"/>
        </w:rPr>
        <w:t>registration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foreign</w:t>
      </w:r>
      <w:r>
        <w:rPr>
          <w:spacing w:val="-6"/>
          <w:w w:val="105"/>
        </w:rPr>
        <w:t> </w:t>
      </w:r>
      <w:r>
        <w:rPr>
          <w:w w:val="105"/>
        </w:rPr>
        <w:t>company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Registrar</w:t>
      </w:r>
      <w:r>
        <w:rPr>
          <w:spacing w:val="-8"/>
          <w:w w:val="105"/>
        </w:rPr>
        <w:t> </w:t>
      </w:r>
      <w:r>
        <w:rPr>
          <w:w w:val="105"/>
        </w:rPr>
        <w:t>through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E-Citizen</w:t>
      </w:r>
      <w:r>
        <w:rPr>
          <w:spacing w:val="-5"/>
          <w:w w:val="105"/>
        </w:rPr>
        <w:t> </w:t>
      </w:r>
      <w:r>
        <w:rPr>
          <w:w w:val="105"/>
        </w:rPr>
        <w:t>platform</w:t>
      </w:r>
      <w:r>
        <w:rPr>
          <w:spacing w:val="-76"/>
          <w:w w:val="105"/>
        </w:rPr>
        <w:t> </w:t>
      </w:r>
      <w:r>
        <w:rPr>
          <w:w w:val="105"/>
        </w:rPr>
        <w:t>(</w:t>
      </w:r>
      <w:hyperlink r:id="rId10">
        <w:r>
          <w:rPr>
            <w:w w:val="105"/>
            <w:u w:val="single"/>
          </w:rPr>
          <w:t>https://www.brs.ecitizen.go.ke/</w:t>
        </w:r>
      </w:hyperlink>
      <w:r>
        <w:rPr>
          <w:w w:val="105"/>
          <w:u w:val="single"/>
        </w:rPr>
        <w:t>)</w:t>
      </w:r>
      <w:r>
        <w:rPr>
          <w:w w:val="105"/>
        </w:rPr>
        <w:t> or </w:t>
      </w:r>
      <w:hyperlink r:id="rId11">
        <w:r>
          <w:rPr>
            <w:w w:val="105"/>
            <w:u w:val="single"/>
          </w:rPr>
          <w:t>www.services.brs.go.ke</w:t>
        </w:r>
        <w:r>
          <w:rPr>
            <w:w w:val="105"/>
          </w:rPr>
          <w:t> </w:t>
        </w:r>
      </w:hyperlink>
      <w:r>
        <w:rPr>
          <w:w w:val="105"/>
        </w:rPr>
        <w:t>and pay the current</w:t>
      </w:r>
      <w:r>
        <w:rPr>
          <w:spacing w:val="1"/>
          <w:w w:val="105"/>
        </w:rPr>
        <w:t> </w:t>
      </w:r>
      <w:r>
        <w:rPr>
          <w:w w:val="110"/>
        </w:rPr>
        <w:t>registration</w:t>
      </w:r>
      <w:r>
        <w:rPr>
          <w:spacing w:val="-16"/>
          <w:w w:val="110"/>
        </w:rPr>
        <w:t> </w:t>
      </w:r>
      <w:r>
        <w:rPr>
          <w:w w:val="110"/>
        </w:rPr>
        <w:t>fee</w:t>
      </w:r>
      <w:r>
        <w:rPr>
          <w:spacing w:val="-20"/>
          <w:w w:val="110"/>
        </w:rPr>
        <w:t> </w:t>
      </w:r>
      <w:r>
        <w:rPr>
          <w:w w:val="110"/>
        </w:rPr>
        <w:t>of</w:t>
      </w:r>
      <w:r>
        <w:rPr>
          <w:spacing w:val="-19"/>
          <w:w w:val="110"/>
        </w:rPr>
        <w:t> </w:t>
      </w:r>
      <w:r>
        <w:rPr>
          <w:w w:val="110"/>
        </w:rPr>
        <w:t>KES</w:t>
      </w:r>
      <w:r>
        <w:rPr>
          <w:spacing w:val="-20"/>
          <w:w w:val="110"/>
        </w:rPr>
        <w:t> </w:t>
      </w:r>
      <w:r>
        <w:rPr>
          <w:w w:val="110"/>
        </w:rPr>
        <w:t>7,550</w:t>
      </w:r>
      <w:r>
        <w:rPr>
          <w:spacing w:val="-19"/>
          <w:w w:val="110"/>
        </w:rPr>
        <w:t> </w:t>
      </w:r>
      <w:r>
        <w:rPr>
          <w:w w:val="110"/>
        </w:rPr>
        <w:t>or</w:t>
      </w:r>
      <w:r>
        <w:rPr>
          <w:spacing w:val="-21"/>
          <w:w w:val="110"/>
        </w:rPr>
        <w:t> </w:t>
      </w:r>
      <w:r>
        <w:rPr>
          <w:w w:val="110"/>
        </w:rPr>
        <w:t>as</w:t>
      </w:r>
      <w:r>
        <w:rPr>
          <w:spacing w:val="-19"/>
          <w:w w:val="110"/>
        </w:rPr>
        <w:t> </w:t>
      </w:r>
      <w:r>
        <w:rPr>
          <w:w w:val="110"/>
        </w:rPr>
        <w:t>statutorily</w:t>
      </w:r>
      <w:r>
        <w:rPr>
          <w:spacing w:val="-17"/>
          <w:w w:val="110"/>
        </w:rPr>
        <w:t> </w:t>
      </w:r>
      <w:r>
        <w:rPr>
          <w:w w:val="110"/>
        </w:rPr>
        <w:t>advised</w:t>
      </w:r>
      <w:r>
        <w:rPr>
          <w:spacing w:val="-15"/>
          <w:w w:val="110"/>
        </w:rPr>
        <w:t> </w:t>
      </w:r>
      <w:r>
        <w:rPr>
          <w:w w:val="110"/>
        </w:rPr>
        <w:t>(the</w:t>
      </w:r>
      <w:r>
        <w:rPr>
          <w:spacing w:val="-21"/>
          <w:w w:val="110"/>
        </w:rPr>
        <w:t> </w:t>
      </w:r>
      <w:r>
        <w:rPr>
          <w:w w:val="110"/>
        </w:rPr>
        <w:t>fee</w:t>
      </w:r>
      <w:r>
        <w:rPr>
          <w:spacing w:val="-19"/>
          <w:w w:val="110"/>
        </w:rPr>
        <w:t> </w:t>
      </w:r>
      <w:r>
        <w:rPr>
          <w:w w:val="110"/>
        </w:rPr>
        <w:t>includes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name</w:t>
      </w:r>
      <w:r>
        <w:rPr>
          <w:spacing w:val="-81"/>
          <w:w w:val="110"/>
        </w:rPr>
        <w:t> </w:t>
      </w:r>
      <w:r>
        <w:rPr>
          <w:w w:val="110"/>
        </w:rPr>
        <w:t>search fee, registration fee, official search fee and the convenience fee). When</w:t>
      </w:r>
      <w:r>
        <w:rPr>
          <w:spacing w:val="-80"/>
          <w:w w:val="110"/>
        </w:rPr>
        <w:t> </w:t>
      </w:r>
      <w:r>
        <w:rPr>
          <w:w w:val="110"/>
        </w:rPr>
        <w:t>making an application, the following information and documents are required</w:t>
      </w:r>
      <w:r>
        <w:rPr>
          <w:spacing w:val="1"/>
          <w:w w:val="110"/>
        </w:rPr>
        <w:t> </w:t>
      </w:r>
      <w:r>
        <w:rPr>
          <w:w w:val="114"/>
        </w:rPr>
        <w:t>to</w:t>
      </w:r>
      <w:r>
        <w:rPr>
          <w:spacing w:val="-10"/>
        </w:rPr>
        <w:t> </w:t>
      </w:r>
      <w:r>
        <w:rPr>
          <w:spacing w:val="1"/>
          <w:w w:val="117"/>
        </w:rPr>
        <w:t>b</w:t>
      </w:r>
      <w:r>
        <w:rPr>
          <w:w w:val="117"/>
        </w:rPr>
        <w:t>e</w:t>
      </w:r>
      <w:r>
        <w:rPr>
          <w:spacing w:val="-17"/>
        </w:rPr>
        <w:t> </w:t>
      </w:r>
      <w:r>
        <w:rPr>
          <w:w w:val="114"/>
        </w:rPr>
        <w:t>sub</w:t>
      </w:r>
      <w:r>
        <w:rPr>
          <w:spacing w:val="-1"/>
          <w:w w:val="124"/>
        </w:rPr>
        <w:t>m</w:t>
      </w:r>
      <w:r>
        <w:rPr>
          <w:w w:val="116"/>
        </w:rPr>
        <w:t>i</w:t>
      </w:r>
      <w:r>
        <w:rPr>
          <w:w w:val="117"/>
        </w:rPr>
        <w:t>tted</w:t>
      </w:r>
      <w:r>
        <w:rPr>
          <w:spacing w:val="-14"/>
        </w:rPr>
        <w:t> </w:t>
      </w:r>
      <w:r>
        <w:rPr>
          <w:w w:val="117"/>
        </w:rPr>
        <w:t>in</w:t>
      </w:r>
      <w:r>
        <w:rPr>
          <w:spacing w:val="-17"/>
        </w:rPr>
        <w:t> </w:t>
      </w:r>
      <w:r>
        <w:rPr>
          <w:w w:val="116"/>
        </w:rPr>
        <w:t>ad</w:t>
      </w:r>
      <w:r>
        <w:rPr>
          <w:w w:val="121"/>
        </w:rPr>
        <w:t>di</w:t>
      </w:r>
      <w:r>
        <w:rPr>
          <w:w w:val="116"/>
        </w:rPr>
        <w:t>ti</w:t>
      </w:r>
      <w:r>
        <w:rPr>
          <w:spacing w:val="-2"/>
          <w:w w:val="113"/>
        </w:rPr>
        <w:t>o</w:t>
      </w:r>
      <w:r>
        <w:rPr>
          <w:w w:val="117"/>
        </w:rPr>
        <w:t>n</w:t>
      </w:r>
      <w:r>
        <w:rPr>
          <w:spacing w:val="-16"/>
        </w:rPr>
        <w:t> </w:t>
      </w:r>
      <w:r>
        <w:rPr>
          <w:w w:val="114"/>
        </w:rPr>
        <w:t>to</w:t>
      </w:r>
      <w:r>
        <w:rPr>
          <w:spacing w:val="-17"/>
        </w:rPr>
        <w:t> </w:t>
      </w:r>
      <w:r>
        <w:rPr>
          <w:w w:val="122"/>
        </w:rPr>
        <w:t>p</w:t>
      </w:r>
      <w:r>
        <w:rPr>
          <w:w w:val="113"/>
        </w:rPr>
        <w:t>ay</w:t>
      </w:r>
      <w:r>
        <w:rPr>
          <w:spacing w:val="-1"/>
          <w:w w:val="113"/>
        </w:rPr>
        <w:t>m</w:t>
      </w:r>
      <w:r>
        <w:rPr>
          <w:w w:val="114"/>
        </w:rPr>
        <w:t>e</w:t>
      </w:r>
      <w:r>
        <w:rPr>
          <w:spacing w:val="1"/>
          <w:w w:val="114"/>
        </w:rPr>
        <w:t>n</w:t>
      </w:r>
      <w:r>
        <w:rPr>
          <w:w w:val="116"/>
        </w:rPr>
        <w:t>t</w:t>
      </w:r>
      <w:r>
        <w:rPr>
          <w:spacing w:val="-15"/>
        </w:rPr>
        <w:t> </w:t>
      </w:r>
      <w:r>
        <w:rPr>
          <w:w w:val="109"/>
        </w:rPr>
        <w:t>of</w:t>
      </w:r>
      <w:r>
        <w:rPr>
          <w:spacing w:val="-19"/>
        </w:rPr>
        <w:t> </w:t>
      </w:r>
      <w:r>
        <w:rPr>
          <w:w w:val="115"/>
        </w:rPr>
        <w:t>the</w:t>
      </w:r>
      <w:r>
        <w:rPr>
          <w:spacing w:val="-13"/>
        </w:rPr>
        <w:t> </w:t>
      </w:r>
      <w:r>
        <w:rPr>
          <w:spacing w:val="-1"/>
          <w:w w:val="101"/>
        </w:rPr>
        <w:t>f</w:t>
      </w:r>
      <w:r>
        <w:rPr>
          <w:w w:val="111"/>
        </w:rPr>
        <w:t>ee</w:t>
      </w:r>
      <w:r>
        <w:rPr>
          <w:w w:val="55"/>
        </w:rPr>
        <w:t>:</w:t>
      </w:r>
    </w:p>
    <w:p>
      <w:pPr>
        <w:pStyle w:val="ListParagraph"/>
        <w:numPr>
          <w:ilvl w:val="0"/>
          <w:numId w:val="4"/>
        </w:numPr>
        <w:tabs>
          <w:tab w:pos="481" w:val="left" w:leader="none"/>
        </w:tabs>
        <w:spacing w:line="240" w:lineRule="auto" w:before="204" w:after="0"/>
        <w:ind w:left="480" w:right="0" w:hanging="361"/>
        <w:jc w:val="left"/>
        <w:rPr>
          <w:sz w:val="24"/>
        </w:rPr>
      </w:pPr>
      <w:r>
        <w:rPr>
          <w:w w:val="110"/>
          <w:sz w:val="24"/>
        </w:rPr>
        <w:t>a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completed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Form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FC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2 (Application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registration as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foreign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company)</w:t>
      </w:r>
    </w:p>
    <w:p>
      <w:pPr>
        <w:pStyle w:val="ListParagraph"/>
        <w:numPr>
          <w:ilvl w:val="0"/>
          <w:numId w:val="4"/>
        </w:numPr>
        <w:tabs>
          <w:tab w:pos="481" w:val="left" w:leader="none"/>
        </w:tabs>
        <w:spacing w:line="283" w:lineRule="auto" w:before="251" w:after="0"/>
        <w:ind w:left="480" w:right="1595" w:hanging="360"/>
        <w:jc w:val="both"/>
        <w:rPr>
          <w:sz w:val="24"/>
        </w:rPr>
      </w:pPr>
      <w:r>
        <w:rPr>
          <w:w w:val="110"/>
          <w:sz w:val="24"/>
        </w:rPr>
        <w:t>a certified/notarized copy of the company’s certificate of incorporation or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registration in its place of origin (or similar document). If the company’s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certificate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incorporation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charter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not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English,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certified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translationshould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provided.</w:t>
      </w:r>
    </w:p>
    <w:p>
      <w:pPr>
        <w:pStyle w:val="BodyText"/>
        <w:spacing w:before="6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481" w:val="left" w:leader="none"/>
        </w:tabs>
        <w:spacing w:line="280" w:lineRule="auto" w:before="0" w:after="0"/>
        <w:ind w:left="480" w:right="1589" w:hanging="360"/>
        <w:jc w:val="both"/>
        <w:rPr>
          <w:sz w:val="22"/>
        </w:rPr>
      </w:pPr>
      <w:r>
        <w:rPr>
          <w:w w:val="105"/>
          <w:sz w:val="22"/>
        </w:rPr>
        <w:t>a certified/notarized copy of the company’s constitution, the Charter, Statutes,Articles</w:t>
      </w:r>
      <w:r>
        <w:rPr>
          <w:spacing w:val="1"/>
          <w:w w:val="105"/>
          <w:sz w:val="22"/>
        </w:rPr>
        <w:t> </w:t>
      </w:r>
      <w:r>
        <w:rPr>
          <w:w w:val="110"/>
          <w:sz w:val="22"/>
        </w:rPr>
        <w:t>or other instruments defining the constitution of the company or the equivalent, If</w:t>
      </w:r>
      <w:r>
        <w:rPr>
          <w:spacing w:val="-73"/>
          <w:w w:val="110"/>
          <w:sz w:val="22"/>
        </w:rPr>
        <w:t> </w:t>
      </w:r>
      <w:r>
        <w:rPr>
          <w:w w:val="115"/>
          <w:sz w:val="22"/>
        </w:rPr>
        <w:t>the</w:t>
      </w:r>
      <w:r>
        <w:rPr>
          <w:spacing w:val="41"/>
          <w:w w:val="115"/>
          <w:sz w:val="22"/>
        </w:rPr>
        <w:t> </w:t>
      </w:r>
      <w:r>
        <w:rPr>
          <w:w w:val="115"/>
          <w:sz w:val="22"/>
        </w:rPr>
        <w:t>company’s</w:t>
      </w:r>
      <w:r>
        <w:rPr>
          <w:spacing w:val="42"/>
          <w:w w:val="115"/>
          <w:sz w:val="22"/>
        </w:rPr>
        <w:t> </w:t>
      </w:r>
      <w:r>
        <w:rPr>
          <w:w w:val="115"/>
          <w:sz w:val="22"/>
        </w:rPr>
        <w:t>constitution</w:t>
      </w:r>
      <w:r>
        <w:rPr>
          <w:spacing w:val="46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42"/>
          <w:w w:val="115"/>
          <w:sz w:val="22"/>
        </w:rPr>
        <w:t> </w:t>
      </w:r>
      <w:r>
        <w:rPr>
          <w:w w:val="115"/>
          <w:sz w:val="22"/>
        </w:rPr>
        <w:t>not</w:t>
      </w:r>
      <w:r>
        <w:rPr>
          <w:spacing w:val="43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English,</w:t>
      </w:r>
      <w:r>
        <w:rPr>
          <w:spacing w:val="45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43"/>
          <w:w w:val="115"/>
          <w:sz w:val="22"/>
        </w:rPr>
        <w:t> </w:t>
      </w:r>
      <w:r>
        <w:rPr>
          <w:w w:val="115"/>
          <w:sz w:val="22"/>
        </w:rPr>
        <w:t>certifiedtranslation</w:t>
      </w:r>
      <w:r>
        <w:rPr>
          <w:spacing w:val="26"/>
          <w:w w:val="115"/>
          <w:sz w:val="22"/>
        </w:rPr>
        <w:t> </w:t>
      </w:r>
      <w:r>
        <w:rPr>
          <w:w w:val="115"/>
          <w:sz w:val="22"/>
        </w:rPr>
        <w:t>should</w:t>
      </w:r>
      <w:r>
        <w:rPr>
          <w:spacing w:val="26"/>
          <w:w w:val="115"/>
          <w:sz w:val="22"/>
        </w:rPr>
        <w:t> </w:t>
      </w:r>
      <w:r>
        <w:rPr>
          <w:w w:val="115"/>
          <w:sz w:val="22"/>
        </w:rPr>
        <w:t>be</w:t>
      </w:r>
    </w:p>
    <w:p>
      <w:pPr>
        <w:spacing w:after="0" w:line="280" w:lineRule="auto"/>
        <w:jc w:val="both"/>
        <w:rPr>
          <w:sz w:val="22"/>
        </w:rPr>
        <w:sectPr>
          <w:pgSz w:w="12240" w:h="15840"/>
          <w:pgMar w:header="0" w:footer="944" w:top="780" w:bottom="1140" w:left="1320" w:right="0"/>
        </w:sectPr>
      </w:pPr>
    </w:p>
    <w:p>
      <w:pPr>
        <w:spacing w:before="76"/>
        <w:ind w:left="480" w:right="0" w:firstLine="0"/>
        <w:jc w:val="left"/>
        <w:rPr>
          <w:sz w:val="22"/>
        </w:rPr>
      </w:pPr>
      <w:r>
        <w:rPr>
          <w:w w:val="110"/>
          <w:sz w:val="22"/>
        </w:rPr>
        <w:t>provided.</w:t>
      </w:r>
    </w:p>
    <w:p>
      <w:pPr>
        <w:spacing w:before="49"/>
        <w:ind w:left="480" w:right="0" w:firstLine="0"/>
        <w:jc w:val="left"/>
        <w:rPr>
          <w:sz w:val="16"/>
        </w:rPr>
      </w:pPr>
      <w:r>
        <w:rPr>
          <w:position w:val="7"/>
          <w:sz w:val="13"/>
        </w:rPr>
        <w:t>1</w:t>
      </w:r>
      <w:r>
        <w:rPr>
          <w:spacing w:val="18"/>
          <w:position w:val="7"/>
          <w:sz w:val="13"/>
        </w:rPr>
        <w:t> </w:t>
      </w:r>
      <w:r>
        <w:rPr>
          <w:w w:val="110"/>
          <w:sz w:val="16"/>
        </w:rPr>
        <w:t>There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will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be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a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need</w:t>
      </w:r>
      <w:r>
        <w:rPr>
          <w:spacing w:val="-8"/>
          <w:w w:val="110"/>
          <w:sz w:val="16"/>
        </w:rPr>
        <w:t> </w:t>
      </w:r>
      <w:r>
        <w:rPr>
          <w:w w:val="110"/>
          <w:sz w:val="16"/>
        </w:rPr>
        <w:t>to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clarify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“conducting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of</w:t>
      </w:r>
      <w:r>
        <w:rPr>
          <w:spacing w:val="-7"/>
          <w:w w:val="110"/>
          <w:sz w:val="16"/>
        </w:rPr>
        <w:t> </w:t>
      </w:r>
      <w:r>
        <w:rPr>
          <w:w w:val="110"/>
          <w:sz w:val="16"/>
        </w:rPr>
        <w:t>business”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in</w:t>
      </w:r>
      <w:r>
        <w:rPr>
          <w:spacing w:val="-7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Regulations.</w:t>
      </w:r>
    </w:p>
    <w:p>
      <w:pPr>
        <w:pStyle w:val="ListParagraph"/>
        <w:numPr>
          <w:ilvl w:val="0"/>
          <w:numId w:val="4"/>
        </w:numPr>
        <w:tabs>
          <w:tab w:pos="481" w:val="left" w:leader="none"/>
        </w:tabs>
        <w:spacing w:line="283" w:lineRule="auto" w:before="59" w:after="0"/>
        <w:ind w:left="480" w:right="1601" w:hanging="360"/>
        <w:jc w:val="both"/>
        <w:rPr>
          <w:sz w:val="24"/>
        </w:rPr>
      </w:pPr>
      <w:r>
        <w:rPr>
          <w:w w:val="105"/>
          <w:sz w:val="24"/>
        </w:rPr>
        <w:t>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list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containing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names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personal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details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directors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shareholders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company.</w:t>
      </w:r>
    </w:p>
    <w:p>
      <w:pPr>
        <w:pStyle w:val="ListParagraph"/>
        <w:numPr>
          <w:ilvl w:val="0"/>
          <w:numId w:val="4"/>
        </w:numPr>
        <w:tabs>
          <w:tab w:pos="481" w:val="left" w:leader="none"/>
        </w:tabs>
        <w:spacing w:line="283" w:lineRule="auto" w:before="199" w:after="0"/>
        <w:ind w:left="480" w:right="1599" w:hanging="360"/>
        <w:jc w:val="both"/>
        <w:rPr>
          <w:sz w:val="24"/>
        </w:rPr>
      </w:pPr>
      <w:r>
        <w:rPr>
          <w:w w:val="110"/>
          <w:sz w:val="24"/>
        </w:rPr>
        <w:t>A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Certified/notarized/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memorandum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executed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behalf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> </w:t>
      </w:r>
      <w:r>
        <w:rPr>
          <w:w w:val="105"/>
          <w:sz w:val="24"/>
        </w:rPr>
        <w:t>companystating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powers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any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directors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who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(a)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reside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Kenya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(b)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-76"/>
          <w:w w:val="105"/>
          <w:sz w:val="24"/>
        </w:rPr>
        <w:t> </w:t>
      </w:r>
      <w:r>
        <w:rPr>
          <w:w w:val="110"/>
          <w:sz w:val="24"/>
        </w:rPr>
        <w:t>members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local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board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directors.</w:t>
      </w:r>
    </w:p>
    <w:p>
      <w:pPr>
        <w:pStyle w:val="ListParagraph"/>
        <w:numPr>
          <w:ilvl w:val="0"/>
          <w:numId w:val="4"/>
        </w:numPr>
        <w:tabs>
          <w:tab w:pos="481" w:val="left" w:leader="none"/>
        </w:tabs>
        <w:spacing w:line="283" w:lineRule="auto" w:before="201" w:after="0"/>
        <w:ind w:left="480" w:right="1589" w:hanging="360"/>
        <w:jc w:val="both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10688">
            <wp:simplePos x="0" y="0"/>
            <wp:positionH relativeFrom="page">
              <wp:posOffset>914400</wp:posOffset>
            </wp:positionH>
            <wp:positionV relativeFrom="paragraph">
              <wp:posOffset>136345</wp:posOffset>
            </wp:positionV>
            <wp:extent cx="5942965" cy="5272405"/>
            <wp:effectExtent l="0" t="0" r="0" b="0"/>
            <wp:wrapNone/>
            <wp:docPr id="1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4"/>
        </w:rPr>
        <w:t>If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applicable,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particulars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each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existing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charge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property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company</w:t>
      </w:r>
      <w:r>
        <w:rPr>
          <w:spacing w:val="-76"/>
          <w:w w:val="105"/>
          <w:sz w:val="24"/>
        </w:rPr>
        <w:t> </w:t>
      </w:r>
      <w:r>
        <w:rPr>
          <w:w w:val="110"/>
          <w:sz w:val="24"/>
        </w:rPr>
        <w:t>[by completing Form CR 25 as well as a certified copy of the document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creatingor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evidencing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charge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(in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circumstances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where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such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charge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would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have been registrable had the company been formed and registered under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33"/>
          <w:w w:val="110"/>
          <w:sz w:val="24"/>
        </w:rPr>
        <w:t> </w:t>
      </w:r>
      <w:r>
        <w:rPr>
          <w:w w:val="110"/>
          <w:sz w:val="24"/>
        </w:rPr>
        <w:t>CompaniesAct,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2015).</w:t>
      </w:r>
    </w:p>
    <w:p>
      <w:pPr>
        <w:pStyle w:val="ListParagraph"/>
        <w:numPr>
          <w:ilvl w:val="0"/>
          <w:numId w:val="4"/>
        </w:numPr>
        <w:tabs>
          <w:tab w:pos="481" w:val="left" w:leader="none"/>
        </w:tabs>
        <w:spacing w:line="283" w:lineRule="auto" w:before="204" w:after="0"/>
        <w:ind w:left="480" w:right="1592" w:hanging="360"/>
        <w:jc w:val="both"/>
        <w:rPr>
          <w:sz w:val="24"/>
        </w:rPr>
      </w:pPr>
      <w:r>
        <w:rPr>
          <w:w w:val="110"/>
          <w:sz w:val="24"/>
        </w:rPr>
        <w:t>notice of the company’s registered office its place of origin or, if it does not</w:t>
      </w:r>
      <w:r>
        <w:rPr>
          <w:spacing w:val="-80"/>
          <w:w w:val="110"/>
          <w:sz w:val="24"/>
        </w:rPr>
        <w:t> </w:t>
      </w:r>
      <w:r>
        <w:rPr>
          <w:w w:val="115"/>
          <w:sz w:val="24"/>
        </w:rPr>
        <w:t>havesuch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an office,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its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principal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place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business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in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its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place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origin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by</w:t>
      </w:r>
      <w:r>
        <w:rPr>
          <w:spacing w:val="-84"/>
          <w:w w:val="115"/>
          <w:sz w:val="24"/>
        </w:rPr>
        <w:t> </w:t>
      </w:r>
      <w:r>
        <w:rPr>
          <w:w w:val="110"/>
          <w:sz w:val="24"/>
        </w:rPr>
        <w:t>providingthis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information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Form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FC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2.</w:t>
      </w:r>
    </w:p>
    <w:p>
      <w:pPr>
        <w:pStyle w:val="ListParagraph"/>
        <w:numPr>
          <w:ilvl w:val="0"/>
          <w:numId w:val="4"/>
        </w:numPr>
        <w:tabs>
          <w:tab w:pos="1162" w:val="left" w:leader="none"/>
        </w:tabs>
        <w:spacing w:line="283" w:lineRule="auto" w:before="204" w:after="0"/>
        <w:ind w:left="1161" w:right="1591" w:hanging="360"/>
        <w:jc w:val="both"/>
        <w:rPr>
          <w:sz w:val="24"/>
        </w:rPr>
      </w:pPr>
      <w:r>
        <w:rPr>
          <w:w w:val="110"/>
          <w:sz w:val="24"/>
        </w:rPr>
        <w:t>Names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postal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addresses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one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more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persons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resident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Kenya</w:t>
      </w:r>
      <w:r>
        <w:rPr>
          <w:spacing w:val="-80"/>
          <w:w w:val="110"/>
          <w:sz w:val="24"/>
        </w:rPr>
        <w:t> </w:t>
      </w:r>
      <w:r>
        <w:rPr>
          <w:w w:val="115"/>
          <w:sz w:val="24"/>
        </w:rPr>
        <w:t>authorized to accept, on behalf of the company, service of notices</w:t>
      </w:r>
      <w:r>
        <w:rPr>
          <w:spacing w:val="1"/>
          <w:w w:val="115"/>
          <w:sz w:val="24"/>
        </w:rPr>
        <w:t> </w:t>
      </w:r>
      <w:r>
        <w:rPr>
          <w:w w:val="110"/>
          <w:sz w:val="24"/>
        </w:rPr>
        <w:t>required</w:t>
      </w:r>
      <w:r>
        <w:rPr>
          <w:spacing w:val="-31"/>
          <w:w w:val="110"/>
          <w:sz w:val="24"/>
        </w:rPr>
        <w:t> </w:t>
      </w:r>
      <w:r>
        <w:rPr>
          <w:w w:val="110"/>
          <w:sz w:val="24"/>
        </w:rPr>
        <w:t>tobe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served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company</w:t>
      </w:r>
    </w:p>
    <w:p>
      <w:pPr>
        <w:pStyle w:val="ListParagraph"/>
        <w:numPr>
          <w:ilvl w:val="0"/>
          <w:numId w:val="4"/>
        </w:numPr>
        <w:tabs>
          <w:tab w:pos="1162" w:val="left" w:leader="none"/>
        </w:tabs>
        <w:spacing w:line="289" w:lineRule="exact" w:before="0" w:after="0"/>
        <w:ind w:left="1162" w:right="0" w:hanging="363"/>
        <w:jc w:val="both"/>
        <w:rPr>
          <w:sz w:val="24"/>
        </w:rPr>
      </w:pPr>
      <w:r>
        <w:rPr>
          <w:w w:val="110"/>
          <w:sz w:val="24"/>
        </w:rPr>
        <w:t>Full</w:t>
      </w:r>
      <w:r>
        <w:rPr>
          <w:spacing w:val="-30"/>
          <w:w w:val="110"/>
          <w:sz w:val="24"/>
        </w:rPr>
        <w:t> </w:t>
      </w:r>
      <w:r>
        <w:rPr>
          <w:w w:val="110"/>
          <w:sz w:val="24"/>
        </w:rPr>
        <w:t>address</w:t>
      </w:r>
      <w:r>
        <w:rPr>
          <w:spacing w:val="-3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32"/>
          <w:w w:val="110"/>
          <w:sz w:val="24"/>
        </w:rPr>
        <w:t> </w:t>
      </w:r>
      <w:r>
        <w:rPr>
          <w:w w:val="110"/>
          <w:sz w:val="24"/>
        </w:rPr>
        <w:t>place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32"/>
          <w:w w:val="110"/>
          <w:sz w:val="24"/>
        </w:rPr>
        <w:t> </w:t>
      </w:r>
      <w:r>
        <w:rPr>
          <w:w w:val="110"/>
          <w:sz w:val="24"/>
        </w:rPr>
        <w:t>business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30"/>
          <w:w w:val="110"/>
          <w:sz w:val="24"/>
        </w:rPr>
        <w:t> </w:t>
      </w:r>
      <w:r>
        <w:rPr>
          <w:w w:val="110"/>
          <w:sz w:val="24"/>
        </w:rPr>
        <w:t>Kenya.</w:t>
      </w:r>
    </w:p>
    <w:p>
      <w:pPr>
        <w:pStyle w:val="ListParagraph"/>
        <w:numPr>
          <w:ilvl w:val="0"/>
          <w:numId w:val="4"/>
        </w:numPr>
        <w:tabs>
          <w:tab w:pos="1162" w:val="left" w:leader="none"/>
        </w:tabs>
        <w:spacing w:line="283" w:lineRule="auto" w:before="56" w:after="0"/>
        <w:ind w:left="1161" w:right="1643" w:hanging="360"/>
        <w:jc w:val="left"/>
        <w:rPr>
          <w:sz w:val="24"/>
        </w:rPr>
      </w:pPr>
      <w:r>
        <w:rPr>
          <w:w w:val="105"/>
          <w:sz w:val="24"/>
        </w:rPr>
        <w:t>Safeguards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against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disclosure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natural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person’s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residential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address</w:t>
      </w:r>
      <w:r>
        <w:rPr>
          <w:spacing w:val="-76"/>
          <w:w w:val="105"/>
          <w:sz w:val="24"/>
        </w:rPr>
        <w:t> </w:t>
      </w:r>
      <w:r>
        <w:rPr>
          <w:w w:val="110"/>
          <w:sz w:val="24"/>
        </w:rPr>
        <w:t>wherethis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information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required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provided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company</w:t>
      </w:r>
    </w:p>
    <w:p>
      <w:pPr>
        <w:pStyle w:val="ListParagraph"/>
        <w:numPr>
          <w:ilvl w:val="0"/>
          <w:numId w:val="4"/>
        </w:numPr>
        <w:tabs>
          <w:tab w:pos="1162" w:val="left" w:leader="none"/>
        </w:tabs>
        <w:spacing w:line="280" w:lineRule="auto" w:before="3" w:after="0"/>
        <w:ind w:left="1161" w:right="2275" w:hanging="360"/>
        <w:jc w:val="left"/>
        <w:rPr>
          <w:sz w:val="24"/>
        </w:rPr>
      </w:pPr>
      <w:r>
        <w:rPr>
          <w:w w:val="115"/>
          <w:sz w:val="24"/>
        </w:rPr>
        <w:t>A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mechanism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for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appointment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liquidator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foreign</w:t>
      </w:r>
      <w:r>
        <w:rPr>
          <w:spacing w:val="-83"/>
          <w:w w:val="115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inrespect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foreign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company’s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property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in Kenya</w:t>
      </w:r>
    </w:p>
    <w:p>
      <w:pPr>
        <w:pStyle w:val="ListParagraph"/>
        <w:numPr>
          <w:ilvl w:val="0"/>
          <w:numId w:val="4"/>
        </w:numPr>
        <w:tabs>
          <w:tab w:pos="1162" w:val="left" w:leader="none"/>
        </w:tabs>
        <w:spacing w:line="283" w:lineRule="auto" w:before="4" w:after="0"/>
        <w:ind w:left="1161" w:right="1936" w:hanging="360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recognition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foreign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may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have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local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board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directorswith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specific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powers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addition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its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foreign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directors.</w:t>
      </w:r>
    </w:p>
    <w:p>
      <w:pPr>
        <w:pStyle w:val="BodyText"/>
        <w:spacing w:line="283" w:lineRule="auto" w:before="201"/>
        <w:ind w:left="710" w:right="1819"/>
      </w:pPr>
      <w:r>
        <w:rPr>
          <w:w w:val="115"/>
        </w:rPr>
        <w:t>Prescribed</w:t>
      </w:r>
      <w:r>
        <w:rPr>
          <w:spacing w:val="18"/>
          <w:w w:val="115"/>
        </w:rPr>
        <w:t> </w:t>
      </w:r>
      <w:r>
        <w:rPr>
          <w:w w:val="115"/>
        </w:rPr>
        <w:t>documents</w:t>
      </w:r>
      <w:r>
        <w:rPr>
          <w:spacing w:val="18"/>
          <w:w w:val="115"/>
        </w:rPr>
        <w:t> </w:t>
      </w:r>
      <w:r>
        <w:rPr>
          <w:w w:val="115"/>
        </w:rPr>
        <w:t>may</w:t>
      </w:r>
      <w:r>
        <w:rPr>
          <w:spacing w:val="18"/>
          <w:w w:val="115"/>
        </w:rPr>
        <w:t> </w:t>
      </w:r>
      <w:r>
        <w:rPr>
          <w:w w:val="115"/>
        </w:rPr>
        <w:t>be</w:t>
      </w:r>
      <w:r>
        <w:rPr>
          <w:spacing w:val="18"/>
          <w:w w:val="115"/>
        </w:rPr>
        <w:t> </w:t>
      </w:r>
      <w:r>
        <w:rPr>
          <w:w w:val="115"/>
        </w:rPr>
        <w:t>in</w:t>
      </w:r>
      <w:r>
        <w:rPr>
          <w:spacing w:val="19"/>
          <w:w w:val="115"/>
        </w:rPr>
        <w:t> </w:t>
      </w:r>
      <w:r>
        <w:rPr>
          <w:w w:val="115"/>
        </w:rPr>
        <w:t>a</w:t>
      </w:r>
      <w:r>
        <w:rPr>
          <w:spacing w:val="19"/>
          <w:w w:val="115"/>
        </w:rPr>
        <w:t> </w:t>
      </w:r>
      <w:r>
        <w:rPr>
          <w:w w:val="115"/>
        </w:rPr>
        <w:t>language</w:t>
      </w:r>
      <w:r>
        <w:rPr>
          <w:spacing w:val="19"/>
          <w:w w:val="115"/>
        </w:rPr>
        <w:t> </w:t>
      </w:r>
      <w:r>
        <w:rPr>
          <w:w w:val="115"/>
        </w:rPr>
        <w:t>other</w:t>
      </w:r>
      <w:r>
        <w:rPr>
          <w:spacing w:val="18"/>
          <w:w w:val="115"/>
        </w:rPr>
        <w:t> </w:t>
      </w:r>
      <w:r>
        <w:rPr>
          <w:w w:val="115"/>
        </w:rPr>
        <w:t>than</w:t>
      </w:r>
      <w:r>
        <w:rPr>
          <w:spacing w:val="19"/>
          <w:w w:val="115"/>
        </w:rPr>
        <w:t> </w:t>
      </w:r>
      <w:r>
        <w:rPr>
          <w:w w:val="115"/>
        </w:rPr>
        <w:t>English</w:t>
      </w:r>
      <w:r>
        <w:rPr>
          <w:spacing w:val="18"/>
          <w:w w:val="115"/>
        </w:rPr>
        <w:t> </w:t>
      </w:r>
      <w:r>
        <w:rPr>
          <w:w w:val="115"/>
        </w:rPr>
        <w:t>but</w:t>
      </w:r>
      <w:r>
        <w:rPr>
          <w:spacing w:val="-83"/>
          <w:w w:val="115"/>
        </w:rPr>
        <w:t> </w:t>
      </w:r>
      <w:r>
        <w:rPr>
          <w:w w:val="110"/>
        </w:rPr>
        <w:t>must</w:t>
      </w:r>
      <w:r>
        <w:rPr>
          <w:spacing w:val="33"/>
          <w:w w:val="110"/>
        </w:rPr>
        <w:t> </w:t>
      </w:r>
      <w:r>
        <w:rPr>
          <w:w w:val="110"/>
        </w:rPr>
        <w:t>beaccompanied</w:t>
      </w:r>
      <w:r>
        <w:rPr>
          <w:spacing w:val="-15"/>
          <w:w w:val="110"/>
        </w:rPr>
        <w:t> </w:t>
      </w:r>
      <w:r>
        <w:rPr>
          <w:w w:val="110"/>
        </w:rPr>
        <w:t>by</w:t>
      </w:r>
      <w:r>
        <w:rPr>
          <w:spacing w:val="-18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certified</w:t>
      </w:r>
      <w:r>
        <w:rPr>
          <w:spacing w:val="-18"/>
          <w:w w:val="110"/>
        </w:rPr>
        <w:t> </w:t>
      </w:r>
      <w:r>
        <w:rPr>
          <w:w w:val="110"/>
        </w:rPr>
        <w:t>translation</w:t>
      </w:r>
      <w:r>
        <w:rPr>
          <w:spacing w:val="-15"/>
          <w:w w:val="110"/>
        </w:rPr>
        <w:t> </w:t>
      </w:r>
      <w:r>
        <w:rPr>
          <w:w w:val="110"/>
        </w:rPr>
        <w:t>into</w:t>
      </w:r>
      <w:r>
        <w:rPr>
          <w:spacing w:val="-17"/>
          <w:w w:val="110"/>
        </w:rPr>
        <w:t> </w:t>
      </w:r>
      <w:r>
        <w:rPr>
          <w:w w:val="110"/>
        </w:rPr>
        <w:t>English.</w:t>
      </w:r>
    </w:p>
    <w:p>
      <w:pPr>
        <w:pStyle w:val="Heading1"/>
        <w:numPr>
          <w:ilvl w:val="0"/>
          <w:numId w:val="3"/>
        </w:numPr>
        <w:tabs>
          <w:tab w:pos="481" w:val="left" w:leader="none"/>
        </w:tabs>
        <w:spacing w:line="240" w:lineRule="auto" w:before="21" w:after="0"/>
        <w:ind w:left="480" w:right="0" w:hanging="363"/>
        <w:jc w:val="left"/>
      </w:pPr>
      <w:r>
        <w:rPr>
          <w:w w:val="85"/>
        </w:rPr>
        <w:t>Where</w:t>
      </w:r>
      <w:r>
        <w:rPr>
          <w:spacing w:val="6"/>
          <w:w w:val="85"/>
        </w:rPr>
        <w:t> </w:t>
      </w:r>
      <w:r>
        <w:rPr>
          <w:w w:val="85"/>
        </w:rPr>
        <w:t>do</w:t>
      </w:r>
      <w:r>
        <w:rPr>
          <w:spacing w:val="11"/>
          <w:w w:val="85"/>
        </w:rPr>
        <w:t> </w:t>
      </w:r>
      <w:r>
        <w:rPr>
          <w:w w:val="85"/>
        </w:rPr>
        <w:t>I</w:t>
      </w:r>
      <w:r>
        <w:rPr>
          <w:spacing w:val="5"/>
          <w:w w:val="85"/>
        </w:rPr>
        <w:t> </w:t>
      </w:r>
      <w:r>
        <w:rPr>
          <w:w w:val="85"/>
        </w:rPr>
        <w:t>send</w:t>
      </w:r>
      <w:r>
        <w:rPr>
          <w:spacing w:val="8"/>
          <w:w w:val="85"/>
        </w:rPr>
        <w:t> </w:t>
      </w:r>
      <w:r>
        <w:rPr>
          <w:w w:val="85"/>
        </w:rPr>
        <w:t>the</w:t>
      </w:r>
      <w:r>
        <w:rPr>
          <w:spacing w:val="9"/>
          <w:w w:val="85"/>
        </w:rPr>
        <w:t> </w:t>
      </w:r>
      <w:r>
        <w:rPr>
          <w:w w:val="85"/>
        </w:rPr>
        <w:t>registration</w:t>
      </w:r>
      <w:r>
        <w:rPr>
          <w:spacing w:val="9"/>
          <w:w w:val="85"/>
        </w:rPr>
        <w:t> </w:t>
      </w:r>
      <w:r>
        <w:rPr>
          <w:w w:val="85"/>
        </w:rPr>
        <w:t>documents?</w:t>
      </w:r>
    </w:p>
    <w:p>
      <w:pPr>
        <w:pStyle w:val="BodyText"/>
        <w:spacing w:before="1"/>
        <w:rPr>
          <w:rFonts w:ascii="Verdana"/>
          <w:b/>
          <w:sz w:val="22"/>
        </w:rPr>
      </w:pPr>
    </w:p>
    <w:p>
      <w:pPr>
        <w:pStyle w:val="BodyText"/>
        <w:spacing w:line="283" w:lineRule="auto" w:before="1"/>
        <w:ind w:left="710" w:right="1236"/>
      </w:pPr>
      <w:r>
        <w:rPr>
          <w:w w:val="110"/>
        </w:rPr>
        <w:t>You</w:t>
      </w:r>
      <w:r>
        <w:rPr>
          <w:spacing w:val="5"/>
          <w:w w:val="110"/>
        </w:rPr>
        <w:t> </w:t>
      </w:r>
      <w:r>
        <w:rPr>
          <w:w w:val="110"/>
        </w:rPr>
        <w:t>can</w:t>
      </w:r>
      <w:r>
        <w:rPr>
          <w:spacing w:val="8"/>
          <w:w w:val="110"/>
        </w:rPr>
        <w:t> </w:t>
      </w:r>
      <w:r>
        <w:rPr>
          <w:w w:val="110"/>
        </w:rPr>
        <w:t>upload</w:t>
      </w:r>
      <w:r>
        <w:rPr>
          <w:spacing w:val="6"/>
          <w:w w:val="110"/>
        </w:rPr>
        <w:t> </w:t>
      </w:r>
      <w:r>
        <w:rPr>
          <w:w w:val="110"/>
        </w:rPr>
        <w:t>your</w:t>
      </w:r>
      <w:r>
        <w:rPr>
          <w:spacing w:val="2"/>
          <w:w w:val="110"/>
        </w:rPr>
        <w:t> </w:t>
      </w:r>
      <w:r>
        <w:rPr>
          <w:w w:val="110"/>
        </w:rPr>
        <w:t>registration</w:t>
      </w:r>
      <w:r>
        <w:rPr>
          <w:spacing w:val="5"/>
          <w:w w:val="110"/>
        </w:rPr>
        <w:t> </w:t>
      </w:r>
      <w:r>
        <w:rPr>
          <w:w w:val="110"/>
        </w:rPr>
        <w:t>documents</w:t>
      </w:r>
      <w:r>
        <w:rPr>
          <w:spacing w:val="6"/>
          <w:w w:val="110"/>
        </w:rPr>
        <w:t> </w:t>
      </w:r>
      <w:r>
        <w:rPr>
          <w:w w:val="110"/>
        </w:rPr>
        <w:t>to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Companies</w:t>
      </w:r>
      <w:r>
        <w:rPr>
          <w:spacing w:val="7"/>
          <w:w w:val="110"/>
        </w:rPr>
        <w:t> </w:t>
      </w:r>
      <w:r>
        <w:rPr>
          <w:w w:val="110"/>
        </w:rPr>
        <w:t>Registry</w:t>
      </w:r>
      <w:r>
        <w:rPr>
          <w:spacing w:val="-79"/>
          <w:w w:val="110"/>
        </w:rPr>
        <w:t> </w:t>
      </w:r>
      <w:r>
        <w:rPr>
          <w:w w:val="105"/>
        </w:rPr>
        <w:t>portal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hyperlink r:id="rId10">
        <w:r>
          <w:rPr>
            <w:w w:val="105"/>
            <w:u w:val="single"/>
          </w:rPr>
          <w:t>https://www.brs.ecitizen.go.ke</w:t>
        </w:r>
        <w:r>
          <w:rPr>
            <w:spacing w:val="-7"/>
            <w:w w:val="105"/>
          </w:rPr>
          <w:t> </w:t>
        </w:r>
      </w:hyperlink>
      <w:r>
        <w:rPr>
          <w:w w:val="105"/>
        </w:rPr>
        <w:t>or</w:t>
      </w:r>
      <w:r>
        <w:rPr>
          <w:spacing w:val="-12"/>
          <w:w w:val="105"/>
        </w:rPr>
        <w:t> </w:t>
      </w:r>
      <w:hyperlink r:id="rId11">
        <w:r>
          <w:rPr>
            <w:w w:val="105"/>
            <w:u w:val="single"/>
          </w:rPr>
          <w:t>www.services.brs.go.ke</w:t>
        </w:r>
      </w:hyperlink>
    </w:p>
    <w:p>
      <w:pPr>
        <w:pStyle w:val="BodyText"/>
        <w:spacing w:before="7"/>
        <w:rPr>
          <w:sz w:val="29"/>
        </w:rPr>
      </w:pPr>
    </w:p>
    <w:p>
      <w:pPr>
        <w:pStyle w:val="Heading1"/>
        <w:numPr>
          <w:ilvl w:val="0"/>
          <w:numId w:val="3"/>
        </w:numPr>
        <w:tabs>
          <w:tab w:pos="985" w:val="left" w:leader="none"/>
        </w:tabs>
        <w:spacing w:line="240" w:lineRule="auto" w:before="91" w:after="0"/>
        <w:ind w:left="984" w:right="0" w:hanging="363"/>
        <w:jc w:val="left"/>
      </w:pPr>
      <w:r>
        <w:rPr>
          <w:spacing w:val="-1"/>
          <w:w w:val="85"/>
        </w:rPr>
        <w:t>Is</w:t>
      </w:r>
      <w:r>
        <w:rPr>
          <w:spacing w:val="-7"/>
          <w:w w:val="85"/>
        </w:rPr>
        <w:t> </w:t>
      </w:r>
      <w:r>
        <w:rPr>
          <w:w w:val="85"/>
        </w:rPr>
        <w:t>local</w:t>
      </w:r>
      <w:r>
        <w:rPr>
          <w:spacing w:val="-8"/>
          <w:w w:val="85"/>
        </w:rPr>
        <w:t> </w:t>
      </w:r>
      <w:r>
        <w:rPr>
          <w:w w:val="85"/>
        </w:rPr>
        <w:t>shareholding</w:t>
      </w:r>
      <w:r>
        <w:rPr>
          <w:spacing w:val="-4"/>
          <w:w w:val="85"/>
        </w:rPr>
        <w:t> </w:t>
      </w:r>
      <w:r>
        <w:rPr>
          <w:w w:val="85"/>
        </w:rPr>
        <w:t>required?</w:t>
      </w:r>
    </w:p>
    <w:p>
      <w:pPr>
        <w:pStyle w:val="BodyText"/>
        <w:spacing w:before="2"/>
        <w:rPr>
          <w:rFonts w:ascii="Verdana"/>
          <w:b/>
          <w:sz w:val="25"/>
        </w:rPr>
      </w:pPr>
    </w:p>
    <w:p>
      <w:pPr>
        <w:pStyle w:val="BodyText"/>
        <w:ind w:left="622"/>
        <w:rPr>
          <w:rFonts w:ascii="Verdana"/>
        </w:rPr>
      </w:pPr>
      <w:r>
        <w:rPr>
          <w:rFonts w:ascii="Verdana"/>
        </w:rPr>
        <w:t>No.</w:t>
      </w:r>
    </w:p>
    <w:p>
      <w:pPr>
        <w:pStyle w:val="BodyText"/>
        <w:spacing w:before="2"/>
        <w:rPr>
          <w:rFonts w:ascii="Verdana"/>
          <w:sz w:val="25"/>
        </w:rPr>
      </w:pPr>
    </w:p>
    <w:p>
      <w:pPr>
        <w:pStyle w:val="Heading1"/>
        <w:numPr>
          <w:ilvl w:val="0"/>
          <w:numId w:val="3"/>
        </w:numPr>
        <w:tabs>
          <w:tab w:pos="481" w:val="left" w:leader="none"/>
        </w:tabs>
        <w:spacing w:line="240" w:lineRule="auto" w:before="0" w:after="0"/>
        <w:ind w:left="480" w:right="0" w:hanging="363"/>
        <w:jc w:val="left"/>
      </w:pPr>
      <w:r>
        <w:rPr>
          <w:w w:val="80"/>
        </w:rPr>
        <w:t>Is</w:t>
      </w:r>
      <w:r>
        <w:rPr>
          <w:spacing w:val="24"/>
          <w:w w:val="80"/>
        </w:rPr>
        <w:t> </w:t>
      </w:r>
      <w:r>
        <w:rPr>
          <w:w w:val="80"/>
        </w:rPr>
        <w:t>a</w:t>
      </w:r>
      <w:r>
        <w:rPr>
          <w:spacing w:val="24"/>
          <w:w w:val="80"/>
        </w:rPr>
        <w:t> </w:t>
      </w:r>
      <w:r>
        <w:rPr>
          <w:w w:val="80"/>
        </w:rPr>
        <w:t>local</w:t>
      </w:r>
      <w:r>
        <w:rPr>
          <w:spacing w:val="23"/>
          <w:w w:val="80"/>
        </w:rPr>
        <w:t> </w:t>
      </w:r>
      <w:r>
        <w:rPr>
          <w:w w:val="80"/>
        </w:rPr>
        <w:t>representative</w:t>
      </w:r>
      <w:r>
        <w:rPr>
          <w:spacing w:val="22"/>
          <w:w w:val="80"/>
        </w:rPr>
        <w:t> </w:t>
      </w:r>
      <w:r>
        <w:rPr>
          <w:w w:val="80"/>
        </w:rPr>
        <w:t>required?</w:t>
      </w:r>
    </w:p>
    <w:p>
      <w:pPr>
        <w:spacing w:after="0" w:line="240" w:lineRule="auto"/>
        <w:jc w:val="left"/>
        <w:sectPr>
          <w:pgSz w:w="12240" w:h="15840"/>
          <w:pgMar w:header="0" w:footer="944" w:top="760" w:bottom="1140" w:left="1320" w:right="0"/>
        </w:sectPr>
      </w:pPr>
    </w:p>
    <w:p>
      <w:pPr>
        <w:pStyle w:val="BodyText"/>
        <w:spacing w:line="283" w:lineRule="auto" w:before="77"/>
        <w:ind w:left="710" w:right="1591"/>
        <w:jc w:val="both"/>
      </w:pPr>
      <w:r>
        <w:rPr>
          <w:w w:val="115"/>
        </w:rPr>
        <w:t>Yes.</w:t>
      </w:r>
      <w:r>
        <w:rPr>
          <w:spacing w:val="69"/>
          <w:w w:val="115"/>
        </w:rPr>
        <w:t> </w:t>
      </w:r>
      <w:r>
        <w:rPr>
          <w:w w:val="115"/>
        </w:rPr>
        <w:t>A</w:t>
      </w:r>
      <w:r>
        <w:rPr>
          <w:spacing w:val="-15"/>
          <w:w w:val="115"/>
        </w:rPr>
        <w:t> </w:t>
      </w:r>
      <w:r>
        <w:rPr>
          <w:w w:val="115"/>
        </w:rPr>
        <w:t>foreign</w:t>
      </w:r>
      <w:r>
        <w:rPr>
          <w:spacing w:val="-17"/>
          <w:w w:val="115"/>
        </w:rPr>
        <w:t> </w:t>
      </w:r>
      <w:r>
        <w:rPr>
          <w:w w:val="115"/>
        </w:rPr>
        <w:t>company</w:t>
      </w:r>
      <w:r>
        <w:rPr>
          <w:spacing w:val="-18"/>
          <w:w w:val="115"/>
        </w:rPr>
        <w:t> </w:t>
      </w:r>
      <w:r>
        <w:rPr>
          <w:w w:val="115"/>
        </w:rPr>
        <w:t>may</w:t>
      </w:r>
      <w:r>
        <w:rPr>
          <w:spacing w:val="-13"/>
          <w:w w:val="115"/>
        </w:rPr>
        <w:t> </w:t>
      </w:r>
      <w:r>
        <w:rPr>
          <w:w w:val="115"/>
        </w:rPr>
        <w:t>not</w:t>
      </w:r>
      <w:r>
        <w:rPr>
          <w:spacing w:val="-14"/>
          <w:w w:val="115"/>
        </w:rPr>
        <w:t> </w:t>
      </w:r>
      <w:r>
        <w:rPr>
          <w:w w:val="115"/>
        </w:rPr>
        <w:t>be</w:t>
      </w:r>
      <w:r>
        <w:rPr>
          <w:spacing w:val="-15"/>
          <w:w w:val="115"/>
        </w:rPr>
        <w:t> </w:t>
      </w:r>
      <w:r>
        <w:rPr>
          <w:w w:val="115"/>
        </w:rPr>
        <w:t>registered</w:t>
      </w:r>
      <w:r>
        <w:rPr>
          <w:spacing w:val="-13"/>
          <w:w w:val="115"/>
        </w:rPr>
        <w:t> </w:t>
      </w:r>
      <w:r>
        <w:rPr>
          <w:w w:val="115"/>
        </w:rPr>
        <w:t>in</w:t>
      </w:r>
      <w:r>
        <w:rPr>
          <w:spacing w:val="-17"/>
          <w:w w:val="115"/>
        </w:rPr>
        <w:t> </w:t>
      </w:r>
      <w:r>
        <w:rPr>
          <w:w w:val="115"/>
        </w:rPr>
        <w:t>Kenya</w:t>
      </w:r>
      <w:r>
        <w:rPr>
          <w:spacing w:val="-14"/>
          <w:w w:val="115"/>
        </w:rPr>
        <w:t> </w:t>
      </w:r>
      <w:r>
        <w:rPr>
          <w:w w:val="115"/>
        </w:rPr>
        <w:t>unless</w:t>
      </w:r>
      <w:r>
        <w:rPr>
          <w:spacing w:val="-14"/>
          <w:w w:val="115"/>
        </w:rPr>
        <w:t> </w:t>
      </w:r>
      <w:r>
        <w:rPr>
          <w:w w:val="115"/>
        </w:rPr>
        <w:t>it</w:t>
      </w:r>
      <w:r>
        <w:rPr>
          <w:spacing w:val="-18"/>
          <w:w w:val="115"/>
        </w:rPr>
        <w:t> </w:t>
      </w:r>
      <w:r>
        <w:rPr>
          <w:w w:val="115"/>
        </w:rPr>
        <w:t>has</w:t>
      </w:r>
      <w:r>
        <w:rPr>
          <w:spacing w:val="-14"/>
          <w:w w:val="115"/>
        </w:rPr>
        <w:t> </w:t>
      </w:r>
      <w:r>
        <w:rPr>
          <w:w w:val="115"/>
        </w:rPr>
        <w:t>at</w:t>
      </w:r>
      <w:r>
        <w:rPr>
          <w:spacing w:val="-84"/>
          <w:w w:val="115"/>
        </w:rPr>
        <w:t> </w:t>
      </w:r>
      <w:r>
        <w:rPr>
          <w:w w:val="110"/>
        </w:rPr>
        <w:t>least</w:t>
      </w:r>
      <w:r>
        <w:rPr>
          <w:spacing w:val="-17"/>
          <w:w w:val="110"/>
        </w:rPr>
        <w:t> </w:t>
      </w:r>
      <w:r>
        <w:rPr>
          <w:w w:val="110"/>
        </w:rPr>
        <w:t>onelocal</w:t>
      </w:r>
      <w:r>
        <w:rPr>
          <w:spacing w:val="-3"/>
          <w:w w:val="110"/>
        </w:rPr>
        <w:t> </w:t>
      </w:r>
      <w:r>
        <w:rPr>
          <w:w w:val="110"/>
        </w:rPr>
        <w:t>representative.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local</w:t>
      </w:r>
      <w:r>
        <w:rPr>
          <w:spacing w:val="-3"/>
          <w:w w:val="110"/>
        </w:rPr>
        <w:t> </w:t>
      </w:r>
      <w:r>
        <w:rPr>
          <w:w w:val="110"/>
        </w:rPr>
        <w:t>representative</w:t>
      </w:r>
      <w:r>
        <w:rPr>
          <w:spacing w:val="-3"/>
          <w:w w:val="110"/>
        </w:rPr>
        <w:t> </w:t>
      </w:r>
      <w:r>
        <w:rPr>
          <w:w w:val="110"/>
        </w:rPr>
        <w:t>may</w:t>
      </w:r>
      <w:r>
        <w:rPr>
          <w:spacing w:val="-2"/>
          <w:w w:val="110"/>
        </w:rPr>
        <w:t> </w:t>
      </w:r>
      <w:r>
        <w:rPr>
          <w:w w:val="110"/>
        </w:rPr>
        <w:t>be</w:t>
      </w:r>
      <w:r>
        <w:rPr>
          <w:spacing w:val="-3"/>
          <w:w w:val="110"/>
        </w:rPr>
        <w:t> </w:t>
      </w:r>
      <w:r>
        <w:rPr>
          <w:w w:val="110"/>
        </w:rPr>
        <w:t>any</w:t>
      </w:r>
      <w:r>
        <w:rPr>
          <w:spacing w:val="-4"/>
          <w:w w:val="110"/>
        </w:rPr>
        <w:t> </w:t>
      </w:r>
      <w:r>
        <w:rPr>
          <w:w w:val="110"/>
        </w:rPr>
        <w:t>person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80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company’schoice</w:t>
      </w:r>
      <w:r>
        <w:rPr>
          <w:spacing w:val="-9"/>
          <w:w w:val="110"/>
        </w:rPr>
        <w:t> </w:t>
      </w:r>
      <w:r>
        <w:rPr>
          <w:w w:val="110"/>
        </w:rPr>
        <w:t>but</w:t>
      </w:r>
      <w:r>
        <w:rPr>
          <w:spacing w:val="-9"/>
          <w:w w:val="110"/>
        </w:rPr>
        <w:t> </w:t>
      </w:r>
      <w:r>
        <w:rPr>
          <w:w w:val="110"/>
        </w:rPr>
        <w:t>must</w:t>
      </w:r>
      <w:r>
        <w:rPr>
          <w:spacing w:val="-12"/>
          <w:w w:val="110"/>
        </w:rPr>
        <w:t> </w:t>
      </w:r>
      <w:r>
        <w:rPr>
          <w:w w:val="110"/>
        </w:rPr>
        <w:t>be</w:t>
      </w:r>
      <w:r>
        <w:rPr>
          <w:spacing w:val="-10"/>
          <w:w w:val="110"/>
        </w:rPr>
        <w:t> </w:t>
      </w:r>
      <w:r>
        <w:rPr>
          <w:w w:val="110"/>
        </w:rPr>
        <w:t>resident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Kenya.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local</w:t>
      </w:r>
      <w:r>
        <w:rPr>
          <w:spacing w:val="-9"/>
          <w:w w:val="110"/>
        </w:rPr>
        <w:t> </w:t>
      </w:r>
      <w:r>
        <w:rPr>
          <w:w w:val="110"/>
        </w:rPr>
        <w:t>representative</w:t>
      </w:r>
      <w:r>
        <w:rPr>
          <w:spacing w:val="-80"/>
          <w:w w:val="110"/>
        </w:rPr>
        <w:t> </w:t>
      </w:r>
      <w:r>
        <w:rPr>
          <w:w w:val="110"/>
        </w:rPr>
        <w:t>is always required tobe present at the registered office of the company in</w:t>
      </w:r>
      <w:r>
        <w:rPr>
          <w:spacing w:val="-80"/>
          <w:w w:val="110"/>
        </w:rPr>
        <w:t> </w:t>
      </w:r>
      <w:r>
        <w:rPr>
          <w:w w:val="105"/>
        </w:rPr>
        <w:t>Kenya</w:t>
      </w:r>
      <w:r>
        <w:rPr>
          <w:spacing w:val="-15"/>
          <w:w w:val="105"/>
        </w:rPr>
        <w:t> </w:t>
      </w:r>
      <w:r>
        <w:rPr>
          <w:w w:val="105"/>
        </w:rPr>
        <w:t>when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office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open.</w:t>
      </w:r>
    </w:p>
    <w:p>
      <w:pPr>
        <w:pStyle w:val="BodyText"/>
        <w:spacing w:line="283" w:lineRule="auto" w:before="204"/>
        <w:ind w:left="710" w:right="1600"/>
        <w:jc w:val="both"/>
      </w:pP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name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particulars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local</w:t>
      </w:r>
      <w:r>
        <w:rPr>
          <w:spacing w:val="-6"/>
          <w:w w:val="110"/>
        </w:rPr>
        <w:t> </w:t>
      </w:r>
      <w:r>
        <w:rPr>
          <w:w w:val="110"/>
        </w:rPr>
        <w:t>representative</w:t>
      </w:r>
      <w:r>
        <w:rPr>
          <w:spacing w:val="-6"/>
          <w:w w:val="110"/>
        </w:rPr>
        <w:t> </w:t>
      </w:r>
      <w:r>
        <w:rPr>
          <w:w w:val="110"/>
        </w:rPr>
        <w:t>must</w:t>
      </w:r>
      <w:r>
        <w:rPr>
          <w:spacing w:val="-8"/>
          <w:w w:val="110"/>
        </w:rPr>
        <w:t> </w:t>
      </w:r>
      <w:r>
        <w:rPr>
          <w:w w:val="110"/>
        </w:rPr>
        <w:t>be</w:t>
      </w:r>
      <w:r>
        <w:rPr>
          <w:spacing w:val="-7"/>
          <w:w w:val="110"/>
        </w:rPr>
        <w:t> </w:t>
      </w:r>
      <w:r>
        <w:rPr>
          <w:w w:val="110"/>
        </w:rPr>
        <w:t>stated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0"/>
          <w:w w:val="110"/>
        </w:rPr>
        <w:t> </w:t>
      </w:r>
      <w:r>
        <w:rPr>
          <w:w w:val="110"/>
        </w:rPr>
        <w:t>application</w:t>
      </w:r>
      <w:r>
        <w:rPr>
          <w:spacing w:val="-20"/>
          <w:w w:val="110"/>
        </w:rPr>
        <w:t> </w:t>
      </w:r>
      <w:r>
        <w:rPr>
          <w:w w:val="110"/>
        </w:rPr>
        <w:t>for</w:t>
      </w:r>
      <w:r>
        <w:rPr>
          <w:spacing w:val="-22"/>
          <w:w w:val="110"/>
        </w:rPr>
        <w:t> </w:t>
      </w:r>
      <w:r>
        <w:rPr>
          <w:w w:val="110"/>
        </w:rPr>
        <w:t>registration</w:t>
      </w:r>
      <w:r>
        <w:rPr>
          <w:spacing w:val="-19"/>
          <w:w w:val="110"/>
        </w:rPr>
        <w:t> </w:t>
      </w:r>
      <w:r>
        <w:rPr>
          <w:w w:val="110"/>
        </w:rPr>
        <w:t>form.</w:t>
      </w:r>
    </w:p>
    <w:p>
      <w:pPr>
        <w:pStyle w:val="BodyText"/>
        <w:spacing w:line="283" w:lineRule="auto" w:before="202"/>
        <w:ind w:left="710" w:right="1591"/>
        <w:jc w:val="both"/>
      </w:pPr>
      <w:r>
        <w:rPr/>
        <w:drawing>
          <wp:anchor distT="0" distB="0" distL="0" distR="0" allowOverlap="1" layoutInCell="1" locked="0" behindDoc="1" simplePos="0" relativeHeight="487411200">
            <wp:simplePos x="0" y="0"/>
            <wp:positionH relativeFrom="page">
              <wp:posOffset>914400</wp:posOffset>
            </wp:positionH>
            <wp:positionV relativeFrom="paragraph">
              <wp:posOffset>83640</wp:posOffset>
            </wp:positionV>
            <wp:extent cx="5942965" cy="5272405"/>
            <wp:effectExtent l="0" t="0" r="0" b="0"/>
            <wp:wrapNone/>
            <wp:docPr id="1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Local representatives are responsible</w:t>
      </w:r>
      <w:r>
        <w:rPr>
          <w:spacing w:val="1"/>
          <w:w w:val="110"/>
        </w:rPr>
        <w:t> </w:t>
      </w:r>
      <w:r>
        <w:rPr>
          <w:w w:val="110"/>
        </w:rPr>
        <w:t>for ensuring compliance by the</w:t>
      </w:r>
      <w:r>
        <w:rPr>
          <w:spacing w:val="1"/>
          <w:w w:val="110"/>
        </w:rPr>
        <w:t> </w:t>
      </w:r>
      <w:r>
        <w:rPr>
          <w:w w:val="110"/>
        </w:rPr>
        <w:t>company ofall requirements under the Companies Act, 2015 and may be</w:t>
      </w:r>
      <w:r>
        <w:rPr>
          <w:spacing w:val="1"/>
          <w:w w:val="110"/>
        </w:rPr>
        <w:t> </w:t>
      </w:r>
      <w:r>
        <w:rPr>
          <w:w w:val="110"/>
        </w:rPr>
        <w:t>personally</w:t>
      </w:r>
      <w:r>
        <w:rPr>
          <w:spacing w:val="1"/>
          <w:w w:val="110"/>
        </w:rPr>
        <w:t> </w:t>
      </w:r>
      <w:r>
        <w:rPr>
          <w:w w:val="110"/>
        </w:rPr>
        <w:t>liable</w:t>
      </w:r>
      <w:r>
        <w:rPr>
          <w:spacing w:val="1"/>
          <w:w w:val="110"/>
        </w:rPr>
        <w:t> </w:t>
      </w:r>
      <w:r>
        <w:rPr>
          <w:w w:val="110"/>
        </w:rPr>
        <w:t>for any</w:t>
      </w:r>
      <w:r>
        <w:rPr>
          <w:spacing w:val="1"/>
          <w:w w:val="110"/>
        </w:rPr>
        <w:t> </w:t>
      </w:r>
      <w:r>
        <w:rPr>
          <w:w w:val="110"/>
        </w:rPr>
        <w:t>penalty</w:t>
      </w:r>
      <w:r>
        <w:rPr>
          <w:spacing w:val="1"/>
          <w:w w:val="110"/>
        </w:rPr>
        <w:t> </w:t>
      </w:r>
      <w:r>
        <w:rPr>
          <w:w w:val="110"/>
        </w:rPr>
        <w:t>imposed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company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contravention of or non-compliance with the Act.</w:t>
      </w:r>
      <w:r>
        <w:rPr>
          <w:spacing w:val="1"/>
          <w:w w:val="110"/>
        </w:rPr>
        <w:t> </w:t>
      </w:r>
      <w:r>
        <w:rPr>
          <w:w w:val="110"/>
        </w:rPr>
        <w:t>It is an offense for a</w:t>
      </w:r>
      <w:r>
        <w:rPr>
          <w:spacing w:val="1"/>
          <w:w w:val="110"/>
        </w:rPr>
        <w:t> </w:t>
      </w:r>
      <w:r>
        <w:rPr>
          <w:w w:val="110"/>
        </w:rPr>
        <w:t>foreign company to carry on business in Kenya for more than 21 days</w:t>
      </w:r>
      <w:r>
        <w:rPr>
          <w:spacing w:val="1"/>
          <w:w w:val="110"/>
        </w:rPr>
        <w:t> </w:t>
      </w:r>
      <w:r>
        <w:rPr>
          <w:w w:val="110"/>
        </w:rPr>
        <w:t>without</w:t>
      </w:r>
      <w:r>
        <w:rPr>
          <w:spacing w:val="-24"/>
          <w:w w:val="110"/>
        </w:rPr>
        <w:t> </w:t>
      </w:r>
      <w:r>
        <w:rPr>
          <w:w w:val="110"/>
        </w:rPr>
        <w:t>a</w:t>
      </w:r>
      <w:r>
        <w:rPr>
          <w:spacing w:val="-24"/>
          <w:w w:val="110"/>
        </w:rPr>
        <w:t> </w:t>
      </w:r>
      <w:r>
        <w:rPr>
          <w:w w:val="110"/>
        </w:rPr>
        <w:t>local</w:t>
      </w:r>
      <w:r>
        <w:rPr>
          <w:spacing w:val="-21"/>
          <w:w w:val="110"/>
        </w:rPr>
        <w:t> </w:t>
      </w:r>
      <w:r>
        <w:rPr>
          <w:w w:val="110"/>
        </w:rPr>
        <w:t>representative.</w:t>
      </w:r>
    </w:p>
    <w:p>
      <w:pPr>
        <w:pStyle w:val="Heading1"/>
        <w:numPr>
          <w:ilvl w:val="0"/>
          <w:numId w:val="3"/>
        </w:numPr>
        <w:tabs>
          <w:tab w:pos="481" w:val="left" w:leader="none"/>
        </w:tabs>
        <w:spacing w:line="240" w:lineRule="auto" w:before="241" w:after="0"/>
        <w:ind w:left="480" w:right="0" w:hanging="363"/>
        <w:jc w:val="left"/>
      </w:pPr>
      <w:r>
        <w:rPr>
          <w:w w:val="90"/>
        </w:rPr>
        <w:t>What</w:t>
      </w:r>
      <w:r>
        <w:rPr>
          <w:spacing w:val="-5"/>
          <w:w w:val="90"/>
        </w:rPr>
        <w:t> </w:t>
      </w:r>
      <w:r>
        <w:rPr>
          <w:w w:val="90"/>
        </w:rPr>
        <w:t>about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name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company?</w:t>
      </w:r>
    </w:p>
    <w:p>
      <w:pPr>
        <w:pStyle w:val="BodyText"/>
        <w:spacing w:before="1"/>
        <w:rPr>
          <w:rFonts w:ascii="Verdana"/>
          <w:b/>
          <w:sz w:val="22"/>
        </w:rPr>
      </w:pPr>
    </w:p>
    <w:p>
      <w:pPr>
        <w:pStyle w:val="BodyText"/>
        <w:spacing w:line="283" w:lineRule="auto"/>
        <w:ind w:left="622" w:right="1592"/>
        <w:jc w:val="both"/>
      </w:pPr>
      <w:r>
        <w:rPr>
          <w:w w:val="110"/>
        </w:rPr>
        <w:t>You may register a foreign company using its corporate name (its name</w:t>
      </w:r>
      <w:r>
        <w:rPr>
          <w:spacing w:val="1"/>
          <w:w w:val="110"/>
        </w:rPr>
        <w:t> </w:t>
      </w:r>
      <w:r>
        <w:rPr>
          <w:w w:val="110"/>
        </w:rPr>
        <w:t>under thelaw of its place of incorporation) or an alternative name under</w:t>
      </w:r>
      <w:r>
        <w:rPr>
          <w:spacing w:val="1"/>
          <w:w w:val="110"/>
        </w:rPr>
        <w:t> </w:t>
      </w:r>
      <w:r>
        <w:rPr>
          <w:w w:val="110"/>
        </w:rPr>
        <w:t>which it proposes to carry on business in Kenya. If an alternative name is</w:t>
      </w:r>
      <w:r>
        <w:rPr>
          <w:spacing w:val="1"/>
          <w:w w:val="110"/>
        </w:rPr>
        <w:t> </w:t>
      </w:r>
      <w:r>
        <w:rPr>
          <w:w w:val="110"/>
        </w:rPr>
        <w:t>registered it is treated forKenyan legal purposes as a company’s corporate</w:t>
      </w:r>
      <w:r>
        <w:rPr>
          <w:spacing w:val="-80"/>
          <w:w w:val="110"/>
        </w:rPr>
        <w:t> </w:t>
      </w:r>
      <w:r>
        <w:rPr>
          <w:w w:val="110"/>
        </w:rPr>
        <w:t>name</w:t>
      </w:r>
      <w:r>
        <w:rPr>
          <w:spacing w:val="-13"/>
          <w:w w:val="110"/>
        </w:rPr>
        <w:t> </w:t>
      </w:r>
      <w:r>
        <w:rPr>
          <w:w w:val="110"/>
        </w:rPr>
        <w:t>[and</w:t>
      </w:r>
      <w:r>
        <w:rPr>
          <w:spacing w:val="-12"/>
          <w:w w:val="110"/>
        </w:rPr>
        <w:t> </w:t>
      </w:r>
      <w:r>
        <w:rPr>
          <w:w w:val="110"/>
        </w:rPr>
        <w:t>must</w:t>
      </w:r>
      <w:r>
        <w:rPr>
          <w:spacing w:val="-9"/>
          <w:w w:val="110"/>
        </w:rPr>
        <w:t> </w:t>
      </w:r>
      <w:r>
        <w:rPr>
          <w:w w:val="110"/>
        </w:rPr>
        <w:t>be</w:t>
      </w:r>
      <w:r>
        <w:rPr>
          <w:spacing w:val="-9"/>
          <w:w w:val="110"/>
        </w:rPr>
        <w:t> </w:t>
      </w:r>
      <w:r>
        <w:rPr>
          <w:w w:val="110"/>
        </w:rPr>
        <w:t>used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anyforms</w:t>
      </w:r>
      <w:r>
        <w:rPr>
          <w:spacing w:val="-10"/>
          <w:w w:val="110"/>
        </w:rPr>
        <w:t> </w:t>
      </w:r>
      <w:r>
        <w:rPr>
          <w:w w:val="110"/>
        </w:rPr>
        <w:t>that</w:t>
      </w:r>
      <w:r>
        <w:rPr>
          <w:spacing w:val="-11"/>
          <w:w w:val="110"/>
        </w:rPr>
        <w:t> </w:t>
      </w:r>
      <w:r>
        <w:rPr>
          <w:w w:val="110"/>
        </w:rPr>
        <w:t>ask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‘company</w:t>
      </w:r>
      <w:r>
        <w:rPr>
          <w:spacing w:val="-12"/>
          <w:w w:val="110"/>
        </w:rPr>
        <w:t> </w:t>
      </w:r>
      <w:r>
        <w:rPr>
          <w:w w:val="110"/>
        </w:rPr>
        <w:t>name’].</w:t>
      </w:r>
    </w:p>
    <w:p>
      <w:pPr>
        <w:spacing w:line="271" w:lineRule="auto" w:before="204"/>
        <w:ind w:left="622" w:right="1592" w:firstLine="0"/>
        <w:jc w:val="both"/>
        <w:rPr>
          <w:rFonts w:ascii="Verdana"/>
          <w:i/>
          <w:sz w:val="26"/>
        </w:rPr>
      </w:pPr>
      <w:r>
        <w:rPr>
          <w:w w:val="105"/>
          <w:sz w:val="24"/>
        </w:rPr>
        <w:t>There are controls and restrictions which apply to your choice of company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name. These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explained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more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fully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our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practice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note</w:t>
      </w:r>
      <w:r>
        <w:rPr>
          <w:spacing w:val="1"/>
          <w:w w:val="105"/>
          <w:sz w:val="24"/>
        </w:rPr>
        <w:t> </w:t>
      </w:r>
      <w:r>
        <w:rPr>
          <w:rFonts w:ascii="Verdana"/>
          <w:i/>
          <w:w w:val="105"/>
          <w:sz w:val="26"/>
        </w:rPr>
        <w:t>PN/01</w:t>
      </w:r>
      <w:r>
        <w:rPr>
          <w:rFonts w:ascii="Verdana"/>
          <w:i/>
          <w:spacing w:val="1"/>
          <w:w w:val="105"/>
          <w:sz w:val="26"/>
        </w:rPr>
        <w:t> </w:t>
      </w:r>
      <w:r>
        <w:rPr>
          <w:rFonts w:ascii="Verdana"/>
          <w:i/>
          <w:w w:val="105"/>
          <w:sz w:val="26"/>
        </w:rPr>
        <w:t>-</w:t>
      </w:r>
      <w:r>
        <w:rPr>
          <w:rFonts w:ascii="Verdana"/>
          <w:i/>
          <w:spacing w:val="1"/>
          <w:w w:val="105"/>
          <w:sz w:val="26"/>
        </w:rPr>
        <w:t> </w:t>
      </w:r>
      <w:r>
        <w:rPr>
          <w:rFonts w:ascii="Verdana"/>
          <w:i/>
          <w:w w:val="90"/>
          <w:sz w:val="26"/>
        </w:rPr>
        <w:t>Incorporation</w:t>
      </w:r>
      <w:r>
        <w:rPr>
          <w:rFonts w:ascii="Verdana"/>
          <w:i/>
          <w:spacing w:val="-12"/>
          <w:w w:val="90"/>
          <w:sz w:val="26"/>
        </w:rPr>
        <w:t> </w:t>
      </w:r>
      <w:r>
        <w:rPr>
          <w:rFonts w:ascii="Verdana"/>
          <w:i/>
          <w:w w:val="90"/>
          <w:sz w:val="26"/>
        </w:rPr>
        <w:t>of</w:t>
      </w:r>
      <w:r>
        <w:rPr>
          <w:rFonts w:ascii="Verdana"/>
          <w:i/>
          <w:spacing w:val="-12"/>
          <w:w w:val="90"/>
          <w:sz w:val="26"/>
        </w:rPr>
        <w:t> </w:t>
      </w:r>
      <w:r>
        <w:rPr>
          <w:rFonts w:ascii="Verdana"/>
          <w:i/>
          <w:w w:val="90"/>
          <w:sz w:val="26"/>
        </w:rPr>
        <w:t>Companies.</w:t>
      </w:r>
    </w:p>
    <w:p>
      <w:pPr>
        <w:pStyle w:val="Heading1"/>
        <w:numPr>
          <w:ilvl w:val="0"/>
          <w:numId w:val="3"/>
        </w:numPr>
        <w:tabs>
          <w:tab w:pos="481" w:val="left" w:leader="none"/>
        </w:tabs>
        <w:spacing w:line="240" w:lineRule="auto" w:before="244" w:after="0"/>
        <w:ind w:left="480" w:right="0" w:hanging="363"/>
        <w:jc w:val="left"/>
      </w:pPr>
      <w:r>
        <w:rPr>
          <w:w w:val="85"/>
        </w:rPr>
        <w:t>When</w:t>
      </w:r>
      <w:r>
        <w:rPr>
          <w:spacing w:val="-6"/>
          <w:w w:val="85"/>
        </w:rPr>
        <w:t> </w:t>
      </w:r>
      <w:r>
        <w:rPr>
          <w:w w:val="85"/>
        </w:rPr>
        <w:t>is</w:t>
      </w:r>
      <w:r>
        <w:rPr>
          <w:spacing w:val="-3"/>
          <w:w w:val="85"/>
        </w:rPr>
        <w:t> </w:t>
      </w:r>
      <w:r>
        <w:rPr>
          <w:w w:val="85"/>
        </w:rPr>
        <w:t>registration</w:t>
      </w:r>
      <w:r>
        <w:rPr>
          <w:spacing w:val="-1"/>
          <w:w w:val="85"/>
        </w:rPr>
        <w:t> </w:t>
      </w:r>
      <w:r>
        <w:rPr>
          <w:w w:val="85"/>
        </w:rPr>
        <w:t>effected?</w:t>
      </w:r>
    </w:p>
    <w:p>
      <w:pPr>
        <w:pStyle w:val="BodyText"/>
        <w:spacing w:before="1"/>
        <w:rPr>
          <w:rFonts w:ascii="Verdana"/>
          <w:b/>
          <w:sz w:val="22"/>
        </w:rPr>
      </w:pPr>
    </w:p>
    <w:p>
      <w:pPr>
        <w:pStyle w:val="BodyText"/>
        <w:spacing w:line="283" w:lineRule="auto"/>
        <w:ind w:left="622" w:right="1597"/>
        <w:jc w:val="both"/>
      </w:pPr>
      <w:r>
        <w:rPr>
          <w:w w:val="115"/>
        </w:rPr>
        <w:t>Once satisfied with the application, the Registrar will issue and sign a</w:t>
      </w:r>
      <w:r>
        <w:rPr>
          <w:spacing w:val="1"/>
          <w:w w:val="115"/>
        </w:rPr>
        <w:t> </w:t>
      </w:r>
      <w:r>
        <w:rPr>
          <w:w w:val="113"/>
        </w:rPr>
        <w:t>certificate</w:t>
      </w:r>
      <w:r>
        <w:rPr>
          <w:spacing w:val="-19"/>
        </w:rPr>
        <w:t> </w:t>
      </w:r>
      <w:r>
        <w:rPr>
          <w:w w:val="109"/>
        </w:rPr>
        <w:t>o</w:t>
      </w:r>
      <w:r>
        <w:rPr>
          <w:spacing w:val="-1"/>
          <w:w w:val="109"/>
        </w:rPr>
        <w:t>f</w:t>
      </w:r>
      <w:r>
        <w:rPr>
          <w:w w:val="120"/>
        </w:rPr>
        <w:t>co</w:t>
      </w:r>
      <w:r>
        <w:rPr>
          <w:spacing w:val="-1"/>
          <w:w w:val="120"/>
        </w:rPr>
        <w:t>m</w:t>
      </w:r>
      <w:r>
        <w:rPr>
          <w:w w:val="122"/>
        </w:rPr>
        <w:t>p</w:t>
      </w:r>
      <w:r>
        <w:rPr>
          <w:w w:val="119"/>
        </w:rPr>
        <w:t>l</w:t>
      </w:r>
      <w:r>
        <w:rPr>
          <w:spacing w:val="-2"/>
          <w:w w:val="119"/>
        </w:rPr>
        <w:t>i</w:t>
      </w:r>
      <w:r>
        <w:rPr>
          <w:spacing w:val="-2"/>
          <w:w w:val="109"/>
        </w:rPr>
        <w:t>a</w:t>
      </w:r>
      <w:r>
        <w:rPr>
          <w:w w:val="117"/>
        </w:rPr>
        <w:t>n</w:t>
      </w:r>
      <w:r>
        <w:rPr>
          <w:w w:val="116"/>
        </w:rPr>
        <w:t>ce</w:t>
      </w:r>
      <w:r>
        <w:rPr>
          <w:spacing w:val="-17"/>
        </w:rPr>
        <w:t> </w:t>
      </w:r>
      <w:r>
        <w:rPr>
          <w:w w:val="111"/>
        </w:rPr>
        <w:t>stati</w:t>
      </w:r>
      <w:r>
        <w:rPr>
          <w:w w:val="117"/>
        </w:rPr>
        <w:t>n</w:t>
      </w:r>
      <w:r>
        <w:rPr>
          <w:w w:val="115"/>
        </w:rPr>
        <w:t>g</w:t>
      </w:r>
      <w:r>
        <w:rPr>
          <w:w w:val="55"/>
        </w:rPr>
        <w:t>:</w:t>
      </w:r>
    </w:p>
    <w:p>
      <w:pPr>
        <w:pStyle w:val="ListParagraph"/>
        <w:numPr>
          <w:ilvl w:val="1"/>
          <w:numId w:val="3"/>
        </w:numPr>
        <w:tabs>
          <w:tab w:pos="982" w:val="left" w:leader="none"/>
        </w:tabs>
        <w:spacing w:line="240" w:lineRule="auto" w:before="200" w:after="0"/>
        <w:ind w:left="982" w:right="0" w:hanging="363"/>
        <w:jc w:val="left"/>
        <w:rPr>
          <w:sz w:val="24"/>
        </w:rPr>
      </w:pPr>
      <w:r>
        <w:rPr>
          <w:w w:val="115"/>
          <w:sz w:val="24"/>
        </w:rPr>
        <w:t>the</w:t>
      </w:r>
      <w:r>
        <w:rPr>
          <w:spacing w:val="-30"/>
          <w:w w:val="115"/>
          <w:sz w:val="24"/>
        </w:rPr>
        <w:t> </w:t>
      </w:r>
      <w:r>
        <w:rPr>
          <w:w w:val="115"/>
          <w:sz w:val="24"/>
        </w:rPr>
        <w:t>name</w:t>
      </w:r>
      <w:r>
        <w:rPr>
          <w:spacing w:val="-29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31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29"/>
          <w:w w:val="115"/>
          <w:sz w:val="24"/>
        </w:rPr>
        <w:t> </w:t>
      </w:r>
      <w:r>
        <w:rPr>
          <w:w w:val="115"/>
          <w:sz w:val="24"/>
        </w:rPr>
        <w:t>company</w:t>
      </w:r>
      <w:r>
        <w:rPr>
          <w:spacing w:val="-29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-30"/>
          <w:w w:val="115"/>
          <w:sz w:val="24"/>
        </w:rPr>
        <w:t> </w:t>
      </w:r>
      <w:r>
        <w:rPr>
          <w:w w:val="115"/>
          <w:sz w:val="24"/>
        </w:rPr>
        <w:t>its</w:t>
      </w:r>
      <w:r>
        <w:rPr>
          <w:spacing w:val="-27"/>
          <w:w w:val="115"/>
          <w:sz w:val="24"/>
        </w:rPr>
        <w:t> </w:t>
      </w:r>
      <w:r>
        <w:rPr>
          <w:w w:val="115"/>
          <w:sz w:val="24"/>
        </w:rPr>
        <w:t>identifying</w:t>
      </w:r>
      <w:r>
        <w:rPr>
          <w:spacing w:val="-27"/>
          <w:w w:val="115"/>
          <w:sz w:val="24"/>
        </w:rPr>
        <w:t> </w:t>
      </w:r>
      <w:r>
        <w:rPr>
          <w:w w:val="115"/>
          <w:sz w:val="24"/>
        </w:rPr>
        <w:t>number</w:t>
      </w:r>
    </w:p>
    <w:p>
      <w:pPr>
        <w:pStyle w:val="ListParagraph"/>
        <w:numPr>
          <w:ilvl w:val="1"/>
          <w:numId w:val="3"/>
        </w:numPr>
        <w:tabs>
          <w:tab w:pos="982" w:val="left" w:leader="none"/>
        </w:tabs>
        <w:spacing w:line="280" w:lineRule="auto" w:before="251" w:after="0"/>
        <w:ind w:left="981" w:right="2648" w:hanging="360"/>
        <w:jc w:val="left"/>
        <w:rPr>
          <w:sz w:val="24"/>
        </w:rPr>
      </w:pPr>
      <w:r>
        <w:rPr>
          <w:w w:val="110"/>
          <w:sz w:val="24"/>
        </w:rPr>
        <w:t>that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registered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foreign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under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Companies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Act,2015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date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such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registration</w:t>
      </w:r>
    </w:p>
    <w:p>
      <w:pPr>
        <w:pStyle w:val="ListParagraph"/>
        <w:numPr>
          <w:ilvl w:val="1"/>
          <w:numId w:val="3"/>
        </w:numPr>
        <w:tabs>
          <w:tab w:pos="982" w:val="left" w:leader="none"/>
        </w:tabs>
        <w:spacing w:line="240" w:lineRule="auto" w:before="205" w:after="0"/>
        <w:ind w:left="982" w:right="0" w:hanging="363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date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incorporation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the company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its place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origin</w:t>
      </w:r>
    </w:p>
    <w:p>
      <w:pPr>
        <w:pStyle w:val="BodyText"/>
        <w:spacing w:line="283" w:lineRule="auto" w:before="251"/>
        <w:ind w:left="710" w:right="1593"/>
        <w:jc w:val="both"/>
      </w:pP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certificate</w:t>
      </w:r>
      <w:r>
        <w:rPr>
          <w:spacing w:val="36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w w:val="110"/>
        </w:rPr>
        <w:t>compliance</w:t>
      </w:r>
      <w:r>
        <w:rPr>
          <w:spacing w:val="36"/>
          <w:w w:val="110"/>
        </w:rPr>
        <w:t> </w:t>
      </w:r>
      <w:r>
        <w:rPr>
          <w:w w:val="110"/>
        </w:rPr>
        <w:t>is</w:t>
      </w:r>
      <w:r>
        <w:rPr>
          <w:spacing w:val="35"/>
          <w:w w:val="110"/>
        </w:rPr>
        <w:t> </w:t>
      </w:r>
      <w:r>
        <w:rPr>
          <w:w w:val="110"/>
        </w:rPr>
        <w:t>conclusive</w:t>
      </w:r>
      <w:r>
        <w:rPr>
          <w:spacing w:val="36"/>
          <w:w w:val="110"/>
        </w:rPr>
        <w:t> </w:t>
      </w:r>
      <w:r>
        <w:rPr>
          <w:w w:val="110"/>
        </w:rPr>
        <w:t>evidence</w:t>
      </w:r>
      <w:r>
        <w:rPr>
          <w:spacing w:val="36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w w:val="110"/>
        </w:rPr>
        <w:t>compliance</w:t>
      </w:r>
      <w:r>
        <w:rPr>
          <w:spacing w:val="36"/>
          <w:w w:val="110"/>
        </w:rPr>
        <w:t> </w:t>
      </w:r>
      <w:r>
        <w:rPr>
          <w:w w:val="110"/>
        </w:rPr>
        <w:t>with</w:t>
      </w:r>
      <w:r>
        <w:rPr>
          <w:spacing w:val="-80"/>
          <w:w w:val="110"/>
        </w:rPr>
        <w:t> </w:t>
      </w:r>
      <w:r>
        <w:rPr>
          <w:w w:val="105"/>
        </w:rPr>
        <w:t>the requirements of registration as a foreign company under the Companies</w:t>
      </w:r>
      <w:r>
        <w:rPr>
          <w:spacing w:val="1"/>
          <w:w w:val="105"/>
        </w:rPr>
        <w:t> </w:t>
      </w:r>
      <w:r>
        <w:rPr>
          <w:w w:val="110"/>
        </w:rPr>
        <w:t>Act,</w:t>
      </w:r>
      <w:r>
        <w:rPr>
          <w:spacing w:val="-9"/>
          <w:w w:val="110"/>
        </w:rPr>
        <w:t> </w:t>
      </w:r>
      <w:r>
        <w:rPr>
          <w:w w:val="110"/>
        </w:rPr>
        <w:t>2015.</w:t>
      </w:r>
    </w:p>
    <w:p>
      <w:pPr>
        <w:spacing w:after="0" w:line="283" w:lineRule="auto"/>
        <w:jc w:val="both"/>
        <w:sectPr>
          <w:pgSz w:w="12240" w:h="15840"/>
          <w:pgMar w:header="0" w:footer="944" w:top="760" w:bottom="1140" w:left="1320" w:right="0"/>
        </w:sectPr>
      </w:pPr>
    </w:p>
    <w:p>
      <w:pPr>
        <w:pStyle w:val="Heading1"/>
        <w:spacing w:before="80"/>
        <w:ind w:left="221" w:firstLine="0"/>
      </w:pPr>
      <w:r>
        <w:rPr>
          <w:w w:val="85"/>
        </w:rPr>
        <w:t>Chapter</w:t>
      </w:r>
      <w:r>
        <w:rPr>
          <w:spacing w:val="12"/>
          <w:w w:val="85"/>
        </w:rPr>
        <w:t> </w:t>
      </w:r>
      <w:r>
        <w:rPr>
          <w:w w:val="85"/>
        </w:rPr>
        <w:t>2</w:t>
      </w:r>
    </w:p>
    <w:p>
      <w:pPr>
        <w:pStyle w:val="BodyText"/>
        <w:spacing w:before="4"/>
        <w:rPr>
          <w:rFonts w:ascii="Verdana"/>
          <w:b/>
          <w:sz w:val="29"/>
        </w:rPr>
      </w:pPr>
    </w:p>
    <w:p>
      <w:pPr>
        <w:spacing w:before="0"/>
        <w:ind w:left="221" w:right="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w w:val="85"/>
          <w:sz w:val="24"/>
        </w:rPr>
        <w:t>Filing</w:t>
      </w:r>
      <w:r>
        <w:rPr>
          <w:rFonts w:ascii="Verdana"/>
          <w:b/>
          <w:spacing w:val="3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requirements</w:t>
      </w:r>
      <w:r>
        <w:rPr>
          <w:rFonts w:ascii="Verdana"/>
          <w:b/>
          <w:spacing w:val="4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for</w:t>
      </w:r>
      <w:r>
        <w:rPr>
          <w:rFonts w:ascii="Verdana"/>
          <w:b/>
          <w:spacing w:val="4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foreign</w:t>
      </w:r>
      <w:r>
        <w:rPr>
          <w:rFonts w:ascii="Verdana"/>
          <w:b/>
          <w:spacing w:val="5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companies</w:t>
      </w:r>
    </w:p>
    <w:p>
      <w:pPr>
        <w:pStyle w:val="BodyText"/>
        <w:rPr>
          <w:rFonts w:ascii="Verdana"/>
          <w:b/>
          <w:sz w:val="28"/>
        </w:rPr>
      </w:pPr>
    </w:p>
    <w:p>
      <w:pPr>
        <w:pStyle w:val="Heading1"/>
        <w:numPr>
          <w:ilvl w:val="0"/>
          <w:numId w:val="5"/>
        </w:numPr>
        <w:tabs>
          <w:tab w:pos="982" w:val="left" w:leader="none"/>
        </w:tabs>
        <w:spacing w:line="333" w:lineRule="auto" w:before="189" w:after="0"/>
        <w:ind w:left="981" w:right="1610" w:hanging="360"/>
        <w:jc w:val="left"/>
      </w:pPr>
      <w:r>
        <w:rPr/>
        <w:drawing>
          <wp:anchor distT="0" distB="0" distL="0" distR="0" allowOverlap="1" layoutInCell="1" locked="0" behindDoc="1" simplePos="0" relativeHeight="487411712">
            <wp:simplePos x="0" y="0"/>
            <wp:positionH relativeFrom="page">
              <wp:posOffset>914400</wp:posOffset>
            </wp:positionH>
            <wp:positionV relativeFrom="paragraph">
              <wp:posOffset>638485</wp:posOffset>
            </wp:positionV>
            <wp:extent cx="5942965" cy="5272405"/>
            <wp:effectExtent l="0" t="0" r="0" b="0"/>
            <wp:wrapNone/>
            <wp:docPr id="1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Do</w:t>
      </w:r>
      <w:r>
        <w:rPr>
          <w:spacing w:val="18"/>
          <w:w w:val="95"/>
        </w:rPr>
        <w:t> </w:t>
      </w:r>
      <w:r>
        <w:rPr>
          <w:w w:val="95"/>
        </w:rPr>
        <w:t>foreign</w:t>
      </w:r>
      <w:r>
        <w:rPr>
          <w:spacing w:val="17"/>
          <w:w w:val="95"/>
        </w:rPr>
        <w:t> </w:t>
      </w:r>
      <w:r>
        <w:rPr>
          <w:w w:val="95"/>
        </w:rPr>
        <w:t>companies</w:t>
      </w:r>
      <w:r>
        <w:rPr>
          <w:spacing w:val="18"/>
          <w:w w:val="95"/>
        </w:rPr>
        <w:t> </w:t>
      </w:r>
      <w:r>
        <w:rPr>
          <w:w w:val="95"/>
        </w:rPr>
        <w:t>need</w:t>
      </w:r>
      <w:r>
        <w:rPr>
          <w:spacing w:val="18"/>
          <w:w w:val="95"/>
        </w:rPr>
        <w:t> </w:t>
      </w:r>
      <w:r>
        <w:rPr>
          <w:w w:val="95"/>
        </w:rPr>
        <w:t>to</w:t>
      </w:r>
      <w:r>
        <w:rPr>
          <w:spacing w:val="20"/>
          <w:w w:val="95"/>
        </w:rPr>
        <w:t> </w:t>
      </w:r>
      <w:r>
        <w:rPr>
          <w:w w:val="95"/>
        </w:rPr>
        <w:t>file</w:t>
      </w:r>
      <w:r>
        <w:rPr>
          <w:spacing w:val="19"/>
          <w:w w:val="95"/>
        </w:rPr>
        <w:t> </w:t>
      </w:r>
      <w:r>
        <w:rPr>
          <w:w w:val="95"/>
        </w:rPr>
        <w:t>financial</w:t>
      </w:r>
      <w:r>
        <w:rPr>
          <w:spacing w:val="17"/>
          <w:w w:val="95"/>
        </w:rPr>
        <w:t> </w:t>
      </w:r>
      <w:r>
        <w:rPr>
          <w:w w:val="95"/>
        </w:rPr>
        <w:t>statements</w:t>
      </w:r>
      <w:r>
        <w:rPr>
          <w:spacing w:val="20"/>
          <w:w w:val="95"/>
        </w:rPr>
        <w:t> </w:t>
      </w:r>
      <w:r>
        <w:rPr>
          <w:w w:val="95"/>
        </w:rPr>
        <w:t>with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-75"/>
          <w:w w:val="95"/>
        </w:rPr>
        <w:t> </w:t>
      </w:r>
      <w:r>
        <w:rPr>
          <w:w w:val="90"/>
        </w:rPr>
        <w:t>Companies</w:t>
      </w:r>
      <w:r>
        <w:rPr>
          <w:spacing w:val="-6"/>
          <w:w w:val="90"/>
        </w:rPr>
        <w:t> </w:t>
      </w:r>
      <w:r>
        <w:rPr>
          <w:w w:val="90"/>
        </w:rPr>
        <w:t>Registry</w:t>
      </w:r>
      <w:r>
        <w:rPr>
          <w:spacing w:val="-11"/>
          <w:w w:val="90"/>
        </w:rPr>
        <w:t> </w:t>
      </w:r>
      <w:r>
        <w:rPr>
          <w:w w:val="90"/>
        </w:rPr>
        <w:t>after</w:t>
      </w:r>
      <w:r>
        <w:rPr>
          <w:spacing w:val="-13"/>
          <w:w w:val="90"/>
        </w:rPr>
        <w:t> </w:t>
      </w:r>
      <w:r>
        <w:rPr>
          <w:w w:val="90"/>
        </w:rPr>
        <w:t>registration?</w:t>
      </w:r>
    </w:p>
    <w:p>
      <w:pPr>
        <w:pStyle w:val="BodyText"/>
        <w:spacing w:line="283" w:lineRule="auto" w:before="169"/>
        <w:ind w:left="710" w:right="1596"/>
        <w:jc w:val="both"/>
      </w:pPr>
      <w:r>
        <w:rPr>
          <w:w w:val="110"/>
        </w:rPr>
        <w:t>Yes. Foreign companies are required to file financial statements with the</w:t>
      </w:r>
      <w:r>
        <w:rPr>
          <w:spacing w:val="1"/>
          <w:w w:val="110"/>
        </w:rPr>
        <w:t> </w:t>
      </w:r>
      <w:r>
        <w:rPr>
          <w:w w:val="115"/>
        </w:rPr>
        <w:t>Companies Registry. The financial statements should be filed together</w:t>
      </w:r>
      <w:r>
        <w:rPr>
          <w:spacing w:val="-84"/>
          <w:w w:val="115"/>
        </w:rPr>
        <w:t> </w:t>
      </w:r>
      <w:r>
        <w:rPr>
          <w:w w:val="115"/>
        </w:rPr>
        <w:t>with</w:t>
      </w:r>
      <w:r>
        <w:rPr>
          <w:spacing w:val="-15"/>
          <w:w w:val="115"/>
        </w:rPr>
        <w:t> </w:t>
      </w:r>
      <w:r>
        <w:rPr>
          <w:w w:val="115"/>
        </w:rPr>
        <w:t>a</w:t>
      </w:r>
      <w:r>
        <w:rPr>
          <w:spacing w:val="-14"/>
          <w:w w:val="115"/>
        </w:rPr>
        <w:t> </w:t>
      </w:r>
      <w:r>
        <w:rPr>
          <w:w w:val="115"/>
        </w:rPr>
        <w:t>statement</w:t>
      </w:r>
      <w:r>
        <w:rPr>
          <w:spacing w:val="-14"/>
          <w:w w:val="115"/>
        </w:rPr>
        <w:t> </w:t>
      </w:r>
      <w:r>
        <w:rPr>
          <w:w w:val="115"/>
        </w:rPr>
        <w:t>supported</w:t>
      </w:r>
      <w:r>
        <w:rPr>
          <w:spacing w:val="-14"/>
          <w:w w:val="115"/>
        </w:rPr>
        <w:t> </w:t>
      </w:r>
      <w:r>
        <w:rPr>
          <w:w w:val="115"/>
        </w:rPr>
        <w:t>by</w:t>
      </w:r>
      <w:r>
        <w:rPr>
          <w:spacing w:val="-15"/>
          <w:w w:val="115"/>
        </w:rPr>
        <w:t> </w:t>
      </w:r>
      <w:r>
        <w:rPr>
          <w:w w:val="115"/>
        </w:rPr>
        <w:t>a</w:t>
      </w:r>
      <w:r>
        <w:rPr>
          <w:spacing w:val="-14"/>
          <w:w w:val="115"/>
        </w:rPr>
        <w:t> </w:t>
      </w:r>
      <w:r>
        <w:rPr>
          <w:w w:val="115"/>
        </w:rPr>
        <w:t>statutory</w:t>
      </w:r>
      <w:r>
        <w:rPr>
          <w:spacing w:val="-15"/>
          <w:w w:val="115"/>
        </w:rPr>
        <w:t> </w:t>
      </w:r>
      <w:r>
        <w:rPr>
          <w:w w:val="115"/>
        </w:rPr>
        <w:t>declaration</w:t>
      </w:r>
      <w:r>
        <w:rPr>
          <w:spacing w:val="-14"/>
          <w:w w:val="115"/>
        </w:rPr>
        <w:t> </w:t>
      </w:r>
      <w:r>
        <w:rPr>
          <w:w w:val="115"/>
        </w:rPr>
        <w:t>verifying</w:t>
      </w:r>
      <w:r>
        <w:rPr>
          <w:spacing w:val="-14"/>
          <w:w w:val="115"/>
        </w:rPr>
        <w:t> </w:t>
      </w:r>
      <w:r>
        <w:rPr>
          <w:w w:val="115"/>
        </w:rPr>
        <w:t>that</w:t>
      </w:r>
      <w:r>
        <w:rPr>
          <w:spacing w:val="-14"/>
          <w:w w:val="115"/>
        </w:rPr>
        <w:t> </w:t>
      </w:r>
      <w:r>
        <w:rPr>
          <w:w w:val="115"/>
        </w:rPr>
        <w:t>the</w:t>
      </w:r>
      <w:r>
        <w:rPr>
          <w:spacing w:val="-84"/>
          <w:w w:val="115"/>
        </w:rPr>
        <w:t> </w:t>
      </w:r>
      <w:r>
        <w:rPr>
          <w:w w:val="110"/>
        </w:rPr>
        <w:t>copies</w:t>
      </w:r>
      <w:r>
        <w:rPr>
          <w:spacing w:val="2"/>
          <w:w w:val="110"/>
        </w:rPr>
        <w:t> </w:t>
      </w:r>
      <w:r>
        <w:rPr>
          <w:w w:val="110"/>
        </w:rPr>
        <w:t>are</w:t>
      </w:r>
      <w:r>
        <w:rPr>
          <w:spacing w:val="4"/>
          <w:w w:val="110"/>
        </w:rPr>
        <w:t> </w:t>
      </w:r>
      <w:r>
        <w:rPr>
          <w:w w:val="110"/>
        </w:rPr>
        <w:t>truecopies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financial</w:t>
      </w:r>
      <w:r>
        <w:rPr>
          <w:spacing w:val="-3"/>
          <w:w w:val="110"/>
        </w:rPr>
        <w:t> </w:t>
      </w:r>
      <w:r>
        <w:rPr>
          <w:w w:val="110"/>
        </w:rPr>
        <w:t>statements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Parent</w:t>
      </w:r>
      <w:r>
        <w:rPr>
          <w:spacing w:val="-6"/>
          <w:w w:val="110"/>
        </w:rPr>
        <w:t> </w:t>
      </w:r>
      <w:r>
        <w:rPr>
          <w:w w:val="110"/>
        </w:rPr>
        <w:t>Company.</w:t>
      </w:r>
    </w:p>
    <w:p>
      <w:pPr>
        <w:pStyle w:val="BodyText"/>
        <w:spacing w:line="283" w:lineRule="auto" w:before="203"/>
        <w:ind w:left="710" w:right="1592"/>
        <w:jc w:val="both"/>
      </w:pPr>
      <w:r>
        <w:rPr>
          <w:w w:val="110"/>
        </w:rPr>
        <w:t>A KES 500/- fee or as statutorily advised which applies to all registered</w:t>
      </w:r>
      <w:r>
        <w:rPr>
          <w:spacing w:val="1"/>
          <w:w w:val="110"/>
        </w:rPr>
        <w:t> </w:t>
      </w:r>
      <w:r>
        <w:rPr>
          <w:w w:val="110"/>
        </w:rPr>
        <w:t>foreign</w:t>
      </w:r>
      <w:r>
        <w:rPr>
          <w:spacing w:val="1"/>
          <w:w w:val="110"/>
        </w:rPr>
        <w:t> </w:t>
      </w:r>
      <w:r>
        <w:rPr>
          <w:w w:val="110"/>
        </w:rPr>
        <w:t>companies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lodge</w:t>
      </w:r>
      <w:r>
        <w:rPr>
          <w:spacing w:val="1"/>
          <w:w w:val="110"/>
        </w:rPr>
        <w:t> </w:t>
      </w:r>
      <w:r>
        <w:rPr>
          <w:w w:val="110"/>
        </w:rPr>
        <w:t>financial</w:t>
      </w:r>
      <w:r>
        <w:rPr>
          <w:spacing w:val="1"/>
          <w:w w:val="110"/>
        </w:rPr>
        <w:t> </w:t>
      </w:r>
      <w:r>
        <w:rPr>
          <w:w w:val="110"/>
        </w:rPr>
        <w:t>statements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Companies</w:t>
      </w:r>
      <w:r>
        <w:rPr>
          <w:spacing w:val="-80"/>
          <w:w w:val="110"/>
        </w:rPr>
        <w:t> </w:t>
      </w:r>
      <w:r>
        <w:rPr>
          <w:w w:val="110"/>
        </w:rPr>
        <w:t>Registry.</w:t>
      </w:r>
    </w:p>
    <w:p>
      <w:pPr>
        <w:pStyle w:val="Heading1"/>
        <w:numPr>
          <w:ilvl w:val="0"/>
          <w:numId w:val="5"/>
        </w:numPr>
        <w:tabs>
          <w:tab w:pos="982" w:val="left" w:leader="none"/>
        </w:tabs>
        <w:spacing w:line="333" w:lineRule="auto" w:before="238" w:after="0"/>
        <w:ind w:left="981" w:right="1595" w:hanging="360"/>
        <w:jc w:val="left"/>
      </w:pPr>
      <w:r>
        <w:rPr>
          <w:spacing w:val="-1"/>
          <w:w w:val="95"/>
        </w:rPr>
        <w:t>What</w:t>
      </w:r>
      <w:r>
        <w:rPr>
          <w:spacing w:val="-20"/>
          <w:w w:val="95"/>
        </w:rPr>
        <w:t> </w:t>
      </w:r>
      <w:r>
        <w:rPr>
          <w:w w:val="95"/>
        </w:rPr>
        <w:t>other</w:t>
      </w:r>
      <w:r>
        <w:rPr>
          <w:spacing w:val="-17"/>
          <w:w w:val="95"/>
        </w:rPr>
        <w:t> </w:t>
      </w:r>
      <w:r>
        <w:rPr>
          <w:w w:val="95"/>
        </w:rPr>
        <w:t>documents</w:t>
      </w:r>
      <w:r>
        <w:rPr>
          <w:spacing w:val="-18"/>
          <w:w w:val="95"/>
        </w:rPr>
        <w:t> </w:t>
      </w:r>
      <w:r>
        <w:rPr>
          <w:w w:val="95"/>
        </w:rPr>
        <w:t>are</w:t>
      </w:r>
      <w:r>
        <w:rPr>
          <w:spacing w:val="-18"/>
          <w:w w:val="95"/>
        </w:rPr>
        <w:t> </w:t>
      </w:r>
      <w:r>
        <w:rPr>
          <w:w w:val="95"/>
        </w:rPr>
        <w:t>foreign</w:t>
      </w:r>
      <w:r>
        <w:rPr>
          <w:spacing w:val="-19"/>
          <w:w w:val="95"/>
        </w:rPr>
        <w:t> </w:t>
      </w:r>
      <w:r>
        <w:rPr>
          <w:w w:val="95"/>
        </w:rPr>
        <w:t>companies</w:t>
      </w:r>
      <w:r>
        <w:rPr>
          <w:spacing w:val="-18"/>
          <w:w w:val="95"/>
        </w:rPr>
        <w:t> </w:t>
      </w:r>
      <w:r>
        <w:rPr>
          <w:w w:val="95"/>
        </w:rPr>
        <w:t>required</w:t>
      </w:r>
      <w:r>
        <w:rPr>
          <w:spacing w:val="-19"/>
          <w:w w:val="95"/>
        </w:rPr>
        <w:t> </w:t>
      </w:r>
      <w:r>
        <w:rPr>
          <w:w w:val="95"/>
        </w:rPr>
        <w:t>to</w:t>
      </w:r>
      <w:r>
        <w:rPr>
          <w:spacing w:val="-17"/>
          <w:w w:val="95"/>
        </w:rPr>
        <w:t> </w:t>
      </w:r>
      <w:r>
        <w:rPr>
          <w:w w:val="95"/>
        </w:rPr>
        <w:t>file</w:t>
      </w:r>
      <w:r>
        <w:rPr>
          <w:spacing w:val="-19"/>
          <w:w w:val="95"/>
        </w:rPr>
        <w:t> </w:t>
      </w:r>
      <w:r>
        <w:rPr>
          <w:w w:val="95"/>
        </w:rPr>
        <w:t>with</w:t>
      </w:r>
      <w:r>
        <w:rPr>
          <w:spacing w:val="-75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Companies</w:t>
      </w:r>
      <w:r>
        <w:rPr>
          <w:spacing w:val="-16"/>
          <w:w w:val="95"/>
        </w:rPr>
        <w:t> </w:t>
      </w:r>
      <w:r>
        <w:rPr>
          <w:w w:val="95"/>
        </w:rPr>
        <w:t>Registry?</w:t>
      </w:r>
    </w:p>
    <w:p>
      <w:pPr>
        <w:pStyle w:val="BodyText"/>
        <w:spacing w:line="283" w:lineRule="auto" w:before="169"/>
        <w:ind w:left="710" w:right="1594"/>
        <w:jc w:val="both"/>
      </w:pPr>
      <w:r>
        <w:rPr>
          <w:w w:val="110"/>
        </w:rPr>
        <w:t>A foreign company should notify Registrar of any changes to the original</w:t>
      </w:r>
      <w:r>
        <w:rPr>
          <w:spacing w:val="1"/>
          <w:w w:val="110"/>
        </w:rPr>
        <w:t> </w:t>
      </w:r>
      <w:r>
        <w:rPr>
          <w:w w:val="110"/>
        </w:rPr>
        <w:t>information delivered for registration as and when changes occur. This</w:t>
      </w:r>
      <w:r>
        <w:rPr>
          <w:spacing w:val="1"/>
          <w:w w:val="110"/>
        </w:rPr>
        <w:t> </w:t>
      </w:r>
      <w:r>
        <w:rPr>
          <w:w w:val="110"/>
        </w:rPr>
        <w:t>includes</w:t>
      </w:r>
      <w:r>
        <w:rPr>
          <w:spacing w:val="-18"/>
          <w:w w:val="110"/>
        </w:rPr>
        <w:t> </w:t>
      </w:r>
      <w:r>
        <w:rPr>
          <w:w w:val="110"/>
        </w:rPr>
        <w:t>changes</w:t>
      </w:r>
      <w:r>
        <w:rPr>
          <w:spacing w:val="-22"/>
          <w:w w:val="110"/>
        </w:rPr>
        <w:t> </w:t>
      </w:r>
      <w:r>
        <w:rPr>
          <w:w w:val="110"/>
        </w:rPr>
        <w:t>to:</w:t>
      </w:r>
    </w:p>
    <w:p>
      <w:pPr>
        <w:pStyle w:val="ListParagraph"/>
        <w:numPr>
          <w:ilvl w:val="0"/>
          <w:numId w:val="6"/>
        </w:numPr>
        <w:tabs>
          <w:tab w:pos="982" w:val="left" w:leader="none"/>
        </w:tabs>
        <w:spacing w:line="237" w:lineRule="auto" w:before="204" w:after="0"/>
        <w:ind w:left="981" w:right="2443" w:hanging="363"/>
        <w:jc w:val="left"/>
        <w:rPr>
          <w:sz w:val="24"/>
        </w:rPr>
      </w:pPr>
      <w:r>
        <w:rPr>
          <w:w w:val="110"/>
          <w:sz w:val="24"/>
        </w:rPr>
        <w:t>its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constitution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(or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any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other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document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lodged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relation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79"/>
          <w:w w:val="110"/>
          <w:sz w:val="24"/>
        </w:rPr>
        <w:t> </w:t>
      </w:r>
      <w:r>
        <w:rPr>
          <w:w w:val="115"/>
          <w:sz w:val="24"/>
        </w:rPr>
        <w:t>company)</w:t>
      </w:r>
    </w:p>
    <w:p>
      <w:pPr>
        <w:pStyle w:val="ListParagraph"/>
        <w:numPr>
          <w:ilvl w:val="0"/>
          <w:numId w:val="6"/>
        </w:numPr>
        <w:tabs>
          <w:tab w:pos="982" w:val="left" w:leader="none"/>
        </w:tabs>
        <w:spacing w:line="240" w:lineRule="auto" w:before="251" w:after="0"/>
        <w:ind w:left="982" w:right="0" w:hanging="363"/>
        <w:jc w:val="left"/>
        <w:rPr>
          <w:sz w:val="24"/>
        </w:rPr>
      </w:pPr>
      <w:r>
        <w:rPr>
          <w:w w:val="105"/>
          <w:sz w:val="24"/>
        </w:rPr>
        <w:t>its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directors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their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particulars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e.g.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addresses</w:t>
      </w:r>
    </w:p>
    <w:p>
      <w:pPr>
        <w:pStyle w:val="ListParagraph"/>
        <w:numPr>
          <w:ilvl w:val="0"/>
          <w:numId w:val="6"/>
        </w:numPr>
        <w:tabs>
          <w:tab w:pos="982" w:val="left" w:leader="none"/>
        </w:tabs>
        <w:spacing w:line="237" w:lineRule="auto" w:before="251" w:after="0"/>
        <w:ind w:left="981" w:right="2680" w:hanging="363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extent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powers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directors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Kenya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[to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represent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79"/>
          <w:w w:val="110"/>
          <w:sz w:val="24"/>
        </w:rPr>
        <w:t> </w:t>
      </w:r>
      <w:r>
        <w:rPr>
          <w:w w:val="110"/>
          <w:sz w:val="24"/>
        </w:rPr>
        <w:t>company]</w:t>
      </w:r>
    </w:p>
    <w:p>
      <w:pPr>
        <w:pStyle w:val="BodyText"/>
        <w:spacing w:before="11"/>
        <w:rPr>
          <w:sz w:val="20"/>
        </w:rPr>
      </w:pPr>
    </w:p>
    <w:p>
      <w:pPr>
        <w:pStyle w:val="ListParagraph"/>
        <w:numPr>
          <w:ilvl w:val="0"/>
          <w:numId w:val="6"/>
        </w:numPr>
        <w:tabs>
          <w:tab w:pos="982" w:val="left" w:leader="none"/>
        </w:tabs>
        <w:spacing w:line="240" w:lineRule="auto" w:before="1" w:after="0"/>
        <w:ind w:left="982" w:right="0" w:hanging="363"/>
        <w:jc w:val="left"/>
        <w:rPr>
          <w:sz w:val="24"/>
        </w:rPr>
      </w:pPr>
      <w:r>
        <w:rPr>
          <w:w w:val="105"/>
          <w:sz w:val="24"/>
        </w:rPr>
        <w:t>its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local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representative(s)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their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name/address</w:t>
      </w:r>
    </w:p>
    <w:p>
      <w:pPr>
        <w:pStyle w:val="ListParagraph"/>
        <w:numPr>
          <w:ilvl w:val="0"/>
          <w:numId w:val="6"/>
        </w:numPr>
        <w:tabs>
          <w:tab w:pos="982" w:val="left" w:leader="none"/>
        </w:tabs>
        <w:spacing w:line="280" w:lineRule="auto" w:before="249" w:after="0"/>
        <w:ind w:left="981" w:right="1598" w:hanging="360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location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its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place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origin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its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registered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office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or,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where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it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has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no</w:t>
      </w:r>
      <w:r>
        <w:rPr>
          <w:spacing w:val="-79"/>
          <w:w w:val="110"/>
          <w:sz w:val="24"/>
        </w:rPr>
        <w:t> </w:t>
      </w:r>
      <w:r>
        <w:rPr>
          <w:w w:val="110"/>
          <w:sz w:val="24"/>
        </w:rPr>
        <w:t>suchregistered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office,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its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principal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place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business.</w:t>
      </w:r>
    </w:p>
    <w:p>
      <w:pPr>
        <w:pStyle w:val="ListParagraph"/>
        <w:numPr>
          <w:ilvl w:val="0"/>
          <w:numId w:val="6"/>
        </w:numPr>
        <w:tabs>
          <w:tab w:pos="982" w:val="left" w:leader="none"/>
        </w:tabs>
        <w:spacing w:line="240" w:lineRule="auto" w:before="204" w:after="0"/>
        <w:ind w:left="982" w:right="0" w:hanging="363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location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its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place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business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Kenya</w:t>
      </w:r>
    </w:p>
    <w:p>
      <w:pPr>
        <w:pStyle w:val="BodyText"/>
        <w:spacing w:line="283" w:lineRule="auto" w:before="249"/>
        <w:ind w:left="710" w:right="1602"/>
        <w:jc w:val="both"/>
      </w:pPr>
      <w:r>
        <w:rPr>
          <w:w w:val="110"/>
        </w:rPr>
        <w:t>The above changes must be notified within one month of the occurrence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relevant</w:t>
      </w:r>
      <w:r>
        <w:rPr>
          <w:spacing w:val="-24"/>
          <w:w w:val="110"/>
        </w:rPr>
        <w:t> </w:t>
      </w:r>
      <w:r>
        <w:rPr>
          <w:w w:val="110"/>
        </w:rPr>
        <w:t>change</w:t>
      </w:r>
      <w:r>
        <w:rPr>
          <w:spacing w:val="-22"/>
          <w:w w:val="110"/>
        </w:rPr>
        <w:t> </w:t>
      </w:r>
      <w:r>
        <w:rPr>
          <w:w w:val="110"/>
        </w:rPr>
        <w:t>using</w:t>
      </w:r>
      <w:r>
        <w:rPr>
          <w:spacing w:val="-21"/>
          <w:w w:val="110"/>
        </w:rPr>
        <w:t> </w:t>
      </w:r>
      <w:r>
        <w:rPr>
          <w:w w:val="110"/>
        </w:rPr>
        <w:t>Form</w:t>
      </w:r>
      <w:r>
        <w:rPr>
          <w:spacing w:val="-25"/>
          <w:w w:val="110"/>
        </w:rPr>
        <w:t> </w:t>
      </w:r>
      <w:r>
        <w:rPr>
          <w:w w:val="110"/>
        </w:rPr>
        <w:t>FC7.</w:t>
      </w:r>
    </w:p>
    <w:p>
      <w:pPr>
        <w:pStyle w:val="BodyText"/>
        <w:spacing w:line="283" w:lineRule="auto" w:before="205"/>
        <w:ind w:left="710" w:right="1592"/>
        <w:jc w:val="both"/>
      </w:pPr>
      <w:r>
        <w:rPr>
          <w:w w:val="115"/>
        </w:rPr>
        <w:t>A registered foreign company must also deliver forms to the Registry</w:t>
      </w:r>
      <w:r>
        <w:rPr>
          <w:spacing w:val="1"/>
          <w:w w:val="115"/>
        </w:rPr>
        <w:t> </w:t>
      </w:r>
      <w:r>
        <w:rPr>
          <w:w w:val="117"/>
        </w:rPr>
        <w:t>n</w:t>
      </w:r>
      <w:r>
        <w:rPr>
          <w:w w:val="115"/>
        </w:rPr>
        <w:t>ot</w:t>
      </w:r>
      <w:r>
        <w:rPr>
          <w:spacing w:val="1"/>
          <w:w w:val="115"/>
        </w:rPr>
        <w:t>i</w:t>
      </w:r>
      <w:r>
        <w:rPr>
          <w:spacing w:val="-1"/>
          <w:w w:val="101"/>
        </w:rPr>
        <w:t>f</w:t>
      </w:r>
      <w:r>
        <w:rPr>
          <w:w w:val="110"/>
        </w:rPr>
        <w:t>yi</w:t>
      </w:r>
      <w:r>
        <w:rPr>
          <w:spacing w:val="-2"/>
          <w:w w:val="110"/>
        </w:rPr>
        <w:t>n</w:t>
      </w:r>
      <w:r>
        <w:rPr>
          <w:w w:val="115"/>
        </w:rPr>
        <w:t>g</w:t>
      </w:r>
      <w:r>
        <w:rPr>
          <w:spacing w:val="-23"/>
        </w:rPr>
        <w:t> </w:t>
      </w:r>
      <w:r>
        <w:rPr>
          <w:w w:val="115"/>
        </w:rPr>
        <w:t>th</w:t>
      </w:r>
      <w:r>
        <w:rPr>
          <w:spacing w:val="-3"/>
          <w:w w:val="115"/>
        </w:rPr>
        <w:t>e</w:t>
      </w:r>
      <w:r>
        <w:rPr>
          <w:spacing w:val="-1"/>
          <w:w w:val="101"/>
        </w:rPr>
        <w:t>f</w:t>
      </w:r>
      <w:r>
        <w:rPr>
          <w:w w:val="116"/>
        </w:rPr>
        <w:t>ollo</w:t>
      </w:r>
      <w:r>
        <w:rPr>
          <w:spacing w:val="-1"/>
          <w:w w:val="116"/>
        </w:rPr>
        <w:t>w</w:t>
      </w:r>
      <w:r>
        <w:rPr>
          <w:w w:val="116"/>
        </w:rPr>
        <w:t>i</w:t>
      </w:r>
      <w:r>
        <w:rPr>
          <w:w w:val="117"/>
        </w:rPr>
        <w:t>n</w:t>
      </w:r>
      <w:r>
        <w:rPr>
          <w:w w:val="115"/>
        </w:rPr>
        <w:t>g</w:t>
      </w:r>
      <w:r>
        <w:rPr>
          <w:spacing w:val="-13"/>
        </w:rPr>
        <w:t> </w:t>
      </w:r>
      <w:r>
        <w:rPr>
          <w:w w:val="103"/>
        </w:rPr>
        <w:t>(</w:t>
      </w:r>
      <w:r>
        <w:rPr>
          <w:spacing w:val="-2"/>
          <w:w w:val="103"/>
        </w:rPr>
        <w:t>w</w:t>
      </w:r>
      <w:r>
        <w:rPr>
          <w:w w:val="116"/>
        </w:rPr>
        <w:t>i</w:t>
      </w:r>
      <w:r>
        <w:rPr>
          <w:w w:val="117"/>
        </w:rPr>
        <w:t>thin</w:t>
      </w:r>
      <w:r>
        <w:rPr>
          <w:spacing w:val="-14"/>
        </w:rPr>
        <w:t> </w:t>
      </w:r>
      <w:r>
        <w:rPr>
          <w:w w:val="115"/>
        </w:rPr>
        <w:t>the</w:t>
      </w:r>
      <w:r>
        <w:rPr>
          <w:spacing w:val="-15"/>
        </w:rPr>
        <w:t> </w:t>
      </w:r>
      <w:r>
        <w:rPr>
          <w:w w:val="122"/>
        </w:rPr>
        <w:t>p</w:t>
      </w:r>
      <w:r>
        <w:rPr>
          <w:w w:val="109"/>
        </w:rPr>
        <w:t>eri</w:t>
      </w:r>
      <w:r>
        <w:rPr>
          <w:w w:val="118"/>
        </w:rPr>
        <w:t>od</w:t>
      </w:r>
      <w:r>
        <w:rPr>
          <w:spacing w:val="-11"/>
        </w:rPr>
        <w:t> </w:t>
      </w:r>
      <w:r>
        <w:rPr>
          <w:w w:val="112"/>
        </w:rPr>
        <w:t>spe</w:t>
      </w:r>
      <w:r>
        <w:rPr>
          <w:w w:val="113"/>
        </w:rPr>
        <w:t>cifie</w:t>
      </w:r>
      <w:r>
        <w:rPr>
          <w:w w:val="106"/>
        </w:rPr>
        <w:t>d</w:t>
      </w:r>
      <w:r>
        <w:rPr>
          <w:spacing w:val="-2"/>
          <w:w w:val="106"/>
        </w:rPr>
        <w:t>)</w:t>
      </w:r>
      <w:r>
        <w:rPr>
          <w:w w:val="55"/>
        </w:rPr>
        <w:t>:</w:t>
      </w:r>
    </w:p>
    <w:p>
      <w:pPr>
        <w:spacing w:after="0" w:line="283" w:lineRule="auto"/>
        <w:jc w:val="both"/>
        <w:sectPr>
          <w:pgSz w:w="12240" w:h="15840"/>
          <w:pgMar w:header="0" w:footer="944" w:top="1200" w:bottom="1140" w:left="1320" w:right="0"/>
        </w:sectPr>
      </w:pPr>
    </w:p>
    <w:p>
      <w:pPr>
        <w:pStyle w:val="ListParagraph"/>
        <w:numPr>
          <w:ilvl w:val="0"/>
          <w:numId w:val="7"/>
        </w:numPr>
        <w:tabs>
          <w:tab w:pos="982" w:val="left" w:leader="none"/>
        </w:tabs>
        <w:spacing w:line="278" w:lineRule="auto" w:before="80" w:after="0"/>
        <w:ind w:left="981" w:right="1600" w:hanging="360"/>
        <w:jc w:val="both"/>
        <w:rPr>
          <w:sz w:val="24"/>
        </w:rPr>
      </w:pPr>
      <w:r>
        <w:rPr>
          <w:w w:val="115"/>
          <w:sz w:val="24"/>
        </w:rPr>
        <w:t>the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particulars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place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in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Kenya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it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proposes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carry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on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business</w:t>
      </w:r>
      <w:r>
        <w:rPr>
          <w:spacing w:val="-84"/>
          <w:w w:val="115"/>
          <w:sz w:val="24"/>
        </w:rPr>
        <w:t> </w:t>
      </w:r>
      <w:r>
        <w:rPr>
          <w:w w:val="110"/>
          <w:sz w:val="24"/>
        </w:rPr>
        <w:t>(prior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tocarrying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business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place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using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Form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FC4)</w:t>
      </w:r>
    </w:p>
    <w:p>
      <w:pPr>
        <w:pStyle w:val="ListParagraph"/>
        <w:numPr>
          <w:ilvl w:val="0"/>
          <w:numId w:val="7"/>
        </w:numPr>
        <w:tabs>
          <w:tab w:pos="982" w:val="left" w:leader="none"/>
        </w:tabs>
        <w:spacing w:line="280" w:lineRule="auto" w:before="210" w:after="0"/>
        <w:ind w:left="981" w:right="1594" w:hanging="360"/>
        <w:jc w:val="both"/>
        <w:rPr>
          <w:sz w:val="24"/>
        </w:rPr>
      </w:pPr>
      <w:r>
        <w:rPr>
          <w:w w:val="110"/>
          <w:sz w:val="24"/>
        </w:rPr>
        <w:t>the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closure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place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business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Kenya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(within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21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days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such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closure</w:t>
      </w:r>
      <w:r>
        <w:rPr>
          <w:spacing w:val="-81"/>
          <w:w w:val="110"/>
          <w:sz w:val="24"/>
        </w:rPr>
        <w:t> </w:t>
      </w:r>
      <w:r>
        <w:rPr>
          <w:w w:val="110"/>
          <w:sz w:val="24"/>
        </w:rPr>
        <w:t>usingform FC8). Note that a company is deemed to have closed a place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if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it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does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not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carry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business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there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continuous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period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6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months.</w:t>
      </w:r>
    </w:p>
    <w:p>
      <w:pPr>
        <w:pStyle w:val="ListParagraph"/>
        <w:numPr>
          <w:ilvl w:val="0"/>
          <w:numId w:val="7"/>
        </w:numPr>
        <w:tabs>
          <w:tab w:pos="982" w:val="left" w:leader="none"/>
        </w:tabs>
        <w:spacing w:line="240" w:lineRule="auto" w:before="206" w:after="0"/>
        <w:ind w:left="982" w:right="0" w:hanging="363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opening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hours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registered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office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Kenya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using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Form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FC6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7"/>
        </w:numPr>
        <w:tabs>
          <w:tab w:pos="982" w:val="left" w:leader="none"/>
        </w:tabs>
        <w:spacing w:line="280" w:lineRule="auto" w:before="0" w:after="0"/>
        <w:ind w:left="981" w:right="1805" w:hanging="360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12224">
            <wp:simplePos x="0" y="0"/>
            <wp:positionH relativeFrom="page">
              <wp:posOffset>914400</wp:posOffset>
            </wp:positionH>
            <wp:positionV relativeFrom="paragraph">
              <wp:posOffset>-47677</wp:posOffset>
            </wp:positionV>
            <wp:extent cx="5942965" cy="5272405"/>
            <wp:effectExtent l="0" t="0" r="0" b="0"/>
            <wp:wrapNone/>
            <wp:docPr id="1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4"/>
        </w:rPr>
        <w:t>a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change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location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registered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office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Kenya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change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79"/>
          <w:w w:val="110"/>
          <w:sz w:val="24"/>
        </w:rPr>
        <w:t> </w:t>
      </w:r>
      <w:r>
        <w:rPr>
          <w:w w:val="110"/>
          <w:sz w:val="24"/>
        </w:rPr>
        <w:t>openinghours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(within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7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days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such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change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using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Form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FC5)</w:t>
      </w:r>
    </w:p>
    <w:p>
      <w:pPr>
        <w:pStyle w:val="Heading1"/>
        <w:numPr>
          <w:ilvl w:val="0"/>
          <w:numId w:val="5"/>
        </w:numPr>
        <w:tabs>
          <w:tab w:pos="1053" w:val="left" w:leader="none"/>
          <w:tab w:pos="1054" w:val="left" w:leader="none"/>
        </w:tabs>
        <w:spacing w:line="240" w:lineRule="auto" w:before="239" w:after="0"/>
        <w:ind w:left="1054" w:right="0" w:hanging="435"/>
        <w:jc w:val="left"/>
      </w:pPr>
      <w:r>
        <w:rPr>
          <w:w w:val="85"/>
        </w:rPr>
        <w:t>Do</w:t>
      </w:r>
      <w:r>
        <w:rPr>
          <w:spacing w:val="7"/>
          <w:w w:val="85"/>
        </w:rPr>
        <w:t> </w:t>
      </w:r>
      <w:r>
        <w:rPr>
          <w:w w:val="85"/>
        </w:rPr>
        <w:t>foreign</w:t>
      </w:r>
      <w:r>
        <w:rPr>
          <w:spacing w:val="11"/>
          <w:w w:val="85"/>
        </w:rPr>
        <w:t> </w:t>
      </w:r>
      <w:r>
        <w:rPr>
          <w:w w:val="85"/>
        </w:rPr>
        <w:t>companies</w:t>
      </w:r>
      <w:r>
        <w:rPr>
          <w:spacing w:val="11"/>
          <w:w w:val="85"/>
        </w:rPr>
        <w:t> </w:t>
      </w:r>
      <w:r>
        <w:rPr>
          <w:w w:val="85"/>
        </w:rPr>
        <w:t>need</w:t>
      </w:r>
      <w:r>
        <w:rPr>
          <w:spacing w:val="9"/>
          <w:w w:val="85"/>
        </w:rPr>
        <w:t> </w:t>
      </w:r>
      <w:r>
        <w:rPr>
          <w:w w:val="85"/>
        </w:rPr>
        <w:t>to</w:t>
      </w:r>
      <w:r>
        <w:rPr>
          <w:spacing w:val="8"/>
          <w:w w:val="85"/>
        </w:rPr>
        <w:t> </w:t>
      </w:r>
      <w:r>
        <w:rPr>
          <w:w w:val="85"/>
        </w:rPr>
        <w:t>register</w:t>
      </w:r>
      <w:r>
        <w:rPr>
          <w:spacing w:val="11"/>
          <w:w w:val="85"/>
        </w:rPr>
        <w:t> </w:t>
      </w:r>
      <w:r>
        <w:rPr>
          <w:w w:val="85"/>
        </w:rPr>
        <w:t>charges?</w:t>
      </w:r>
    </w:p>
    <w:p>
      <w:pPr>
        <w:pStyle w:val="BodyText"/>
        <w:spacing w:before="8"/>
        <w:rPr>
          <w:rFonts w:ascii="Verdana"/>
          <w:b/>
          <w:sz w:val="22"/>
        </w:rPr>
      </w:pPr>
    </w:p>
    <w:p>
      <w:pPr>
        <w:pStyle w:val="BodyText"/>
        <w:spacing w:line="283" w:lineRule="auto"/>
        <w:ind w:left="710" w:right="1591"/>
        <w:jc w:val="both"/>
      </w:pPr>
      <w:r>
        <w:rPr>
          <w:w w:val="110"/>
        </w:rPr>
        <w:t>Foreign companies may be required to register specified charges with the</w:t>
      </w:r>
      <w:r>
        <w:rPr>
          <w:spacing w:val="-80"/>
          <w:w w:val="110"/>
        </w:rPr>
        <w:t> </w:t>
      </w:r>
      <w:r>
        <w:rPr>
          <w:w w:val="115"/>
        </w:rPr>
        <w:t>companies’ registry once regulations for this are prescribed. At the</w:t>
      </w:r>
      <w:r>
        <w:rPr>
          <w:spacing w:val="1"/>
          <w:w w:val="115"/>
        </w:rPr>
        <w:t> </w:t>
      </w:r>
      <w:r>
        <w:rPr>
          <w:w w:val="110"/>
        </w:rPr>
        <w:t>moment</w:t>
      </w:r>
      <w:r>
        <w:rPr>
          <w:spacing w:val="-26"/>
          <w:w w:val="110"/>
        </w:rPr>
        <w:t> </w:t>
      </w:r>
      <w:r>
        <w:rPr>
          <w:w w:val="110"/>
        </w:rPr>
        <w:t>thereare</w:t>
      </w:r>
      <w:r>
        <w:rPr>
          <w:spacing w:val="-23"/>
          <w:w w:val="110"/>
        </w:rPr>
        <w:t> </w:t>
      </w:r>
      <w:r>
        <w:rPr>
          <w:w w:val="110"/>
        </w:rPr>
        <w:t>no</w:t>
      </w:r>
      <w:r>
        <w:rPr>
          <w:spacing w:val="-23"/>
          <w:w w:val="110"/>
        </w:rPr>
        <w:t> </w:t>
      </w:r>
      <w:r>
        <w:rPr>
          <w:w w:val="110"/>
        </w:rPr>
        <w:t>such</w:t>
      </w:r>
      <w:r>
        <w:rPr>
          <w:spacing w:val="-22"/>
          <w:w w:val="110"/>
        </w:rPr>
        <w:t> </w:t>
      </w:r>
      <w:r>
        <w:rPr>
          <w:w w:val="110"/>
        </w:rPr>
        <w:t>regulations.</w:t>
      </w:r>
    </w:p>
    <w:p>
      <w:pPr>
        <w:pStyle w:val="Heading1"/>
        <w:spacing w:before="25"/>
        <w:ind w:left="221" w:firstLine="0"/>
      </w:pPr>
      <w:r>
        <w:rPr>
          <w:w w:val="85"/>
        </w:rPr>
        <w:t>Chapter</w:t>
      </w:r>
      <w:r>
        <w:rPr>
          <w:spacing w:val="12"/>
          <w:w w:val="85"/>
        </w:rPr>
        <w:t> </w:t>
      </w:r>
      <w:r>
        <w:rPr>
          <w:w w:val="85"/>
        </w:rPr>
        <w:t>3</w:t>
      </w:r>
    </w:p>
    <w:p>
      <w:pPr>
        <w:pStyle w:val="BodyText"/>
        <w:spacing w:before="1"/>
        <w:rPr>
          <w:rFonts w:ascii="Verdana"/>
          <w:b/>
          <w:sz w:val="29"/>
        </w:rPr>
      </w:pPr>
    </w:p>
    <w:p>
      <w:pPr>
        <w:spacing w:before="0"/>
        <w:ind w:left="221" w:right="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w w:val="85"/>
          <w:sz w:val="24"/>
        </w:rPr>
        <w:t>De-registration</w:t>
      </w:r>
      <w:r>
        <w:rPr>
          <w:rFonts w:ascii="Verdana"/>
          <w:b/>
          <w:spacing w:val="15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and</w:t>
      </w:r>
      <w:r>
        <w:rPr>
          <w:rFonts w:ascii="Verdana"/>
          <w:b/>
          <w:spacing w:val="12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liquidation</w:t>
      </w:r>
      <w:r>
        <w:rPr>
          <w:rFonts w:ascii="Verdana"/>
          <w:b/>
          <w:spacing w:val="15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of</w:t>
      </w:r>
      <w:r>
        <w:rPr>
          <w:rFonts w:ascii="Verdana"/>
          <w:b/>
          <w:spacing w:val="12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foreign</w:t>
      </w:r>
      <w:r>
        <w:rPr>
          <w:rFonts w:ascii="Verdana"/>
          <w:b/>
          <w:spacing w:val="17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companies</w:t>
      </w:r>
    </w:p>
    <w:p>
      <w:pPr>
        <w:pStyle w:val="BodyText"/>
        <w:rPr>
          <w:rFonts w:ascii="Verdana"/>
          <w:b/>
          <w:sz w:val="28"/>
        </w:rPr>
      </w:pPr>
    </w:p>
    <w:p>
      <w:pPr>
        <w:pStyle w:val="Heading1"/>
        <w:numPr>
          <w:ilvl w:val="1"/>
          <w:numId w:val="5"/>
        </w:numPr>
        <w:tabs>
          <w:tab w:pos="1033" w:val="left" w:leader="none"/>
        </w:tabs>
        <w:spacing w:line="336" w:lineRule="auto" w:before="201" w:after="0"/>
        <w:ind w:left="1121" w:right="1598" w:hanging="363"/>
        <w:jc w:val="both"/>
      </w:pPr>
      <w:r>
        <w:rPr>
          <w:w w:val="90"/>
        </w:rPr>
        <w:t>What happens if a registered foreign company ceases to operate or</w:t>
      </w:r>
      <w:r>
        <w:rPr>
          <w:spacing w:val="1"/>
          <w:w w:val="90"/>
        </w:rPr>
        <w:t> </w:t>
      </w:r>
      <w:r>
        <w:rPr>
          <w:w w:val="95"/>
        </w:rPr>
        <w:t>carry</w:t>
      </w:r>
      <w:r>
        <w:rPr>
          <w:spacing w:val="-7"/>
          <w:w w:val="95"/>
        </w:rPr>
        <w:t> </w:t>
      </w:r>
      <w:r>
        <w:rPr>
          <w:w w:val="95"/>
        </w:rPr>
        <w:t>on</w:t>
      </w:r>
      <w:r>
        <w:rPr>
          <w:spacing w:val="-4"/>
          <w:w w:val="95"/>
        </w:rPr>
        <w:t> </w:t>
      </w:r>
      <w:r>
        <w:rPr>
          <w:w w:val="95"/>
        </w:rPr>
        <w:t>business</w:t>
      </w:r>
      <w:r>
        <w:rPr>
          <w:spacing w:val="-5"/>
          <w:w w:val="95"/>
        </w:rPr>
        <w:t> </w:t>
      </w:r>
      <w:r>
        <w:rPr>
          <w:w w:val="95"/>
        </w:rPr>
        <w:t>in</w:t>
      </w:r>
      <w:r>
        <w:rPr>
          <w:spacing w:val="-4"/>
          <w:w w:val="95"/>
        </w:rPr>
        <w:t> </w:t>
      </w:r>
      <w:r>
        <w:rPr>
          <w:w w:val="95"/>
        </w:rPr>
        <w:t>Kenya</w:t>
      </w:r>
      <w:r>
        <w:rPr>
          <w:spacing w:val="-4"/>
          <w:w w:val="95"/>
        </w:rPr>
        <w:t> </w:t>
      </w:r>
      <w:r>
        <w:rPr>
          <w:w w:val="95"/>
        </w:rPr>
        <w:t>or</w:t>
      </w:r>
      <w:r>
        <w:rPr>
          <w:spacing w:val="-4"/>
          <w:w w:val="95"/>
        </w:rPr>
        <w:t> </w:t>
      </w:r>
      <w:r>
        <w:rPr>
          <w:w w:val="95"/>
        </w:rPr>
        <w:t>is</w:t>
      </w:r>
      <w:r>
        <w:rPr>
          <w:spacing w:val="-5"/>
          <w:w w:val="95"/>
        </w:rPr>
        <w:t> </w:t>
      </w:r>
      <w:r>
        <w:rPr>
          <w:w w:val="95"/>
        </w:rPr>
        <w:t>dissolved</w:t>
      </w:r>
      <w:r>
        <w:rPr>
          <w:spacing w:val="-4"/>
          <w:w w:val="95"/>
        </w:rPr>
        <w:t> </w:t>
      </w:r>
      <w:r>
        <w:rPr>
          <w:w w:val="95"/>
        </w:rPr>
        <w:t>or</w:t>
      </w:r>
      <w:r>
        <w:rPr>
          <w:spacing w:val="-5"/>
          <w:w w:val="95"/>
        </w:rPr>
        <w:t> </w:t>
      </w:r>
      <w:r>
        <w:rPr>
          <w:w w:val="95"/>
        </w:rPr>
        <w:t>de-registered</w:t>
      </w:r>
      <w:r>
        <w:rPr>
          <w:spacing w:val="-4"/>
          <w:w w:val="95"/>
        </w:rPr>
        <w:t> </w:t>
      </w:r>
      <w:r>
        <w:rPr>
          <w:w w:val="95"/>
        </w:rPr>
        <w:t>in</w:t>
      </w:r>
      <w:r>
        <w:rPr>
          <w:spacing w:val="-5"/>
          <w:w w:val="95"/>
        </w:rPr>
        <w:t> </w:t>
      </w:r>
      <w:r>
        <w:rPr>
          <w:w w:val="95"/>
        </w:rPr>
        <w:t>its</w:t>
      </w:r>
      <w:r>
        <w:rPr>
          <w:spacing w:val="-75"/>
          <w:w w:val="95"/>
        </w:rPr>
        <w:t> </w:t>
      </w:r>
      <w:r>
        <w:rPr/>
        <w:t>country</w:t>
      </w:r>
      <w:r>
        <w:rPr>
          <w:spacing w:val="-18"/>
        </w:rPr>
        <w:t> </w:t>
      </w:r>
      <w:r>
        <w:rPr/>
        <w:t>of</w:t>
      </w:r>
      <w:r>
        <w:rPr>
          <w:spacing w:val="-16"/>
        </w:rPr>
        <w:t> </w:t>
      </w:r>
      <w:r>
        <w:rPr/>
        <w:t>incorporation?</w:t>
      </w:r>
    </w:p>
    <w:p>
      <w:pPr>
        <w:pStyle w:val="BodyText"/>
        <w:spacing w:before="166"/>
        <w:ind w:left="710"/>
        <w:jc w:val="both"/>
      </w:pPr>
      <w:r>
        <w:rPr>
          <w:w w:val="110"/>
        </w:rPr>
        <w:t>The</w:t>
      </w:r>
      <w:r>
        <w:rPr>
          <w:spacing w:val="-34"/>
          <w:w w:val="110"/>
        </w:rPr>
        <w:t> </w:t>
      </w:r>
      <w:r>
        <w:rPr>
          <w:w w:val="110"/>
        </w:rPr>
        <w:t>company’s</w:t>
      </w:r>
      <w:r>
        <w:rPr>
          <w:spacing w:val="-35"/>
          <w:w w:val="110"/>
        </w:rPr>
        <w:t> </w:t>
      </w:r>
      <w:r>
        <w:rPr>
          <w:w w:val="110"/>
        </w:rPr>
        <w:t>local</w:t>
      </w:r>
      <w:r>
        <w:rPr>
          <w:spacing w:val="-33"/>
          <w:w w:val="110"/>
        </w:rPr>
        <w:t> </w:t>
      </w:r>
      <w:r>
        <w:rPr>
          <w:w w:val="110"/>
        </w:rPr>
        <w:t>representative(s)</w:t>
      </w:r>
      <w:r>
        <w:rPr>
          <w:spacing w:val="-34"/>
          <w:w w:val="110"/>
        </w:rPr>
        <w:t> </w:t>
      </w:r>
      <w:r>
        <w:rPr>
          <w:w w:val="110"/>
        </w:rPr>
        <w:t>at</w:t>
      </w:r>
      <w:r>
        <w:rPr>
          <w:spacing w:val="-32"/>
          <w:w w:val="110"/>
        </w:rPr>
        <w:t> </w:t>
      </w:r>
      <w:r>
        <w:rPr>
          <w:w w:val="110"/>
        </w:rPr>
        <w:t>the</w:t>
      </w:r>
      <w:r>
        <w:rPr>
          <w:spacing w:val="-34"/>
          <w:w w:val="110"/>
        </w:rPr>
        <w:t> </w:t>
      </w:r>
      <w:r>
        <w:rPr>
          <w:w w:val="110"/>
        </w:rPr>
        <w:t>relevant</w:t>
      </w:r>
      <w:r>
        <w:rPr>
          <w:spacing w:val="-35"/>
          <w:w w:val="110"/>
        </w:rPr>
        <w:t> </w:t>
      </w:r>
      <w:r>
        <w:rPr>
          <w:w w:val="110"/>
        </w:rPr>
        <w:t>time</w:t>
      </w:r>
      <w:r>
        <w:rPr>
          <w:spacing w:val="-32"/>
          <w:w w:val="110"/>
        </w:rPr>
        <w:t> </w:t>
      </w:r>
      <w:r>
        <w:rPr>
          <w:w w:val="110"/>
        </w:rPr>
        <w:t>must:</w:t>
      </w:r>
    </w:p>
    <w:p>
      <w:pPr>
        <w:pStyle w:val="BodyText"/>
        <w:spacing w:before="12"/>
        <w:rPr>
          <w:sz w:val="20"/>
        </w:rPr>
      </w:pPr>
    </w:p>
    <w:p>
      <w:pPr>
        <w:pStyle w:val="ListParagraph"/>
        <w:numPr>
          <w:ilvl w:val="0"/>
          <w:numId w:val="8"/>
        </w:numPr>
        <w:tabs>
          <w:tab w:pos="982" w:val="left" w:leader="none"/>
        </w:tabs>
        <w:spacing w:line="280" w:lineRule="auto" w:before="0" w:after="0"/>
        <w:ind w:left="981" w:right="2350" w:hanging="360"/>
        <w:jc w:val="left"/>
        <w:rPr>
          <w:sz w:val="24"/>
        </w:rPr>
      </w:pPr>
      <w:r>
        <w:rPr>
          <w:w w:val="110"/>
          <w:sz w:val="24"/>
        </w:rPr>
        <w:t>within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one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month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ceasing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carry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business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79"/>
          <w:w w:val="110"/>
          <w:sz w:val="24"/>
        </w:rPr>
        <w:t> </w:t>
      </w:r>
      <w:r>
        <w:rPr>
          <w:w w:val="110"/>
          <w:sz w:val="24"/>
        </w:rPr>
        <w:t>Kenya,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notifythe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Registrar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fact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using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Form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FC9</w:t>
      </w:r>
    </w:p>
    <w:p>
      <w:pPr>
        <w:pStyle w:val="ListParagraph"/>
        <w:numPr>
          <w:ilvl w:val="0"/>
          <w:numId w:val="8"/>
        </w:numPr>
        <w:tabs>
          <w:tab w:pos="982" w:val="left" w:leader="none"/>
        </w:tabs>
        <w:spacing w:line="280" w:lineRule="auto" w:before="204" w:after="0"/>
        <w:ind w:left="981" w:right="1752" w:hanging="360"/>
        <w:jc w:val="left"/>
        <w:rPr>
          <w:sz w:val="24"/>
        </w:rPr>
      </w:pPr>
      <w:r>
        <w:rPr>
          <w:w w:val="110"/>
          <w:sz w:val="24"/>
        </w:rPr>
        <w:t>within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one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month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being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dissolved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de-registered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its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placeof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origin,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notify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Registrar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fact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using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Form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FC10</w:t>
      </w:r>
    </w:p>
    <w:p>
      <w:pPr>
        <w:pStyle w:val="BodyText"/>
        <w:spacing w:line="283" w:lineRule="auto" w:before="206"/>
        <w:ind w:left="710" w:right="1594"/>
        <w:jc w:val="both"/>
      </w:pPr>
      <w:r>
        <w:rPr>
          <w:w w:val="110"/>
        </w:rPr>
        <w:t>and following receipt of any such notice the Registrar will strike the</w:t>
      </w:r>
      <w:r>
        <w:rPr>
          <w:spacing w:val="1"/>
          <w:w w:val="110"/>
        </w:rPr>
        <w:t> </w:t>
      </w:r>
      <w:r>
        <w:rPr>
          <w:w w:val="110"/>
        </w:rPr>
        <w:t>company’s name from the Foreign Companies Register at which point the</w:t>
      </w:r>
      <w:r>
        <w:rPr>
          <w:spacing w:val="-80"/>
          <w:w w:val="110"/>
        </w:rPr>
        <w:t> </w:t>
      </w:r>
      <w:r>
        <w:rPr>
          <w:w w:val="110"/>
        </w:rPr>
        <w:t>company ceases tobe registered under the Companies Act, 2015 but</w:t>
      </w:r>
      <w:r>
        <w:rPr>
          <w:spacing w:val="1"/>
          <w:w w:val="110"/>
        </w:rPr>
        <w:t> </w:t>
      </w:r>
      <w:r>
        <w:rPr>
          <w:w w:val="110"/>
        </w:rPr>
        <w:t>remains subject to the filing requirements under the Act with respect to</w:t>
      </w:r>
      <w:r>
        <w:rPr>
          <w:spacing w:val="1"/>
          <w:w w:val="110"/>
        </w:rPr>
        <w:t> </w:t>
      </w:r>
      <w:r>
        <w:rPr>
          <w:w w:val="110"/>
        </w:rPr>
        <w:t>matters</w:t>
      </w:r>
      <w:r>
        <w:rPr>
          <w:spacing w:val="-18"/>
          <w:w w:val="110"/>
        </w:rPr>
        <w:t> </w:t>
      </w:r>
      <w:r>
        <w:rPr>
          <w:w w:val="110"/>
        </w:rPr>
        <w:t>occurring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7"/>
          <w:w w:val="110"/>
        </w:rPr>
        <w:t> </w:t>
      </w:r>
      <w:r>
        <w:rPr>
          <w:w w:val="110"/>
        </w:rPr>
        <w:t>or</w:t>
      </w:r>
      <w:r>
        <w:rPr>
          <w:spacing w:val="-16"/>
          <w:w w:val="110"/>
        </w:rPr>
        <w:t> </w:t>
      </w:r>
      <w:r>
        <w:rPr>
          <w:w w:val="110"/>
        </w:rPr>
        <w:t>prior</w:t>
      </w:r>
      <w:r>
        <w:rPr>
          <w:spacing w:val="-16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suchde-registration.</w:t>
      </w:r>
    </w:p>
    <w:p>
      <w:pPr>
        <w:pStyle w:val="Heading1"/>
        <w:numPr>
          <w:ilvl w:val="1"/>
          <w:numId w:val="5"/>
        </w:numPr>
        <w:tabs>
          <w:tab w:pos="981" w:val="left" w:leader="none"/>
          <w:tab w:pos="982" w:val="left" w:leader="none"/>
        </w:tabs>
        <w:spacing w:line="240" w:lineRule="auto" w:before="239" w:after="0"/>
        <w:ind w:left="982" w:right="0" w:hanging="363"/>
        <w:jc w:val="left"/>
      </w:pPr>
      <w:r>
        <w:rPr>
          <w:w w:val="85"/>
        </w:rPr>
        <w:t>Appointment</w:t>
      </w:r>
      <w:r>
        <w:rPr>
          <w:spacing w:val="37"/>
          <w:w w:val="85"/>
        </w:rPr>
        <w:t> </w:t>
      </w:r>
      <w:r>
        <w:rPr>
          <w:w w:val="85"/>
        </w:rPr>
        <w:t>of</w:t>
      </w:r>
      <w:r>
        <w:rPr>
          <w:spacing w:val="34"/>
          <w:w w:val="85"/>
        </w:rPr>
        <w:t> </w:t>
      </w:r>
      <w:r>
        <w:rPr>
          <w:w w:val="85"/>
        </w:rPr>
        <w:t>a</w:t>
      </w:r>
      <w:r>
        <w:rPr>
          <w:spacing w:val="35"/>
          <w:w w:val="85"/>
        </w:rPr>
        <w:t> </w:t>
      </w:r>
      <w:r>
        <w:rPr>
          <w:w w:val="85"/>
        </w:rPr>
        <w:t>liquidator</w:t>
      </w:r>
    </w:p>
    <w:p>
      <w:pPr>
        <w:pStyle w:val="BodyText"/>
        <w:spacing w:before="1"/>
        <w:rPr>
          <w:rFonts w:ascii="Verdana"/>
          <w:b/>
          <w:sz w:val="22"/>
        </w:rPr>
      </w:pPr>
    </w:p>
    <w:p>
      <w:pPr>
        <w:pStyle w:val="BodyText"/>
        <w:spacing w:before="1"/>
        <w:ind w:left="710"/>
        <w:jc w:val="both"/>
      </w:pPr>
      <w:r>
        <w:rPr>
          <w:w w:val="110"/>
        </w:rPr>
        <w:t>The</w:t>
      </w:r>
      <w:r>
        <w:rPr>
          <w:spacing w:val="-34"/>
          <w:w w:val="110"/>
        </w:rPr>
        <w:t> </w:t>
      </w:r>
      <w:r>
        <w:rPr>
          <w:w w:val="110"/>
        </w:rPr>
        <w:t>company’s</w:t>
      </w:r>
      <w:r>
        <w:rPr>
          <w:spacing w:val="-35"/>
          <w:w w:val="110"/>
        </w:rPr>
        <w:t> </w:t>
      </w:r>
      <w:r>
        <w:rPr>
          <w:w w:val="110"/>
        </w:rPr>
        <w:t>local</w:t>
      </w:r>
      <w:r>
        <w:rPr>
          <w:spacing w:val="-33"/>
          <w:w w:val="110"/>
        </w:rPr>
        <w:t> </w:t>
      </w:r>
      <w:r>
        <w:rPr>
          <w:w w:val="110"/>
        </w:rPr>
        <w:t>representative(s)</w:t>
      </w:r>
      <w:r>
        <w:rPr>
          <w:spacing w:val="-30"/>
          <w:w w:val="110"/>
        </w:rPr>
        <w:t> </w:t>
      </w:r>
      <w:r>
        <w:rPr>
          <w:w w:val="110"/>
        </w:rPr>
        <w:t>at</w:t>
      </w:r>
      <w:r>
        <w:rPr>
          <w:spacing w:val="-34"/>
          <w:w w:val="110"/>
        </w:rPr>
        <w:t> </w:t>
      </w:r>
      <w:r>
        <w:rPr>
          <w:w w:val="110"/>
        </w:rPr>
        <w:t>the</w:t>
      </w:r>
      <w:r>
        <w:rPr>
          <w:spacing w:val="-35"/>
          <w:w w:val="110"/>
        </w:rPr>
        <w:t> </w:t>
      </w:r>
      <w:r>
        <w:rPr>
          <w:w w:val="110"/>
        </w:rPr>
        <w:t>relevant</w:t>
      </w:r>
      <w:r>
        <w:rPr>
          <w:spacing w:val="-32"/>
          <w:w w:val="110"/>
        </w:rPr>
        <w:t> </w:t>
      </w:r>
      <w:r>
        <w:rPr>
          <w:w w:val="110"/>
        </w:rPr>
        <w:t>time</w:t>
      </w:r>
      <w:r>
        <w:rPr>
          <w:spacing w:val="-34"/>
          <w:w w:val="110"/>
        </w:rPr>
        <w:t> </w:t>
      </w:r>
      <w:r>
        <w:rPr>
          <w:w w:val="110"/>
        </w:rPr>
        <w:t>must:</w:t>
      </w:r>
    </w:p>
    <w:p>
      <w:pPr>
        <w:spacing w:after="0"/>
        <w:jc w:val="both"/>
        <w:sectPr>
          <w:pgSz w:w="12240" w:h="15840"/>
          <w:pgMar w:header="0" w:footer="944" w:top="760" w:bottom="1140" w:left="1320" w:right="0"/>
        </w:sectPr>
      </w:pPr>
    </w:p>
    <w:p>
      <w:pPr>
        <w:pStyle w:val="ListParagraph"/>
        <w:numPr>
          <w:ilvl w:val="1"/>
          <w:numId w:val="8"/>
        </w:numPr>
        <w:tabs>
          <w:tab w:pos="1121" w:val="left" w:leader="none"/>
          <w:tab w:pos="1122" w:val="left" w:leader="none"/>
        </w:tabs>
        <w:spacing w:line="278" w:lineRule="auto" w:before="76" w:after="0"/>
        <w:ind w:left="1121" w:right="1791" w:hanging="363"/>
        <w:jc w:val="left"/>
        <w:rPr>
          <w:sz w:val="24"/>
        </w:rPr>
      </w:pPr>
      <w:r>
        <w:rPr>
          <w:w w:val="115"/>
          <w:sz w:val="24"/>
        </w:rPr>
        <w:t>within one month of commencement of liquidation proceedings in</w:t>
      </w:r>
      <w:r>
        <w:rPr>
          <w:spacing w:val="-84"/>
          <w:w w:val="115"/>
          <w:sz w:val="24"/>
        </w:rPr>
        <w:t> </w:t>
      </w:r>
      <w:r>
        <w:rPr>
          <w:w w:val="110"/>
          <w:sz w:val="24"/>
        </w:rPr>
        <w:t>its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placeof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origin,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notify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Registrar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fact.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  <w:tab w:pos="1122" w:val="left" w:leader="none"/>
        </w:tabs>
        <w:spacing w:line="276" w:lineRule="auto" w:before="216" w:after="0"/>
        <w:ind w:left="1121" w:right="3174" w:hanging="363"/>
        <w:jc w:val="left"/>
        <w:rPr>
          <w:sz w:val="24"/>
        </w:rPr>
      </w:pPr>
      <w:r>
        <w:rPr>
          <w:w w:val="105"/>
          <w:sz w:val="24"/>
        </w:rPr>
        <w:t>when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liquidator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appointed,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notify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Registrar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such</w:t>
      </w:r>
      <w:r>
        <w:rPr>
          <w:spacing w:val="-76"/>
          <w:w w:val="105"/>
          <w:sz w:val="24"/>
        </w:rPr>
        <w:t> </w:t>
      </w:r>
      <w:r>
        <w:rPr>
          <w:w w:val="105"/>
          <w:sz w:val="24"/>
        </w:rPr>
        <w:t>appointment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usingForms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statutorily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required.</w:t>
      </w:r>
    </w:p>
    <w:p>
      <w:pPr>
        <w:pStyle w:val="Heading1"/>
        <w:numPr>
          <w:ilvl w:val="1"/>
          <w:numId w:val="5"/>
        </w:numPr>
        <w:tabs>
          <w:tab w:pos="981" w:val="left" w:leader="none"/>
          <w:tab w:pos="982" w:val="left" w:leader="none"/>
        </w:tabs>
        <w:spacing w:line="240" w:lineRule="auto" w:before="246" w:after="0"/>
        <w:ind w:left="982" w:right="0" w:hanging="363"/>
        <w:jc w:val="left"/>
      </w:pPr>
      <w:r>
        <w:rPr>
          <w:w w:val="80"/>
        </w:rPr>
        <w:t>De-registration</w:t>
      </w:r>
      <w:r>
        <w:rPr>
          <w:spacing w:val="49"/>
          <w:w w:val="80"/>
        </w:rPr>
        <w:t> </w:t>
      </w:r>
      <w:r>
        <w:rPr>
          <w:w w:val="80"/>
        </w:rPr>
        <w:t>in</w:t>
      </w:r>
      <w:r>
        <w:rPr>
          <w:spacing w:val="47"/>
          <w:w w:val="80"/>
        </w:rPr>
        <w:t> </w:t>
      </w:r>
      <w:r>
        <w:rPr>
          <w:w w:val="80"/>
        </w:rPr>
        <w:t>other</w:t>
      </w:r>
      <w:r>
        <w:rPr>
          <w:spacing w:val="48"/>
          <w:w w:val="80"/>
        </w:rPr>
        <w:t> </w:t>
      </w:r>
      <w:r>
        <w:rPr>
          <w:w w:val="80"/>
        </w:rPr>
        <w:t>circumstances</w:t>
      </w:r>
    </w:p>
    <w:p>
      <w:pPr>
        <w:pStyle w:val="BodyText"/>
        <w:spacing w:before="3"/>
        <w:rPr>
          <w:rFonts w:ascii="Verdana"/>
          <w:b/>
          <w:sz w:val="22"/>
        </w:rPr>
      </w:pPr>
    </w:p>
    <w:p>
      <w:pPr>
        <w:pStyle w:val="BodyText"/>
        <w:spacing w:line="283" w:lineRule="auto"/>
        <w:ind w:left="710" w:right="1591"/>
        <w:jc w:val="both"/>
      </w:pPr>
      <w:r>
        <w:rPr/>
        <w:drawing>
          <wp:anchor distT="0" distB="0" distL="0" distR="0" allowOverlap="1" layoutInCell="1" locked="0" behindDoc="1" simplePos="0" relativeHeight="487412736">
            <wp:simplePos x="0" y="0"/>
            <wp:positionH relativeFrom="page">
              <wp:posOffset>914400</wp:posOffset>
            </wp:positionH>
            <wp:positionV relativeFrom="paragraph">
              <wp:posOffset>226642</wp:posOffset>
            </wp:positionV>
            <wp:extent cx="5942965" cy="5272405"/>
            <wp:effectExtent l="0" t="0" r="0" b="0"/>
            <wp:wrapNone/>
            <wp:docPr id="2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Where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Registrar</w:t>
      </w:r>
      <w:r>
        <w:rPr>
          <w:spacing w:val="-15"/>
          <w:w w:val="110"/>
        </w:rPr>
        <w:t> </w:t>
      </w:r>
      <w:r>
        <w:rPr>
          <w:w w:val="110"/>
        </w:rPr>
        <w:t>reasonably</w:t>
      </w:r>
      <w:r>
        <w:rPr>
          <w:spacing w:val="-21"/>
          <w:w w:val="110"/>
        </w:rPr>
        <w:t> </w:t>
      </w:r>
      <w:r>
        <w:rPr>
          <w:w w:val="110"/>
        </w:rPr>
        <w:t>believes</w:t>
      </w:r>
      <w:r>
        <w:rPr>
          <w:spacing w:val="-15"/>
          <w:w w:val="110"/>
        </w:rPr>
        <w:t> </w:t>
      </w:r>
      <w:r>
        <w:rPr>
          <w:w w:val="110"/>
        </w:rPr>
        <w:t>that</w:t>
      </w:r>
      <w:r>
        <w:rPr>
          <w:spacing w:val="-16"/>
          <w:w w:val="110"/>
        </w:rPr>
        <w:t> </w:t>
      </w:r>
      <w:r>
        <w:rPr>
          <w:w w:val="110"/>
        </w:rPr>
        <w:t>a</w:t>
      </w:r>
      <w:r>
        <w:rPr>
          <w:spacing w:val="-17"/>
          <w:w w:val="110"/>
        </w:rPr>
        <w:t> </w:t>
      </w:r>
      <w:r>
        <w:rPr>
          <w:w w:val="110"/>
        </w:rPr>
        <w:t>registered</w:t>
      </w:r>
      <w:r>
        <w:rPr>
          <w:spacing w:val="-20"/>
          <w:w w:val="110"/>
        </w:rPr>
        <w:t> </w:t>
      </w:r>
      <w:r>
        <w:rPr>
          <w:w w:val="110"/>
        </w:rPr>
        <w:t>foreign</w:t>
      </w:r>
      <w:r>
        <w:rPr>
          <w:spacing w:val="-15"/>
          <w:w w:val="110"/>
        </w:rPr>
        <w:t> </w:t>
      </w:r>
      <w:r>
        <w:rPr>
          <w:w w:val="110"/>
        </w:rPr>
        <w:t>company</w:t>
      </w:r>
      <w:r>
        <w:rPr>
          <w:spacing w:val="-81"/>
          <w:w w:val="110"/>
        </w:rPr>
        <w:t> </w:t>
      </w:r>
      <w:r>
        <w:rPr>
          <w:w w:val="110"/>
        </w:rPr>
        <w:t>is</w:t>
      </w:r>
      <w:r>
        <w:rPr>
          <w:spacing w:val="-23"/>
          <w:w w:val="110"/>
        </w:rPr>
        <w:t> </w:t>
      </w:r>
      <w:r>
        <w:rPr>
          <w:w w:val="110"/>
        </w:rPr>
        <w:t>notcarrying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business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Kenya</w:t>
      </w:r>
      <w:r>
        <w:rPr>
          <w:spacing w:val="-11"/>
          <w:w w:val="110"/>
        </w:rPr>
        <w:t> </w:t>
      </w:r>
      <w:r>
        <w:rPr>
          <w:w w:val="110"/>
        </w:rPr>
        <w:t>or</w:t>
      </w:r>
      <w:r>
        <w:rPr>
          <w:spacing w:val="-12"/>
          <w:w w:val="110"/>
        </w:rPr>
        <w:t> </w:t>
      </w:r>
      <w:r>
        <w:rPr>
          <w:w w:val="110"/>
        </w:rPr>
        <w:t>is</w:t>
      </w:r>
      <w:r>
        <w:rPr>
          <w:spacing w:val="-13"/>
          <w:w w:val="110"/>
        </w:rPr>
        <w:t> </w:t>
      </w:r>
      <w:r>
        <w:rPr>
          <w:w w:val="110"/>
        </w:rPr>
        <w:t>carrying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such</w:t>
      </w:r>
      <w:r>
        <w:rPr>
          <w:spacing w:val="-12"/>
          <w:w w:val="110"/>
        </w:rPr>
        <w:t> </w:t>
      </w:r>
      <w:r>
        <w:rPr>
          <w:w w:val="110"/>
        </w:rPr>
        <w:t>business</w:t>
      </w:r>
      <w:r>
        <w:rPr>
          <w:spacing w:val="-13"/>
          <w:w w:val="110"/>
        </w:rPr>
        <w:t> </w:t>
      </w:r>
      <w:r>
        <w:rPr>
          <w:w w:val="110"/>
        </w:rPr>
        <w:t>without</w:t>
      </w:r>
      <w:r>
        <w:rPr>
          <w:spacing w:val="-81"/>
          <w:w w:val="110"/>
        </w:rPr>
        <w:t> </w:t>
      </w:r>
      <w:r>
        <w:rPr>
          <w:w w:val="110"/>
        </w:rPr>
        <w:t>a local representative, s/he may (after following the laid down notification</w:t>
      </w:r>
      <w:r>
        <w:rPr>
          <w:spacing w:val="-80"/>
          <w:w w:val="110"/>
        </w:rPr>
        <w:t> </w:t>
      </w:r>
      <w:r>
        <w:rPr>
          <w:w w:val="110"/>
        </w:rPr>
        <w:t>procedure)</w:t>
      </w:r>
      <w:r>
        <w:rPr>
          <w:spacing w:val="1"/>
          <w:w w:val="110"/>
        </w:rPr>
        <w:t> </w:t>
      </w:r>
      <w:r>
        <w:rPr>
          <w:w w:val="110"/>
        </w:rPr>
        <w:t>strike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company’s</w:t>
      </w:r>
      <w:r>
        <w:rPr>
          <w:spacing w:val="1"/>
          <w:w w:val="110"/>
        </w:rPr>
        <w:t> </w:t>
      </w:r>
      <w:r>
        <w:rPr>
          <w:w w:val="110"/>
        </w:rPr>
        <w:t>name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Foreign</w:t>
      </w:r>
      <w:r>
        <w:rPr>
          <w:spacing w:val="1"/>
          <w:w w:val="110"/>
        </w:rPr>
        <w:t> </w:t>
      </w:r>
      <w:r>
        <w:rPr>
          <w:w w:val="110"/>
        </w:rPr>
        <w:t>Companies</w:t>
      </w:r>
      <w:r>
        <w:rPr>
          <w:spacing w:val="1"/>
          <w:w w:val="110"/>
        </w:rPr>
        <w:t> </w:t>
      </w:r>
      <w:r>
        <w:rPr>
          <w:w w:val="110"/>
        </w:rPr>
        <w:t>Register at which point the company ceases to be registered under the</w:t>
      </w:r>
      <w:r>
        <w:rPr>
          <w:spacing w:val="1"/>
          <w:w w:val="110"/>
        </w:rPr>
        <w:t> </w:t>
      </w:r>
      <w:r>
        <w:rPr>
          <w:w w:val="110"/>
        </w:rPr>
        <w:t>Companies Act but remains subject to the filing requirements under the</w:t>
      </w:r>
      <w:r>
        <w:rPr>
          <w:spacing w:val="1"/>
          <w:w w:val="110"/>
        </w:rPr>
        <w:t> </w:t>
      </w:r>
      <w:r>
        <w:rPr>
          <w:w w:val="110"/>
        </w:rPr>
        <w:t>Act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respect</w:t>
      </w:r>
      <w:r>
        <w:rPr>
          <w:spacing w:val="-3"/>
          <w:w w:val="110"/>
        </w:rPr>
        <w:t> </w:t>
      </w:r>
      <w:r>
        <w:rPr>
          <w:w w:val="110"/>
        </w:rPr>
        <w:t>to matters</w:t>
      </w:r>
      <w:r>
        <w:rPr>
          <w:spacing w:val="-5"/>
          <w:w w:val="110"/>
        </w:rPr>
        <w:t> </w:t>
      </w:r>
      <w:r>
        <w:rPr>
          <w:w w:val="110"/>
        </w:rPr>
        <w:t>occurring</w:t>
      </w:r>
      <w:r>
        <w:rPr>
          <w:spacing w:val="-3"/>
          <w:w w:val="110"/>
        </w:rPr>
        <w:t> </w:t>
      </w:r>
      <w:r>
        <w:rPr>
          <w:w w:val="110"/>
        </w:rPr>
        <w:t>at</w:t>
      </w:r>
      <w:r>
        <w:rPr>
          <w:spacing w:val="-6"/>
          <w:w w:val="110"/>
        </w:rPr>
        <w:t> </w:t>
      </w:r>
      <w:r>
        <w:rPr>
          <w:w w:val="110"/>
        </w:rPr>
        <w:t>or prior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such</w:t>
      </w:r>
      <w:r>
        <w:rPr>
          <w:spacing w:val="-10"/>
          <w:w w:val="110"/>
        </w:rPr>
        <w:t> </w:t>
      </w:r>
      <w:r>
        <w:rPr>
          <w:w w:val="110"/>
        </w:rPr>
        <w:t>de-registration.</w:t>
      </w:r>
    </w:p>
    <w:p>
      <w:pPr>
        <w:pStyle w:val="Heading1"/>
        <w:numPr>
          <w:ilvl w:val="1"/>
          <w:numId w:val="5"/>
        </w:numPr>
        <w:tabs>
          <w:tab w:pos="982" w:val="left" w:leader="none"/>
        </w:tabs>
        <w:spacing w:line="240" w:lineRule="auto" w:before="242" w:after="0"/>
        <w:ind w:left="982" w:right="0" w:hanging="363"/>
        <w:jc w:val="left"/>
      </w:pPr>
      <w:r>
        <w:rPr>
          <w:w w:val="85"/>
        </w:rPr>
        <w:t>Review</w:t>
      </w:r>
      <w:r>
        <w:rPr>
          <w:spacing w:val="4"/>
          <w:w w:val="85"/>
        </w:rPr>
        <w:t> </w:t>
      </w:r>
      <w:r>
        <w:rPr>
          <w:w w:val="85"/>
        </w:rPr>
        <w:t>of</w:t>
      </w:r>
      <w:r>
        <w:rPr>
          <w:spacing w:val="1"/>
          <w:w w:val="85"/>
        </w:rPr>
        <w:t> </w:t>
      </w:r>
      <w:r>
        <w:rPr>
          <w:w w:val="85"/>
        </w:rPr>
        <w:t>this</w:t>
      </w:r>
      <w:r>
        <w:rPr>
          <w:spacing w:val="6"/>
          <w:w w:val="85"/>
        </w:rPr>
        <w:t> </w:t>
      </w:r>
      <w:r>
        <w:rPr>
          <w:w w:val="85"/>
        </w:rPr>
        <w:t>Practice</w:t>
      </w:r>
      <w:r>
        <w:rPr>
          <w:spacing w:val="3"/>
          <w:w w:val="85"/>
        </w:rPr>
        <w:t> </w:t>
      </w:r>
      <w:r>
        <w:rPr>
          <w:w w:val="85"/>
        </w:rPr>
        <w:t>Note.</w:t>
      </w:r>
    </w:p>
    <w:p>
      <w:pPr>
        <w:pStyle w:val="BodyText"/>
        <w:spacing w:before="1"/>
        <w:rPr>
          <w:rFonts w:ascii="Verdana"/>
          <w:b/>
          <w:sz w:val="22"/>
        </w:rPr>
      </w:pPr>
    </w:p>
    <w:p>
      <w:pPr>
        <w:pStyle w:val="BodyText"/>
        <w:ind w:left="581" w:right="1535"/>
        <w:jc w:val="both"/>
      </w:pPr>
      <w:r>
        <w:rPr>
          <w:w w:val="110"/>
        </w:rPr>
        <w:t>This</w:t>
      </w:r>
      <w:r>
        <w:rPr>
          <w:spacing w:val="-19"/>
          <w:w w:val="110"/>
        </w:rPr>
        <w:t> </w:t>
      </w:r>
      <w:r>
        <w:rPr>
          <w:w w:val="110"/>
        </w:rPr>
        <w:t>Practice</w:t>
      </w:r>
      <w:r>
        <w:rPr>
          <w:spacing w:val="-16"/>
          <w:w w:val="110"/>
        </w:rPr>
        <w:t> </w:t>
      </w:r>
      <w:r>
        <w:rPr>
          <w:w w:val="110"/>
        </w:rPr>
        <w:t>Note</w:t>
      </w:r>
      <w:r>
        <w:rPr>
          <w:spacing w:val="-15"/>
          <w:w w:val="110"/>
        </w:rPr>
        <w:t> </w:t>
      </w:r>
      <w:r>
        <w:rPr>
          <w:w w:val="110"/>
        </w:rPr>
        <w:t>shall</w:t>
      </w:r>
      <w:r>
        <w:rPr>
          <w:spacing w:val="-14"/>
          <w:w w:val="110"/>
        </w:rPr>
        <w:t> </w:t>
      </w:r>
      <w:r>
        <w:rPr>
          <w:w w:val="110"/>
        </w:rPr>
        <w:t>be</w:t>
      </w:r>
      <w:r>
        <w:rPr>
          <w:spacing w:val="-17"/>
          <w:w w:val="110"/>
        </w:rPr>
        <w:t> </w:t>
      </w:r>
      <w:r>
        <w:rPr>
          <w:w w:val="110"/>
        </w:rPr>
        <w:t>reviewed</w:t>
      </w:r>
      <w:r>
        <w:rPr>
          <w:spacing w:val="-15"/>
          <w:w w:val="110"/>
        </w:rPr>
        <w:t> </w:t>
      </w:r>
      <w:r>
        <w:rPr>
          <w:w w:val="110"/>
        </w:rPr>
        <w:t>at</w:t>
      </w:r>
      <w:r>
        <w:rPr>
          <w:spacing w:val="-17"/>
          <w:w w:val="110"/>
        </w:rPr>
        <w:t> </w:t>
      </w:r>
      <w:r>
        <w:rPr>
          <w:w w:val="110"/>
        </w:rPr>
        <w:t>least</w:t>
      </w:r>
      <w:r>
        <w:rPr>
          <w:spacing w:val="-17"/>
          <w:w w:val="110"/>
        </w:rPr>
        <w:t> </w:t>
      </w:r>
      <w:r>
        <w:rPr>
          <w:w w:val="110"/>
        </w:rPr>
        <w:t>once</w:t>
      </w:r>
      <w:r>
        <w:rPr>
          <w:spacing w:val="-17"/>
          <w:w w:val="110"/>
        </w:rPr>
        <w:t> </w:t>
      </w:r>
      <w:r>
        <w:rPr>
          <w:w w:val="110"/>
        </w:rPr>
        <w:t>every</w:t>
      </w:r>
      <w:r>
        <w:rPr>
          <w:spacing w:val="-14"/>
          <w:w w:val="110"/>
        </w:rPr>
        <w:t> </w:t>
      </w:r>
      <w:r>
        <w:rPr>
          <w:w w:val="110"/>
        </w:rPr>
        <w:t>two</w:t>
      </w:r>
      <w:r>
        <w:rPr>
          <w:spacing w:val="-17"/>
          <w:w w:val="110"/>
        </w:rPr>
        <w:t> </w:t>
      </w:r>
      <w:r>
        <w:rPr>
          <w:w w:val="110"/>
        </w:rPr>
        <w:t>years</w:t>
      </w:r>
      <w:r>
        <w:rPr>
          <w:spacing w:val="-15"/>
          <w:w w:val="110"/>
        </w:rPr>
        <w:t> </w:t>
      </w:r>
      <w:r>
        <w:rPr>
          <w:w w:val="110"/>
        </w:rPr>
        <w:t>by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JLC</w:t>
      </w:r>
      <w:r>
        <w:rPr>
          <w:spacing w:val="-80"/>
          <w:w w:val="110"/>
        </w:rPr>
        <w:t> </w:t>
      </w:r>
      <w:r>
        <w:rPr>
          <w:w w:val="110"/>
        </w:rPr>
        <w:t>at</w:t>
      </w:r>
      <w:r>
        <w:rPr>
          <w:spacing w:val="-19"/>
          <w:w w:val="110"/>
        </w:rPr>
        <w:t> </w:t>
      </w:r>
      <w:r>
        <w:rPr>
          <w:w w:val="110"/>
        </w:rPr>
        <w:t>itsdiscretion</w:t>
      </w:r>
      <w:r>
        <w:rPr>
          <w:spacing w:val="-16"/>
          <w:w w:val="110"/>
        </w:rPr>
        <w:t> </w:t>
      </w:r>
      <w:r>
        <w:rPr>
          <w:w w:val="110"/>
        </w:rPr>
        <w:t>and</w:t>
      </w:r>
      <w:r>
        <w:rPr>
          <w:spacing w:val="-17"/>
          <w:w w:val="110"/>
        </w:rPr>
        <w:t> </w:t>
      </w:r>
      <w:r>
        <w:rPr>
          <w:w w:val="110"/>
        </w:rPr>
        <w:t>subject</w:t>
      </w:r>
      <w:r>
        <w:rPr>
          <w:spacing w:val="-17"/>
          <w:w w:val="110"/>
        </w:rPr>
        <w:t> </w:t>
      </w:r>
      <w:r>
        <w:rPr>
          <w:w w:val="110"/>
        </w:rPr>
        <w:t>to</w:t>
      </w:r>
      <w:r>
        <w:rPr>
          <w:spacing w:val="-18"/>
          <w:w w:val="110"/>
        </w:rPr>
        <w:t> </w:t>
      </w:r>
      <w:r>
        <w:rPr>
          <w:w w:val="110"/>
        </w:rPr>
        <w:t>any</w:t>
      </w:r>
      <w:r>
        <w:rPr>
          <w:spacing w:val="-18"/>
          <w:w w:val="110"/>
        </w:rPr>
        <w:t> </w:t>
      </w:r>
      <w:r>
        <w:rPr>
          <w:w w:val="110"/>
        </w:rPr>
        <w:t>change</w:t>
      </w:r>
      <w:r>
        <w:rPr>
          <w:spacing w:val="-17"/>
          <w:w w:val="110"/>
        </w:rPr>
        <w:t> </w:t>
      </w:r>
      <w:r>
        <w:rPr>
          <w:w w:val="110"/>
        </w:rPr>
        <w:t>in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Companies</w:t>
      </w:r>
      <w:r>
        <w:rPr>
          <w:spacing w:val="-20"/>
          <w:w w:val="110"/>
        </w:rPr>
        <w:t> </w:t>
      </w:r>
      <w:r>
        <w:rPr>
          <w:w w:val="110"/>
        </w:rPr>
        <w:t>Act.</w:t>
      </w:r>
    </w:p>
    <w:p>
      <w:pPr>
        <w:pStyle w:val="BodyText"/>
        <w:spacing w:before="10"/>
        <w:rPr>
          <w:sz w:val="36"/>
        </w:rPr>
      </w:pPr>
    </w:p>
    <w:p>
      <w:pPr>
        <w:pStyle w:val="Heading1"/>
        <w:numPr>
          <w:ilvl w:val="1"/>
          <w:numId w:val="5"/>
        </w:numPr>
        <w:tabs>
          <w:tab w:pos="1122" w:val="left" w:leader="none"/>
        </w:tabs>
        <w:spacing w:line="240" w:lineRule="auto" w:before="0" w:after="0"/>
        <w:ind w:left="1121" w:right="0" w:hanging="272"/>
        <w:jc w:val="left"/>
      </w:pPr>
      <w:r>
        <w:rPr>
          <w:w w:val="80"/>
        </w:rPr>
        <w:t>Effective</w:t>
      </w:r>
      <w:r>
        <w:rPr>
          <w:spacing w:val="29"/>
          <w:w w:val="80"/>
        </w:rPr>
        <w:t> </w:t>
      </w:r>
      <w:r>
        <w:rPr>
          <w:w w:val="80"/>
        </w:rPr>
        <w:t>Date.</w:t>
      </w:r>
    </w:p>
    <w:p>
      <w:pPr>
        <w:pStyle w:val="BodyText"/>
        <w:spacing w:before="1"/>
        <w:rPr>
          <w:rFonts w:ascii="Verdana"/>
          <w:b/>
          <w:sz w:val="22"/>
        </w:rPr>
      </w:pPr>
    </w:p>
    <w:p>
      <w:pPr>
        <w:pStyle w:val="BodyText"/>
        <w:spacing w:before="1"/>
        <w:ind w:left="581"/>
        <w:jc w:val="both"/>
      </w:pPr>
      <w:r>
        <w:rPr>
          <w:w w:val="110"/>
        </w:rPr>
        <w:t>This</w:t>
      </w:r>
      <w:r>
        <w:rPr>
          <w:spacing w:val="-18"/>
          <w:w w:val="110"/>
        </w:rPr>
        <w:t> </w:t>
      </w:r>
      <w:r>
        <w:rPr>
          <w:w w:val="110"/>
        </w:rPr>
        <w:t>Practice</w:t>
      </w:r>
      <w:r>
        <w:rPr>
          <w:spacing w:val="-16"/>
          <w:w w:val="110"/>
        </w:rPr>
        <w:t> </w:t>
      </w:r>
      <w:r>
        <w:rPr>
          <w:w w:val="110"/>
        </w:rPr>
        <w:t>Note</w:t>
      </w:r>
      <w:r>
        <w:rPr>
          <w:spacing w:val="-12"/>
          <w:w w:val="110"/>
        </w:rPr>
        <w:t> </w:t>
      </w:r>
      <w:r>
        <w:rPr>
          <w:w w:val="110"/>
        </w:rPr>
        <w:t>shall</w:t>
      </w:r>
      <w:r>
        <w:rPr>
          <w:spacing w:val="-16"/>
          <w:w w:val="110"/>
        </w:rPr>
        <w:t> </w:t>
      </w:r>
      <w:r>
        <w:rPr>
          <w:w w:val="110"/>
        </w:rPr>
        <w:t>come</w:t>
      </w:r>
      <w:r>
        <w:rPr>
          <w:spacing w:val="-16"/>
          <w:w w:val="110"/>
        </w:rPr>
        <w:t> </w:t>
      </w:r>
      <w:r>
        <w:rPr>
          <w:w w:val="110"/>
        </w:rPr>
        <w:t>into</w:t>
      </w:r>
      <w:r>
        <w:rPr>
          <w:spacing w:val="-13"/>
          <w:w w:val="110"/>
        </w:rPr>
        <w:t> </w:t>
      </w:r>
      <w:r>
        <w:rPr>
          <w:w w:val="110"/>
        </w:rPr>
        <w:t>effect</w:t>
      </w:r>
      <w:r>
        <w:rPr>
          <w:spacing w:val="-12"/>
          <w:w w:val="110"/>
        </w:rPr>
        <w:t> </w:t>
      </w:r>
      <w:r>
        <w:rPr>
          <w:w w:val="110"/>
        </w:rPr>
        <w:t>from</w:t>
      </w:r>
      <w:r>
        <w:rPr>
          <w:spacing w:val="-15"/>
          <w:w w:val="110"/>
        </w:rPr>
        <w:t> </w:t>
      </w:r>
      <w:r>
        <w:rPr>
          <w:w w:val="110"/>
        </w:rPr>
        <w:t>16th</w:t>
      </w:r>
      <w:r>
        <w:rPr>
          <w:spacing w:val="-15"/>
          <w:w w:val="110"/>
        </w:rPr>
        <w:t> </w:t>
      </w:r>
      <w:r>
        <w:rPr>
          <w:w w:val="110"/>
        </w:rPr>
        <w:t>June</w:t>
      </w:r>
      <w:r>
        <w:rPr>
          <w:spacing w:val="-16"/>
          <w:w w:val="110"/>
        </w:rPr>
        <w:t> </w:t>
      </w:r>
      <w:r>
        <w:rPr>
          <w:w w:val="110"/>
        </w:rPr>
        <w:t>2020.</w:t>
      </w:r>
    </w:p>
    <w:tbl>
      <w:tblPr>
        <w:tblW w:w="0" w:type="auto"/>
        <w:jc w:val="left"/>
        <w:tblInd w:w="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2252"/>
        <w:gridCol w:w="2269"/>
        <w:gridCol w:w="2264"/>
      </w:tblGrid>
      <w:tr>
        <w:trPr>
          <w:trHeight w:val="863" w:hRule="atLeast"/>
        </w:trPr>
        <w:tc>
          <w:tcPr>
            <w:tcW w:w="9046" w:type="dxa"/>
            <w:gridSpan w:val="4"/>
          </w:tcPr>
          <w:p>
            <w:pPr>
              <w:pStyle w:val="TableParagraph"/>
              <w:spacing w:before="9"/>
              <w:rPr>
                <w:rFonts w:ascii="Tahoma"/>
                <w:sz w:val="24"/>
              </w:rPr>
            </w:pPr>
          </w:p>
          <w:p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Version Control</w:t>
            </w:r>
          </w:p>
        </w:tc>
      </w:tr>
      <w:tr>
        <w:trPr>
          <w:trHeight w:val="669" w:hRule="atLeast"/>
        </w:trPr>
        <w:tc>
          <w:tcPr>
            <w:tcW w:w="2261" w:type="dxa"/>
          </w:tcPr>
          <w:p>
            <w:pPr>
              <w:pStyle w:val="TableParagraph"/>
              <w:spacing w:line="272" w:lineRule="exact"/>
              <w:ind w:left="112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Version</w:t>
            </w:r>
            <w:r>
              <w:rPr>
                <w:b/>
                <w:spacing w:val="-12"/>
                <w:w w:val="95"/>
                <w:sz w:val="24"/>
              </w:rPr>
              <w:t> </w:t>
            </w:r>
            <w:r>
              <w:rPr>
                <w:b/>
                <w:w w:val="95"/>
                <w:sz w:val="24"/>
              </w:rPr>
              <w:t>Number</w:t>
            </w:r>
          </w:p>
        </w:tc>
        <w:tc>
          <w:tcPr>
            <w:tcW w:w="2252" w:type="dxa"/>
          </w:tcPr>
          <w:p>
            <w:pPr>
              <w:pStyle w:val="TableParagraph"/>
              <w:spacing w:line="272" w:lineRule="exact"/>
              <w:ind w:left="112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Date</w:t>
            </w:r>
            <w:r>
              <w:rPr>
                <w:b/>
                <w:spacing w:val="24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issued</w:t>
            </w:r>
          </w:p>
        </w:tc>
        <w:tc>
          <w:tcPr>
            <w:tcW w:w="2269" w:type="dxa"/>
          </w:tcPr>
          <w:p>
            <w:pPr>
              <w:pStyle w:val="TableParagraph"/>
              <w:spacing w:line="272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Author</w:t>
            </w:r>
          </w:p>
        </w:tc>
        <w:tc>
          <w:tcPr>
            <w:tcW w:w="2264" w:type="dxa"/>
          </w:tcPr>
          <w:p>
            <w:pPr>
              <w:pStyle w:val="TableParagraph"/>
              <w:spacing w:before="16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Update</w:t>
            </w:r>
          </w:p>
          <w:p>
            <w:pPr>
              <w:pStyle w:val="TableParagraph"/>
              <w:spacing w:before="34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information</w:t>
            </w:r>
          </w:p>
        </w:tc>
      </w:tr>
      <w:tr>
        <w:trPr>
          <w:trHeight w:val="575" w:hRule="atLeast"/>
        </w:trPr>
        <w:tc>
          <w:tcPr>
            <w:tcW w:w="2261" w:type="dxa"/>
          </w:tcPr>
          <w:p>
            <w:pPr>
              <w:pStyle w:val="TableParagraph"/>
              <w:spacing w:line="271" w:lineRule="exact"/>
              <w:ind w:left="112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V1.0</w:t>
            </w:r>
          </w:p>
        </w:tc>
        <w:tc>
          <w:tcPr>
            <w:tcW w:w="2252" w:type="dxa"/>
          </w:tcPr>
          <w:p>
            <w:pPr>
              <w:pStyle w:val="TableParagraph"/>
              <w:spacing w:line="271" w:lineRule="exact"/>
              <w:ind w:left="112"/>
              <w:rPr>
                <w:rFonts w:ascii="Tahoma"/>
                <w:sz w:val="24"/>
              </w:rPr>
            </w:pPr>
            <w:r>
              <w:rPr>
                <w:rFonts w:ascii="Tahoma"/>
                <w:w w:val="105"/>
                <w:sz w:val="24"/>
              </w:rPr>
              <w:t>16.06.2020</w:t>
            </w:r>
          </w:p>
        </w:tc>
        <w:tc>
          <w:tcPr>
            <w:tcW w:w="2269" w:type="dxa"/>
          </w:tcPr>
          <w:p>
            <w:pPr>
              <w:pStyle w:val="TableParagraph"/>
              <w:spacing w:line="228" w:lineRule="auto"/>
              <w:ind w:left="112" w:right="335"/>
              <w:rPr>
                <w:rFonts w:ascii="Tahoma"/>
                <w:sz w:val="24"/>
              </w:rPr>
            </w:pPr>
            <w:r>
              <w:rPr>
                <w:rFonts w:ascii="Tahoma"/>
                <w:w w:val="105"/>
                <w:sz w:val="24"/>
              </w:rPr>
              <w:t>The Registrar of</w:t>
            </w:r>
            <w:r>
              <w:rPr>
                <w:rFonts w:ascii="Tahoma"/>
                <w:spacing w:val="-76"/>
                <w:w w:val="105"/>
                <w:sz w:val="24"/>
              </w:rPr>
              <w:t> </w:t>
            </w:r>
            <w:r>
              <w:rPr>
                <w:rFonts w:ascii="Tahoma"/>
                <w:w w:val="110"/>
                <w:sz w:val="24"/>
              </w:rPr>
              <w:t>Companies</w:t>
            </w:r>
          </w:p>
        </w:tc>
        <w:tc>
          <w:tcPr>
            <w:tcW w:w="2264" w:type="dxa"/>
          </w:tcPr>
          <w:p>
            <w:pPr>
              <w:pStyle w:val="TableParagraph"/>
              <w:spacing w:line="228" w:lineRule="auto"/>
              <w:ind w:left="113" w:right="429"/>
              <w:rPr>
                <w:rFonts w:ascii="Tahoma"/>
                <w:sz w:val="24"/>
              </w:rPr>
            </w:pPr>
            <w:r>
              <w:rPr>
                <w:rFonts w:ascii="Tahoma"/>
                <w:w w:val="110"/>
                <w:sz w:val="24"/>
              </w:rPr>
              <w:t>First published</w:t>
            </w:r>
            <w:r>
              <w:rPr>
                <w:rFonts w:ascii="Tahoma"/>
                <w:spacing w:val="-80"/>
                <w:w w:val="110"/>
                <w:sz w:val="24"/>
              </w:rPr>
              <w:t> </w:t>
            </w:r>
            <w:r>
              <w:rPr>
                <w:rFonts w:ascii="Tahoma"/>
                <w:w w:val="115"/>
                <w:sz w:val="24"/>
              </w:rPr>
              <w:t>version</w:t>
            </w:r>
          </w:p>
        </w:tc>
      </w:tr>
      <w:tr>
        <w:trPr>
          <w:trHeight w:val="309" w:hRule="atLeast"/>
        </w:trPr>
        <w:tc>
          <w:tcPr>
            <w:tcW w:w="22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87" w:hRule="atLeast"/>
        </w:trPr>
        <w:tc>
          <w:tcPr>
            <w:tcW w:w="22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8" w:hRule="atLeast"/>
        </w:trPr>
        <w:tc>
          <w:tcPr>
            <w:tcW w:w="22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6" w:hRule="atLeast"/>
        </w:trPr>
        <w:tc>
          <w:tcPr>
            <w:tcW w:w="22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2240" w:h="15840"/>
      <w:pgMar w:header="0" w:footer="944" w:top="760" w:bottom="1140" w:left="13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84pt;margin-top:730.776001pt;width:470.95pt;height:.47998pt;mso-position-horizontal-relative:page;mso-position-vertical-relative:page;z-index:-15908352" filled="true" fillcolor="#d9d9d9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9.024002pt;margin-top:732.463989pt;width:56.35pt;height:13pt;mso-position-horizontal-relative:page;mso-position-vertical-relative:page;z-index:-15907840" type="#_x0000_t20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rFonts w:ascii="Verdana"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rFonts w:ascii="Verdana"/>
                    <w:b/>
                    <w:w w:val="90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rFonts w:ascii="Verdana"/>
                    <w:b/>
                    <w:spacing w:val="-6"/>
                    <w:w w:val="90"/>
                    <w:sz w:val="18"/>
                  </w:rPr>
                  <w:t> </w:t>
                </w:r>
                <w:r>
                  <w:rPr>
                    <w:rFonts w:ascii="Verdana"/>
                    <w:b/>
                    <w:w w:val="90"/>
                    <w:sz w:val="18"/>
                  </w:rPr>
                  <w:t>|</w:t>
                </w:r>
                <w:r>
                  <w:rPr>
                    <w:rFonts w:ascii="Verdana"/>
                    <w:b/>
                    <w:spacing w:val="-7"/>
                    <w:w w:val="90"/>
                    <w:sz w:val="18"/>
                  </w:rPr>
                  <w:t> </w:t>
                </w:r>
                <w:r>
                  <w:rPr>
                    <w:rFonts w:ascii="Verdana"/>
                    <w:color w:val="7E7E7E"/>
                    <w:w w:val="90"/>
                    <w:sz w:val="18"/>
                  </w:rPr>
                  <w:t>P</w:t>
                </w:r>
                <w:r>
                  <w:rPr>
                    <w:rFonts w:ascii="Verdana"/>
                    <w:color w:val="7E7E7E"/>
                    <w:spacing w:val="1"/>
                    <w:w w:val="90"/>
                    <w:sz w:val="18"/>
                  </w:rPr>
                  <w:t> </w:t>
                </w:r>
                <w:r>
                  <w:rPr>
                    <w:rFonts w:ascii="Verdana"/>
                    <w:color w:val="7E7E7E"/>
                    <w:w w:val="90"/>
                    <w:sz w:val="18"/>
                  </w:rPr>
                  <w:t>a</w:t>
                </w:r>
                <w:r>
                  <w:rPr>
                    <w:rFonts w:ascii="Verdana"/>
                    <w:color w:val="7E7E7E"/>
                    <w:spacing w:val="1"/>
                    <w:w w:val="90"/>
                    <w:sz w:val="18"/>
                  </w:rPr>
                  <w:t> </w:t>
                </w:r>
                <w:r>
                  <w:rPr>
                    <w:rFonts w:ascii="Verdana"/>
                    <w:color w:val="7E7E7E"/>
                    <w:w w:val="90"/>
                    <w:sz w:val="18"/>
                  </w:rPr>
                  <w:t>g</w:t>
                </w:r>
                <w:r>
                  <w:rPr>
                    <w:rFonts w:ascii="Verdana"/>
                    <w:color w:val="7E7E7E"/>
                    <w:spacing w:val="4"/>
                    <w:w w:val="90"/>
                    <w:sz w:val="18"/>
                  </w:rPr>
                  <w:t> </w:t>
                </w:r>
                <w:r>
                  <w:rPr>
                    <w:rFonts w:ascii="Verdana"/>
                    <w:color w:val="7E7E7E"/>
                    <w:w w:val="90"/>
                    <w:sz w:val="18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lowerLetter"/>
      <w:lvlText w:val="(%1)"/>
      <w:lvlJc w:val="left"/>
      <w:pPr>
        <w:ind w:left="982" w:hanging="360"/>
        <w:jc w:val="left"/>
      </w:pPr>
      <w:rPr>
        <w:rFonts w:hint="default" w:ascii="Arial MT" w:hAnsi="Arial MT" w:eastAsia="Arial MT" w:cs="Arial MT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21" w:hanging="363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7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6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5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4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2" w:hanging="36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(%1)"/>
      <w:lvlJc w:val="left"/>
      <w:pPr>
        <w:ind w:left="982" w:hanging="360"/>
        <w:jc w:val="left"/>
      </w:pPr>
      <w:rPr>
        <w:rFonts w:hint="default" w:ascii="Arial MT" w:hAnsi="Arial MT" w:eastAsia="Arial MT" w:cs="Arial MT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(%1)"/>
      <w:lvlJc w:val="left"/>
      <w:pPr>
        <w:ind w:left="982" w:hanging="363"/>
        <w:jc w:val="left"/>
      </w:pPr>
      <w:rPr>
        <w:rFonts w:hint="default" w:ascii="Arial MT" w:hAnsi="Arial MT" w:eastAsia="Arial MT" w:cs="Arial MT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4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8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2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8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2" w:hanging="36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82" w:hanging="360"/>
        <w:jc w:val="left"/>
      </w:pPr>
      <w:rPr>
        <w:rFonts w:hint="default" w:ascii="Trebuchet MS" w:hAnsi="Trebuchet MS" w:eastAsia="Trebuchet MS" w:cs="Trebuchet MS"/>
        <w:b/>
        <w:bCs/>
        <w:spacing w:val="-1"/>
        <w:w w:val="7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1" w:hanging="274"/>
        <w:jc w:val="right"/>
      </w:pPr>
      <w:rPr>
        <w:rFonts w:hint="default" w:ascii="Verdana" w:hAnsi="Verdana" w:eastAsia="Verdana" w:cs="Verdana"/>
        <w:b/>
        <w:bCs/>
        <w:spacing w:val="0"/>
        <w:w w:val="4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7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6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5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4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3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2" w:hanging="27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480" w:hanging="360"/>
        <w:jc w:val="righ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80" w:hanging="360"/>
        <w:jc w:val="right"/>
      </w:pPr>
      <w:rPr>
        <w:rFonts w:hint="default"/>
        <w:b/>
        <w:bCs/>
        <w:w w:val="57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982" w:hanging="363"/>
        <w:jc w:val="left"/>
      </w:pPr>
      <w:rPr>
        <w:rFonts w:hint="default" w:ascii="Arial MT" w:hAnsi="Arial MT" w:eastAsia="Arial MT" w:cs="Arial MT"/>
        <w:w w:val="9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4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8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3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7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2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6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1" w:hanging="36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264" w:hanging="144"/>
      </w:pPr>
      <w:rPr>
        <w:rFonts w:hint="default" w:ascii="Tahoma" w:hAnsi="Tahoma" w:eastAsia="Tahoma" w:cs="Tahoma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2" w:hanging="483"/>
      </w:pPr>
      <w:rPr>
        <w:rFonts w:hint="default" w:ascii="Tahoma" w:hAnsi="Tahoma" w:eastAsia="Tahoma" w:cs="Tahoma"/>
        <w:w w:val="16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1" w:hanging="4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2" w:hanging="4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3" w:hanging="4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4" w:hanging="4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4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6" w:hanging="4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7" w:hanging="48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66" w:hanging="363"/>
      </w:pPr>
      <w:rPr>
        <w:rFonts w:hint="default" w:ascii="Tahoma" w:hAnsi="Tahoma" w:eastAsia="Tahoma" w:cs="Tahoma"/>
        <w:w w:val="16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6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8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6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2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8" w:hanging="363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80" w:hanging="363"/>
      <w:outlineLvl w:val="1"/>
    </w:pPr>
    <w:rPr>
      <w:rFonts w:ascii="Verdana" w:hAnsi="Verdana" w:eastAsia="Verdana" w:cs="Verdan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7"/>
      <w:ind w:left="2677"/>
    </w:pPr>
    <w:rPr>
      <w:rFonts w:ascii="Verdana" w:hAnsi="Verdana" w:eastAsia="Verdana" w:cs="Verdana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80" w:hanging="363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hyperlink" Target="http://www.legislation.gov.uk/ukpga/2006/46/part/34" TargetMode="External"/><Relationship Id="rId10" Type="http://schemas.openxmlformats.org/officeDocument/2006/relationships/hyperlink" Target="https://www.brs.ecitizen.go.ke/" TargetMode="External"/><Relationship Id="rId11" Type="http://schemas.openxmlformats.org/officeDocument/2006/relationships/hyperlink" Target="http://www.services.brs.go.ke/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2024-04-11T13:31:15Z</dcterms:created>
  <dcterms:modified xsi:type="dcterms:W3CDTF">2024-04-11T13:31:15Z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2024-04-11T00:00:00Z</vt:filetime>
  </property>
</Properties>
</file>