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2"/>
      </w:tblGrid>
      <w:tr>
        <w:trPr>
          <w:trHeight w:val="405" w:hRule="atLeast"/>
        </w:trPr>
        <w:tc>
          <w:tcPr>
            <w:tcW w:w="9352" w:type="dxa"/>
            <w:tcBorders>
              <w:bottom w:val="single" w:sz="4" w:space="0" w:color="FFD966"/>
            </w:tcBorders>
          </w:tcPr>
          <w:p>
            <w:pPr>
              <w:pStyle w:val="TableParagraph"/>
              <w:tabs>
                <w:tab w:pos="9202" w:val="left" w:leader="none"/>
              </w:tabs>
              <w:spacing w:line="244" w:lineRule="exact"/>
              <w:ind w:left="9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  <w:shd w:fill="FFFFFF" w:color="auto" w:val="clear"/>
              </w:rPr>
              <w:t>MERGERS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  <w:shd w:fill="FFFFFF" w:color="auto" w:val="clear"/>
              </w:rPr>
              <w:t>ACQUISITIONS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  <w:shd w:fill="FFFFFF" w:color="auto" w:val="clear"/>
              </w:rPr>
              <w:t>IN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  <w:shd w:fill="FFFFFF" w:color="auto" w:val="clear"/>
              </w:rPr>
              <w:t>KENYA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347" w:hRule="atLeast"/>
        </w:trPr>
        <w:tc>
          <w:tcPr>
            <w:tcW w:w="9352" w:type="dxa"/>
            <w:tcBorders>
              <w:top w:val="single" w:sz="4" w:space="0" w:color="FFD966"/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line="263" w:lineRule="exact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1.</w:t>
            </w:r>
            <w:r>
              <w:rPr>
                <w:rFonts w:ascii="Times New Roman"/>
                <w:b/>
                <w:i/>
                <w:color w:val="333333"/>
                <w:spacing w:val="-1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REGULATORY</w:t>
            </w:r>
            <w:r>
              <w:rPr>
                <w:rFonts w:ascii="Times New Roman"/>
                <w:b/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FRAMEWORK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499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before="50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1.1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legislation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regulatory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bodies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govern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public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M&amp;A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in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your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jurisdiction?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2188" w:hRule="atLeast"/>
        </w:trPr>
        <w:tc>
          <w:tcPr>
            <w:tcW w:w="9352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spacing w:line="194" w:lineRule="auto"/>
              <w:ind w:left="112" w:right="95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Public companies listed on the Nairobi Securities Exchange (NSE) are regulated by the </w:t>
            </w:r>
            <w:r>
              <w:rPr>
                <w:i/>
                <w:color w:val="333333"/>
                <w:spacing w:val="-6"/>
                <w:sz w:val="25"/>
              </w:rPr>
              <w:t>Companies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2015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Capital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Markets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(chapter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485A,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Laws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Kenya)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associated regulations.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Non-listed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companies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only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subject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 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Companies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Act.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Both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subject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 </w:t>
            </w:r>
            <w:r>
              <w:rPr>
                <w:i/>
                <w:color w:val="333333"/>
                <w:spacing w:val="-4"/>
                <w:sz w:val="25"/>
              </w:rPr>
              <w:t>sector-specific</w:t>
            </w:r>
            <w:r>
              <w:rPr>
                <w:i/>
                <w:color w:val="333333"/>
                <w:spacing w:val="-4"/>
                <w:sz w:val="25"/>
              </w:rPr>
              <w:t> legislation</w:t>
            </w:r>
            <w:r>
              <w:rPr>
                <w:i/>
                <w:color w:val="333333"/>
                <w:spacing w:val="-4"/>
                <w:sz w:val="25"/>
              </w:rPr>
              <w:t> governing</w:t>
            </w:r>
            <w:r>
              <w:rPr>
                <w:i/>
                <w:color w:val="333333"/>
                <w:spacing w:val="-4"/>
                <w:sz w:val="25"/>
              </w:rPr>
              <w:t> entities</w:t>
            </w:r>
            <w:r>
              <w:rPr>
                <w:i/>
                <w:color w:val="333333"/>
                <w:spacing w:val="-4"/>
                <w:sz w:val="25"/>
              </w:rPr>
              <w:t> such</w:t>
            </w:r>
            <w:r>
              <w:rPr>
                <w:i/>
                <w:color w:val="333333"/>
                <w:spacing w:val="-4"/>
                <w:sz w:val="25"/>
              </w:rPr>
              <w:t> as</w:t>
            </w:r>
            <w:r>
              <w:rPr>
                <w:i/>
                <w:color w:val="333333"/>
                <w:spacing w:val="-4"/>
                <w:sz w:val="25"/>
              </w:rPr>
              <w:t> banks,</w:t>
            </w:r>
            <w:r>
              <w:rPr>
                <w:i/>
                <w:color w:val="333333"/>
                <w:spacing w:val="-4"/>
                <w:sz w:val="25"/>
              </w:rPr>
              <w:t> insurance</w:t>
            </w:r>
            <w:r>
              <w:rPr>
                <w:i/>
                <w:color w:val="333333"/>
                <w:spacing w:val="-4"/>
                <w:sz w:val="25"/>
              </w:rPr>
              <w:t> and</w:t>
            </w:r>
            <w:r>
              <w:rPr>
                <w:i/>
                <w:color w:val="333333"/>
                <w:spacing w:val="-4"/>
                <w:sz w:val="25"/>
              </w:rPr>
              <w:t> telecommunications </w:t>
            </w:r>
            <w:r>
              <w:rPr>
                <w:i/>
                <w:color w:val="333333"/>
                <w:spacing w:val="-6"/>
                <w:sz w:val="25"/>
              </w:rPr>
              <w:t>providers,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other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regulated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industry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players.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Merger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activity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resulting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 deemed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change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 </w:t>
            </w:r>
            <w:r>
              <w:rPr>
                <w:i/>
                <w:color w:val="333333"/>
                <w:sz w:val="25"/>
              </w:rPr>
              <w:t>control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require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regulatory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approval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from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either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both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Competition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Authority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 </w:t>
            </w:r>
            <w:r>
              <w:rPr>
                <w:i/>
                <w:color w:val="333333"/>
                <w:spacing w:val="-6"/>
                <w:sz w:val="25"/>
              </w:rPr>
              <w:t>Kenya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(CAK)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Comesa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[Common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Market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for Eastern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Southern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Africa]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Competition</w:t>
            </w:r>
          </w:p>
          <w:p>
            <w:pPr>
              <w:pStyle w:val="TableParagraph"/>
              <w:spacing w:line="258" w:lineRule="exact"/>
              <w:ind w:left="112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8"/>
                <w:sz w:val="25"/>
              </w:rPr>
              <w:t>Commission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(CCC)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for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regional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transactions.</w:t>
            </w:r>
          </w:p>
        </w:tc>
      </w:tr>
      <w:tr>
        <w:trPr>
          <w:trHeight w:val="574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before="127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1.2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How,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by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whom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measures,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takeover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regulations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(or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equivalent)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enforced?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1915" w:hRule="atLeast"/>
        </w:trPr>
        <w:tc>
          <w:tcPr>
            <w:tcW w:w="9352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spacing w:line="194" w:lineRule="auto"/>
              <w:ind w:left="112" w:right="9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listed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companies,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Capital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Markets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Authority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(CMA)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enforces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requirements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 </w:t>
            </w:r>
            <w:r>
              <w:rPr>
                <w:i/>
                <w:color w:val="333333"/>
                <w:spacing w:val="-4"/>
                <w:sz w:val="25"/>
              </w:rPr>
              <w:t>Capital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Markets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Act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associated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rules.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Capital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Markets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Tribunal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(CMT)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hears </w:t>
            </w:r>
            <w:r>
              <w:rPr>
                <w:i/>
                <w:color w:val="333333"/>
                <w:spacing w:val="-8"/>
                <w:sz w:val="25"/>
              </w:rPr>
              <w:t>appeals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concerning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actions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by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CMA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on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any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matter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relating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to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Capital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Markets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Act.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While </w:t>
            </w:r>
            <w:r>
              <w:rPr>
                <w:i/>
                <w:color w:val="333333"/>
                <w:spacing w:val="-4"/>
                <w:sz w:val="25"/>
              </w:rPr>
              <w:t>there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no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regulations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applicable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non-listed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companies,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CAK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enforces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Kenya's antitrust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merger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approval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regime.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regulated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industries,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prior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notification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approval</w:t>
            </w:r>
          </w:p>
          <w:p>
            <w:pPr>
              <w:pStyle w:val="TableParagraph"/>
              <w:spacing w:line="272" w:lineRule="exact"/>
              <w:ind w:left="112" w:right="102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from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relevant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sector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regulator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may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also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required,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particularly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where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foreign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investors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are </w:t>
            </w:r>
            <w:r>
              <w:rPr>
                <w:i/>
                <w:color w:val="333333"/>
                <w:spacing w:val="-2"/>
                <w:sz w:val="25"/>
              </w:rPr>
              <w:t>concerned.</w:t>
            </w:r>
          </w:p>
        </w:tc>
      </w:tr>
      <w:tr>
        <w:trPr>
          <w:trHeight w:val="500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before="126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1"/>
                <w:w w:val="94"/>
                <w:sz w:val="25"/>
                <w:shd w:fill="FFFFFF" w:color="auto" w:val="clear"/>
              </w:rPr>
              <w:t>2</w:t>
            </w:r>
            <w:r>
              <w:rPr>
                <w:rFonts w:ascii="Times New Roman"/>
                <w:b/>
                <w:i/>
                <w:color w:val="333333"/>
                <w:w w:val="93"/>
                <w:sz w:val="25"/>
                <w:shd w:fill="FFFFFF" w:color="auto" w:val="clear"/>
              </w:rPr>
              <w:t>.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9"/>
                <w:sz w:val="25"/>
                <w:shd w:fill="FFFFFF" w:color="auto" w:val="clear"/>
              </w:rPr>
              <w:t>S</w:t>
            </w:r>
            <w:r>
              <w:rPr>
                <w:rFonts w:ascii="Times New Roman"/>
                <w:b/>
                <w:i/>
                <w:color w:val="333333"/>
                <w:spacing w:val="1"/>
                <w:w w:val="99"/>
                <w:sz w:val="25"/>
                <w:shd w:fill="FFFFFF" w:color="auto" w:val="clear"/>
              </w:rPr>
              <w:t>T</w:t>
            </w:r>
            <w:r>
              <w:rPr>
                <w:rFonts w:ascii="Times New Roman"/>
                <w:b/>
                <w:i/>
                <w:color w:val="333333"/>
                <w:w w:val="93"/>
                <w:sz w:val="25"/>
                <w:shd w:fill="FFFFFF" w:color="auto" w:val="clear"/>
              </w:rPr>
              <w:t>R</w:t>
            </w:r>
            <w:r>
              <w:rPr>
                <w:rFonts w:ascii="Times New Roman"/>
                <w:b/>
                <w:i/>
                <w:color w:val="333333"/>
                <w:spacing w:val="-1"/>
                <w:w w:val="100"/>
                <w:sz w:val="25"/>
                <w:shd w:fill="FFFFFF" w:color="auto" w:val="clear"/>
              </w:rPr>
              <w:t>U</w:t>
            </w:r>
            <w:r>
              <w:rPr>
                <w:rFonts w:ascii="Times New Roman"/>
                <w:b/>
                <w:i/>
                <w:color w:val="333333"/>
                <w:w w:val="101"/>
                <w:sz w:val="25"/>
                <w:shd w:fill="FFFFFF" w:color="auto" w:val="clear"/>
              </w:rPr>
              <w:t>CT</w:t>
            </w:r>
            <w:r>
              <w:rPr>
                <w:rFonts w:ascii="Times New Roman"/>
                <w:b/>
                <w:i/>
                <w:color w:val="333333"/>
                <w:spacing w:val="-1"/>
                <w:w w:val="100"/>
                <w:sz w:val="25"/>
                <w:shd w:fill="FFFFFF" w:color="auto" w:val="clear"/>
              </w:rPr>
              <w:t>U</w:t>
            </w:r>
            <w:r>
              <w:rPr>
                <w:rFonts w:ascii="Times New Roman"/>
                <w:b/>
                <w:i/>
                <w:color w:val="333333"/>
                <w:w w:val="93"/>
                <w:sz w:val="25"/>
                <w:shd w:fill="FFFFFF" w:color="auto" w:val="clear"/>
              </w:rPr>
              <w:t>R</w:t>
            </w:r>
            <w:r>
              <w:rPr>
                <w:rFonts w:ascii="Times New Roman"/>
                <w:b/>
                <w:i/>
                <w:color w:val="333333"/>
                <w:spacing w:val="-1"/>
                <w:w w:val="99"/>
                <w:sz w:val="25"/>
                <w:shd w:fill="FFFFFF" w:color="auto" w:val="clear"/>
              </w:rPr>
              <w:t>A</w:t>
            </w:r>
            <w:r>
              <w:rPr>
                <w:rFonts w:ascii="Times New Roman"/>
                <w:b/>
                <w:i/>
                <w:color w:val="333333"/>
                <w:w w:val="95"/>
                <w:sz w:val="25"/>
                <w:shd w:fill="FFFFFF" w:color="auto" w:val="clear"/>
              </w:rPr>
              <w:t>L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1"/>
                <w:w w:val="101"/>
                <w:sz w:val="25"/>
                <w:shd w:fill="FFFFFF" w:color="auto" w:val="clear"/>
              </w:rPr>
              <w:t>CO</w:t>
            </w:r>
            <w:r>
              <w:rPr>
                <w:rFonts w:ascii="Times New Roman"/>
                <w:b/>
                <w:i/>
                <w:color w:val="333333"/>
                <w:spacing w:val="-2"/>
                <w:w w:val="101"/>
                <w:sz w:val="25"/>
                <w:shd w:fill="FFFFFF" w:color="auto" w:val="clear"/>
              </w:rPr>
              <w:t>N</w:t>
            </w:r>
            <w:r>
              <w:rPr>
                <w:rFonts w:ascii="Times New Roman"/>
                <w:b/>
                <w:i/>
                <w:color w:val="333333"/>
                <w:spacing w:val="-1"/>
                <w:w w:val="93"/>
                <w:sz w:val="25"/>
                <w:shd w:fill="FFFFFF" w:color="auto" w:val="clear"/>
              </w:rPr>
              <w:t>SIDE</w:t>
            </w:r>
            <w:r>
              <w:rPr>
                <w:rFonts w:ascii="Times New Roman"/>
                <w:b/>
                <w:i/>
                <w:color w:val="333333"/>
                <w:spacing w:val="2"/>
                <w:w w:val="93"/>
                <w:sz w:val="25"/>
                <w:shd w:fill="FFFFFF" w:color="auto" w:val="clear"/>
              </w:rPr>
              <w:t>R</w:t>
            </w:r>
            <w:r>
              <w:rPr>
                <w:rFonts w:ascii="Times New Roman"/>
                <w:b/>
                <w:i/>
                <w:color w:val="333333"/>
                <w:spacing w:val="-1"/>
                <w:w w:val="99"/>
                <w:sz w:val="25"/>
                <w:shd w:fill="FFFFFF" w:color="auto" w:val="clear"/>
              </w:rPr>
              <w:t>A</w:t>
            </w:r>
            <w:r>
              <w:rPr>
                <w:rFonts w:ascii="Times New Roman"/>
                <w:b/>
                <w:i/>
                <w:color w:val="333333"/>
                <w:w w:val="107"/>
                <w:sz w:val="25"/>
                <w:shd w:fill="FFFFFF" w:color="auto" w:val="clear"/>
              </w:rPr>
              <w:t>T</w:t>
            </w:r>
            <w:r>
              <w:rPr>
                <w:rFonts w:ascii="Times New Roman"/>
                <w:b/>
                <w:i/>
                <w:color w:val="333333"/>
                <w:spacing w:val="-1"/>
                <w:w w:val="100"/>
                <w:sz w:val="25"/>
                <w:shd w:fill="FFFFFF" w:color="auto" w:val="clear"/>
              </w:rPr>
              <w:t>IO</w:t>
            </w:r>
            <w:r>
              <w:rPr>
                <w:rFonts w:ascii="Times New Roman"/>
                <w:b/>
                <w:i/>
                <w:color w:val="333333"/>
                <w:w w:val="100"/>
                <w:sz w:val="25"/>
                <w:shd w:fill="FFFFFF" w:color="auto" w:val="clear"/>
              </w:rPr>
              <w:t>N</w:t>
            </w:r>
            <w:r>
              <w:rPr>
                <w:rFonts w:ascii="Times New Roman"/>
                <w:b/>
                <w:i/>
                <w:color w:val="333333"/>
                <w:w w:val="89"/>
                <w:sz w:val="25"/>
                <w:shd w:fill="FFFFFF" w:color="auto" w:val="clear"/>
              </w:rPr>
              <w:t>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498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before="51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2.1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basic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structures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for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friendly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hostile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acquisitions?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1641" w:hRule="atLeast"/>
        </w:trPr>
        <w:tc>
          <w:tcPr>
            <w:tcW w:w="9352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spacing w:line="194" w:lineRule="auto"/>
              <w:ind w:left="112" w:right="97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Friendly acquisitions are structured as negotiated offers between the parties or through an </w:t>
            </w:r>
            <w:r>
              <w:rPr>
                <w:i/>
                <w:color w:val="333333"/>
                <w:spacing w:val="-4"/>
                <w:sz w:val="25"/>
              </w:rPr>
              <w:t>informally-structured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bidding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process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between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target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bidders.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investor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may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also </w:t>
            </w:r>
            <w:r>
              <w:rPr>
                <w:i/>
                <w:color w:val="333333"/>
                <w:spacing w:val="-6"/>
                <w:sz w:val="25"/>
              </w:rPr>
              <w:t>subscribe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for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new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shares,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thereby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diluting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existing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shareholders.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Listed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acquisitions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are </w:t>
            </w:r>
            <w:r>
              <w:rPr>
                <w:i/>
                <w:color w:val="333333"/>
                <w:spacing w:val="-4"/>
                <w:sz w:val="25"/>
              </w:rPr>
              <w:t>governed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by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CMA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with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rules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requiring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acquirer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who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has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accumulated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certain </w:t>
            </w:r>
            <w:r>
              <w:rPr>
                <w:i/>
                <w:color w:val="333333"/>
                <w:w w:val="90"/>
                <w:sz w:val="25"/>
              </w:rPr>
              <w:t>percentage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ownership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(whether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through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single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acquisition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by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creeping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acquisition)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to</w:t>
            </w:r>
            <w:r>
              <w:rPr>
                <w:i/>
                <w:color w:val="333333"/>
                <w:spacing w:val="14"/>
                <w:sz w:val="25"/>
              </w:rPr>
              <w:t> </w:t>
            </w:r>
            <w:r>
              <w:rPr>
                <w:i/>
                <w:color w:val="333333"/>
                <w:spacing w:val="-4"/>
                <w:w w:val="90"/>
                <w:sz w:val="25"/>
              </w:rPr>
              <w:t>make</w:t>
            </w:r>
          </w:p>
          <w:p>
            <w:pPr>
              <w:pStyle w:val="TableParagraph"/>
              <w:spacing w:line="257" w:lineRule="exact"/>
              <w:ind w:left="112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an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offer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all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remaining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shareholders.</w:t>
            </w:r>
          </w:p>
        </w:tc>
      </w:tr>
      <w:tr>
        <w:trPr>
          <w:trHeight w:val="576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tabs>
                <w:tab w:pos="9207" w:val="left" w:leader="none"/>
              </w:tabs>
              <w:spacing w:before="126"/>
              <w:ind w:left="14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2.2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determines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choice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structure,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including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in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case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cross-border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deal?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</w:tr>
      <w:tr>
        <w:trPr>
          <w:trHeight w:val="1095" w:hRule="atLeast"/>
        </w:trPr>
        <w:tc>
          <w:tcPr>
            <w:tcW w:w="9352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spacing w:line="194" w:lineRule="auto"/>
              <w:ind w:left="112" w:right="97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choice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structure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is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determined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by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whether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company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is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listed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not.</w:t>
            </w:r>
            <w:r>
              <w:rPr>
                <w:i/>
                <w:color w:val="333333"/>
                <w:spacing w:val="-1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Thereafter,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tax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commercial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regulatory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considerations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into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play.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Companies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operating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regulated sectors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may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subject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restrictions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foreign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ownership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shares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which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affect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manner</w:t>
            </w:r>
          </w:p>
          <w:p>
            <w:pPr>
              <w:pStyle w:val="TableParagraph"/>
              <w:spacing w:line="257" w:lineRule="exact"/>
              <w:ind w:left="112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which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cross-border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transactions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can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entered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into.</w:t>
            </w:r>
          </w:p>
        </w:tc>
      </w:tr>
      <w:tr>
        <w:trPr>
          <w:trHeight w:val="151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4" w:hRule="atLeast"/>
        </w:trPr>
        <w:tc>
          <w:tcPr>
            <w:tcW w:w="9352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spacing w:line="257" w:lineRule="exact"/>
              <w:ind w:left="112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2.3</w:t>
            </w:r>
            <w:r>
              <w:rPr>
                <w:rFonts w:ascii="Times New Roman"/>
                <w:b/>
                <w:i/>
                <w:color w:val="333333"/>
                <w:spacing w:val="-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How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quickly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can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-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bidder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complete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an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acquisition?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How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long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is</w:t>
            </w:r>
            <w:r>
              <w:rPr>
                <w:rFonts w:ascii="Times New Roman"/>
                <w:b/>
                <w:i/>
                <w:color w:val="333333"/>
                <w:spacing w:val="-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deal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open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competing</w:t>
            </w:r>
          </w:p>
          <w:p>
            <w:pPr>
              <w:pStyle w:val="TableParagraph"/>
              <w:spacing w:line="268" w:lineRule="exact"/>
              <w:ind w:left="112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bids?</w:t>
            </w:r>
          </w:p>
        </w:tc>
      </w:tr>
      <w:tr>
        <w:trPr>
          <w:trHeight w:val="1795" w:hRule="atLeast"/>
        </w:trPr>
        <w:tc>
          <w:tcPr>
            <w:tcW w:w="9352" w:type="dxa"/>
            <w:tcBorders>
              <w:right w:val="single" w:sz="4" w:space="0" w:color="FFD966"/>
            </w:tcBorders>
          </w:tcPr>
          <w:p>
            <w:pPr>
              <w:pStyle w:val="TableParagraph"/>
              <w:spacing w:line="305" w:lineRule="exact" w:before="100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For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listed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companies,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between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announcement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completion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offer,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bidder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is</w:t>
            </w:r>
          </w:p>
          <w:p>
            <w:pPr>
              <w:pStyle w:val="TableParagraph"/>
              <w:spacing w:line="274" w:lineRule="exact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3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required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issue: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Notice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Intention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CMA,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CAK,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NSE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target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(within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24</w:t>
            </w:r>
          </w:p>
          <w:p>
            <w:pPr>
              <w:pStyle w:val="TableParagraph"/>
              <w:spacing w:line="274" w:lineRule="exact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hours</w:t>
            </w:r>
            <w:r>
              <w:rPr>
                <w:i/>
                <w:color w:val="333333"/>
                <w:spacing w:val="-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1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1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decision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acquire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effective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control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listed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company);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Statement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Takeover</w:t>
            </w:r>
          </w:p>
          <w:p>
            <w:pPr>
              <w:pStyle w:val="TableParagraph"/>
              <w:spacing w:line="275" w:lineRule="exact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Scheme</w:t>
            </w:r>
            <w:r>
              <w:rPr>
                <w:i/>
                <w:color w:val="333333"/>
                <w:spacing w:val="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target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(within</w:t>
            </w:r>
            <w:r>
              <w:rPr>
                <w:i/>
                <w:color w:val="333333"/>
                <w:spacing w:val="1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10</w:t>
            </w:r>
            <w:r>
              <w:rPr>
                <w:i/>
                <w:color w:val="333333"/>
                <w:spacing w:val="1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days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issuing</w:t>
            </w:r>
            <w:r>
              <w:rPr>
                <w:i/>
                <w:color w:val="333333"/>
                <w:spacing w:val="1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1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Notice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Intention);</w:t>
            </w:r>
            <w:r>
              <w:rPr>
                <w:i/>
                <w:color w:val="333333"/>
                <w:spacing w:val="1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and,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1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40"/>
                <w:sz w:val="25"/>
                <w:shd w:fill="FFFFFF" w:color="auto" w:val="clear"/>
              </w:rPr>
              <w:t> </w:t>
            </w:r>
          </w:p>
          <w:p>
            <w:pPr>
              <w:pStyle w:val="TableParagraph"/>
              <w:spacing w:line="275" w:lineRule="exact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23"/>
                <w:w w:val="9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Document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filed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with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CMA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(within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14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days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issuing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Notice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Intention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issued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5"/>
                <w:w w:val="90"/>
                <w:sz w:val="25"/>
                <w:shd w:fill="FFFFFF" w:color="auto" w:val="clear"/>
              </w:rPr>
              <w:t>the</w:t>
            </w:r>
          </w:p>
          <w:p>
            <w:pPr>
              <w:pStyle w:val="TableParagraph"/>
              <w:spacing w:line="273" w:lineRule="exact"/>
              <w:ind w:left="84"/>
              <w:rPr>
                <w:i/>
                <w:sz w:val="25"/>
              </w:rPr>
            </w:pPr>
            <w:r>
              <w:rPr>
                <w:i/>
                <w:color w:val="333333"/>
                <w:spacing w:val="-27"/>
                <w:w w:val="9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target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upon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approval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by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CMA).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CMA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typically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halts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trading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in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target's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shares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after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5"/>
                <w:w w:val="90"/>
                <w:sz w:val="25"/>
                <w:shd w:fill="FFFFFF" w:color="auto" w:val="clear"/>
              </w:rPr>
              <w:t>the</w:t>
            </w:r>
          </w:p>
        </w:tc>
      </w:tr>
    </w:tbl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2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63488" id="docshape1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40" w:bottom="1175" w:left="1300" w:right="1300"/>
        </w:sectPr>
      </w:pPr>
    </w:p>
    <w:tbl>
      <w:tblPr>
        <w:tblW w:w="0" w:type="auto"/>
        <w:jc w:val="left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3"/>
        <w:gridCol w:w="79"/>
      </w:tblGrid>
      <w:tr>
        <w:trPr>
          <w:trHeight w:val="972" w:hRule="atLeast"/>
        </w:trPr>
        <w:tc>
          <w:tcPr>
            <w:tcW w:w="9193" w:type="dxa"/>
          </w:tcPr>
          <w:p>
            <w:pPr>
              <w:pStyle w:val="TableParagraph"/>
              <w:spacing w:line="255" w:lineRule="exact"/>
              <w:ind w:left="4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Statement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Scheme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is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issued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target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crystalise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target's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shareholding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upon</w:t>
            </w:r>
            <w:r>
              <w:rPr>
                <w:i/>
                <w:color w:val="333333"/>
                <w:spacing w:val="40"/>
                <w:sz w:val="25"/>
                <w:shd w:fill="FFFFFF" w:color="auto" w:val="clear"/>
              </w:rPr>
              <w:t> </w:t>
            </w:r>
          </w:p>
          <w:p>
            <w:pPr>
              <w:pStyle w:val="TableParagraph"/>
              <w:spacing w:line="272" w:lineRule="exact"/>
              <w:ind w:left="4"/>
              <w:rPr>
                <w:i/>
                <w:sz w:val="25"/>
              </w:rPr>
            </w:pPr>
            <w:r>
              <w:rPr>
                <w:i/>
                <w:color w:val="333333"/>
                <w:spacing w:val="-3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first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communication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terms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of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bid.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CMA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must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approve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-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Document</w:t>
            </w:r>
          </w:p>
          <w:p>
            <w:pPr>
              <w:pStyle w:val="TableParagraph"/>
              <w:spacing w:line="304" w:lineRule="exact"/>
              <w:ind w:left="4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23"/>
                <w:w w:val="9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within</w:t>
            </w:r>
            <w:r>
              <w:rPr>
                <w:i/>
                <w:color w:val="333333"/>
                <w:spacing w:val="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30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days</w:t>
            </w:r>
            <w:r>
              <w:rPr>
                <w:i/>
                <w:color w:val="333333"/>
                <w:spacing w:val="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typically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makes</w:t>
            </w:r>
            <w:r>
              <w:rPr>
                <w:i/>
                <w:color w:val="333333"/>
                <w:spacing w:val="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its</w:t>
            </w:r>
            <w:r>
              <w:rPr>
                <w:i/>
                <w:color w:val="333333"/>
                <w:spacing w:val="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initial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response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Document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within</w:t>
            </w:r>
            <w:r>
              <w:rPr>
                <w:i/>
                <w:color w:val="333333"/>
                <w:spacing w:val="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14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days.</w:t>
            </w:r>
            <w:r>
              <w:rPr>
                <w:i/>
                <w:color w:val="333333"/>
                <w:spacing w:val="40"/>
                <w:sz w:val="25"/>
                <w:shd w:fill="FFFFFF" w:color="auto" w:val="clear"/>
              </w:rPr>
              <w:t> </w:t>
            </w: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18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33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Competing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bids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may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 served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for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up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10 days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before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offer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period ends.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When competitive</w:t>
            </w:r>
          </w:p>
          <w:p>
            <w:pPr>
              <w:pStyle w:val="TableParagraph"/>
              <w:spacing w:line="272" w:lineRule="exact"/>
              <w:ind w:left="33" w:right="-15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bidding ensues, the CMA may vary the timeframes to require all bids and variations to be received</w:t>
            </w:r>
            <w:r>
              <w:rPr>
                <w:i/>
                <w:color w:val="333333"/>
                <w:spacing w:val="4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within a fixed period.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33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offer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period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runs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30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days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from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date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that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Takeover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Document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is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served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by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5"/>
                <w:sz w:val="25"/>
              </w:rPr>
              <w:t>the</w:t>
            </w:r>
          </w:p>
          <w:p>
            <w:pPr>
              <w:pStyle w:val="TableParagraph"/>
              <w:spacing w:line="274" w:lineRule="exact"/>
              <w:ind w:left="33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bidder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on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 target. Bids that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are conditional on receiving a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minimum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percentage of</w:t>
            </w:r>
            <w:r>
              <w:rPr>
                <w:i/>
                <w:color w:val="333333"/>
                <w:spacing w:val="-2"/>
                <w:sz w:val="25"/>
              </w:rPr>
              <w:t> shares </w:t>
            </w:r>
            <w:r>
              <w:rPr>
                <w:i/>
                <w:color w:val="333333"/>
                <w:sz w:val="25"/>
              </w:rPr>
              <w:t>become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unconditional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after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30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days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end.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8" w:val="left" w:leader="none"/>
              </w:tabs>
              <w:spacing w:before="126"/>
              <w:ind w:left="4" w:right="-15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2.4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there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restrictions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on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price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offered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its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form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(cash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shares)?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66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33" w:right="22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There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restrictions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price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offered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its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form.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bidder's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Notice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Intention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must </w:t>
            </w:r>
            <w:r>
              <w:rPr>
                <w:i/>
                <w:color w:val="333333"/>
                <w:sz w:val="25"/>
              </w:rPr>
              <w:t>disclose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existence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non-existence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actual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potential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funding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arrangements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cash consideration. The bidder's Takeover Document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must also contain a confirmation from the </w:t>
            </w:r>
            <w:r>
              <w:rPr>
                <w:i/>
                <w:color w:val="333333"/>
                <w:spacing w:val="-6"/>
                <w:sz w:val="25"/>
              </w:rPr>
              <w:t>bidder's financial advisers that the bidder has the financial capability to accept and carry out the</w:t>
            </w:r>
          </w:p>
          <w:p>
            <w:pPr>
              <w:pStyle w:val="TableParagraph"/>
              <w:spacing w:line="254" w:lineRule="exact"/>
              <w:ind w:left="33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takeover.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7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8" w:lineRule="exact"/>
              <w:ind w:left="33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2.5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1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level</w:t>
            </w:r>
            <w:r>
              <w:rPr>
                <w:rFonts w:ascii="Times New Roman"/>
                <w:b/>
                <w:i/>
                <w:color w:val="333333"/>
                <w:spacing w:val="1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1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acceptance/ownership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1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other</w:t>
            </w:r>
            <w:r>
              <w:rPr>
                <w:rFonts w:ascii="Times New Roman"/>
                <w:b/>
                <w:i/>
                <w:color w:val="333333"/>
                <w:spacing w:val="1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conditions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determine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whether</w:t>
            </w:r>
            <w:r>
              <w:rPr>
                <w:rFonts w:ascii="Times New Roman"/>
                <w:b/>
                <w:i/>
                <w:color w:val="333333"/>
                <w:spacing w:val="1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1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acquisition</w:t>
            </w:r>
          </w:p>
          <w:p>
            <w:pPr>
              <w:pStyle w:val="TableParagraph"/>
              <w:spacing w:line="269" w:lineRule="exact"/>
              <w:ind w:left="33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proceeds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can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satisfactorily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squeeze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out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otherwise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eliminate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minority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shareholders?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642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33" w:right="23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For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listed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companies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where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bidder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receives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acceptances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for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90%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more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target's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voting </w:t>
            </w:r>
            <w:r>
              <w:rPr>
                <w:i/>
                <w:color w:val="333333"/>
                <w:spacing w:val="-8"/>
                <w:sz w:val="25"/>
              </w:rPr>
              <w:t>shares,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bidder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must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offer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to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buy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out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remaining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shareholders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for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higher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prevailing </w:t>
            </w:r>
            <w:r>
              <w:rPr>
                <w:i/>
                <w:color w:val="333333"/>
                <w:sz w:val="25"/>
              </w:rPr>
              <w:t>market price of the voting shares or the price offered to the other shareholders. As foreign </w:t>
            </w:r>
            <w:r>
              <w:rPr>
                <w:i/>
                <w:color w:val="333333"/>
                <w:spacing w:val="-8"/>
                <w:sz w:val="25"/>
              </w:rPr>
              <w:t>shareholders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cannot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hold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more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than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75%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shares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publicly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listed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company,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they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typically would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not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benefit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directly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from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takeover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regulations'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squeeze-out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provisions,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unless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target</w:t>
            </w:r>
          </w:p>
          <w:p>
            <w:pPr>
              <w:pStyle w:val="TableParagraph"/>
              <w:spacing w:line="257" w:lineRule="exact"/>
              <w:ind w:left="33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is</w:t>
            </w:r>
            <w:r>
              <w:rPr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delisted.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0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8" w:lineRule="exact"/>
              <w:ind w:left="33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2.6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Do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minority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shareholders</w:t>
            </w:r>
            <w:r>
              <w:rPr>
                <w:rFonts w:ascii="Times New Roman"/>
                <w:b/>
                <w:i/>
                <w:color w:val="333333"/>
                <w:spacing w:val="1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enjoy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protections</w:t>
            </w:r>
            <w:r>
              <w:rPr>
                <w:rFonts w:ascii="Times New Roman"/>
                <w:b/>
                <w:i/>
                <w:color w:val="333333"/>
                <w:spacing w:val="1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against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payment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1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control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premiums,</w:t>
            </w:r>
            <w:r>
              <w:rPr>
                <w:rFonts w:ascii="Times New Roman"/>
                <w:b/>
                <w:i/>
                <w:color w:val="333333"/>
                <w:spacing w:val="1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other</w:t>
            </w:r>
          </w:p>
          <w:p>
            <w:pPr>
              <w:pStyle w:val="TableParagraph"/>
              <w:spacing w:line="272" w:lineRule="exact"/>
              <w:ind w:left="33" w:right="-15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preferential pricing for selected shareholders, and partial acquisitions, for example by mandatory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offer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requirements,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ownership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disclosure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obligations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best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price/all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holders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rule?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189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33" w:right="20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listed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companies,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bidders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required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offer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same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price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all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potential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sellers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 </w:t>
            </w:r>
            <w:r>
              <w:rPr>
                <w:i/>
                <w:color w:val="333333"/>
                <w:w w:val="90"/>
                <w:sz w:val="25"/>
              </w:rPr>
              <w:t>target's shares. The bidder's Notice of Intention must specify the number, description and amount</w:t>
            </w:r>
            <w:r>
              <w:rPr>
                <w:i/>
                <w:color w:val="333333"/>
                <w:spacing w:val="8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marketable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securities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held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by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bidder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target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at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time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statement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issued.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 </w:t>
            </w:r>
            <w:r>
              <w:rPr>
                <w:i/>
                <w:color w:val="333333"/>
                <w:spacing w:val="-6"/>
                <w:sz w:val="25"/>
              </w:rPr>
              <w:t>Takeover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Document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must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also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detail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number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target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held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directly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indirectly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 bidder and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its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directors, shareholders, associated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persons, and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any persons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who have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entered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into voting agreements with the bidder before the Takeover Document is issued. Bidders are required </w:t>
            </w:r>
            <w:r>
              <w:rPr>
                <w:i/>
                <w:color w:val="333333"/>
                <w:w w:val="90"/>
                <w:sz w:val="25"/>
              </w:rPr>
              <w:t>to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disclose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details</w:t>
            </w:r>
            <w:r>
              <w:rPr>
                <w:i/>
                <w:color w:val="333333"/>
                <w:spacing w:val="6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any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voting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agreements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between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the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bidder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and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its</w:t>
            </w:r>
            <w:r>
              <w:rPr>
                <w:i/>
                <w:color w:val="333333"/>
                <w:spacing w:val="6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current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past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directors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spacing w:val="-5"/>
                <w:w w:val="90"/>
                <w:sz w:val="25"/>
              </w:rPr>
              <w:t>or</w:t>
            </w:r>
          </w:p>
          <w:p>
            <w:pPr>
              <w:pStyle w:val="TableParagraph"/>
              <w:spacing w:line="258" w:lineRule="exact"/>
              <w:ind w:left="33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shareholders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that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have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interest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dependence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on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offer.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19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8" w:lineRule="exact"/>
              <w:ind w:left="33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2.7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extent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can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buyers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make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conditional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offers,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for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example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subject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financing,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absence</w:t>
            </w:r>
          </w:p>
          <w:p>
            <w:pPr>
              <w:pStyle w:val="TableParagraph"/>
              <w:spacing w:line="272" w:lineRule="exact"/>
              <w:ind w:left="33" w:right="1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of material adverse changes or truth of representations? Are bank guarantees or certain funding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-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1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purchase</w:t>
            </w:r>
            <w:r>
              <w:rPr>
                <w:rFonts w:ascii="Times New Roman"/>
                <w:b/>
                <w:i/>
                <w:color w:val="333333"/>
                <w:spacing w:val="-1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price</w:t>
            </w:r>
            <w:r>
              <w:rPr>
                <w:rFonts w:ascii="Times New Roman"/>
                <w:b/>
                <w:i/>
                <w:color w:val="333333"/>
                <w:spacing w:val="-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required?</w:t>
            </w:r>
          </w:p>
        </w:tc>
        <w:tc>
          <w:tcPr>
            <w:tcW w:w="79" w:type="dxa"/>
            <w:tcBorders>
              <w:right w:val="single" w:sz="4" w:space="0" w:color="FFD9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247" w:hRule="atLeast"/>
        </w:trPr>
        <w:tc>
          <w:tcPr>
            <w:tcW w:w="9193" w:type="dxa"/>
          </w:tcPr>
          <w:p>
            <w:pPr>
              <w:pStyle w:val="TableParagraph"/>
              <w:spacing w:line="305" w:lineRule="exact" w:before="100"/>
              <w:ind w:left="4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While</w:t>
            </w:r>
            <w:r>
              <w:rPr>
                <w:i/>
                <w:color w:val="333333"/>
                <w:spacing w:val="-1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a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bank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guarantee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is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not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required,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Document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must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state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that</w:t>
            </w:r>
            <w:r>
              <w:rPr>
                <w:i/>
                <w:color w:val="333333"/>
                <w:spacing w:val="-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bidder</w:t>
            </w:r>
            <w:r>
              <w:rPr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40"/>
                <w:sz w:val="25"/>
                <w:shd w:fill="FFFFFF" w:color="auto" w:val="clear"/>
              </w:rPr>
              <w:t> </w:t>
            </w:r>
          </w:p>
          <w:p>
            <w:pPr>
              <w:pStyle w:val="TableParagraph"/>
              <w:spacing w:line="274" w:lineRule="exact"/>
              <w:ind w:left="4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bidder's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financial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advisers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are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satisfied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that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offer</w:t>
            </w:r>
            <w:r>
              <w:rPr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will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not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fail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due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6"/>
                <w:sz w:val="25"/>
                <w:shd w:fill="FFFFFF" w:color="auto" w:val="clear"/>
              </w:rPr>
              <w:t>bidder's</w:t>
            </w:r>
          </w:p>
          <w:p>
            <w:pPr>
              <w:pStyle w:val="TableParagraph"/>
              <w:spacing w:line="275" w:lineRule="exact"/>
              <w:ind w:left="4"/>
              <w:rPr>
                <w:i/>
                <w:sz w:val="25"/>
              </w:rPr>
            </w:pPr>
            <w:r>
              <w:rPr>
                <w:i/>
                <w:color w:val="333333"/>
                <w:spacing w:val="-20"/>
                <w:w w:val="9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insufficient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financial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capability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i/>
                <w:color w:val="333333"/>
                <w:spacing w:val="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that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every</w:t>
            </w:r>
            <w:r>
              <w:rPr>
                <w:i/>
                <w:color w:val="333333"/>
                <w:spacing w:val="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shareholder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who</w:t>
            </w:r>
            <w:r>
              <w:rPr>
                <w:i/>
                <w:color w:val="333333"/>
                <w:spacing w:val="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wishes</w:t>
            </w:r>
            <w:r>
              <w:rPr>
                <w:i/>
                <w:color w:val="333333"/>
                <w:spacing w:val="7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9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accept</w:t>
            </w:r>
            <w:r>
              <w:rPr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i/>
                <w:color w:val="333333"/>
                <w:spacing w:val="1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w w:val="90"/>
                <w:sz w:val="25"/>
                <w:shd w:fill="FFFFFF" w:color="auto" w:val="clear"/>
              </w:rPr>
              <w:t>takeover</w:t>
            </w:r>
            <w:r>
              <w:rPr>
                <w:i/>
                <w:color w:val="333333"/>
                <w:spacing w:val="10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offer</w:t>
            </w:r>
          </w:p>
          <w:p>
            <w:pPr>
              <w:pStyle w:val="TableParagraph"/>
              <w:spacing w:line="275" w:lineRule="exact"/>
              <w:ind w:left="4"/>
              <w:rPr>
                <w:i/>
                <w:sz w:val="25"/>
              </w:rPr>
            </w:pPr>
            <w:r>
              <w:rPr>
                <w:i/>
                <w:color w:val="333333"/>
                <w:spacing w:val="-35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will</w:t>
            </w:r>
            <w:r>
              <w:rPr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be</w:t>
            </w:r>
            <w:r>
              <w:rPr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paid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in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full.</w:t>
            </w:r>
            <w:r>
              <w:rPr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Conditional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offers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are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permitted.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Generally,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such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conditions</w:t>
            </w:r>
            <w:r>
              <w:rPr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relate</w:t>
            </w:r>
            <w:r>
              <w:rPr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2"/>
                <w:sz w:val="25"/>
                <w:shd w:fill="FFFFFF" w:color="auto" w:val="clear"/>
              </w:rPr>
              <w:t>to</w:t>
            </w:r>
            <w:r>
              <w:rPr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i/>
                <w:color w:val="333333"/>
                <w:spacing w:val="-5"/>
                <w:sz w:val="25"/>
                <w:shd w:fill="FFFFFF" w:color="auto" w:val="clear"/>
              </w:rPr>
              <w:t>the</w:t>
            </w:r>
          </w:p>
        </w:tc>
        <w:tc>
          <w:tcPr>
            <w:tcW w:w="79" w:type="dxa"/>
            <w:tcBorders>
              <w:right w:val="single" w:sz="4" w:space="0" w:color="FFD966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62976" id="docshape2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1150" w:left="1300" w:right="1300"/>
        </w:sect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3"/>
        <w:gridCol w:w="79"/>
      </w:tblGrid>
      <w:tr>
        <w:trPr>
          <w:trHeight w:val="109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5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minimum percentage of shares to be taken up in the offer, regulatory approvals under the Competition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Act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other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foreign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regulatory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approval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foreign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bidders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and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minimum </w:t>
            </w:r>
            <w:r>
              <w:rPr>
                <w:i/>
                <w:color w:val="333333"/>
                <w:w w:val="95"/>
                <w:sz w:val="25"/>
              </w:rPr>
              <w:t>percentage</w:t>
            </w:r>
            <w:r>
              <w:rPr>
                <w:i/>
                <w:color w:val="333333"/>
                <w:spacing w:val="44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of</w:t>
            </w:r>
            <w:r>
              <w:rPr>
                <w:i/>
                <w:color w:val="333333"/>
                <w:spacing w:val="45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shareholding</w:t>
            </w:r>
            <w:r>
              <w:rPr>
                <w:i/>
                <w:color w:val="333333"/>
                <w:spacing w:val="44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requirements</w:t>
            </w:r>
            <w:r>
              <w:rPr>
                <w:i/>
                <w:color w:val="333333"/>
                <w:spacing w:val="44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by</w:t>
            </w:r>
            <w:r>
              <w:rPr>
                <w:i/>
                <w:color w:val="333333"/>
                <w:spacing w:val="44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the</w:t>
            </w:r>
            <w:r>
              <w:rPr>
                <w:i/>
                <w:color w:val="333333"/>
                <w:spacing w:val="44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general</w:t>
            </w:r>
            <w:r>
              <w:rPr>
                <w:i/>
                <w:color w:val="333333"/>
                <w:spacing w:val="45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public</w:t>
            </w:r>
            <w:r>
              <w:rPr>
                <w:i/>
                <w:color w:val="333333"/>
                <w:spacing w:val="45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to</w:t>
            </w:r>
            <w:r>
              <w:rPr>
                <w:i/>
                <w:color w:val="333333"/>
                <w:spacing w:val="46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satisfy</w:t>
            </w:r>
            <w:r>
              <w:rPr>
                <w:i/>
                <w:color w:val="333333"/>
                <w:spacing w:val="45"/>
                <w:sz w:val="25"/>
              </w:rPr>
              <w:t> </w:t>
            </w:r>
            <w:r>
              <w:rPr>
                <w:i/>
                <w:color w:val="333333"/>
                <w:w w:val="95"/>
                <w:sz w:val="25"/>
              </w:rPr>
              <w:t>continuing</w:t>
            </w:r>
            <w:r>
              <w:rPr>
                <w:i/>
                <w:color w:val="333333"/>
                <w:spacing w:val="49"/>
                <w:sz w:val="25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</w:rPr>
              <w:t>listing</w:t>
            </w:r>
          </w:p>
          <w:p>
            <w:pPr>
              <w:pStyle w:val="TableParagraph"/>
              <w:spacing w:line="256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85"/>
                <w:sz w:val="25"/>
              </w:rPr>
              <w:t>eligibility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requirements.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1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z w:val="25"/>
              </w:rPr>
              <w:t>3.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TAX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CONSIDERATIONS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3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3.1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basic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tax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consideration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trade-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offs?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0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Sales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shares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in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publicly-listed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companies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are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exempt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from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stamp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duty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on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their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transfer.</w:t>
            </w:r>
          </w:p>
          <w:p>
            <w:pPr>
              <w:pStyle w:val="TableParagraph"/>
              <w:spacing w:line="272" w:lineRule="exact" w:before="2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However, as of January 2015, capital gains tax is payable on the sale of</w:t>
            </w:r>
            <w:r>
              <w:rPr>
                <w:i/>
                <w:color w:val="333333"/>
                <w:spacing w:val="-2"/>
                <w:sz w:val="25"/>
              </w:rPr>
              <w:t> all shares. Other tax </w:t>
            </w:r>
            <w:r>
              <w:rPr>
                <w:i/>
                <w:color w:val="333333"/>
                <w:spacing w:val="-6"/>
                <w:sz w:val="25"/>
              </w:rPr>
              <w:t>considerations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generally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revolve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around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structuring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acquiring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entity.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1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3.2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there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special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considerations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in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cross-border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deals?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7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3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Double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tax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treaties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with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other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jurisdictions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should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taken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into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account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ensure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that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spacing w:val="-5"/>
                <w:sz w:val="25"/>
              </w:rPr>
              <w:t>the</w:t>
            </w:r>
          </w:p>
          <w:p>
            <w:pPr>
              <w:pStyle w:val="TableParagraph"/>
              <w:spacing w:line="27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acquisition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structure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is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tax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efficient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as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</w:rPr>
              <w:t>possible.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1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4.</w:t>
            </w:r>
            <w:r>
              <w:rPr>
                <w:rFonts w:ascii="Times New Roman"/>
                <w:b/>
                <w:i/>
                <w:color w:val="333333"/>
                <w:spacing w:val="-1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ANTI-TAKEOVER</w:t>
            </w:r>
            <w:r>
              <w:rPr>
                <w:rFonts w:ascii="Times New Roman"/>
                <w:b/>
                <w:i/>
                <w:color w:val="333333"/>
                <w:spacing w:val="-9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DEFENCES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7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7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4.1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most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important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forms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anti-takeover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defences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there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any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8"/>
                <w:sz w:val="25"/>
              </w:rPr>
              <w:t>restrictions</w:t>
            </w:r>
          </w:p>
          <w:p>
            <w:pPr>
              <w:pStyle w:val="TableParagraph"/>
              <w:spacing w:line="270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on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their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w w:val="90"/>
                <w:sz w:val="25"/>
              </w:rPr>
              <w:t>use?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67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4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A competing bid from a strategic investor is often the most attractive form of anti-takeover defence. </w:t>
            </w:r>
            <w:r>
              <w:rPr>
                <w:i/>
                <w:color w:val="333333"/>
                <w:sz w:val="25"/>
              </w:rPr>
              <w:t>Target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companies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may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also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make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counter-offers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purchase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shares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held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by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bidder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at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 </w:t>
            </w:r>
            <w:r>
              <w:rPr>
                <w:i/>
                <w:color w:val="333333"/>
                <w:spacing w:val="-6"/>
                <w:sz w:val="25"/>
              </w:rPr>
              <w:t>premium. A target entity may modify its capital structure and force a re-evaluation of the deal's </w:t>
            </w:r>
            <w:r>
              <w:rPr>
                <w:i/>
                <w:color w:val="333333"/>
                <w:w w:val="90"/>
                <w:sz w:val="25"/>
              </w:rPr>
              <w:t>attractiveness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seek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white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knight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offers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from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other</w:t>
            </w:r>
            <w:r>
              <w:rPr>
                <w:i/>
                <w:color w:val="333333"/>
                <w:spacing w:val="6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players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the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relevant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industry.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Further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</w:rPr>
              <w:t>anti-</w:t>
            </w:r>
          </w:p>
          <w:p>
            <w:pPr>
              <w:pStyle w:val="TableParagraph"/>
              <w:spacing w:line="257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takeover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defences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may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prescribed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listed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company's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articles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association.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1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4.2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How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do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targets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use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anti-takeover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defences?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188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30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Targets may persuade the existing shareholders to reject the offer based on the independent </w:t>
            </w:r>
            <w:r>
              <w:rPr>
                <w:i/>
                <w:color w:val="333333"/>
                <w:spacing w:val="-4"/>
                <w:sz w:val="25"/>
              </w:rPr>
              <w:t>adviser's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evaluation.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target's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board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directors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must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appoint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independent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adviser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after </w:t>
            </w:r>
            <w:r>
              <w:rPr>
                <w:i/>
                <w:color w:val="333333"/>
                <w:sz w:val="25"/>
              </w:rPr>
              <w:t>receiving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Statement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Takeover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Scheme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communicate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objective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evaluation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 </w:t>
            </w:r>
            <w:r>
              <w:rPr>
                <w:i/>
                <w:color w:val="333333"/>
                <w:spacing w:val="-4"/>
                <w:sz w:val="25"/>
              </w:rPr>
              <w:t>offer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shareholders within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14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days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receiving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Document.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Once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takeover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offer </w:t>
            </w:r>
            <w:r>
              <w:rPr>
                <w:i/>
                <w:color w:val="333333"/>
                <w:sz w:val="25"/>
              </w:rPr>
              <w:t>is announced, target companies may not dispose of or acquire their assets or those of their </w:t>
            </w:r>
            <w:r>
              <w:rPr>
                <w:i/>
                <w:color w:val="333333"/>
                <w:w w:val="90"/>
                <w:sz w:val="25"/>
              </w:rPr>
              <w:t>subsidiaries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enter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into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contracts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outside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the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ordinary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course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business.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Issuing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authorised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spacing w:val="-5"/>
                <w:w w:val="90"/>
                <w:sz w:val="25"/>
              </w:rPr>
              <w:t>but</w:t>
            </w:r>
          </w:p>
          <w:p>
            <w:pPr>
              <w:pStyle w:val="TableParagraph"/>
              <w:spacing w:line="272" w:lineRule="exact"/>
              <w:ind w:left="28" w:right="34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unissued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shares,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granting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options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unissued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target,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issuing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permitting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 </w:t>
            </w:r>
            <w:r>
              <w:rPr>
                <w:i/>
                <w:color w:val="333333"/>
                <w:spacing w:val="-2"/>
                <w:sz w:val="25"/>
              </w:rPr>
              <w:t>creation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subscription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any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shares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target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also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prohibited.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3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4.3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Is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target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required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provide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due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diligence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information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potential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bidder?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2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5"/>
                <w:sz w:val="25"/>
              </w:rPr>
              <w:t>No.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3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4.4</w:t>
            </w:r>
            <w:r>
              <w:rPr>
                <w:rFonts w:ascii="Times New Roman"/>
                <w:b/>
                <w:i/>
                <w:color w:val="333333"/>
                <w:spacing w:val="1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How</w:t>
            </w:r>
            <w:r>
              <w:rPr>
                <w:rFonts w:ascii="Times New Roman"/>
                <w:b/>
                <w:i/>
                <w:color w:val="333333"/>
                <w:spacing w:val="1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do</w:t>
            </w:r>
            <w:r>
              <w:rPr>
                <w:rFonts w:ascii="Times New Roman"/>
                <w:b/>
                <w:i/>
                <w:color w:val="333333"/>
                <w:spacing w:val="1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bidders</w:t>
            </w:r>
            <w:r>
              <w:rPr>
                <w:rFonts w:ascii="Times New Roman"/>
                <w:b/>
                <w:i/>
                <w:color w:val="333333"/>
                <w:spacing w:val="1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overcome</w:t>
            </w:r>
            <w:r>
              <w:rPr>
                <w:rFonts w:ascii="Times New Roman"/>
                <w:b/>
                <w:i/>
                <w:color w:val="333333"/>
                <w:spacing w:val="1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anti-takeover</w:t>
            </w:r>
            <w:r>
              <w:rPr>
                <w:rFonts w:ascii="Times New Roman"/>
                <w:b/>
                <w:i/>
                <w:color w:val="333333"/>
                <w:spacing w:val="1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defences?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09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4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Bidders will keep the proposed takeover offer as confidential as possible prior to the announcement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reduce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possibility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anti-takeover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defences.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bidders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may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also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enter </w:t>
            </w:r>
            <w:r>
              <w:rPr>
                <w:i/>
                <w:color w:val="333333"/>
                <w:spacing w:val="-6"/>
                <w:sz w:val="25"/>
              </w:rPr>
              <w:t>into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arrangements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with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existing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shareholders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prior</w:t>
            </w:r>
            <w:r>
              <w:rPr>
                <w:i/>
                <w:color w:val="333333"/>
                <w:spacing w:val="6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or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shortly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after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announcing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intended</w:t>
            </w:r>
          </w:p>
          <w:p>
            <w:pPr>
              <w:pStyle w:val="TableParagraph"/>
              <w:spacing w:line="256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takeover,</w:t>
            </w:r>
            <w:r>
              <w:rPr>
                <w:i/>
                <w:color w:val="333333"/>
                <w:spacing w:val="1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although</w:t>
            </w:r>
            <w:r>
              <w:rPr>
                <w:i/>
                <w:color w:val="333333"/>
                <w:spacing w:val="1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such</w:t>
            </w:r>
            <w:r>
              <w:rPr>
                <w:i/>
                <w:color w:val="333333"/>
                <w:spacing w:val="1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arrangements</w:t>
            </w:r>
            <w:r>
              <w:rPr>
                <w:i/>
                <w:color w:val="333333"/>
                <w:spacing w:val="1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must</w:t>
            </w:r>
            <w:r>
              <w:rPr>
                <w:i/>
                <w:color w:val="333333"/>
                <w:spacing w:val="1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be</w:t>
            </w:r>
            <w:r>
              <w:rPr>
                <w:i/>
                <w:color w:val="333333"/>
                <w:spacing w:val="19"/>
                <w:sz w:val="25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</w:rPr>
              <w:t>disclosed.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7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1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4.5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there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many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examples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of</w:t>
            </w:r>
            <w:r>
              <w:rPr>
                <w:rFonts w:ascii="Times New Roman"/>
                <w:b/>
                <w:i/>
                <w:color w:val="333333"/>
                <w:spacing w:val="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successful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hostile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acquisitions?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62464" id="docshape3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6850126</wp:posOffset>
                </wp:positionH>
                <wp:positionV relativeFrom="page">
                  <wp:posOffset>914348</wp:posOffset>
                </wp:positionV>
                <wp:extent cx="6350" cy="79565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50" cy="795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7956550">
                              <a:moveTo>
                                <a:pt x="6096" y="6359144"/>
                              </a:moveTo>
                              <a:lnTo>
                                <a:pt x="0" y="6359144"/>
                              </a:lnTo>
                              <a:lnTo>
                                <a:pt x="0" y="6627673"/>
                              </a:lnTo>
                              <a:lnTo>
                                <a:pt x="0" y="6897421"/>
                              </a:lnTo>
                              <a:lnTo>
                                <a:pt x="0" y="7688326"/>
                              </a:lnTo>
                              <a:lnTo>
                                <a:pt x="0" y="7956550"/>
                              </a:lnTo>
                              <a:lnTo>
                                <a:pt x="6096" y="7956550"/>
                              </a:lnTo>
                              <a:lnTo>
                                <a:pt x="6096" y="7688377"/>
                              </a:lnTo>
                              <a:lnTo>
                                <a:pt x="6096" y="6897421"/>
                              </a:lnTo>
                              <a:lnTo>
                                <a:pt x="6096" y="6627673"/>
                              </a:lnTo>
                              <a:lnTo>
                                <a:pt x="6096" y="6359144"/>
                              </a:lnTo>
                              <a:close/>
                            </a:path>
                            <a:path w="6350" h="7956550">
                              <a:moveTo>
                                <a:pt x="6096" y="1946529"/>
                              </a:moveTo>
                              <a:lnTo>
                                <a:pt x="0" y="1946529"/>
                              </a:lnTo>
                              <a:lnTo>
                                <a:pt x="0" y="2215057"/>
                              </a:lnTo>
                              <a:lnTo>
                                <a:pt x="0" y="2658541"/>
                              </a:lnTo>
                              <a:lnTo>
                                <a:pt x="0" y="6359068"/>
                              </a:lnTo>
                              <a:lnTo>
                                <a:pt x="6096" y="6359068"/>
                              </a:lnTo>
                              <a:lnTo>
                                <a:pt x="6096" y="2215057"/>
                              </a:lnTo>
                              <a:lnTo>
                                <a:pt x="6096" y="1946529"/>
                              </a:lnTo>
                              <a:close/>
                            </a:path>
                            <a:path w="6350" h="795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791260"/>
                              </a:lnTo>
                              <a:lnTo>
                                <a:pt x="0" y="1059484"/>
                              </a:lnTo>
                              <a:lnTo>
                                <a:pt x="0" y="1329232"/>
                              </a:lnTo>
                              <a:lnTo>
                                <a:pt x="0" y="1946452"/>
                              </a:lnTo>
                              <a:lnTo>
                                <a:pt x="6096" y="1946452"/>
                              </a:lnTo>
                              <a:lnTo>
                                <a:pt x="6096" y="1329232"/>
                              </a:lnTo>
                              <a:lnTo>
                                <a:pt x="6096" y="1059484"/>
                              </a:lnTo>
                              <a:lnTo>
                                <a:pt x="6096" y="79126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380005pt;margin-top:71.995964pt;width:.5pt;height:626.5pt;mso-position-horizontal-relative:page;mso-position-vertical-relative:page;z-index:15730176" id="docshape4" coordorigin="10788,1440" coordsize="10,12530" path="m10797,11454l10788,11454,10788,11877,10788,12302,10788,13548,10788,13548,10788,13970,10797,13970,10797,13548,10797,13548,10797,12302,10797,11877,10797,11454xm10797,4505l10788,4505,10788,4928,10788,5627,10788,6049,10788,6747,10788,6747,10788,8267,10788,8689,10788,11029,10788,11454,10797,11454,10797,11029,10797,8689,10797,8267,10797,6747,10797,6747,10797,6049,10797,5627,10797,4928,10797,4505xm10797,1440l10788,1440,10788,2686,10788,3108,10788,3533,10788,4505,10797,4505,10797,3533,10797,3108,10797,2686,10797,1440xe" filled="true" fillcolor="#ffd96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1095" w:left="1300" w:right="1300"/>
        </w:sect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3"/>
        <w:gridCol w:w="79"/>
      </w:tblGrid>
      <w:tr>
        <w:trPr>
          <w:trHeight w:val="1915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Hostile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acquisitions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rare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Kenya.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2014,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competitive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bidding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situation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arose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between </w:t>
            </w:r>
            <w:r>
              <w:rPr>
                <w:i/>
                <w:color w:val="333333"/>
                <w:sz w:val="25"/>
              </w:rPr>
              <w:t>three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potential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acquirers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shares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Rea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Vipingo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Properties.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two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unsuccessful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bidders </w:t>
            </w:r>
            <w:r>
              <w:rPr>
                <w:i/>
                <w:color w:val="333333"/>
                <w:spacing w:val="-4"/>
                <w:sz w:val="25"/>
              </w:rPr>
              <w:t>challenged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CMA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court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regarding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scope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CMA's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authority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set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timeframe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for </w:t>
            </w:r>
            <w:r>
              <w:rPr>
                <w:i/>
                <w:color w:val="333333"/>
                <w:spacing w:val="-2"/>
                <w:sz w:val="25"/>
              </w:rPr>
              <w:t>conclusion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bidding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process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sought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judicial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interpretation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effect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appeal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CMT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challenging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CMA's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decision.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Kenya's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takeover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regulations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relatively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thin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 </w:t>
            </w:r>
            <w:r>
              <w:rPr>
                <w:i/>
                <w:color w:val="333333"/>
                <w:spacing w:val="-2"/>
                <w:sz w:val="25"/>
              </w:rPr>
              <w:t>lack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of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supporting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case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law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does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not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assist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providing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guidance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when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there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are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gaps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in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5"/>
                <w:sz w:val="25"/>
              </w:rPr>
              <w:t>the</w:t>
            </w:r>
          </w:p>
          <w:p>
            <w:pPr>
              <w:pStyle w:val="TableParagraph"/>
              <w:spacing w:line="257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legislation.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6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5.</w:t>
            </w:r>
            <w:r>
              <w:rPr>
                <w:rFonts w:ascii="Times New Roman"/>
                <w:b/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DEAL</w:t>
            </w:r>
            <w:r>
              <w:rPr>
                <w:rFonts w:ascii="Times New Roman"/>
                <w:b/>
                <w:i/>
                <w:color w:val="333333"/>
                <w:spacing w:val="-1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PROTECTIONS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7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5.1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main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ways</w:t>
            </w:r>
            <w:r>
              <w:rPr>
                <w:rFonts w:ascii="Times New Roman"/>
                <w:b/>
                <w:i/>
                <w:color w:val="333333"/>
                <w:spacing w:val="-8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for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friendly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bidder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target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protect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friendly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deal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from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hostile</w:t>
            </w:r>
          </w:p>
          <w:p>
            <w:pPr>
              <w:pStyle w:val="TableParagraph"/>
              <w:spacing w:line="268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interloper?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Keeping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 proposed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bid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confidential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as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possible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until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is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announced generally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assists </w:t>
            </w:r>
            <w:r>
              <w:rPr>
                <w:i/>
                <w:color w:val="333333"/>
                <w:spacing w:val="-5"/>
                <w:sz w:val="25"/>
              </w:rPr>
              <w:t>in</w:t>
            </w:r>
          </w:p>
          <w:p>
            <w:pPr>
              <w:pStyle w:val="TableParagraph"/>
              <w:spacing w:line="272" w:lineRule="exact" w:before="3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protecting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deal.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Entering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into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voting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agreements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secure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minimum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percentage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shares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taken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up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may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help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encourage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friendly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deal.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7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5.2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extent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deal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protections</w:t>
            </w:r>
            <w:r>
              <w:rPr>
                <w:rFonts w:ascii="Times New Roman"/>
                <w:b/>
                <w:i/>
                <w:color w:val="333333"/>
                <w:spacing w:val="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prevented,</w:t>
            </w:r>
            <w:r>
              <w:rPr>
                <w:rFonts w:ascii="Times New Roman"/>
                <w:b/>
                <w:i/>
                <w:color w:val="333333"/>
                <w:spacing w:val="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for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example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by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restrictions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on</w:t>
            </w:r>
            <w:r>
              <w:rPr>
                <w:rFonts w:ascii="Times New Roman"/>
                <w:b/>
                <w:i/>
                <w:color w:val="333333"/>
                <w:spacing w:val="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impediments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to</w:t>
            </w:r>
          </w:p>
          <w:p>
            <w:pPr>
              <w:pStyle w:val="TableParagraph"/>
              <w:spacing w:line="268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competing</w:t>
            </w:r>
            <w:r>
              <w:rPr>
                <w:rFonts w:ascii="Times New Roman"/>
                <w:b/>
                <w:i/>
                <w:color w:val="333333"/>
                <w:spacing w:val="1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bidders,</w:t>
            </w:r>
            <w:r>
              <w:rPr>
                <w:rFonts w:ascii="Times New Roman"/>
                <w:b/>
                <w:i/>
                <w:color w:val="333333"/>
                <w:spacing w:val="1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break</w:t>
            </w:r>
            <w:r>
              <w:rPr>
                <w:rFonts w:ascii="Times New Roman"/>
                <w:b/>
                <w:i/>
                <w:color w:val="333333"/>
                <w:spacing w:val="8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fees</w:t>
            </w:r>
            <w:r>
              <w:rPr>
                <w:rFonts w:ascii="Times New Roman"/>
                <w:b/>
                <w:i/>
                <w:color w:val="333333"/>
                <w:spacing w:val="1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1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lock-up</w:t>
            </w:r>
            <w:r>
              <w:rPr>
                <w:rFonts w:ascii="Times New Roman"/>
                <w:b/>
                <w:i/>
                <w:color w:val="333333"/>
                <w:spacing w:val="9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agreements?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5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Break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fees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expense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reimbursement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terms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are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not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prohibited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law,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but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would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subject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5"/>
                <w:sz w:val="25"/>
              </w:rPr>
              <w:t>to</w:t>
            </w:r>
          </w:p>
          <w:p>
            <w:pPr>
              <w:pStyle w:val="TableParagraph"/>
              <w:spacing w:line="272" w:lineRule="exact" w:before="1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listed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company's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ongoing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disclosure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obligations.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Issuance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additional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options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 </w:t>
            </w:r>
            <w:r>
              <w:rPr>
                <w:i/>
                <w:color w:val="333333"/>
                <w:spacing w:val="-2"/>
                <w:sz w:val="25"/>
              </w:rPr>
              <w:t>acquire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shares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assets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would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require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shareholder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approvals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would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disclosable.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9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6.</w:t>
            </w:r>
            <w:r>
              <w:rPr>
                <w:rFonts w:ascii="Times New Roman"/>
                <w:b/>
                <w:i/>
                <w:color w:val="333333"/>
                <w:spacing w:val="-7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ANTITRUST/REGULATORY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REVIEW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7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51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6.1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antitrust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notification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thresholds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in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your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jurisdiction?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7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3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Notifiable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mergers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include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mergers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where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bidder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and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target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have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minimum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combined</w:t>
            </w:r>
          </w:p>
          <w:p>
            <w:pPr>
              <w:pStyle w:val="TableParagraph"/>
              <w:spacing w:line="27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8"/>
                <w:sz w:val="25"/>
              </w:rPr>
              <w:t>threshold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KSh1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billion</w:t>
            </w:r>
            <w:r>
              <w:rPr>
                <w:i/>
                <w:color w:val="333333"/>
                <w:spacing w:val="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($11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million)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and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target's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turnover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is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above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KSh100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million.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6.2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When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will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mergers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falling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below</w:t>
            </w:r>
            <w:r>
              <w:rPr>
                <w:rFonts w:ascii="Times New Roman"/>
                <w:b/>
                <w:i/>
                <w:color w:val="333333"/>
                <w:spacing w:val="6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those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thresholds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be</w:t>
            </w:r>
            <w:r>
              <w:rPr>
                <w:rFonts w:ascii="Times New Roman"/>
                <w:b/>
                <w:i/>
                <w:color w:val="333333"/>
                <w:spacing w:val="8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investigated?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95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30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Competition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Act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requires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all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mergers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notified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CAK.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Parties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typically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apply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for </w:t>
            </w:r>
            <w:r>
              <w:rPr>
                <w:i/>
                <w:color w:val="333333"/>
                <w:sz w:val="25"/>
              </w:rPr>
              <w:t>an exclusion using the prescribed form if the transaction falls below the stated thresholds. </w:t>
            </w:r>
            <w:r>
              <w:rPr>
                <w:i/>
                <w:color w:val="333333"/>
                <w:spacing w:val="-8"/>
                <w:sz w:val="25"/>
              </w:rPr>
              <w:t>However,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CAK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may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investigate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any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merger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which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has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not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been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notified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any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merger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which</w:t>
            </w:r>
          </w:p>
          <w:p>
            <w:pPr>
              <w:pStyle w:val="TableParagraph"/>
              <w:spacing w:line="256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has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been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notified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where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new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information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arises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brought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CAK's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attention.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6.3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Is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antitrust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notification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filing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mandatory</w:t>
            </w:r>
            <w:r>
              <w:rPr>
                <w:rFonts w:ascii="Times New Roman"/>
                <w:b/>
                <w:i/>
                <w:color w:val="333333"/>
                <w:spacing w:val="-6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-7"/>
                <w:w w:val="90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voluntary?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5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3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Antitrust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notification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is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mandatory</w:t>
            </w:r>
            <w:r>
              <w:rPr>
                <w:i/>
                <w:color w:val="333333"/>
                <w:spacing w:val="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for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all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merger</w:t>
            </w:r>
            <w:r>
              <w:rPr>
                <w:i/>
                <w:color w:val="333333"/>
                <w:spacing w:val="2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transactions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subject</w:t>
            </w:r>
            <w:r>
              <w:rPr>
                <w:i/>
                <w:color w:val="333333"/>
                <w:spacing w:val="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thresholds</w:t>
            </w:r>
            <w:r>
              <w:rPr>
                <w:i/>
                <w:color w:val="333333"/>
                <w:spacing w:val="3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set</w:t>
            </w:r>
            <w:r>
              <w:rPr>
                <w:i/>
                <w:color w:val="333333"/>
                <w:spacing w:val="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out</w:t>
            </w:r>
          </w:p>
          <w:p>
            <w:pPr>
              <w:pStyle w:val="TableParagraph"/>
              <w:spacing w:line="272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above.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7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6.4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deadlines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for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filing,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penalties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for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not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filing?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4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7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There is no prescribed deadline within which a merger notification must be filed. Mergers which </w:t>
            </w:r>
            <w:r>
              <w:rPr>
                <w:i/>
                <w:color w:val="333333"/>
                <w:spacing w:val="-2"/>
                <w:sz w:val="25"/>
              </w:rPr>
              <w:t>proceed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without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authorising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order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from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CAK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have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legal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effect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and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are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unenforceable </w:t>
            </w: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legal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proceedings.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Any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person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who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implements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merger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without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CAK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approval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may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liable </w:t>
            </w:r>
            <w:r>
              <w:rPr>
                <w:i/>
                <w:color w:val="333333"/>
                <w:sz w:val="25"/>
              </w:rPr>
              <w:t>for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fines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not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exceeding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KSh10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million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prison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term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not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exceeding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five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years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or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both.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 </w:t>
            </w:r>
            <w:r>
              <w:rPr>
                <w:i/>
                <w:color w:val="333333"/>
                <w:spacing w:val="-8"/>
                <w:sz w:val="25"/>
              </w:rPr>
              <w:t>CAK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may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also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impose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financial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penalty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not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exceeding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10%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preceding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year's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gross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annual</w:t>
            </w:r>
          </w:p>
          <w:p>
            <w:pPr>
              <w:pStyle w:val="TableParagraph"/>
              <w:spacing w:line="257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turnover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the</w:t>
            </w:r>
            <w:r>
              <w:rPr>
                <w:i/>
                <w:color w:val="333333"/>
                <w:spacing w:val="8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undertaking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or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undertakings</w:t>
            </w:r>
            <w:r>
              <w:rPr>
                <w:i/>
                <w:color w:val="333333"/>
                <w:spacing w:val="6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</w:t>
            </w:r>
            <w:r>
              <w:rPr>
                <w:i/>
                <w:color w:val="333333"/>
                <w:spacing w:val="7"/>
                <w:sz w:val="25"/>
              </w:rPr>
              <w:t> </w:t>
            </w:r>
            <w:r>
              <w:rPr>
                <w:i/>
                <w:color w:val="333333"/>
                <w:spacing w:val="-2"/>
                <w:w w:val="90"/>
                <w:sz w:val="25"/>
              </w:rPr>
              <w:t>question.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23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line="277" w:lineRule="exact"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6.5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How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long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antitrust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review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periods?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61440" id="docshape5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6850126</wp:posOffset>
                </wp:positionH>
                <wp:positionV relativeFrom="page">
                  <wp:posOffset>914399</wp:posOffset>
                </wp:positionV>
                <wp:extent cx="6350" cy="81305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50" cy="813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130540">
                              <a:moveTo>
                                <a:pt x="6096" y="6723647"/>
                              </a:moveTo>
                              <a:lnTo>
                                <a:pt x="0" y="6723647"/>
                              </a:lnTo>
                              <a:lnTo>
                                <a:pt x="0" y="7862011"/>
                              </a:lnTo>
                              <a:lnTo>
                                <a:pt x="0" y="8130235"/>
                              </a:lnTo>
                              <a:lnTo>
                                <a:pt x="6096" y="8130235"/>
                              </a:lnTo>
                              <a:lnTo>
                                <a:pt x="6096" y="7862062"/>
                              </a:lnTo>
                              <a:lnTo>
                                <a:pt x="6096" y="6723647"/>
                              </a:lnTo>
                              <a:close/>
                            </a:path>
                            <a:path w="6350" h="8130540">
                              <a:moveTo>
                                <a:pt x="6096" y="6453581"/>
                              </a:moveTo>
                              <a:lnTo>
                                <a:pt x="0" y="6453581"/>
                              </a:lnTo>
                              <a:lnTo>
                                <a:pt x="0" y="6723634"/>
                              </a:lnTo>
                              <a:lnTo>
                                <a:pt x="6096" y="6723634"/>
                              </a:lnTo>
                              <a:lnTo>
                                <a:pt x="6096" y="6453581"/>
                              </a:lnTo>
                              <a:close/>
                            </a:path>
                            <a:path w="6350" h="8130540">
                              <a:moveTo>
                                <a:pt x="6096" y="6011557"/>
                              </a:moveTo>
                              <a:lnTo>
                                <a:pt x="0" y="6011557"/>
                              </a:lnTo>
                              <a:lnTo>
                                <a:pt x="0" y="6453505"/>
                              </a:lnTo>
                              <a:lnTo>
                                <a:pt x="6096" y="6453505"/>
                              </a:lnTo>
                              <a:lnTo>
                                <a:pt x="6096" y="6011557"/>
                              </a:lnTo>
                              <a:close/>
                            </a:path>
                            <a:path w="6350" h="8130540">
                              <a:moveTo>
                                <a:pt x="6096" y="4950853"/>
                              </a:moveTo>
                              <a:lnTo>
                                <a:pt x="0" y="4950853"/>
                              </a:lnTo>
                              <a:lnTo>
                                <a:pt x="0" y="5741797"/>
                              </a:lnTo>
                              <a:lnTo>
                                <a:pt x="0" y="6011545"/>
                              </a:lnTo>
                              <a:lnTo>
                                <a:pt x="6096" y="6011545"/>
                              </a:lnTo>
                              <a:lnTo>
                                <a:pt x="6096" y="5741797"/>
                              </a:lnTo>
                              <a:lnTo>
                                <a:pt x="6096" y="4950853"/>
                              </a:lnTo>
                              <a:close/>
                            </a:path>
                            <a:path w="6350" h="8130540">
                              <a:moveTo>
                                <a:pt x="6096" y="2024202"/>
                              </a:moveTo>
                              <a:lnTo>
                                <a:pt x="0" y="2024202"/>
                              </a:lnTo>
                              <a:lnTo>
                                <a:pt x="0" y="2641727"/>
                              </a:lnTo>
                              <a:lnTo>
                                <a:pt x="0" y="3083687"/>
                              </a:lnTo>
                              <a:lnTo>
                                <a:pt x="0" y="4950841"/>
                              </a:lnTo>
                              <a:lnTo>
                                <a:pt x="6096" y="4950841"/>
                              </a:lnTo>
                              <a:lnTo>
                                <a:pt x="6096" y="2641727"/>
                              </a:lnTo>
                              <a:lnTo>
                                <a:pt x="6096" y="2024202"/>
                              </a:lnTo>
                              <a:close/>
                            </a:path>
                            <a:path w="6350" h="81305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312418"/>
                              </a:lnTo>
                              <a:lnTo>
                                <a:pt x="0" y="1582166"/>
                              </a:lnTo>
                              <a:lnTo>
                                <a:pt x="0" y="2024126"/>
                              </a:lnTo>
                              <a:lnTo>
                                <a:pt x="6096" y="2024126"/>
                              </a:lnTo>
                              <a:lnTo>
                                <a:pt x="6096" y="1582166"/>
                              </a:lnTo>
                              <a:lnTo>
                                <a:pt x="6096" y="131241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380005pt;margin-top:71.999969pt;width:.5pt;height:640.2pt;mso-position-horizontal-relative:page;mso-position-vertical-relative:page;z-index:15731200" id="docshape6" coordorigin="10788,1440" coordsize="10,12804" path="m10797,12028l10788,12028,10788,13821,10788,13821,10788,14244,10797,14244,10797,13821,10797,13821,10797,12028xm10797,11603l10788,11603,10788,12028,10797,12028,10797,11603xm10797,10907l10788,10907,10788,11603,10797,11603,10797,10907xm10797,9237l10788,9237,10788,10482,10788,10907,10797,10907,10797,10482,10797,9237xm10797,4628l10788,4628,10788,5600,10788,6296,10788,7268,10788,7693,10788,8115,10788,8115,10788,8814,10788,9237,10797,9237,10797,8814,10797,8115,10797,8115,10797,7693,10797,7268,10797,6296,10797,5600,10797,4628xm10797,1440l10788,1440,10788,3507,10788,3932,10788,4628,10797,4628,10797,3932,10797,3507,10797,1440xe" filled="true" fillcolor="#ffd96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1365" w:left="1300" w:right="1300"/>
        </w:sect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3"/>
        <w:gridCol w:w="79"/>
      </w:tblGrid>
      <w:tr>
        <w:trPr>
          <w:trHeight w:val="82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5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2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CAK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must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decide</w:t>
            </w:r>
            <w:r>
              <w:rPr>
                <w:i/>
                <w:color w:val="333333"/>
                <w:spacing w:val="2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on</w:t>
            </w:r>
            <w:r>
              <w:rPr>
                <w:i/>
                <w:color w:val="333333"/>
                <w:spacing w:val="2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proposed</w:t>
            </w:r>
            <w:r>
              <w:rPr>
                <w:i/>
                <w:color w:val="333333"/>
                <w:spacing w:val="2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transaction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within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45-60</w:t>
            </w:r>
            <w:r>
              <w:rPr>
                <w:i/>
                <w:color w:val="333333"/>
                <w:spacing w:val="2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days</w:t>
            </w:r>
            <w:r>
              <w:rPr>
                <w:i/>
                <w:color w:val="333333"/>
                <w:spacing w:val="2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</w:t>
            </w:r>
            <w:r>
              <w:rPr>
                <w:i/>
                <w:color w:val="333333"/>
                <w:spacing w:val="23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notification.</w:t>
            </w:r>
            <w:r>
              <w:rPr>
                <w:i/>
                <w:color w:val="333333"/>
                <w:spacing w:val="22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This</w:t>
            </w:r>
          </w:p>
          <w:p>
            <w:pPr>
              <w:pStyle w:val="TableParagraph"/>
              <w:spacing w:line="272" w:lineRule="exact" w:before="2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timeframe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may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extended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where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further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information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required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merger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deemed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 </w:t>
            </w:r>
            <w:r>
              <w:rPr>
                <w:i/>
                <w:color w:val="333333"/>
                <w:sz w:val="25"/>
              </w:rPr>
              <w:t>of a complex nature.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4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7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6.6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At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level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does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your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antitrust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authority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have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jurisdiction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review</w:t>
            </w:r>
            <w:r>
              <w:rPr>
                <w:rFonts w:ascii="Times New Roman"/>
                <w:b/>
                <w:i/>
                <w:color w:val="333333"/>
                <w:spacing w:val="-7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impose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penalties</w:t>
            </w:r>
            <w:r>
              <w:rPr>
                <w:rFonts w:ascii="Times New Roman"/>
                <w:b/>
                <w:i/>
                <w:color w:val="333333"/>
                <w:spacing w:val="-1"/>
                <w:w w:val="90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5"/>
                <w:w w:val="90"/>
                <w:sz w:val="25"/>
              </w:rPr>
              <w:t>for</w:t>
            </w:r>
          </w:p>
          <w:p>
            <w:pPr>
              <w:pStyle w:val="TableParagraph"/>
              <w:spacing w:line="268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failure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to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notify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deals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that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do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not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have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local</w:t>
            </w:r>
            <w:r>
              <w:rPr>
                <w:rFonts w:ascii="Times New Roman"/>
                <w:b/>
                <w:i/>
                <w:color w:val="33333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</w:rPr>
              <w:t>competition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</w:rPr>
              <w:t>effect?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0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spacing w:val="-2"/>
                <w:sz w:val="25"/>
              </w:rPr>
              <w:t>The CAK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has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 authority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and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jurisdiction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review and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impose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penalties at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all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levels. </w:t>
            </w:r>
            <w:r>
              <w:rPr>
                <w:i/>
                <w:color w:val="333333"/>
                <w:spacing w:val="-5"/>
                <w:sz w:val="25"/>
              </w:rPr>
              <w:t>The</w:t>
            </w:r>
          </w:p>
          <w:p>
            <w:pPr>
              <w:pStyle w:val="TableParagraph"/>
              <w:spacing w:line="272" w:lineRule="exact" w:before="2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determination as to whether a transaction has a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competitive effect is at the discretion of the CAK </w:t>
            </w:r>
            <w:r>
              <w:rPr>
                <w:i/>
                <w:color w:val="333333"/>
                <w:sz w:val="25"/>
              </w:rPr>
              <w:t>and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not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6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parties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to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merger.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0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8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6.7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other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regulatory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or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related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obstacles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do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bidders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face,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including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national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security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or</w:t>
            </w:r>
          </w:p>
          <w:p>
            <w:pPr>
              <w:pStyle w:val="TableParagraph"/>
              <w:spacing w:line="272" w:lineRule="exact"/>
              <w:ind w:left="28" w:right="-15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protected</w:t>
            </w:r>
            <w:r>
              <w:rPr>
                <w:rFonts w:ascii="Times New Roman"/>
                <w:b/>
                <w:i/>
                <w:color w:val="333333"/>
                <w:spacing w:val="2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industry</w:t>
            </w:r>
            <w:r>
              <w:rPr>
                <w:rFonts w:ascii="Times New Roman"/>
                <w:b/>
                <w:i/>
                <w:color w:val="333333"/>
                <w:spacing w:val="2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review,</w:t>
            </w:r>
            <w:r>
              <w:rPr>
                <w:rFonts w:ascii="Times New Roman"/>
                <w:b/>
                <w:i/>
                <w:color w:val="333333"/>
                <w:spacing w:val="2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foreign</w:t>
            </w:r>
            <w:r>
              <w:rPr>
                <w:rFonts w:ascii="Times New Roman"/>
                <w:b/>
                <w:i/>
                <w:color w:val="333333"/>
                <w:spacing w:val="2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ownership</w:t>
            </w:r>
            <w:r>
              <w:rPr>
                <w:rFonts w:ascii="Times New Roman"/>
                <w:b/>
                <w:i/>
                <w:color w:val="333333"/>
                <w:spacing w:val="2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restrictions,</w:t>
            </w:r>
            <w:r>
              <w:rPr>
                <w:rFonts w:ascii="Times New Roman"/>
                <w:b/>
                <w:i/>
                <w:color w:val="333333"/>
                <w:spacing w:val="2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employment</w:t>
            </w:r>
            <w:r>
              <w:rPr>
                <w:rFonts w:ascii="Times New Roman"/>
                <w:b/>
                <w:i/>
                <w:color w:val="333333"/>
                <w:spacing w:val="2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regulation</w:t>
            </w:r>
            <w:r>
              <w:rPr>
                <w:rFonts w:ascii="Times New Roman"/>
                <w:b/>
                <w:i/>
                <w:color w:val="333333"/>
                <w:spacing w:val="22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2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6"/>
                <w:sz w:val="25"/>
              </w:rPr>
              <w:t>other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government regulation?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462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4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Listed companies are required to reserve at least 25% of their listed ordinary shares for investment</w:t>
            </w:r>
            <w:r>
              <w:rPr>
                <w:i/>
                <w:color w:val="333333"/>
                <w:spacing w:val="4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by individual or institutional shareholders from Kenya, Uganda, Tanzania, Rwanda and Burundi </w:t>
            </w:r>
            <w:r>
              <w:rPr>
                <w:i/>
                <w:color w:val="333333"/>
                <w:spacing w:val="-8"/>
                <w:sz w:val="25"/>
              </w:rPr>
              <w:t>(the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East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African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Community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partner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states).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Companies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in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regulated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sectors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are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also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required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to </w:t>
            </w:r>
            <w:r>
              <w:rPr>
                <w:i/>
                <w:color w:val="333333"/>
                <w:spacing w:val="-6"/>
                <w:sz w:val="25"/>
              </w:rPr>
              <w:t>obtain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regulatory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consents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prior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transfer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shares.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Banking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Act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restricts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ownership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 </w:t>
            </w:r>
            <w:r>
              <w:rPr>
                <w:i/>
                <w:color w:val="333333"/>
                <w:spacing w:val="-4"/>
                <w:sz w:val="25"/>
              </w:rPr>
              <w:t>more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than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25%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beneficial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interest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banking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institution,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unless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owned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by another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banking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institution.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Insurance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Act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requires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local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shareholding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one-third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of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the </w:t>
            </w:r>
            <w:r>
              <w:rPr>
                <w:i/>
                <w:color w:val="333333"/>
                <w:spacing w:val="-8"/>
                <w:sz w:val="25"/>
              </w:rPr>
              <w:t>minimum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paid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up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capital,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shares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or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voting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rights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insurance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company.</w:t>
            </w:r>
            <w:r>
              <w:rPr>
                <w:i/>
                <w:color w:val="333333"/>
                <w:spacing w:val="-1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Telecommunications </w:t>
            </w:r>
            <w:r>
              <w:rPr>
                <w:i/>
                <w:color w:val="333333"/>
                <w:w w:val="90"/>
                <w:sz w:val="25"/>
              </w:rPr>
              <w:t>operators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are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required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to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maintain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20%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local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shareholding,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unless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a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waiver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obtained</w:t>
            </w:r>
            <w:r>
              <w:rPr>
                <w:i/>
                <w:color w:val="333333"/>
                <w:spacing w:val="9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from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spacing w:val="-5"/>
                <w:w w:val="90"/>
                <w:sz w:val="25"/>
              </w:rPr>
              <w:t>the</w:t>
            </w:r>
          </w:p>
          <w:p>
            <w:pPr>
              <w:pStyle w:val="TableParagraph"/>
              <w:spacing w:line="258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Cabinet Secretary</w:t>
            </w:r>
            <w:r>
              <w:rPr>
                <w:i/>
                <w:color w:val="333333"/>
                <w:spacing w:val="-5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charge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 telecommunications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 ICT matters.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7.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ANTI-CORRUPTION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REGIMES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00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51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7.1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is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applicable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anti-corruption</w:t>
            </w:r>
            <w:r>
              <w:rPr>
                <w:rFonts w:ascii="Times New Roman"/>
                <w:b/>
                <w:i/>
                <w:color w:val="333333"/>
                <w:spacing w:val="-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legislation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in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your</w:t>
            </w:r>
            <w:r>
              <w:rPr>
                <w:rFonts w:ascii="Times New Roman"/>
                <w:b/>
                <w:i/>
                <w:color w:val="333333"/>
                <w:spacing w:val="-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jurisdiction?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41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The relevant domestic statutes are the Penal Code (chapter 63, Laws of Kenya), the Anti- </w:t>
            </w:r>
            <w:r>
              <w:rPr>
                <w:i/>
                <w:color w:val="333333"/>
                <w:spacing w:val="-8"/>
                <w:sz w:val="25"/>
              </w:rPr>
              <w:t>corruption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and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Economic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Crimes</w:t>
            </w:r>
            <w:r>
              <w:rPr>
                <w:i/>
                <w:color w:val="333333"/>
                <w:spacing w:val="-4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Act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2003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(ACEC</w:t>
            </w:r>
            <w:r>
              <w:rPr>
                <w:i/>
                <w:color w:val="33333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Act),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and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the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Public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Officer</w:t>
            </w:r>
            <w:r>
              <w:rPr>
                <w:i/>
                <w:color w:val="333333"/>
                <w:spacing w:val="-2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Ethics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Act</w:t>
            </w:r>
            <w:r>
              <w:rPr>
                <w:i/>
                <w:color w:val="333333"/>
                <w:spacing w:val="-3"/>
                <w:sz w:val="25"/>
              </w:rPr>
              <w:t> </w:t>
            </w:r>
            <w:r>
              <w:rPr>
                <w:i/>
                <w:color w:val="333333"/>
                <w:spacing w:val="-8"/>
                <w:sz w:val="25"/>
              </w:rPr>
              <w:t>2003. </w:t>
            </w:r>
            <w:r>
              <w:rPr>
                <w:i/>
                <w:color w:val="333333"/>
                <w:spacing w:val="-6"/>
                <w:sz w:val="25"/>
              </w:rPr>
              <w:t>The international instruments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are the United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Nations Convention Against Corruption, African </w:t>
            </w:r>
            <w:r>
              <w:rPr>
                <w:i/>
                <w:color w:val="333333"/>
                <w:sz w:val="25"/>
              </w:rPr>
              <w:t>Union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Convention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Preventing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Combating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Corruption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and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the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International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Code</w:t>
            </w:r>
            <w:r>
              <w:rPr>
                <w:i/>
                <w:color w:val="333333"/>
                <w:spacing w:val="-12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of </w:t>
            </w:r>
            <w:r>
              <w:rPr>
                <w:i/>
                <w:color w:val="333333"/>
                <w:spacing w:val="-6"/>
                <w:sz w:val="25"/>
              </w:rPr>
              <w:t>Conduct for Public Officials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contained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in 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annex to 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General Assembly resolution 51/59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</w:t>
            </w:r>
          </w:p>
          <w:p>
            <w:pPr>
              <w:pStyle w:val="TableParagraph"/>
              <w:spacing w:line="257" w:lineRule="exact"/>
              <w:ind w:lef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z w:val="25"/>
              </w:rPr>
              <w:t>December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z w:val="25"/>
              </w:rPr>
              <w:t>12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1996.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7.2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What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potential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sanctions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and</w:t>
            </w:r>
            <w:r>
              <w:rPr>
                <w:rFonts w:ascii="Times New Roman"/>
                <w:b/>
                <w:i/>
                <w:color w:val="333333"/>
                <w:spacing w:val="2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how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stringently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have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they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w w:val="90"/>
                <w:sz w:val="25"/>
                <w:shd w:fill="FFFFFF" w:color="auto" w:val="clear"/>
              </w:rPr>
              <w:t>been</w:t>
            </w:r>
            <w:r>
              <w:rPr>
                <w:rFonts w:ascii="Times New Roman"/>
                <w:b/>
                <w:i/>
                <w:color w:val="333333"/>
                <w:spacing w:val="1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w w:val="90"/>
                <w:sz w:val="25"/>
                <w:shd w:fill="FFFFFF" w:color="auto" w:val="clear"/>
              </w:rPr>
              <w:t>enforced?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69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194" w:lineRule="auto"/>
              <w:ind w:left="28" w:right="28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For bribery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and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corruption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offences,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Penal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Code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prescribes a fine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not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exceeding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KSh1 million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imprisonment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for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term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not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exceeding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10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years,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both.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The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ACEC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Act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prescribes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fine </w:t>
            </w:r>
            <w:r>
              <w:rPr>
                <w:i/>
                <w:color w:val="333333"/>
                <w:spacing w:val="-4"/>
                <w:sz w:val="25"/>
              </w:rPr>
              <w:t>not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exceeding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KSh1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million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imprisonment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a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term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not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exceeding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10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years,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or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8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both,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5"/>
                <w:sz w:val="25"/>
              </w:rPr>
              <w:t>and</w:t>
            </w:r>
          </w:p>
          <w:p>
            <w:pPr>
              <w:pStyle w:val="TableParagraph"/>
              <w:spacing w:line="272" w:lineRule="exact"/>
              <w:ind w:left="28" w:right="33"/>
              <w:jc w:val="both"/>
              <w:rPr>
                <w:i/>
                <w:sz w:val="25"/>
              </w:rPr>
            </w:pPr>
            <w:r>
              <w:rPr>
                <w:i/>
                <w:color w:val="333333"/>
                <w:spacing w:val="-6"/>
                <w:sz w:val="25"/>
              </w:rPr>
              <w:t>an additional mandatory fine if, as a result of the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conduct that constituted</w:t>
            </w:r>
            <w:r>
              <w:rPr>
                <w:i/>
                <w:color w:val="333333"/>
                <w:spacing w:val="-7"/>
                <w:sz w:val="25"/>
              </w:rPr>
              <w:t> </w:t>
            </w:r>
            <w:r>
              <w:rPr>
                <w:i/>
                <w:color w:val="333333"/>
                <w:spacing w:val="-6"/>
                <w:sz w:val="25"/>
              </w:rPr>
              <w:t>the offence, the person </w:t>
            </w:r>
            <w:r>
              <w:rPr>
                <w:i/>
                <w:color w:val="333333"/>
                <w:spacing w:val="-2"/>
                <w:sz w:val="25"/>
              </w:rPr>
              <w:t>received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quantifiable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benefit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any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other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person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suffered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quantifiable</w:t>
            </w:r>
            <w:r>
              <w:rPr>
                <w:i/>
                <w:color w:val="333333"/>
                <w:spacing w:val="-9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loss.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193" w:type="dxa"/>
          </w:tcPr>
          <w:p>
            <w:pPr>
              <w:pStyle w:val="TableParagraph"/>
              <w:tabs>
                <w:tab w:pos="9193" w:val="left" w:leader="none"/>
              </w:tabs>
              <w:spacing w:before="126"/>
              <w:ind w:right="-15"/>
              <w:jc w:val="center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8.</w:t>
            </w:r>
            <w:r>
              <w:rPr>
                <w:rFonts w:ascii="Times New Roman"/>
                <w:b/>
                <w:i/>
                <w:color w:val="333333"/>
                <w:spacing w:val="-14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>OTHER</w:t>
            </w:r>
            <w:r>
              <w:rPr>
                <w:rFonts w:ascii="Times New Roman"/>
                <w:b/>
                <w:i/>
                <w:color w:val="333333"/>
                <w:spacing w:val="-13"/>
                <w:sz w:val="25"/>
                <w:shd w:fill="FFFFFF" w:color="auto" w:val="clear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2"/>
                <w:sz w:val="25"/>
                <w:shd w:fill="FFFFFF" w:color="auto" w:val="clear"/>
              </w:rPr>
              <w:t>MATTERS</w:t>
            </w:r>
            <w:r>
              <w:rPr>
                <w:rFonts w:ascii="Times New Roman"/>
                <w:b/>
                <w:i/>
                <w:color w:val="333333"/>
                <w:sz w:val="25"/>
                <w:shd w:fill="FFFFFF" w:color="auto" w:val="clear"/>
              </w:rPr>
              <w:tab/>
            </w: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4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7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8.1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Are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there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any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other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material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issues</w:t>
            </w:r>
            <w:r>
              <w:rPr>
                <w:rFonts w:ascii="Times New Roman"/>
                <w:b/>
                <w:i/>
                <w:color w:val="333333"/>
                <w:spacing w:val="3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in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your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jurisdiction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that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might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affect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a</w:t>
            </w:r>
            <w:r>
              <w:rPr>
                <w:rFonts w:ascii="Times New Roman"/>
                <w:b/>
                <w:i/>
                <w:color w:val="333333"/>
                <w:spacing w:val="5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4"/>
                <w:sz w:val="25"/>
              </w:rPr>
              <w:t>public</w:t>
            </w:r>
            <w:r>
              <w:rPr>
                <w:rFonts w:ascii="Times New Roman"/>
                <w:b/>
                <w:i/>
                <w:color w:val="333333"/>
                <w:spacing w:val="4"/>
                <w:sz w:val="25"/>
              </w:rPr>
              <w:t> </w:t>
            </w:r>
            <w:r>
              <w:rPr>
                <w:rFonts w:ascii="Times New Roman"/>
                <w:b/>
                <w:i/>
                <w:color w:val="333333"/>
                <w:spacing w:val="-5"/>
                <w:sz w:val="25"/>
              </w:rPr>
              <w:t>M&amp;A</w:t>
            </w:r>
          </w:p>
          <w:p>
            <w:pPr>
              <w:pStyle w:val="TableParagraph"/>
              <w:spacing w:line="268" w:lineRule="exact"/>
              <w:ind w:left="28"/>
              <w:rPr>
                <w:rFonts w:ascii="Times New Roman"/>
                <w:b/>
                <w:i/>
                <w:sz w:val="25"/>
              </w:rPr>
            </w:pPr>
            <w:r>
              <w:rPr>
                <w:rFonts w:ascii="Times New Roman"/>
                <w:b/>
                <w:i/>
                <w:color w:val="333333"/>
                <w:spacing w:val="-2"/>
                <w:sz w:val="25"/>
              </w:rPr>
              <w:t>transaction?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1" w:hRule="atLeast"/>
        </w:trPr>
        <w:tc>
          <w:tcPr>
            <w:tcW w:w="91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820" w:hRule="atLeast"/>
        </w:trPr>
        <w:tc>
          <w:tcPr>
            <w:tcW w:w="9193" w:type="dxa"/>
            <w:shd w:val="clear" w:color="auto" w:fill="FFFFFF"/>
          </w:tcPr>
          <w:p>
            <w:pPr>
              <w:pStyle w:val="TableParagraph"/>
              <w:spacing w:line="254" w:lineRule="exact"/>
              <w:ind w:left="28"/>
              <w:rPr>
                <w:i/>
                <w:sz w:val="25"/>
              </w:rPr>
            </w:pPr>
            <w:r>
              <w:rPr>
                <w:i/>
                <w:color w:val="333333"/>
                <w:w w:val="90"/>
                <w:sz w:val="25"/>
              </w:rPr>
              <w:t>High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profile</w:t>
            </w:r>
            <w:r>
              <w:rPr>
                <w:i/>
                <w:color w:val="333333"/>
                <w:spacing w:val="15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cases</w:t>
            </w:r>
            <w:r>
              <w:rPr>
                <w:i/>
                <w:color w:val="333333"/>
                <w:spacing w:val="10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employee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litigation</w:t>
            </w:r>
            <w:r>
              <w:rPr>
                <w:i/>
                <w:color w:val="333333"/>
                <w:spacing w:val="15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the</w:t>
            </w:r>
            <w:r>
              <w:rPr>
                <w:i/>
                <w:color w:val="333333"/>
                <w:spacing w:val="15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context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of</w:t>
            </w:r>
            <w:r>
              <w:rPr>
                <w:i/>
                <w:color w:val="333333"/>
                <w:spacing w:val="13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merger</w:t>
            </w:r>
            <w:r>
              <w:rPr>
                <w:i/>
                <w:color w:val="333333"/>
                <w:spacing w:val="12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transactions</w:t>
            </w:r>
            <w:r>
              <w:rPr>
                <w:i/>
                <w:color w:val="333333"/>
                <w:spacing w:val="11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have</w:t>
            </w:r>
            <w:r>
              <w:rPr>
                <w:i/>
                <w:color w:val="333333"/>
                <w:spacing w:val="15"/>
                <w:sz w:val="25"/>
              </w:rPr>
              <w:t> </w:t>
            </w:r>
            <w:r>
              <w:rPr>
                <w:i/>
                <w:color w:val="333333"/>
                <w:w w:val="90"/>
                <w:sz w:val="25"/>
              </w:rPr>
              <w:t>increased</w:t>
            </w:r>
            <w:r>
              <w:rPr>
                <w:i/>
                <w:color w:val="333333"/>
                <w:spacing w:val="14"/>
                <w:sz w:val="25"/>
              </w:rPr>
              <w:t> </w:t>
            </w:r>
            <w:r>
              <w:rPr>
                <w:i/>
                <w:color w:val="333333"/>
                <w:spacing w:val="-4"/>
                <w:w w:val="90"/>
                <w:sz w:val="25"/>
              </w:rPr>
              <w:t>with</w:t>
            </w:r>
          </w:p>
          <w:p>
            <w:pPr>
              <w:pStyle w:val="TableParagraph"/>
              <w:spacing w:line="272" w:lineRule="exact" w:before="2"/>
              <w:ind w:left="28" w:right="-15"/>
              <w:rPr>
                <w:i/>
                <w:sz w:val="25"/>
              </w:rPr>
            </w:pPr>
            <w:r>
              <w:rPr>
                <w:i/>
                <w:color w:val="333333"/>
                <w:spacing w:val="-4"/>
                <w:sz w:val="25"/>
              </w:rPr>
              <w:t>employees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obtaining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injunctive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relief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to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prevent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mergers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from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proceeding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until</w:t>
            </w:r>
            <w:r>
              <w:rPr>
                <w:i/>
                <w:color w:val="333333"/>
                <w:spacing w:val="-11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employee</w:t>
            </w:r>
            <w:r>
              <w:rPr>
                <w:i/>
                <w:color w:val="333333"/>
                <w:spacing w:val="-10"/>
                <w:sz w:val="25"/>
              </w:rPr>
              <w:t> </w:t>
            </w:r>
            <w:r>
              <w:rPr>
                <w:i/>
                <w:color w:val="333333"/>
                <w:spacing w:val="-4"/>
                <w:sz w:val="25"/>
              </w:rPr>
              <w:t>rights </w:t>
            </w:r>
            <w:r>
              <w:rPr>
                <w:i/>
                <w:color w:val="333333"/>
                <w:spacing w:val="-2"/>
                <w:sz w:val="25"/>
              </w:rPr>
              <w:t>are</w:t>
            </w:r>
            <w:r>
              <w:rPr>
                <w:i/>
                <w:color w:val="333333"/>
                <w:spacing w:val="-16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secured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with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respect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to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redundancy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and</w:t>
            </w:r>
            <w:r>
              <w:rPr>
                <w:i/>
                <w:color w:val="333333"/>
                <w:spacing w:val="-14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terminal</w:t>
            </w:r>
            <w:r>
              <w:rPr>
                <w:i/>
                <w:color w:val="333333"/>
                <w:spacing w:val="-13"/>
                <w:sz w:val="25"/>
              </w:rPr>
              <w:t> </w:t>
            </w:r>
            <w:r>
              <w:rPr>
                <w:i/>
                <w:color w:val="333333"/>
                <w:spacing w:val="-2"/>
                <w:sz w:val="25"/>
              </w:rPr>
              <w:t>benefits.</w:t>
            </w:r>
          </w:p>
        </w:tc>
        <w:tc>
          <w:tcPr>
            <w:tcW w:w="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60416" id="docshape7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6850126</wp:posOffset>
                </wp:positionH>
                <wp:positionV relativeFrom="page">
                  <wp:posOffset>914348</wp:posOffset>
                </wp:positionV>
                <wp:extent cx="6350" cy="81927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50" cy="819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192770">
                              <a:moveTo>
                                <a:pt x="6096" y="5898896"/>
                              </a:moveTo>
                              <a:lnTo>
                                <a:pt x="0" y="5898896"/>
                              </a:lnTo>
                              <a:lnTo>
                                <a:pt x="0" y="6863893"/>
                              </a:lnTo>
                              <a:lnTo>
                                <a:pt x="0" y="7133641"/>
                              </a:lnTo>
                              <a:lnTo>
                                <a:pt x="0" y="7575563"/>
                              </a:lnTo>
                              <a:lnTo>
                                <a:pt x="0" y="8192770"/>
                              </a:lnTo>
                              <a:lnTo>
                                <a:pt x="6096" y="8192770"/>
                              </a:lnTo>
                              <a:lnTo>
                                <a:pt x="6096" y="7575601"/>
                              </a:lnTo>
                              <a:lnTo>
                                <a:pt x="6096" y="7133641"/>
                              </a:lnTo>
                              <a:lnTo>
                                <a:pt x="6096" y="6863893"/>
                              </a:lnTo>
                              <a:lnTo>
                                <a:pt x="6096" y="5898896"/>
                              </a:lnTo>
                              <a:close/>
                            </a:path>
                            <a:path w="6350" h="8192770">
                              <a:moveTo>
                                <a:pt x="6096" y="4492180"/>
                              </a:moveTo>
                              <a:lnTo>
                                <a:pt x="0" y="4492180"/>
                              </a:lnTo>
                              <a:lnTo>
                                <a:pt x="0" y="5630596"/>
                              </a:lnTo>
                              <a:lnTo>
                                <a:pt x="0" y="5898820"/>
                              </a:lnTo>
                              <a:lnTo>
                                <a:pt x="6096" y="5898820"/>
                              </a:lnTo>
                              <a:lnTo>
                                <a:pt x="6096" y="5630596"/>
                              </a:lnTo>
                              <a:lnTo>
                                <a:pt x="6096" y="4492180"/>
                              </a:lnTo>
                              <a:close/>
                            </a:path>
                            <a:path w="6350" h="8192770">
                              <a:moveTo>
                                <a:pt x="6096" y="1676781"/>
                              </a:moveTo>
                              <a:lnTo>
                                <a:pt x="0" y="1676781"/>
                              </a:lnTo>
                              <a:lnTo>
                                <a:pt x="0" y="2294305"/>
                              </a:lnTo>
                              <a:lnTo>
                                <a:pt x="0" y="3953941"/>
                              </a:lnTo>
                              <a:lnTo>
                                <a:pt x="0" y="4222115"/>
                              </a:lnTo>
                              <a:lnTo>
                                <a:pt x="0" y="4492168"/>
                              </a:lnTo>
                              <a:lnTo>
                                <a:pt x="6096" y="4492168"/>
                              </a:lnTo>
                              <a:lnTo>
                                <a:pt x="6096" y="4222166"/>
                              </a:lnTo>
                              <a:lnTo>
                                <a:pt x="6096" y="3953941"/>
                              </a:lnTo>
                              <a:lnTo>
                                <a:pt x="6096" y="2294305"/>
                              </a:lnTo>
                              <a:lnTo>
                                <a:pt x="6096" y="1676781"/>
                              </a:lnTo>
                              <a:close/>
                            </a:path>
                            <a:path w="6350" h="819277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17524"/>
                              </a:lnTo>
                              <a:lnTo>
                                <a:pt x="0" y="1059484"/>
                              </a:lnTo>
                              <a:lnTo>
                                <a:pt x="0" y="1676704"/>
                              </a:lnTo>
                              <a:lnTo>
                                <a:pt x="6096" y="1676704"/>
                              </a:lnTo>
                              <a:lnTo>
                                <a:pt x="6096" y="1059484"/>
                              </a:lnTo>
                              <a:lnTo>
                                <a:pt x="6096" y="6175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380005pt;margin-top:71.995964pt;width:.5pt;height:645.1pt;mso-position-horizontal-relative:page;mso-position-vertical-relative:page;z-index:15732224" id="docshape8" coordorigin="10788,1440" coordsize="10,12902" path="m10797,10730l10788,10730,10788,12249,10788,12674,10788,13370,10788,13370,10788,14342,10797,14342,10797,13370,10797,13370,10797,12674,10797,12249,10797,10730xm10797,8514l10788,8514,10788,10307,10788,10729,10797,10729,10797,10307,10797,8514xm10797,4081l10788,4081,10788,5053,10788,7667,10788,8089,10788,8089,10788,8514,10797,8514,10797,8089,10797,8089,10797,7667,10797,5053,10797,4081xm10797,1440l10788,1440,10788,2412,10788,3108,10788,4080,10797,4080,10797,3108,10797,2412,10797,1440xe" filled="true" fillcolor="#ffd96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420" w:bottom="280" w:left="1300" w:right="1300"/>
        </w:sectPr>
      </w:pPr>
    </w:p>
    <w:p>
      <w:pPr>
        <w:spacing w:line="240" w:lineRule="auto"/>
        <w:ind w:left="111" w:right="0" w:firstLine="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6058880" id="docshape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81065" cy="789940"/>
                <wp:effectExtent l="0" t="0" r="0" b="63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81065" cy="789940"/>
                          <a:chExt cx="5981065" cy="7899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8106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89940">
                                <a:moveTo>
                                  <a:pt x="5981065" y="270065"/>
                                </a:moveTo>
                                <a:lnTo>
                                  <a:pt x="0" y="270065"/>
                                </a:lnTo>
                                <a:lnTo>
                                  <a:pt x="0" y="443788"/>
                                </a:lnTo>
                                <a:lnTo>
                                  <a:pt x="0" y="617524"/>
                                </a:lnTo>
                                <a:lnTo>
                                  <a:pt x="0" y="789736"/>
                                </a:lnTo>
                                <a:lnTo>
                                  <a:pt x="5981065" y="789736"/>
                                </a:lnTo>
                                <a:lnTo>
                                  <a:pt x="5981065" y="617524"/>
                                </a:lnTo>
                                <a:lnTo>
                                  <a:pt x="5981065" y="443788"/>
                                </a:lnTo>
                                <a:lnTo>
                                  <a:pt x="5981065" y="270065"/>
                                </a:lnTo>
                                <a:close/>
                              </a:path>
                              <a:path w="5981065" h="78994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052"/>
                                </a:lnTo>
                                <a:lnTo>
                                  <a:pt x="5981065" y="27005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81065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8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28" w:right="6692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333"/>
                                  <w:sz w:val="24"/>
                                </w:rPr>
                                <w:t>By Dominic Rebelo 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6"/>
                                  <w:sz w:val="24"/>
                                </w:rPr>
                                <w:t>Anjarwalla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6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6"/>
                                  <w:sz w:val="24"/>
                                </w:rPr>
                                <w:t>Khanna </w:t>
                              </w:r>
                              <w:r>
                                <w:rPr>
                                  <w:rFonts w:ascii="Times New Roman"/>
                                  <w:color w:val="333333"/>
                                  <w:spacing w:val="-2"/>
                                  <w:sz w:val="24"/>
                                </w:rPr>
                                <w:t>Nairobi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62.2pt;mso-position-horizontal-relative:char;mso-position-vertical-relative:line" id="docshapegroup10" coordorigin="0,0" coordsize="9419,1244">
                <v:shape style="position:absolute;left:0;top:0;width:9419;height:1244" id="docshape11" coordorigin="0,0" coordsize="9419,1244" path="m9419,425l0,425,0,699,0,972,0,1244,9419,1244,9419,972,9419,699,9419,425xm9419,0l0,0,0,425,9419,425,9419,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419;height:1244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138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28" w:right="6692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333333"/>
                            <w:sz w:val="24"/>
                          </w:rPr>
                          <w:t>By Dominic Rebelo </w:t>
                        </w:r>
                        <w:r>
                          <w:rPr>
                            <w:rFonts w:ascii="Times New Roman"/>
                            <w:color w:val="333333"/>
                            <w:spacing w:val="-6"/>
                            <w:sz w:val="24"/>
                          </w:rPr>
                          <w:t>Anjarwalla</w:t>
                        </w:r>
                        <w:r>
                          <w:rPr>
                            <w:rFonts w:ascii="Times New Roman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333"/>
                            <w:spacing w:val="-6"/>
                            <w:sz w:val="24"/>
                          </w:rPr>
                          <w:t>&amp;</w:t>
                        </w:r>
                        <w:r>
                          <w:rPr>
                            <w:rFonts w:ascii="Times New Roman"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33333"/>
                            <w:spacing w:val="-6"/>
                            <w:sz w:val="24"/>
                          </w:rPr>
                          <w:t>Khanna </w:t>
                        </w:r>
                        <w:r>
                          <w:rPr>
                            <w:rFonts w:ascii="Times New Roman"/>
                            <w:color w:val="333333"/>
                            <w:spacing w:val="-2"/>
                            <w:sz w:val="24"/>
                          </w:rPr>
                          <w:t>Nairobi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pgSz w:w="12240" w:h="15840"/>
      <w:pgMar w:top="144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2024-04-12T05:19:56Z</dcterms:created>
  <dcterms:modified xsi:type="dcterms:W3CDTF">2024-04-12T05:19:56Z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2024-04-12T00:00:00Z</vt:filetime>
  </property>
  <property fmtid="{D5CDD505-2E9C-101B-9397-08002B2CF9AE}" pid="5" name="Producer">
    <vt:lpwstr>Microsoft® Word 2013</vt:lpwstr>
  </property>
</Properties>
</file>