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1516" w:rsidRPr="00AC4928" w:rsidRDefault="00AC4928" w:rsidP="00191516">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KENYA SCHOOL OF LAW</w:t>
      </w:r>
    </w:p>
    <w:p w:rsidR="00191516" w:rsidRPr="00AC4928" w:rsidRDefault="00AC4928" w:rsidP="00191516">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AC4928">
        <w:rPr>
          <w:rFonts w:ascii="Calibri" w:eastAsia="Calibri" w:hAnsi="Calibri" w:cs="Calibri"/>
          <w:noProof/>
          <w:color w:val="000000"/>
          <w:kern w:val="0"/>
          <w:sz w:val="24"/>
          <w:lang w:val="en-US"/>
          <w14:ligatures w14:val="none"/>
        </w:rPr>
        <w:drawing>
          <wp:inline distT="0" distB="0" distL="0" distR="0" wp14:anchorId="52EDDE37" wp14:editId="0A72D427">
            <wp:extent cx="2028190" cy="173355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a:stretch>
                      <a:fillRect/>
                    </a:stretch>
                  </pic:blipFill>
                  <pic:spPr>
                    <a:xfrm>
                      <a:off x="0" y="0"/>
                      <a:ext cx="2028190" cy="1733550"/>
                    </a:xfrm>
                    <a:prstGeom prst="rect">
                      <a:avLst/>
                    </a:prstGeom>
                  </pic:spPr>
                </pic:pic>
              </a:graphicData>
            </a:graphic>
          </wp:inline>
        </w:drawing>
      </w:r>
    </w:p>
    <w:p w:rsidR="00AC4928" w:rsidRDefault="00AC4928" w:rsidP="00AC4928">
      <w:pPr>
        <w:spacing w:line="360" w:lineRule="auto"/>
        <w:ind w:left="1440" w:firstLine="720"/>
        <w:jc w:val="both"/>
        <w:rPr>
          <w:rFonts w:ascii="Times New Roman" w:hAnsi="Times New Roman" w:cs="Times New Roman"/>
          <w:b/>
          <w:sz w:val="24"/>
          <w:szCs w:val="24"/>
        </w:rPr>
      </w:pPr>
      <w:r>
        <w:rPr>
          <w:rFonts w:ascii="Times New Roman" w:hAnsi="Times New Roman" w:cs="Times New Roman"/>
          <w:b/>
          <w:sz w:val="24"/>
          <w:szCs w:val="24"/>
        </w:rPr>
        <w:t>ATP 107: CONVEYANCING</w:t>
      </w:r>
    </w:p>
    <w:p w:rsidR="00AC4928" w:rsidRDefault="00AC4928" w:rsidP="00AC4928">
      <w:pPr>
        <w:spacing w:line="360" w:lineRule="auto"/>
        <w:ind w:left="2160"/>
        <w:jc w:val="both"/>
        <w:rPr>
          <w:rFonts w:ascii="Times New Roman" w:hAnsi="Times New Roman" w:cs="Times New Roman"/>
          <w:b/>
          <w:sz w:val="24"/>
          <w:szCs w:val="24"/>
        </w:rPr>
      </w:pPr>
      <w:r>
        <w:rPr>
          <w:rFonts w:ascii="Times New Roman" w:hAnsi="Times New Roman" w:cs="Times New Roman"/>
          <w:b/>
          <w:sz w:val="24"/>
          <w:szCs w:val="24"/>
        </w:rPr>
        <w:t>COURSE INSTRUCTOR: MR. KIBET SANG</w:t>
      </w:r>
    </w:p>
    <w:p w:rsidR="00191516" w:rsidRDefault="00191516" w:rsidP="00AC4928">
      <w:pPr>
        <w:spacing w:line="360" w:lineRule="auto"/>
        <w:ind w:left="1440" w:firstLine="720"/>
        <w:jc w:val="both"/>
        <w:rPr>
          <w:rFonts w:ascii="Times New Roman" w:hAnsi="Times New Roman" w:cs="Times New Roman"/>
          <w:b/>
          <w:sz w:val="24"/>
          <w:szCs w:val="24"/>
        </w:rPr>
      </w:pPr>
      <w:r>
        <w:rPr>
          <w:rFonts w:ascii="Times New Roman" w:hAnsi="Times New Roman" w:cs="Times New Roman"/>
          <w:b/>
          <w:sz w:val="24"/>
          <w:szCs w:val="24"/>
        </w:rPr>
        <w:t>CLASS C FIRM 11 WRITE-UP</w:t>
      </w:r>
    </w:p>
    <w:p w:rsidR="00191516" w:rsidRDefault="00191516" w:rsidP="00AC4928">
      <w:pPr>
        <w:spacing w:line="360" w:lineRule="auto"/>
        <w:ind w:left="1440" w:firstLine="720"/>
        <w:jc w:val="both"/>
        <w:rPr>
          <w:rFonts w:ascii="Times New Roman" w:hAnsi="Times New Roman" w:cs="Times New Roman"/>
          <w:b/>
          <w:sz w:val="24"/>
          <w:szCs w:val="24"/>
        </w:rPr>
      </w:pPr>
      <w:r>
        <w:rPr>
          <w:rFonts w:ascii="Times New Roman" w:hAnsi="Times New Roman" w:cs="Times New Roman"/>
          <w:b/>
          <w:sz w:val="24"/>
          <w:szCs w:val="24"/>
        </w:rPr>
        <w:t xml:space="preserve">QUESTION </w:t>
      </w:r>
    </w:p>
    <w:p w:rsidR="00191516" w:rsidRPr="00191516" w:rsidRDefault="00191516" w:rsidP="00191516">
      <w:pPr>
        <w:spacing w:line="360" w:lineRule="auto"/>
        <w:jc w:val="both"/>
        <w:rPr>
          <w:rFonts w:ascii="Times New Roman" w:hAnsi="Times New Roman" w:cs="Times New Roman"/>
          <w:sz w:val="24"/>
          <w:szCs w:val="24"/>
        </w:rPr>
      </w:pPr>
      <w:r>
        <w:rPr>
          <w:rFonts w:ascii="Times New Roman" w:hAnsi="Times New Roman" w:cs="Times New Roman"/>
          <w:sz w:val="24"/>
          <w:szCs w:val="24"/>
        </w:rPr>
        <w:t>Discuss the various parties to a conveyancing transaction, as well as the place/role of the powers of attorney and noting to draw sample powers of attorney instruments including the general and specific power of attorney.</w:t>
      </w:r>
      <w:r>
        <w:rPr>
          <w:rFonts w:ascii="Times New Roman" w:hAnsi="Times New Roman" w:cs="Times New Roman"/>
          <w:sz w:val="24"/>
          <w:szCs w:val="24"/>
        </w:rPr>
        <w:tab/>
      </w:r>
    </w:p>
    <w:p w:rsidR="00191516" w:rsidRDefault="00191516" w:rsidP="00191516">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Firm Members </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Kibet Brian </w:t>
      </w:r>
      <w:r w:rsidR="00AC4928">
        <w:rPr>
          <w:rFonts w:ascii="Times New Roman" w:hAnsi="Times New Roman" w:cs="Times New Roman"/>
          <w:sz w:val="24"/>
          <w:szCs w:val="24"/>
        </w:rPr>
        <w:t>- 20240547</w:t>
      </w:r>
    </w:p>
    <w:p w:rsidR="00191516" w:rsidRDefault="00DC4D4C"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Abdi Marwa Ahmed</w:t>
      </w:r>
      <w:r w:rsidR="00AC4928">
        <w:rPr>
          <w:rFonts w:ascii="Times New Roman" w:hAnsi="Times New Roman" w:cs="Times New Roman"/>
          <w:sz w:val="24"/>
          <w:szCs w:val="24"/>
        </w:rPr>
        <w:t xml:space="preserve"> - 20240541</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Gabriella Wanja</w:t>
      </w:r>
      <w:r w:rsidR="00AC4928">
        <w:rPr>
          <w:rFonts w:ascii="Times New Roman" w:hAnsi="Times New Roman" w:cs="Times New Roman"/>
          <w:sz w:val="24"/>
          <w:szCs w:val="24"/>
        </w:rPr>
        <w:t xml:space="preserve"> - 20241517</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Wanjohi Angela Muthoni</w:t>
      </w:r>
      <w:r w:rsidR="00AC4928">
        <w:rPr>
          <w:rFonts w:ascii="Times New Roman" w:hAnsi="Times New Roman" w:cs="Times New Roman"/>
          <w:sz w:val="24"/>
          <w:szCs w:val="24"/>
        </w:rPr>
        <w:t xml:space="preserve"> - 20240548</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Mongare Jackline Nyaboke </w:t>
      </w:r>
      <w:r w:rsidR="00AC4928">
        <w:rPr>
          <w:rFonts w:ascii="Times New Roman" w:hAnsi="Times New Roman" w:cs="Times New Roman"/>
          <w:sz w:val="24"/>
          <w:szCs w:val="24"/>
        </w:rPr>
        <w:t>- 20240535</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Nyongesa Karani</w:t>
      </w:r>
      <w:r w:rsidR="00AC4928">
        <w:rPr>
          <w:rFonts w:ascii="Times New Roman" w:hAnsi="Times New Roman" w:cs="Times New Roman"/>
          <w:sz w:val="24"/>
          <w:szCs w:val="24"/>
        </w:rPr>
        <w:t xml:space="preserve"> - 20240529</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Onchoka Motabori Mercy</w:t>
      </w:r>
      <w:r w:rsidR="00AC4928">
        <w:rPr>
          <w:rFonts w:ascii="Times New Roman" w:hAnsi="Times New Roman" w:cs="Times New Roman"/>
          <w:sz w:val="24"/>
          <w:szCs w:val="24"/>
        </w:rPr>
        <w:t xml:space="preserve"> - </w:t>
      </w:r>
      <w:r w:rsidR="00017154">
        <w:rPr>
          <w:rFonts w:ascii="Times New Roman" w:hAnsi="Times New Roman" w:cs="Times New Roman"/>
          <w:sz w:val="24"/>
          <w:szCs w:val="24"/>
        </w:rPr>
        <w:t>20241759</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Wambugu David</w:t>
      </w:r>
      <w:r w:rsidR="00017154">
        <w:rPr>
          <w:rFonts w:ascii="Times New Roman" w:hAnsi="Times New Roman" w:cs="Times New Roman"/>
          <w:sz w:val="24"/>
          <w:szCs w:val="24"/>
        </w:rPr>
        <w:t xml:space="preserve"> - 20241417</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Janeann Manga</w:t>
      </w:r>
      <w:r w:rsidR="00017154">
        <w:rPr>
          <w:rFonts w:ascii="Times New Roman" w:hAnsi="Times New Roman" w:cs="Times New Roman"/>
          <w:sz w:val="24"/>
          <w:szCs w:val="24"/>
        </w:rPr>
        <w:t xml:space="preserve"> - 20241226</w:t>
      </w:r>
    </w:p>
    <w:p w:rsid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Mercy Chesire </w:t>
      </w:r>
      <w:r w:rsidR="00017154">
        <w:rPr>
          <w:rFonts w:ascii="Times New Roman" w:hAnsi="Times New Roman" w:cs="Times New Roman"/>
          <w:sz w:val="24"/>
          <w:szCs w:val="24"/>
        </w:rPr>
        <w:t>- 20241270</w:t>
      </w:r>
    </w:p>
    <w:p w:rsidR="00191516" w:rsidRPr="00191516" w:rsidRDefault="00191516" w:rsidP="00191516">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Mickey Kimtai</w:t>
      </w:r>
      <w:r w:rsidR="00A872E5">
        <w:rPr>
          <w:rFonts w:ascii="Times New Roman" w:hAnsi="Times New Roman" w:cs="Times New Roman"/>
          <w:sz w:val="24"/>
          <w:szCs w:val="24"/>
        </w:rPr>
        <w:t xml:space="preserve"> - 20240534</w:t>
      </w:r>
    </w:p>
    <w:p w:rsidR="00191516" w:rsidRDefault="00191516">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br w:type="page"/>
      </w:r>
    </w:p>
    <w:p w:rsidR="00F24003" w:rsidRDefault="00752AAE">
      <w:pPr>
        <w:spacing w:line="360" w:lineRule="auto"/>
        <w:ind w:left="720" w:firstLine="720"/>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PARTIES TO A CONVEYANCING TRANSACTION </w:t>
      </w:r>
    </w:p>
    <w:p w:rsidR="00F24003" w:rsidRDefault="00752AAE">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Vendor and Purchaser</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A sale agreement is the process through which a legal title in property is transferred from one party to another, that is, from the vendor to the purchaser. Parties are required to enter into a contract of sale and the agreement should be in writing.</w:t>
      </w:r>
      <w:r>
        <w:rPr>
          <w:rStyle w:val="FootnoteReference"/>
          <w:rFonts w:ascii="Times New Roman" w:hAnsi="Times New Roman" w:cs="Times New Roman"/>
          <w:sz w:val="24"/>
          <w:szCs w:val="24"/>
        </w:rPr>
        <w:footnoteReference w:id="1"/>
      </w:r>
      <w:r>
        <w:rPr>
          <w:rFonts w:ascii="Times New Roman" w:hAnsi="Times New Roman" w:cs="Times New Roman"/>
          <w:sz w:val="24"/>
          <w:szCs w:val="24"/>
        </w:rPr>
        <w:t xml:space="preserve"> Thereafter, the parties are bound to the agreement.</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sz w:val="24"/>
          <w:szCs w:val="24"/>
        </w:rPr>
        <w:t>vendor</w:t>
      </w:r>
      <w:r>
        <w:rPr>
          <w:rFonts w:ascii="Times New Roman" w:hAnsi="Times New Roman" w:cs="Times New Roman"/>
          <w:sz w:val="24"/>
          <w:szCs w:val="24"/>
        </w:rPr>
        <w:t xml:space="preserve"> has a duty to disclose to the purchaser material latent defects in the property and answer all relevant questions from the buyer to the best of his knowledge. The vendor is required to produce, upon request, any relevant title documents. Failure to transfer original documents entitles the purchaser to refuse completion.</w:t>
      </w:r>
      <w:r>
        <w:rPr>
          <w:rFonts w:ascii="Times New Roman" w:hAnsi="Times New Roman" w:cs="Times New Roman"/>
          <w:bCs/>
          <w:sz w:val="24"/>
          <w:szCs w:val="24"/>
          <w:vertAlign w:val="superscript"/>
        </w:rPr>
        <w:footnoteReference w:id="2"/>
      </w:r>
      <w:r>
        <w:rPr>
          <w:rFonts w:ascii="Times New Roman" w:hAnsi="Times New Roman" w:cs="Times New Roman"/>
          <w:sz w:val="24"/>
          <w:szCs w:val="24"/>
        </w:rPr>
        <w:t xml:space="preserve"> Execution of the conveyance upon payment of the purchase price is undertaken by the vendor and grants purchaser possession of the property. It is the vendor’s responsibility to take care of the property and title documents in his possession in trust for the purchaser between the date of the contract and delivery of the property. </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sz w:val="24"/>
          <w:szCs w:val="24"/>
        </w:rPr>
        <w:t>purchaser</w:t>
      </w:r>
      <w:r>
        <w:rPr>
          <w:rFonts w:ascii="Times New Roman" w:hAnsi="Times New Roman" w:cs="Times New Roman"/>
          <w:sz w:val="24"/>
          <w:szCs w:val="24"/>
        </w:rPr>
        <w:t xml:space="preserve"> on the other hand, is bound to disclose to the seller information that may increase the value of the property and pay the purchase price upon completion of the sale. If property is sold free of encumbrances, the purchaser is bound to retain part of the purchase price to cover the encumbrances. Upon completion, the purchaser bears losses on the property not caused by the vendor and shall pay all public charges and rent.</w:t>
      </w:r>
    </w:p>
    <w:p w:rsidR="00F24003" w:rsidRDefault="00752AAE">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Lessor And Lessee</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a private </w:t>
      </w:r>
      <w:r w:rsidR="00297031">
        <w:rPr>
          <w:rFonts w:ascii="Times New Roman" w:hAnsi="Times New Roman" w:cs="Times New Roman"/>
          <w:sz w:val="24"/>
          <w:szCs w:val="24"/>
        </w:rPr>
        <w:t>landowner</w:t>
      </w:r>
      <w:r>
        <w:rPr>
          <w:rFonts w:ascii="Times New Roman" w:hAnsi="Times New Roman" w:cs="Times New Roman"/>
          <w:sz w:val="24"/>
          <w:szCs w:val="24"/>
        </w:rPr>
        <w:t xml:space="preserve">, one may choose to lease out their land. The leasing process requires the </w:t>
      </w:r>
      <w:r w:rsidR="00297031">
        <w:rPr>
          <w:rFonts w:ascii="Times New Roman" w:hAnsi="Times New Roman" w:cs="Times New Roman"/>
          <w:sz w:val="24"/>
          <w:szCs w:val="24"/>
        </w:rPr>
        <w:t>landowner</w:t>
      </w:r>
      <w:r>
        <w:rPr>
          <w:rFonts w:ascii="Times New Roman" w:hAnsi="Times New Roman" w:cs="Times New Roman"/>
          <w:sz w:val="24"/>
          <w:szCs w:val="24"/>
        </w:rPr>
        <w:t xml:space="preserve"> to ease the land to the lessee, thereby creating a transfer of interest in the land hence there is a creation of duties for the lessor and lessee.</w:t>
      </w:r>
      <w:r>
        <w:rPr>
          <w:rFonts w:ascii="Times New Roman" w:hAnsi="Times New Roman" w:cs="Times New Roman"/>
          <w:sz w:val="24"/>
          <w:szCs w:val="24"/>
          <w:vertAlign w:val="superscript"/>
        </w:rPr>
        <w:footnoteReference w:id="3"/>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sz w:val="24"/>
          <w:szCs w:val="24"/>
        </w:rPr>
        <w:t>lessee</w:t>
      </w:r>
      <w:r>
        <w:rPr>
          <w:rFonts w:ascii="Times New Roman" w:hAnsi="Times New Roman" w:cs="Times New Roman"/>
          <w:sz w:val="24"/>
          <w:szCs w:val="24"/>
        </w:rPr>
        <w:t xml:space="preserve"> has the responsibility to assess and sign the lease agreement on time, make timely rent payments on the leased property, take care of the leased property and maintain it to a reasonable standard. A </w:t>
      </w:r>
      <w:r>
        <w:rPr>
          <w:rFonts w:ascii="Times New Roman" w:hAnsi="Times New Roman" w:cs="Times New Roman"/>
          <w:b/>
          <w:sz w:val="24"/>
          <w:szCs w:val="24"/>
        </w:rPr>
        <w:t>lessor</w:t>
      </w:r>
      <w:r>
        <w:rPr>
          <w:rFonts w:ascii="Times New Roman" w:hAnsi="Times New Roman" w:cs="Times New Roman"/>
          <w:sz w:val="24"/>
          <w:szCs w:val="24"/>
        </w:rPr>
        <w:t xml:space="preserve"> will be responsible for ensuring that the lease agreement is prepared (usually through an advocate), the property deliverable to the lessee is in good condition and if necessary, re-evaluate contractual terms.</w:t>
      </w:r>
    </w:p>
    <w:p w:rsidR="00F24003" w:rsidRDefault="00752AAE">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Mortgagor and Mortgagee</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mortgage agreement allows a mortgagor (the borrower) to secure a loan from the mortgagee (lender) against a real estate property. Since it is an agreement involving transfer of interest in property, the </w:t>
      </w:r>
      <w:r>
        <w:rPr>
          <w:rFonts w:ascii="Times New Roman" w:hAnsi="Times New Roman" w:cs="Times New Roman"/>
          <w:b/>
          <w:sz w:val="24"/>
          <w:szCs w:val="24"/>
        </w:rPr>
        <w:t>mortgagee</w:t>
      </w:r>
      <w:r>
        <w:rPr>
          <w:rFonts w:ascii="Times New Roman" w:hAnsi="Times New Roman" w:cs="Times New Roman"/>
          <w:sz w:val="24"/>
          <w:szCs w:val="24"/>
        </w:rPr>
        <w:t xml:space="preserve"> must </w:t>
      </w:r>
      <w:r w:rsidR="00BD3CFE">
        <w:rPr>
          <w:rFonts w:ascii="Times New Roman" w:hAnsi="Times New Roman" w:cs="Times New Roman"/>
          <w:sz w:val="24"/>
          <w:szCs w:val="24"/>
        </w:rPr>
        <w:t>fulfil</w:t>
      </w:r>
      <w:r>
        <w:rPr>
          <w:rFonts w:ascii="Times New Roman" w:hAnsi="Times New Roman" w:cs="Times New Roman"/>
          <w:sz w:val="24"/>
          <w:szCs w:val="24"/>
        </w:rPr>
        <w:t xml:space="preserve"> some duties including, ensuring the relevant mortgage documents are prepared, providing the mortgagor the required sum of money, overseeing property transfer after completion of payments by mortgagor or if in default, take possession of the mortgagor’s property. In many cases, the lender is a bank. The </w:t>
      </w:r>
      <w:r>
        <w:rPr>
          <w:rFonts w:ascii="Times New Roman" w:hAnsi="Times New Roman" w:cs="Times New Roman"/>
          <w:b/>
          <w:sz w:val="24"/>
          <w:szCs w:val="24"/>
        </w:rPr>
        <w:t>mortgagor</w:t>
      </w:r>
      <w:r>
        <w:rPr>
          <w:rFonts w:ascii="Times New Roman" w:hAnsi="Times New Roman" w:cs="Times New Roman"/>
          <w:sz w:val="24"/>
          <w:szCs w:val="24"/>
        </w:rPr>
        <w:t xml:space="preserve"> is required to provide accurate information and documents of the property used as security and make regular payments to the mortgagee as agreed.</w:t>
      </w:r>
    </w:p>
    <w:p w:rsidR="00F24003" w:rsidRDefault="00752AAE">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Chargor and Chargee</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A charge refers to an interest in land that is created when a person provides the title of the land that they have as security for a loan.</w:t>
      </w:r>
      <w:r>
        <w:rPr>
          <w:rStyle w:val="FootnoteReference"/>
          <w:rFonts w:ascii="Times New Roman" w:hAnsi="Times New Roman" w:cs="Times New Roman"/>
          <w:sz w:val="24"/>
          <w:szCs w:val="24"/>
        </w:rPr>
        <w:footnoteReference w:id="4"/>
      </w:r>
      <w:r>
        <w:rPr>
          <w:rFonts w:ascii="Times New Roman" w:hAnsi="Times New Roman" w:cs="Times New Roman"/>
          <w:sz w:val="24"/>
          <w:szCs w:val="24"/>
        </w:rPr>
        <w:t xml:space="preserve"> The charge only becomes an encumbrance to the title and not a transfer. The</w:t>
      </w:r>
      <w:r>
        <w:rPr>
          <w:rFonts w:ascii="Times New Roman" w:hAnsi="Times New Roman" w:cs="Times New Roman"/>
          <w:b/>
          <w:sz w:val="24"/>
          <w:szCs w:val="24"/>
        </w:rPr>
        <w:t xml:space="preserve"> chargor</w:t>
      </w:r>
      <w:r>
        <w:rPr>
          <w:rFonts w:ascii="Times New Roman" w:hAnsi="Times New Roman" w:cs="Times New Roman"/>
          <w:sz w:val="24"/>
          <w:szCs w:val="24"/>
        </w:rPr>
        <w:t xml:space="preserve"> is the borrower of the money.  A chargor confers rights to chargee to enable him/her to recover the money plus interest. The role of the borrower is to provide the necessary documents facilitating the security and pay the money lent as stated in the agreement.</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b/>
          <w:sz w:val="24"/>
          <w:szCs w:val="24"/>
        </w:rPr>
        <w:t xml:space="preserve"> chargee</w:t>
      </w:r>
      <w:r>
        <w:rPr>
          <w:rFonts w:ascii="Times New Roman" w:hAnsi="Times New Roman" w:cs="Times New Roman"/>
          <w:sz w:val="24"/>
          <w:szCs w:val="24"/>
        </w:rPr>
        <w:t xml:space="preserve"> is the lender of the money such as the bank. The chargee has the duty to lend the money to the borrower and discharge him upon fulfilment of his obligations. The Chargor has a right to take possession of the land only when there is default in payment. Statutory power of sale refers to the right and mandate donated by law to a lender to sell a charged land (security) upon default by a borrower without seeking the intervention of the court. </w:t>
      </w:r>
    </w:p>
    <w:p w:rsidR="00164B6B" w:rsidRDefault="00164B6B">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Transferor and Transferee </w:t>
      </w:r>
    </w:p>
    <w:p w:rsidR="00164B6B" w:rsidRDefault="00164B6B" w:rsidP="00164B6B">
      <w:pPr>
        <w:spacing w:line="360" w:lineRule="auto"/>
        <w:jc w:val="both"/>
        <w:rPr>
          <w:rFonts w:ascii="Times New Roman" w:hAnsi="Times New Roman" w:cs="Times New Roman"/>
          <w:sz w:val="24"/>
          <w:szCs w:val="24"/>
        </w:rPr>
      </w:pPr>
      <w:r>
        <w:rPr>
          <w:rFonts w:ascii="Times New Roman" w:hAnsi="Times New Roman" w:cs="Times New Roman"/>
          <w:sz w:val="24"/>
          <w:szCs w:val="24"/>
        </w:rPr>
        <w:t>A transfer is the passing of land, a lease or a charge from one party to another by an act of the parties and not by operation of the law and includes the instrument by which such passing is effected.</w:t>
      </w:r>
      <w:r>
        <w:rPr>
          <w:rStyle w:val="FootnoteReference"/>
          <w:rFonts w:ascii="Times New Roman" w:hAnsi="Times New Roman" w:cs="Times New Roman"/>
          <w:sz w:val="24"/>
          <w:szCs w:val="24"/>
        </w:rPr>
        <w:footnoteReference w:id="5"/>
      </w:r>
      <w:r>
        <w:rPr>
          <w:rFonts w:ascii="Times New Roman" w:hAnsi="Times New Roman" w:cs="Times New Roman"/>
          <w:sz w:val="24"/>
          <w:szCs w:val="24"/>
        </w:rPr>
        <w:t xml:space="preserve"> Transfer may be in circumstances of sale agreement, leases, novation agreements or estates during succession.</w:t>
      </w:r>
      <w:r w:rsidRPr="00932500">
        <w:rPr>
          <w:rFonts w:ascii="Times New Roman" w:hAnsi="Times New Roman" w:cs="Times New Roman"/>
          <w:sz w:val="24"/>
          <w:szCs w:val="24"/>
        </w:rPr>
        <w:t xml:space="preserve"> A novation is a mechanism where one party transfers all its obligations, risks, benefits and rights under a contract to a third party, with the conse</w:t>
      </w:r>
      <w:r w:rsidR="00BD3CFE">
        <w:rPr>
          <w:rFonts w:ascii="Times New Roman" w:hAnsi="Times New Roman" w:cs="Times New Roman"/>
          <w:sz w:val="24"/>
          <w:szCs w:val="24"/>
        </w:rPr>
        <w:t>nt of the original counterparty.</w:t>
      </w:r>
    </w:p>
    <w:p w:rsidR="00164B6B" w:rsidRPr="00164B6B" w:rsidRDefault="00164B6B" w:rsidP="00164B6B">
      <w:pPr>
        <w:spacing w:line="360" w:lineRule="auto"/>
        <w:jc w:val="both"/>
        <w:rPr>
          <w:rFonts w:ascii="Times New Roman" w:hAnsi="Times New Roman" w:cs="Times New Roman"/>
          <w:sz w:val="24"/>
          <w:szCs w:val="24"/>
          <w:lang w:val="en-US"/>
        </w:rPr>
      </w:pPr>
      <w:r w:rsidRPr="00164B6B">
        <w:rPr>
          <w:rFonts w:ascii="Times New Roman" w:hAnsi="Times New Roman" w:cs="Times New Roman"/>
          <w:sz w:val="24"/>
          <w:szCs w:val="24"/>
          <w:lang w:val="en-US"/>
        </w:rPr>
        <w:t xml:space="preserve">A </w:t>
      </w:r>
      <w:r w:rsidRPr="00164B6B">
        <w:rPr>
          <w:rFonts w:ascii="Times New Roman" w:hAnsi="Times New Roman" w:cs="Times New Roman"/>
          <w:b/>
          <w:sz w:val="24"/>
          <w:szCs w:val="24"/>
          <w:lang w:val="en-US"/>
        </w:rPr>
        <w:t>transferor</w:t>
      </w:r>
      <w:r w:rsidRPr="00164B6B">
        <w:rPr>
          <w:rFonts w:ascii="Times New Roman" w:hAnsi="Times New Roman" w:cs="Times New Roman"/>
          <w:sz w:val="24"/>
          <w:szCs w:val="24"/>
          <w:lang w:val="en-US"/>
        </w:rPr>
        <w:t xml:space="preserve"> is the owner of the property </w:t>
      </w:r>
      <w:r w:rsidR="00BD3CFE">
        <w:rPr>
          <w:rFonts w:ascii="Times New Roman" w:hAnsi="Times New Roman" w:cs="Times New Roman"/>
          <w:sz w:val="24"/>
          <w:szCs w:val="24"/>
          <w:lang w:val="en-US"/>
        </w:rPr>
        <w:t>and the party</w:t>
      </w:r>
      <w:r w:rsidRPr="00164B6B">
        <w:rPr>
          <w:rFonts w:ascii="Times New Roman" w:hAnsi="Times New Roman" w:cs="Times New Roman"/>
          <w:sz w:val="24"/>
          <w:szCs w:val="24"/>
          <w:lang w:val="en-US"/>
        </w:rPr>
        <w:t xml:space="preserve"> transferring their interest. The transferor provides the required documents effecting the transfer such as the original title document, relevant clearance certificates and consent. The </w:t>
      </w:r>
      <w:r w:rsidRPr="00164B6B">
        <w:rPr>
          <w:rFonts w:ascii="Times New Roman" w:hAnsi="Times New Roman" w:cs="Times New Roman"/>
          <w:b/>
          <w:sz w:val="24"/>
          <w:szCs w:val="24"/>
          <w:lang w:val="en-US"/>
        </w:rPr>
        <w:t>transferee</w:t>
      </w:r>
      <w:r w:rsidRPr="00164B6B">
        <w:rPr>
          <w:rFonts w:ascii="Times New Roman" w:hAnsi="Times New Roman" w:cs="Times New Roman"/>
          <w:sz w:val="24"/>
          <w:szCs w:val="24"/>
          <w:lang w:val="en-US"/>
        </w:rPr>
        <w:t xml:space="preserve"> is the party gaining the interest and pays the purchase price or the agreed rent in the case of a transfer of lease. In succession, the Transferor is the personal representative or</w:t>
      </w:r>
      <w:r w:rsidR="00BD3CFE">
        <w:rPr>
          <w:rFonts w:ascii="Times New Roman" w:hAnsi="Times New Roman" w:cs="Times New Roman"/>
          <w:sz w:val="24"/>
          <w:szCs w:val="24"/>
          <w:lang w:val="en-US"/>
        </w:rPr>
        <w:t xml:space="preserve"> executor/administrator of the estate of the d</w:t>
      </w:r>
      <w:r w:rsidRPr="00164B6B">
        <w:rPr>
          <w:rFonts w:ascii="Times New Roman" w:hAnsi="Times New Roman" w:cs="Times New Roman"/>
          <w:sz w:val="24"/>
          <w:szCs w:val="24"/>
          <w:lang w:val="en-US"/>
        </w:rPr>
        <w:t>eceased and the Transferee is the</w:t>
      </w:r>
      <w:r w:rsidRPr="00164B6B">
        <w:rPr>
          <w:rFonts w:ascii="Times New Roman" w:hAnsi="Times New Roman" w:cs="Times New Roman"/>
          <w:b/>
          <w:sz w:val="24"/>
          <w:szCs w:val="24"/>
          <w:lang w:val="en-US"/>
        </w:rPr>
        <w:t xml:space="preserve"> </w:t>
      </w:r>
      <w:r w:rsidR="00BD3CFE">
        <w:rPr>
          <w:rFonts w:ascii="Times New Roman" w:hAnsi="Times New Roman" w:cs="Times New Roman"/>
          <w:sz w:val="24"/>
          <w:szCs w:val="24"/>
          <w:lang w:val="en-US"/>
        </w:rPr>
        <w:t>person entitled under the estate of the d</w:t>
      </w:r>
      <w:r w:rsidRPr="00164B6B">
        <w:rPr>
          <w:rFonts w:ascii="Times New Roman" w:hAnsi="Times New Roman" w:cs="Times New Roman"/>
          <w:sz w:val="24"/>
          <w:szCs w:val="24"/>
          <w:lang w:val="en-US"/>
        </w:rPr>
        <w:t>eceased.</w:t>
      </w:r>
    </w:p>
    <w:p w:rsidR="00164B6B" w:rsidRDefault="00164B6B">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Cautioner and Proprietor </w:t>
      </w:r>
    </w:p>
    <w:p w:rsidR="00164B6B" w:rsidRPr="00164B6B" w:rsidRDefault="00164B6B" w:rsidP="00164B6B">
      <w:pPr>
        <w:spacing w:line="360" w:lineRule="auto"/>
        <w:jc w:val="both"/>
        <w:rPr>
          <w:rFonts w:ascii="Times New Roman" w:hAnsi="Times New Roman" w:cs="Times New Roman"/>
          <w:sz w:val="24"/>
          <w:szCs w:val="24"/>
        </w:rPr>
      </w:pPr>
      <w:r>
        <w:rPr>
          <w:rFonts w:ascii="Times New Roman" w:hAnsi="Times New Roman" w:cs="Times New Roman"/>
          <w:sz w:val="24"/>
          <w:szCs w:val="24"/>
        </w:rPr>
        <w:t>A caution is a notice in the form of a register to the effect that no action of a specified nature in relation to the land in respect of which the notice has been entered may be taken without first informing the person who gave the notice.</w:t>
      </w:r>
      <w:r>
        <w:rPr>
          <w:rStyle w:val="FootnoteReference"/>
          <w:rFonts w:ascii="Times New Roman" w:hAnsi="Times New Roman" w:cs="Times New Roman"/>
          <w:sz w:val="24"/>
          <w:szCs w:val="24"/>
        </w:rPr>
        <w:footnoteReference w:id="6"/>
      </w:r>
      <w:r>
        <w:rPr>
          <w:rFonts w:ascii="Times New Roman" w:hAnsi="Times New Roman" w:cs="Times New Roman"/>
          <w:sz w:val="24"/>
          <w:szCs w:val="24"/>
        </w:rPr>
        <w:t xml:space="preserve"> The result is that any disposition that conflicts with the caution cannot be registered without authorization from the cautioner. The </w:t>
      </w:r>
      <w:r w:rsidRPr="00616803">
        <w:rPr>
          <w:rFonts w:ascii="Times New Roman" w:hAnsi="Times New Roman" w:cs="Times New Roman"/>
          <w:b/>
          <w:sz w:val="24"/>
          <w:szCs w:val="24"/>
        </w:rPr>
        <w:t>cautioner</w:t>
      </w:r>
      <w:r>
        <w:rPr>
          <w:rFonts w:ascii="Times New Roman" w:hAnsi="Times New Roman" w:cs="Times New Roman"/>
          <w:sz w:val="24"/>
          <w:szCs w:val="24"/>
        </w:rPr>
        <w:t xml:space="preserve"> is the party registering the caution and must assert the right through a registrable instrument. The registrar is required to provide a written notice to the proprietor regarding the existence of the caution. The </w:t>
      </w:r>
      <w:r w:rsidRPr="006F6EB7">
        <w:rPr>
          <w:rFonts w:ascii="Times New Roman" w:hAnsi="Times New Roman" w:cs="Times New Roman"/>
          <w:b/>
          <w:sz w:val="24"/>
          <w:szCs w:val="24"/>
        </w:rPr>
        <w:t>proprietor</w:t>
      </w:r>
      <w:r>
        <w:rPr>
          <w:rFonts w:ascii="Times New Roman" w:hAnsi="Times New Roman" w:cs="Times New Roman"/>
          <w:sz w:val="24"/>
          <w:szCs w:val="24"/>
        </w:rPr>
        <w:t xml:space="preserve"> is the owner of the land against which a caution is registered.</w:t>
      </w:r>
    </w:p>
    <w:p w:rsidR="00164B6B" w:rsidRDefault="00164B6B">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Licensor and Licensee </w:t>
      </w:r>
    </w:p>
    <w:p w:rsidR="00164B6B" w:rsidRPr="00164B6B" w:rsidRDefault="00164B6B" w:rsidP="00164B6B">
      <w:pPr>
        <w:spacing w:line="360" w:lineRule="auto"/>
        <w:jc w:val="both"/>
        <w:rPr>
          <w:rFonts w:ascii="Times New Roman" w:hAnsi="Times New Roman" w:cs="Times New Roman"/>
          <w:sz w:val="24"/>
          <w:szCs w:val="24"/>
          <w:lang w:val="en"/>
        </w:rPr>
      </w:pPr>
      <w:r w:rsidRPr="00F30D5A">
        <w:rPr>
          <w:rFonts w:ascii="Times New Roman" w:hAnsi="Times New Roman" w:cs="Times New Roman"/>
          <w:sz w:val="24"/>
          <w:szCs w:val="24"/>
          <w:lang w:val="en"/>
        </w:rPr>
        <w:t>A license agreement arises when a th</w:t>
      </w:r>
      <w:r>
        <w:rPr>
          <w:rFonts w:ascii="Times New Roman" w:hAnsi="Times New Roman" w:cs="Times New Roman"/>
          <w:sz w:val="24"/>
          <w:szCs w:val="24"/>
          <w:lang w:val="en"/>
        </w:rPr>
        <w:t>ird party, who is not an owner</w:t>
      </w:r>
      <w:r w:rsidRPr="00F30D5A">
        <w:rPr>
          <w:rFonts w:ascii="Times New Roman" w:hAnsi="Times New Roman" w:cs="Times New Roman"/>
          <w:sz w:val="24"/>
          <w:szCs w:val="24"/>
          <w:lang w:val="en"/>
        </w:rPr>
        <w:t>, intends to use and occupy land for a specified period</w:t>
      </w:r>
      <w:r w:rsidRPr="00F30D5A">
        <w:rPr>
          <w:rFonts w:ascii="Times New Roman" w:hAnsi="Times New Roman" w:cs="Times New Roman"/>
          <w:sz w:val="24"/>
          <w:szCs w:val="24"/>
          <w:vertAlign w:val="superscript"/>
          <w:lang w:val="en"/>
        </w:rPr>
        <w:footnoteReference w:id="7"/>
      </w:r>
      <w:r w:rsidRPr="00F30D5A">
        <w:rPr>
          <w:rFonts w:ascii="Times New Roman" w:hAnsi="Times New Roman" w:cs="Times New Roman"/>
          <w:sz w:val="24"/>
          <w:szCs w:val="24"/>
          <w:lang w:val="en"/>
        </w:rPr>
        <w:t>. In this case, occupation involves physical presence on the property for a specified use</w:t>
      </w:r>
      <w:r>
        <w:rPr>
          <w:rFonts w:ascii="Times New Roman" w:hAnsi="Times New Roman" w:cs="Times New Roman"/>
          <w:sz w:val="24"/>
          <w:szCs w:val="24"/>
          <w:lang w:val="en"/>
        </w:rPr>
        <w:t xml:space="preserve">. </w:t>
      </w:r>
      <w:r w:rsidRPr="00F30D5A">
        <w:rPr>
          <w:rFonts w:ascii="Times New Roman" w:hAnsi="Times New Roman" w:cs="Times New Roman"/>
          <w:sz w:val="24"/>
          <w:szCs w:val="24"/>
          <w:lang w:val="en"/>
        </w:rPr>
        <w:t xml:space="preserve">The </w:t>
      </w:r>
      <w:r w:rsidRPr="00F30D5A">
        <w:rPr>
          <w:rFonts w:ascii="Times New Roman" w:hAnsi="Times New Roman" w:cs="Times New Roman"/>
          <w:b/>
          <w:sz w:val="24"/>
          <w:szCs w:val="24"/>
          <w:lang w:val="en"/>
        </w:rPr>
        <w:t>licensor</w:t>
      </w:r>
      <w:r w:rsidRPr="00F30D5A">
        <w:rPr>
          <w:rFonts w:ascii="Times New Roman" w:hAnsi="Times New Roman" w:cs="Times New Roman"/>
          <w:sz w:val="24"/>
          <w:szCs w:val="24"/>
          <w:lang w:val="en"/>
        </w:rPr>
        <w:t xml:space="preserve"> is the property owner granting usage rights on their land to the third party. The duties of a licensor include providing a proper definition of the terms and conditions of usage on their property, granting rights to the licensee, and executing the licensing agreement.</w:t>
      </w:r>
      <w:r w:rsidRPr="00027A15">
        <w:rPr>
          <w:rFonts w:ascii="Times New Roman" w:eastAsia="Times New Roman" w:hAnsi="Times New Roman" w:cs="Times New Roman"/>
          <w:sz w:val="24"/>
          <w:szCs w:val="24"/>
          <w:lang w:val="en"/>
        </w:rPr>
        <w:t xml:space="preserve"> </w:t>
      </w:r>
      <w:r w:rsidRPr="00027A15">
        <w:rPr>
          <w:rFonts w:ascii="Times New Roman" w:hAnsi="Times New Roman" w:cs="Times New Roman"/>
          <w:sz w:val="24"/>
          <w:szCs w:val="24"/>
          <w:lang w:val="en"/>
        </w:rPr>
        <w:t xml:space="preserve">The </w:t>
      </w:r>
      <w:r w:rsidRPr="00027A15">
        <w:rPr>
          <w:rFonts w:ascii="Times New Roman" w:hAnsi="Times New Roman" w:cs="Times New Roman"/>
          <w:b/>
          <w:sz w:val="24"/>
          <w:szCs w:val="24"/>
          <w:lang w:val="en"/>
        </w:rPr>
        <w:t>licensee</w:t>
      </w:r>
      <w:r w:rsidRPr="00027A15">
        <w:rPr>
          <w:rFonts w:ascii="Times New Roman" w:hAnsi="Times New Roman" w:cs="Times New Roman"/>
          <w:sz w:val="24"/>
          <w:szCs w:val="24"/>
          <w:lang w:val="en"/>
        </w:rPr>
        <w:t xml:space="preserve"> is the party seeking to acquire rights to a property </w:t>
      </w:r>
      <w:r w:rsidR="004929F5">
        <w:rPr>
          <w:rFonts w:ascii="Times New Roman" w:hAnsi="Times New Roman" w:cs="Times New Roman"/>
          <w:sz w:val="24"/>
          <w:szCs w:val="24"/>
          <w:lang w:val="en"/>
        </w:rPr>
        <w:t>under the license agreement</w:t>
      </w:r>
      <w:r w:rsidRPr="00027A15">
        <w:rPr>
          <w:rFonts w:ascii="Times New Roman" w:hAnsi="Times New Roman" w:cs="Times New Roman"/>
          <w:sz w:val="24"/>
          <w:szCs w:val="24"/>
          <w:lang w:val="en"/>
        </w:rPr>
        <w:t xml:space="preserve">. </w:t>
      </w:r>
      <w:r>
        <w:rPr>
          <w:rFonts w:ascii="Times New Roman" w:hAnsi="Times New Roman" w:cs="Times New Roman"/>
          <w:sz w:val="24"/>
          <w:szCs w:val="24"/>
          <w:lang w:val="en"/>
        </w:rPr>
        <w:t>Their</w:t>
      </w:r>
      <w:r w:rsidRPr="00027A15">
        <w:rPr>
          <w:rFonts w:ascii="Times New Roman" w:hAnsi="Times New Roman" w:cs="Times New Roman"/>
          <w:sz w:val="24"/>
          <w:szCs w:val="24"/>
          <w:lang w:val="en"/>
        </w:rPr>
        <w:t xml:space="preserve"> duties include paying rent fees on time in compliance with the license terms</w:t>
      </w:r>
      <w:r>
        <w:rPr>
          <w:rFonts w:ascii="Times New Roman" w:hAnsi="Times New Roman" w:cs="Times New Roman"/>
          <w:sz w:val="24"/>
          <w:szCs w:val="24"/>
          <w:lang w:val="en"/>
        </w:rPr>
        <w:t xml:space="preserve"> and limit</w:t>
      </w:r>
      <w:r w:rsidR="004929F5">
        <w:rPr>
          <w:rFonts w:ascii="Times New Roman" w:hAnsi="Times New Roman" w:cs="Times New Roman"/>
          <w:sz w:val="24"/>
          <w:szCs w:val="24"/>
          <w:lang w:val="en"/>
        </w:rPr>
        <w:t>ing</w:t>
      </w:r>
      <w:r>
        <w:rPr>
          <w:rFonts w:ascii="Times New Roman" w:hAnsi="Times New Roman" w:cs="Times New Roman"/>
          <w:sz w:val="24"/>
          <w:szCs w:val="24"/>
          <w:lang w:val="en"/>
        </w:rPr>
        <w:t xml:space="preserve"> </w:t>
      </w:r>
      <w:r w:rsidR="004929F5">
        <w:rPr>
          <w:rFonts w:ascii="Times New Roman" w:hAnsi="Times New Roman" w:cs="Times New Roman"/>
          <w:sz w:val="24"/>
          <w:szCs w:val="24"/>
          <w:lang w:val="en"/>
        </w:rPr>
        <w:t>exploitation of the property to</w:t>
      </w:r>
      <w:r w:rsidRPr="00027A15">
        <w:rPr>
          <w:rFonts w:ascii="Times New Roman" w:hAnsi="Times New Roman" w:cs="Times New Roman"/>
          <w:sz w:val="24"/>
          <w:szCs w:val="24"/>
          <w:lang w:val="en"/>
        </w:rPr>
        <w:t xml:space="preserve"> the purposes they disclosed</w:t>
      </w:r>
      <w:r w:rsidRPr="00027A15">
        <w:rPr>
          <w:rFonts w:ascii="Times New Roman" w:hAnsi="Times New Roman" w:cs="Times New Roman"/>
          <w:sz w:val="24"/>
          <w:szCs w:val="24"/>
          <w:vertAlign w:val="superscript"/>
          <w:lang w:val="en"/>
        </w:rPr>
        <w:footnoteReference w:id="8"/>
      </w:r>
      <w:r w:rsidRPr="00027A15">
        <w:rPr>
          <w:rFonts w:ascii="Times New Roman" w:hAnsi="Times New Roman" w:cs="Times New Roman"/>
          <w:sz w:val="24"/>
          <w:szCs w:val="24"/>
          <w:lang w:val="en"/>
        </w:rPr>
        <w:t>.</w:t>
      </w:r>
    </w:p>
    <w:p w:rsidR="00164B6B" w:rsidRDefault="00164B6B">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Settlor, Trustee and Beneficiary </w:t>
      </w:r>
    </w:p>
    <w:p w:rsidR="00164B6B" w:rsidRPr="00164B6B" w:rsidRDefault="00164B6B" w:rsidP="00164B6B">
      <w:pPr>
        <w:spacing w:line="360" w:lineRule="auto"/>
        <w:jc w:val="both"/>
        <w:rPr>
          <w:rFonts w:ascii="Times New Roman" w:hAnsi="Times New Roman" w:cs="Times New Roman"/>
          <w:sz w:val="24"/>
          <w:szCs w:val="24"/>
          <w:lang w:val="en"/>
        </w:rPr>
      </w:pPr>
      <w:r w:rsidRPr="00F30D5A">
        <w:rPr>
          <w:rFonts w:ascii="Times New Roman" w:hAnsi="Times New Roman" w:cs="Times New Roman"/>
          <w:sz w:val="24"/>
          <w:szCs w:val="24"/>
          <w:lang w:val="en"/>
        </w:rPr>
        <w:t>A trust agreement creates a fiduciary duty conveyed to a trustee, who is responsible for the</w:t>
      </w:r>
      <w:r>
        <w:rPr>
          <w:rFonts w:ascii="Times New Roman" w:hAnsi="Times New Roman" w:cs="Times New Roman"/>
          <w:sz w:val="24"/>
          <w:szCs w:val="24"/>
          <w:lang w:val="en"/>
        </w:rPr>
        <w:t xml:space="preserve"> settlor’s</w:t>
      </w:r>
      <w:r w:rsidRPr="00F30D5A">
        <w:rPr>
          <w:rFonts w:ascii="Times New Roman" w:hAnsi="Times New Roman" w:cs="Times New Roman"/>
          <w:sz w:val="24"/>
          <w:szCs w:val="24"/>
          <w:lang w:val="en"/>
        </w:rPr>
        <w:t xml:space="preserve"> property on behalf of the beneficiary</w:t>
      </w:r>
      <w:r>
        <w:rPr>
          <w:rFonts w:ascii="Times New Roman" w:hAnsi="Times New Roman" w:cs="Times New Roman"/>
          <w:sz w:val="24"/>
          <w:szCs w:val="24"/>
          <w:lang w:val="en"/>
        </w:rPr>
        <w:t xml:space="preserve">. The </w:t>
      </w:r>
      <w:r w:rsidRPr="00F30D5A">
        <w:rPr>
          <w:rFonts w:ascii="Times New Roman" w:hAnsi="Times New Roman" w:cs="Times New Roman"/>
          <w:b/>
          <w:sz w:val="24"/>
          <w:szCs w:val="24"/>
          <w:lang w:val="en"/>
        </w:rPr>
        <w:t>settlor</w:t>
      </w:r>
      <w:r>
        <w:rPr>
          <w:rFonts w:ascii="Times New Roman" w:hAnsi="Times New Roman" w:cs="Times New Roman"/>
          <w:sz w:val="24"/>
          <w:szCs w:val="24"/>
          <w:lang w:val="en"/>
        </w:rPr>
        <w:t>, as the party with initial interest in property,</w:t>
      </w:r>
      <w:r w:rsidRPr="00F30D5A">
        <w:rPr>
          <w:rFonts w:ascii="Times New Roman" w:hAnsi="Times New Roman" w:cs="Times New Roman"/>
          <w:sz w:val="24"/>
          <w:szCs w:val="24"/>
          <w:lang w:val="en"/>
        </w:rPr>
        <w:t xml:space="preserve"> </w:t>
      </w:r>
      <w:r>
        <w:rPr>
          <w:rFonts w:ascii="Times New Roman" w:hAnsi="Times New Roman" w:cs="Times New Roman"/>
          <w:sz w:val="24"/>
          <w:szCs w:val="24"/>
          <w:lang w:val="en"/>
        </w:rPr>
        <w:t>has the primary role of</w:t>
      </w:r>
      <w:r w:rsidRPr="00F30D5A">
        <w:rPr>
          <w:rFonts w:ascii="Times New Roman" w:hAnsi="Times New Roman" w:cs="Times New Roman"/>
          <w:sz w:val="24"/>
          <w:szCs w:val="24"/>
          <w:lang w:val="en"/>
        </w:rPr>
        <w:t xml:space="preserve"> transfer</w:t>
      </w:r>
      <w:r>
        <w:rPr>
          <w:rFonts w:ascii="Times New Roman" w:hAnsi="Times New Roman" w:cs="Times New Roman"/>
          <w:sz w:val="24"/>
          <w:szCs w:val="24"/>
          <w:lang w:val="en"/>
        </w:rPr>
        <w:t>ring</w:t>
      </w:r>
      <w:r w:rsidRPr="00F30D5A">
        <w:rPr>
          <w:rFonts w:ascii="Times New Roman" w:hAnsi="Times New Roman" w:cs="Times New Roman"/>
          <w:sz w:val="24"/>
          <w:szCs w:val="24"/>
          <w:lang w:val="en"/>
        </w:rPr>
        <w:t xml:space="preserve"> the property into a trust for the beneficiary’s benefit through the execution of a trust agreement</w:t>
      </w:r>
      <w:r>
        <w:rPr>
          <w:rFonts w:ascii="Times New Roman" w:hAnsi="Times New Roman" w:cs="Times New Roman"/>
          <w:sz w:val="24"/>
          <w:szCs w:val="24"/>
          <w:lang w:val="en"/>
        </w:rPr>
        <w:t>.</w:t>
      </w:r>
      <w:r w:rsidRPr="00F30D5A">
        <w:rPr>
          <w:rFonts w:ascii="Times New Roman" w:hAnsi="Times New Roman" w:cs="Times New Roman"/>
          <w:sz w:val="24"/>
          <w:szCs w:val="24"/>
          <w:vertAlign w:val="superscript"/>
          <w:lang w:val="en"/>
        </w:rPr>
        <w:footnoteReference w:id="9"/>
      </w:r>
      <w:r>
        <w:rPr>
          <w:rFonts w:ascii="Times New Roman" w:hAnsi="Times New Roman" w:cs="Times New Roman"/>
          <w:sz w:val="24"/>
          <w:szCs w:val="24"/>
          <w:lang w:val="en"/>
        </w:rPr>
        <w:t xml:space="preserve"> The </w:t>
      </w:r>
      <w:r w:rsidRPr="00F30D5A">
        <w:rPr>
          <w:rFonts w:ascii="Times New Roman" w:hAnsi="Times New Roman" w:cs="Times New Roman"/>
          <w:b/>
          <w:sz w:val="24"/>
          <w:szCs w:val="24"/>
          <w:lang w:val="en"/>
        </w:rPr>
        <w:t>trustee’s</w:t>
      </w:r>
      <w:r w:rsidRPr="00F30D5A">
        <w:rPr>
          <w:rFonts w:ascii="Times New Roman" w:hAnsi="Times New Roman" w:cs="Times New Roman"/>
          <w:sz w:val="24"/>
          <w:szCs w:val="24"/>
          <w:lang w:val="en"/>
        </w:rPr>
        <w:t xml:space="preserve"> duty is to oversee the proper administration and management of the trust in accordance with the settlor’s specifications</w:t>
      </w:r>
      <w:r w:rsidRPr="00F30D5A">
        <w:rPr>
          <w:rFonts w:ascii="Times New Roman" w:eastAsia="Times New Roman" w:hAnsi="Times New Roman" w:cs="Times New Roman"/>
          <w:sz w:val="24"/>
          <w:szCs w:val="24"/>
          <w:lang w:val="en"/>
        </w:rPr>
        <w:t xml:space="preserve"> </w:t>
      </w:r>
      <w:r>
        <w:rPr>
          <w:rFonts w:ascii="Times New Roman" w:eastAsia="Times New Roman" w:hAnsi="Times New Roman" w:cs="Times New Roman"/>
          <w:sz w:val="24"/>
          <w:szCs w:val="24"/>
          <w:lang w:val="en"/>
        </w:rPr>
        <w:t xml:space="preserve">and </w:t>
      </w:r>
      <w:r w:rsidR="004929F5">
        <w:rPr>
          <w:rFonts w:ascii="Times New Roman" w:hAnsi="Times New Roman" w:cs="Times New Roman"/>
          <w:sz w:val="24"/>
          <w:szCs w:val="24"/>
          <w:lang w:val="en"/>
        </w:rPr>
        <w:t>ensuring</w:t>
      </w:r>
      <w:r w:rsidRPr="00F30D5A">
        <w:rPr>
          <w:rFonts w:ascii="Times New Roman" w:hAnsi="Times New Roman" w:cs="Times New Roman"/>
          <w:sz w:val="24"/>
          <w:szCs w:val="24"/>
          <w:lang w:val="en"/>
        </w:rPr>
        <w:t xml:space="preserve"> the property remains within the scope of the beneficiary’s interests</w:t>
      </w:r>
      <w:r>
        <w:rPr>
          <w:rFonts w:ascii="Times New Roman" w:hAnsi="Times New Roman" w:cs="Times New Roman"/>
          <w:sz w:val="24"/>
          <w:szCs w:val="24"/>
          <w:lang w:val="en"/>
        </w:rPr>
        <w:t xml:space="preserve">. The </w:t>
      </w:r>
      <w:r w:rsidRPr="00F30D5A">
        <w:rPr>
          <w:rFonts w:ascii="Times New Roman" w:hAnsi="Times New Roman" w:cs="Times New Roman"/>
          <w:b/>
          <w:sz w:val="24"/>
          <w:szCs w:val="24"/>
          <w:lang w:val="en"/>
        </w:rPr>
        <w:t>beneficiary’s</w:t>
      </w:r>
      <w:r w:rsidRPr="00F30D5A">
        <w:rPr>
          <w:rFonts w:ascii="Times New Roman" w:hAnsi="Times New Roman" w:cs="Times New Roman"/>
          <w:sz w:val="24"/>
          <w:szCs w:val="24"/>
          <w:lang w:val="en"/>
        </w:rPr>
        <w:t xml:space="preserve"> primary role is to receive and manage benefits arising from the property in trust</w:t>
      </w:r>
      <w:r>
        <w:rPr>
          <w:rFonts w:ascii="Times New Roman" w:hAnsi="Times New Roman" w:cs="Times New Roman"/>
          <w:sz w:val="24"/>
          <w:szCs w:val="24"/>
          <w:lang w:val="en"/>
        </w:rPr>
        <w:t>.</w:t>
      </w:r>
    </w:p>
    <w:p w:rsidR="00F4773D" w:rsidRDefault="00F4773D">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Grantor and Grantee</w:t>
      </w:r>
    </w:p>
    <w:p w:rsidR="00F4773D" w:rsidRPr="00F4773D" w:rsidRDefault="00F4773D" w:rsidP="00F477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parties arise in instances of rights in </w:t>
      </w:r>
      <w:r w:rsidRPr="00F4773D">
        <w:rPr>
          <w:rFonts w:ascii="Times New Roman" w:hAnsi="Times New Roman" w:cs="Times New Roman"/>
          <w:i/>
          <w:sz w:val="24"/>
          <w:szCs w:val="24"/>
        </w:rPr>
        <w:t>alieno solo</w:t>
      </w:r>
      <w:r>
        <w:rPr>
          <w:rFonts w:ascii="Times New Roman" w:hAnsi="Times New Roman" w:cs="Times New Roman"/>
          <w:sz w:val="24"/>
          <w:szCs w:val="24"/>
        </w:rPr>
        <w:t xml:space="preserve">. These are rights that a party has to another’s land and they include easements. </w:t>
      </w:r>
      <w:r>
        <w:rPr>
          <w:rFonts w:ascii="Times New Roman" w:hAnsi="Times New Roman" w:cs="Times New Roman"/>
          <w:sz w:val="24"/>
          <w:szCs w:val="24"/>
          <w:lang w:val="en-US"/>
        </w:rPr>
        <w:t>An easement i</w:t>
      </w:r>
      <w:r w:rsidRPr="00F4773D">
        <w:rPr>
          <w:rFonts w:ascii="Times New Roman" w:hAnsi="Times New Roman" w:cs="Times New Roman"/>
          <w:sz w:val="24"/>
          <w:szCs w:val="24"/>
          <w:lang w:val="en-US"/>
        </w:rPr>
        <w:t>s a right attached to a parcel of land, which allows the proprietor either to use the land of another in a particular extent but does not include profit.</w:t>
      </w:r>
      <w:r w:rsidRPr="00F4773D">
        <w:rPr>
          <w:rFonts w:ascii="Times New Roman" w:hAnsi="Times New Roman" w:cs="Times New Roman"/>
          <w:sz w:val="24"/>
          <w:szCs w:val="24"/>
          <w:vertAlign w:val="superscript"/>
          <w:lang w:val="en-US"/>
        </w:rPr>
        <w:footnoteReference w:id="10"/>
      </w:r>
      <w:r>
        <w:rPr>
          <w:rFonts w:ascii="Times New Roman" w:hAnsi="Times New Roman" w:cs="Times New Roman"/>
          <w:sz w:val="24"/>
          <w:szCs w:val="24"/>
          <w:lang w:val="en-US"/>
        </w:rPr>
        <w:t xml:space="preserve"> </w:t>
      </w:r>
      <w:r w:rsidRPr="00F4773D">
        <w:rPr>
          <w:rFonts w:ascii="Times New Roman" w:hAnsi="Times New Roman" w:cs="Times New Roman"/>
          <w:sz w:val="24"/>
          <w:szCs w:val="24"/>
          <w:lang w:val="en-US"/>
        </w:rPr>
        <w:t>The right of way is a type of easement granted over land for purposes of transportation.</w:t>
      </w:r>
      <w:r w:rsidRPr="00F4773D">
        <w:rPr>
          <w:rFonts w:ascii="Times New Roman" w:hAnsi="Times New Roman" w:cs="Times New Roman"/>
          <w:sz w:val="24"/>
          <w:szCs w:val="24"/>
          <w:vertAlign w:val="superscript"/>
          <w:lang w:val="en-US"/>
        </w:rPr>
        <w:footnoteReference w:id="11"/>
      </w:r>
      <w:r>
        <w:rPr>
          <w:rFonts w:ascii="Times New Roman" w:hAnsi="Times New Roman" w:cs="Times New Roman"/>
          <w:sz w:val="24"/>
          <w:szCs w:val="24"/>
          <w:lang w:val="en-US"/>
        </w:rPr>
        <w:t xml:space="preserve"> </w:t>
      </w:r>
      <w:r w:rsidRPr="00F4773D">
        <w:rPr>
          <w:rFonts w:ascii="Times New Roman" w:hAnsi="Times New Roman" w:cs="Times New Roman"/>
          <w:sz w:val="24"/>
          <w:szCs w:val="24"/>
          <w:lang w:val="en-US"/>
        </w:rPr>
        <w:t xml:space="preserve">The </w:t>
      </w:r>
      <w:r w:rsidRPr="00F4773D">
        <w:rPr>
          <w:rFonts w:ascii="Times New Roman" w:hAnsi="Times New Roman" w:cs="Times New Roman"/>
          <w:b/>
          <w:sz w:val="24"/>
          <w:szCs w:val="24"/>
          <w:lang w:val="en-US"/>
        </w:rPr>
        <w:t>grantor</w:t>
      </w:r>
      <w:r>
        <w:rPr>
          <w:rFonts w:ascii="Times New Roman" w:hAnsi="Times New Roman" w:cs="Times New Roman"/>
          <w:sz w:val="24"/>
          <w:szCs w:val="24"/>
          <w:lang w:val="en-US"/>
        </w:rPr>
        <w:t xml:space="preserve"> gives</w:t>
      </w:r>
      <w:r w:rsidRPr="00F4773D">
        <w:rPr>
          <w:rFonts w:ascii="Times New Roman" w:hAnsi="Times New Roman" w:cs="Times New Roman"/>
          <w:sz w:val="24"/>
          <w:szCs w:val="24"/>
          <w:lang w:val="en-US"/>
        </w:rPr>
        <w:t xml:space="preserve"> authorization or permission for the use of land in a particular manner and for a specific purpose as outlined in the easement agreement.</w:t>
      </w:r>
      <w:r>
        <w:rPr>
          <w:rFonts w:ascii="Times New Roman" w:hAnsi="Times New Roman" w:cs="Times New Roman"/>
          <w:sz w:val="24"/>
          <w:szCs w:val="24"/>
          <w:lang w:val="en-US"/>
        </w:rPr>
        <w:t xml:space="preserve"> </w:t>
      </w:r>
      <w:r w:rsidRPr="00F4773D">
        <w:rPr>
          <w:rFonts w:ascii="Times New Roman" w:hAnsi="Times New Roman" w:cs="Times New Roman"/>
          <w:sz w:val="24"/>
          <w:szCs w:val="24"/>
          <w:lang w:val="en-US"/>
        </w:rPr>
        <w:t xml:space="preserve">The party to whom the right to use such property is granted is the </w:t>
      </w:r>
      <w:r w:rsidRPr="00F4773D">
        <w:rPr>
          <w:rFonts w:ascii="Times New Roman" w:hAnsi="Times New Roman" w:cs="Times New Roman"/>
          <w:b/>
          <w:sz w:val="24"/>
          <w:szCs w:val="24"/>
          <w:lang w:val="en-US"/>
        </w:rPr>
        <w:t>grantee</w:t>
      </w:r>
      <w:r w:rsidRPr="00F4773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Other parties may include </w:t>
      </w:r>
      <w:r w:rsidRPr="00F4773D">
        <w:rPr>
          <w:rFonts w:ascii="Times New Roman" w:hAnsi="Times New Roman" w:cs="Times New Roman"/>
          <w:b/>
          <w:sz w:val="24"/>
          <w:szCs w:val="24"/>
          <w:lang w:val="en-US"/>
        </w:rPr>
        <w:t>beneficiaries</w:t>
      </w:r>
      <w:r w:rsidRPr="00F4773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who </w:t>
      </w:r>
      <w:r w:rsidRPr="00F4773D">
        <w:rPr>
          <w:rFonts w:ascii="Times New Roman" w:hAnsi="Times New Roman" w:cs="Times New Roman"/>
          <w:sz w:val="24"/>
          <w:szCs w:val="24"/>
          <w:lang w:val="en-US"/>
        </w:rPr>
        <w:t>benefit from the grant of an easement or right of way, but are not involved in the agreement directly.</w:t>
      </w:r>
    </w:p>
    <w:p w:rsidR="00F24003" w:rsidRDefault="00752AAE">
      <w:pPr>
        <w:pStyle w:val="ListParagraph"/>
        <w:numPr>
          <w:ilvl w:val="0"/>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Conveyancers </w:t>
      </w:r>
    </w:p>
    <w:p w:rsidR="005E2B87" w:rsidRDefault="00752AAE" w:rsidP="008D09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w:t>
      </w:r>
      <w:r w:rsidR="005E2B87">
        <w:rPr>
          <w:rFonts w:ascii="Times New Roman" w:hAnsi="Times New Roman" w:cs="Times New Roman"/>
          <w:sz w:val="24"/>
          <w:szCs w:val="24"/>
        </w:rPr>
        <w:t>third parties</w:t>
      </w:r>
      <w:r>
        <w:rPr>
          <w:rFonts w:ascii="Times New Roman" w:hAnsi="Times New Roman" w:cs="Times New Roman"/>
          <w:sz w:val="24"/>
          <w:szCs w:val="24"/>
        </w:rPr>
        <w:t xml:space="preserve"> represent the parties to the transactions and advise them on the process.</w:t>
      </w:r>
    </w:p>
    <w:p w:rsidR="008D0960" w:rsidRPr="008D0960" w:rsidRDefault="008D0960" w:rsidP="008D0960">
      <w:pPr>
        <w:spacing w:line="360" w:lineRule="auto"/>
        <w:jc w:val="both"/>
        <w:rPr>
          <w:rFonts w:ascii="Times New Roman" w:hAnsi="Times New Roman" w:cs="Times New Roman"/>
          <w:sz w:val="24"/>
          <w:szCs w:val="24"/>
        </w:rPr>
      </w:pPr>
      <w:r w:rsidRPr="008D0960">
        <w:rPr>
          <w:rFonts w:ascii="Times New Roman" w:hAnsi="Times New Roman" w:cs="Times New Roman"/>
          <w:b/>
          <w:sz w:val="24"/>
          <w:szCs w:val="24"/>
        </w:rPr>
        <w:t>Advocat</w:t>
      </w:r>
      <w:r>
        <w:rPr>
          <w:rFonts w:ascii="Times New Roman" w:hAnsi="Times New Roman" w:cs="Times New Roman"/>
          <w:b/>
          <w:sz w:val="24"/>
          <w:szCs w:val="24"/>
        </w:rPr>
        <w:t>es</w:t>
      </w:r>
      <w:r w:rsidRPr="008D0960">
        <w:rPr>
          <w:rFonts w:ascii="Times New Roman" w:hAnsi="Times New Roman" w:cs="Times New Roman"/>
          <w:sz w:val="24"/>
          <w:szCs w:val="24"/>
        </w:rPr>
        <w:t xml:space="preserve"> conduct due diligence, draft the documents on behalf of </w:t>
      </w:r>
      <w:r w:rsidR="005E2B87">
        <w:rPr>
          <w:rFonts w:ascii="Times New Roman" w:hAnsi="Times New Roman" w:cs="Times New Roman"/>
          <w:sz w:val="24"/>
          <w:szCs w:val="24"/>
        </w:rPr>
        <w:t>the</w:t>
      </w:r>
      <w:r w:rsidRPr="008D0960">
        <w:rPr>
          <w:rFonts w:ascii="Times New Roman" w:hAnsi="Times New Roman" w:cs="Times New Roman"/>
          <w:sz w:val="24"/>
          <w:szCs w:val="24"/>
        </w:rPr>
        <w:t xml:space="preserve"> client, witness the e</w:t>
      </w:r>
      <w:r w:rsidR="005E2B87">
        <w:rPr>
          <w:rFonts w:ascii="Times New Roman" w:hAnsi="Times New Roman" w:cs="Times New Roman"/>
          <w:sz w:val="24"/>
          <w:szCs w:val="24"/>
        </w:rPr>
        <w:t>xecution of the documents and</w:t>
      </w:r>
      <w:r w:rsidRPr="008D0960">
        <w:rPr>
          <w:rFonts w:ascii="Times New Roman" w:hAnsi="Times New Roman" w:cs="Times New Roman"/>
          <w:sz w:val="24"/>
          <w:szCs w:val="24"/>
        </w:rPr>
        <w:t xml:space="preserve"> register the transaction.</w:t>
      </w:r>
      <w:r>
        <w:rPr>
          <w:rFonts w:ascii="Times New Roman" w:hAnsi="Times New Roman" w:cs="Times New Roman"/>
          <w:sz w:val="24"/>
          <w:szCs w:val="24"/>
        </w:rPr>
        <w:t xml:space="preserve"> </w:t>
      </w:r>
      <w:r w:rsidRPr="008D0960">
        <w:rPr>
          <w:rFonts w:ascii="Times New Roman" w:hAnsi="Times New Roman" w:cs="Times New Roman"/>
          <w:b/>
          <w:sz w:val="24"/>
          <w:szCs w:val="24"/>
        </w:rPr>
        <w:t xml:space="preserve">Estate agents </w:t>
      </w:r>
      <w:r>
        <w:rPr>
          <w:rFonts w:ascii="Times New Roman" w:hAnsi="Times New Roman" w:cs="Times New Roman"/>
          <w:sz w:val="24"/>
          <w:szCs w:val="24"/>
        </w:rPr>
        <w:t>advise the parties on property value,</w:t>
      </w:r>
      <w:r w:rsidRPr="008D0960">
        <w:rPr>
          <w:rFonts w:ascii="Times New Roman" w:hAnsi="Times New Roman" w:cs="Times New Roman"/>
          <w:sz w:val="24"/>
          <w:szCs w:val="24"/>
        </w:rPr>
        <w:t xml:space="preserve"> current market </w:t>
      </w:r>
      <w:r>
        <w:rPr>
          <w:rFonts w:ascii="Times New Roman" w:hAnsi="Times New Roman" w:cs="Times New Roman"/>
          <w:sz w:val="24"/>
          <w:szCs w:val="24"/>
        </w:rPr>
        <w:t>conditions, ensure</w:t>
      </w:r>
      <w:r w:rsidRPr="008D0960">
        <w:rPr>
          <w:rFonts w:ascii="Times New Roman" w:hAnsi="Times New Roman" w:cs="Times New Roman"/>
          <w:sz w:val="24"/>
          <w:szCs w:val="24"/>
        </w:rPr>
        <w:t xml:space="preserve"> payment o</w:t>
      </w:r>
      <w:r>
        <w:rPr>
          <w:rFonts w:ascii="Times New Roman" w:hAnsi="Times New Roman" w:cs="Times New Roman"/>
          <w:sz w:val="24"/>
          <w:szCs w:val="24"/>
        </w:rPr>
        <w:t>f land rates and rents, source</w:t>
      </w:r>
      <w:r w:rsidRPr="008D0960">
        <w:rPr>
          <w:rFonts w:ascii="Times New Roman" w:hAnsi="Times New Roman" w:cs="Times New Roman"/>
          <w:sz w:val="24"/>
          <w:szCs w:val="24"/>
        </w:rPr>
        <w:t xml:space="preserve"> for suitable proper</w:t>
      </w:r>
      <w:r>
        <w:rPr>
          <w:rFonts w:ascii="Times New Roman" w:hAnsi="Times New Roman" w:cs="Times New Roman"/>
          <w:sz w:val="24"/>
          <w:szCs w:val="24"/>
        </w:rPr>
        <w:t>ties for clients and negotiate</w:t>
      </w:r>
      <w:r w:rsidRPr="008D0960">
        <w:rPr>
          <w:rFonts w:ascii="Times New Roman" w:hAnsi="Times New Roman" w:cs="Times New Roman"/>
          <w:sz w:val="24"/>
          <w:szCs w:val="24"/>
        </w:rPr>
        <w:t xml:space="preserve"> with the se</w:t>
      </w:r>
      <w:r w:rsidR="005E2B87">
        <w:rPr>
          <w:rFonts w:ascii="Times New Roman" w:hAnsi="Times New Roman" w:cs="Times New Roman"/>
          <w:sz w:val="24"/>
          <w:szCs w:val="24"/>
        </w:rPr>
        <w:t>ller when acting for the buyer.</w:t>
      </w:r>
    </w:p>
    <w:p w:rsidR="008D0960" w:rsidRDefault="008D0960">
      <w:pPr>
        <w:spacing w:line="360" w:lineRule="auto"/>
        <w:jc w:val="both"/>
        <w:rPr>
          <w:rFonts w:ascii="Times New Roman" w:hAnsi="Times New Roman" w:cs="Times New Roman"/>
          <w:sz w:val="24"/>
          <w:szCs w:val="24"/>
        </w:rPr>
      </w:pPr>
      <w:r w:rsidRPr="008D0960">
        <w:rPr>
          <w:rFonts w:ascii="Times New Roman" w:hAnsi="Times New Roman" w:cs="Times New Roman"/>
          <w:b/>
          <w:sz w:val="24"/>
          <w:szCs w:val="24"/>
        </w:rPr>
        <w:t>Valuers</w:t>
      </w:r>
      <w:r>
        <w:rPr>
          <w:rFonts w:ascii="Times New Roman" w:hAnsi="Times New Roman" w:cs="Times New Roman"/>
          <w:sz w:val="24"/>
          <w:szCs w:val="24"/>
        </w:rPr>
        <w:t xml:space="preserve"> carry out</w:t>
      </w:r>
      <w:r w:rsidRPr="008D0960">
        <w:rPr>
          <w:rFonts w:ascii="Times New Roman" w:hAnsi="Times New Roman" w:cs="Times New Roman"/>
          <w:sz w:val="24"/>
          <w:szCs w:val="24"/>
        </w:rPr>
        <w:t xml:space="preserve"> valuations in respect of any type of movable or immovable property.</w:t>
      </w:r>
      <w:r w:rsidRPr="008D0960">
        <w:rPr>
          <w:rFonts w:ascii="Times New Roman" w:hAnsi="Times New Roman" w:cs="Times New Roman"/>
          <w:sz w:val="24"/>
          <w:szCs w:val="24"/>
          <w:vertAlign w:val="superscript"/>
        </w:rPr>
        <w:footnoteReference w:id="12"/>
      </w:r>
      <w:r w:rsidRPr="008D0960">
        <w:rPr>
          <w:rFonts w:ascii="Times New Roman" w:hAnsi="Times New Roman" w:cs="Times New Roman"/>
          <w:sz w:val="24"/>
          <w:szCs w:val="24"/>
        </w:rPr>
        <w:t xml:space="preserve"> Through valuations, they determine the market value of properties, which is instrumental for purchases, insurance </w:t>
      </w:r>
      <w:r w:rsidR="005E2B87" w:rsidRPr="008D0960">
        <w:rPr>
          <w:rFonts w:ascii="Times New Roman" w:hAnsi="Times New Roman" w:cs="Times New Roman"/>
          <w:sz w:val="24"/>
          <w:szCs w:val="24"/>
        </w:rPr>
        <w:t>covers, claims,</w:t>
      </w:r>
      <w:r>
        <w:rPr>
          <w:rFonts w:ascii="Times New Roman" w:hAnsi="Times New Roman" w:cs="Times New Roman"/>
          <w:sz w:val="24"/>
          <w:szCs w:val="24"/>
        </w:rPr>
        <w:t xml:space="preserve"> and calculating stamp duty.</w:t>
      </w:r>
      <w:r w:rsidRPr="008D0960">
        <w:rPr>
          <w:rFonts w:ascii="Times New Roman" w:hAnsi="Times New Roman" w:cs="Times New Roman"/>
          <w:sz w:val="24"/>
          <w:szCs w:val="24"/>
        </w:rPr>
        <w:t xml:space="preserve"> </w:t>
      </w:r>
      <w:r w:rsidRPr="008D0960">
        <w:rPr>
          <w:rFonts w:ascii="Times New Roman" w:hAnsi="Times New Roman" w:cs="Times New Roman"/>
          <w:b/>
          <w:sz w:val="24"/>
          <w:szCs w:val="24"/>
        </w:rPr>
        <w:t>Planners</w:t>
      </w:r>
      <w:r>
        <w:rPr>
          <w:rFonts w:ascii="Times New Roman" w:hAnsi="Times New Roman" w:cs="Times New Roman"/>
          <w:sz w:val="24"/>
          <w:szCs w:val="24"/>
        </w:rPr>
        <w:t xml:space="preserve"> prepare</w:t>
      </w:r>
      <w:r w:rsidRPr="008D0960">
        <w:rPr>
          <w:rFonts w:ascii="Times New Roman" w:hAnsi="Times New Roman" w:cs="Times New Roman"/>
          <w:sz w:val="24"/>
          <w:szCs w:val="24"/>
        </w:rPr>
        <w:t xml:space="preserve"> </w:t>
      </w:r>
      <w:r w:rsidR="005E2B87" w:rsidRPr="008D0960">
        <w:rPr>
          <w:rFonts w:ascii="Times New Roman" w:hAnsi="Times New Roman" w:cs="Times New Roman"/>
          <w:sz w:val="24"/>
          <w:szCs w:val="24"/>
        </w:rPr>
        <w:t>long-term</w:t>
      </w:r>
      <w:r w:rsidRPr="008D0960">
        <w:rPr>
          <w:rFonts w:ascii="Times New Roman" w:hAnsi="Times New Roman" w:cs="Times New Roman"/>
          <w:sz w:val="24"/>
          <w:szCs w:val="24"/>
        </w:rPr>
        <w:t xml:space="preserve"> plans and proposals fo</w:t>
      </w:r>
      <w:r>
        <w:rPr>
          <w:rFonts w:ascii="Times New Roman" w:hAnsi="Times New Roman" w:cs="Times New Roman"/>
          <w:sz w:val="24"/>
          <w:szCs w:val="24"/>
        </w:rPr>
        <w:t>r new developments and assist</w:t>
      </w:r>
      <w:r w:rsidRPr="008D0960">
        <w:rPr>
          <w:rFonts w:ascii="Times New Roman" w:hAnsi="Times New Roman" w:cs="Times New Roman"/>
          <w:sz w:val="24"/>
          <w:szCs w:val="24"/>
        </w:rPr>
        <w:t xml:space="preserve"> in changing the use of a parcel of land, for instance, converting from a single dwelling to a multiple dwelling</w:t>
      </w:r>
      <w:r>
        <w:rPr>
          <w:rFonts w:ascii="Times New Roman" w:hAnsi="Times New Roman" w:cs="Times New Roman"/>
          <w:sz w:val="24"/>
          <w:szCs w:val="24"/>
        </w:rPr>
        <w:t xml:space="preserve">. </w:t>
      </w:r>
      <w:r w:rsidRPr="008D0960">
        <w:rPr>
          <w:rFonts w:ascii="Times New Roman" w:hAnsi="Times New Roman" w:cs="Times New Roman"/>
          <w:b/>
          <w:sz w:val="24"/>
          <w:szCs w:val="24"/>
        </w:rPr>
        <w:t>Architects and Quantity Surveyors</w:t>
      </w:r>
      <w:r>
        <w:rPr>
          <w:rFonts w:ascii="Times New Roman" w:hAnsi="Times New Roman" w:cs="Times New Roman"/>
          <w:sz w:val="24"/>
          <w:szCs w:val="24"/>
        </w:rPr>
        <w:t xml:space="preserve"> </w:t>
      </w:r>
      <w:r w:rsidRPr="008D0960">
        <w:rPr>
          <w:rFonts w:ascii="Times New Roman" w:hAnsi="Times New Roman" w:cs="Times New Roman"/>
          <w:sz w:val="24"/>
          <w:szCs w:val="24"/>
        </w:rPr>
        <w:t xml:space="preserve">create the architecture of the development and estimate the quantities and costs of the </w:t>
      </w:r>
      <w:r w:rsidR="005E2B87" w:rsidRPr="008D0960">
        <w:rPr>
          <w:rFonts w:ascii="Times New Roman" w:hAnsi="Times New Roman" w:cs="Times New Roman"/>
          <w:sz w:val="24"/>
          <w:szCs w:val="24"/>
        </w:rPr>
        <w:t>materials</w:t>
      </w:r>
      <w:r w:rsidR="005E2B87">
        <w:rPr>
          <w:rFonts w:ascii="Times New Roman" w:hAnsi="Times New Roman" w:cs="Times New Roman"/>
          <w:sz w:val="24"/>
          <w:szCs w:val="24"/>
        </w:rPr>
        <w:t xml:space="preserve">, </w:t>
      </w:r>
      <w:r w:rsidRPr="008D0960">
        <w:rPr>
          <w:rFonts w:ascii="Times New Roman" w:hAnsi="Times New Roman" w:cs="Times New Roman"/>
          <w:sz w:val="24"/>
          <w:szCs w:val="24"/>
        </w:rPr>
        <w:t>labour and time of the development.</w:t>
      </w:r>
      <w:r>
        <w:rPr>
          <w:rFonts w:ascii="Times New Roman" w:hAnsi="Times New Roman" w:cs="Times New Roman"/>
          <w:sz w:val="24"/>
          <w:szCs w:val="24"/>
        </w:rPr>
        <w:t xml:space="preserve"> </w:t>
      </w:r>
    </w:p>
    <w:p w:rsidR="005E2B87" w:rsidRPr="005E2B87" w:rsidRDefault="008D0960" w:rsidP="005E2B87">
      <w:pPr>
        <w:spacing w:line="360" w:lineRule="auto"/>
        <w:jc w:val="both"/>
        <w:rPr>
          <w:rFonts w:ascii="Times New Roman" w:hAnsi="Times New Roman" w:cs="Times New Roman"/>
          <w:sz w:val="24"/>
          <w:szCs w:val="24"/>
        </w:rPr>
      </w:pPr>
      <w:r w:rsidRPr="008D0960">
        <w:rPr>
          <w:rFonts w:ascii="Times New Roman" w:hAnsi="Times New Roman" w:cs="Times New Roman"/>
          <w:b/>
          <w:sz w:val="24"/>
          <w:szCs w:val="24"/>
        </w:rPr>
        <w:t>Land Surveyors</w:t>
      </w:r>
      <w:r>
        <w:rPr>
          <w:rFonts w:ascii="Times New Roman" w:hAnsi="Times New Roman" w:cs="Times New Roman"/>
          <w:sz w:val="24"/>
          <w:szCs w:val="24"/>
        </w:rPr>
        <w:t xml:space="preserve"> determine</w:t>
      </w:r>
      <w:r w:rsidRPr="008D0960">
        <w:rPr>
          <w:rFonts w:ascii="Times New Roman" w:hAnsi="Times New Roman" w:cs="Times New Roman"/>
          <w:sz w:val="24"/>
          <w:szCs w:val="24"/>
        </w:rPr>
        <w:t xml:space="preserve"> boundaries and mapping thus they are instrumental when dividing property and examining the condition of the land and the buildings on it.</w:t>
      </w:r>
      <w:r>
        <w:rPr>
          <w:rFonts w:ascii="Times New Roman" w:hAnsi="Times New Roman" w:cs="Times New Roman"/>
          <w:sz w:val="24"/>
          <w:szCs w:val="24"/>
        </w:rPr>
        <w:t xml:space="preserve"> </w:t>
      </w:r>
      <w:r w:rsidRPr="008D0960">
        <w:rPr>
          <w:rFonts w:ascii="Times New Roman" w:hAnsi="Times New Roman" w:cs="Times New Roman"/>
          <w:b/>
          <w:sz w:val="24"/>
          <w:szCs w:val="24"/>
        </w:rPr>
        <w:t xml:space="preserve">Environmental Impact </w:t>
      </w:r>
      <w:r>
        <w:rPr>
          <w:rFonts w:ascii="Times New Roman" w:hAnsi="Times New Roman" w:cs="Times New Roman"/>
          <w:b/>
          <w:sz w:val="24"/>
          <w:szCs w:val="24"/>
        </w:rPr>
        <w:t>Assessment P</w:t>
      </w:r>
      <w:r w:rsidRPr="008D0960">
        <w:rPr>
          <w:rFonts w:ascii="Times New Roman" w:hAnsi="Times New Roman" w:cs="Times New Roman"/>
          <w:b/>
          <w:sz w:val="24"/>
          <w:szCs w:val="24"/>
        </w:rPr>
        <w:t>ersonnel</w:t>
      </w:r>
      <w:r w:rsidRPr="008D0960">
        <w:rPr>
          <w:rFonts w:ascii="Times New Roman" w:hAnsi="Times New Roman" w:cs="Times New Roman"/>
          <w:sz w:val="24"/>
          <w:szCs w:val="24"/>
        </w:rPr>
        <w:t xml:space="preserve"> </w:t>
      </w:r>
      <w:r>
        <w:rPr>
          <w:rFonts w:ascii="Times New Roman" w:hAnsi="Times New Roman" w:cs="Times New Roman"/>
          <w:sz w:val="24"/>
          <w:szCs w:val="24"/>
        </w:rPr>
        <w:t>approve</w:t>
      </w:r>
      <w:r w:rsidRPr="008D0960">
        <w:rPr>
          <w:rFonts w:ascii="Times New Roman" w:hAnsi="Times New Roman" w:cs="Times New Roman"/>
          <w:sz w:val="24"/>
          <w:szCs w:val="24"/>
        </w:rPr>
        <w:t xml:space="preserve"> assessment license after compliance, identifying the positive features of the property and</w:t>
      </w:r>
      <w:r>
        <w:rPr>
          <w:rFonts w:ascii="Times New Roman" w:hAnsi="Times New Roman" w:cs="Times New Roman"/>
          <w:sz w:val="24"/>
          <w:szCs w:val="24"/>
        </w:rPr>
        <w:t xml:space="preserve"> promoting their maintenance,</w:t>
      </w:r>
      <w:r w:rsidRPr="008D0960">
        <w:rPr>
          <w:rFonts w:ascii="Times New Roman" w:hAnsi="Times New Roman" w:cs="Times New Roman"/>
          <w:sz w:val="24"/>
          <w:szCs w:val="24"/>
        </w:rPr>
        <w:t xml:space="preserve"> highlighting environmentally harmful features and suggesting alternative solutions.</w:t>
      </w:r>
    </w:p>
    <w:p w:rsidR="00F24003" w:rsidRDefault="00752AAE">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POWER OF ATTORNEY.</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A </w:t>
      </w:r>
      <w:r>
        <w:rPr>
          <w:rFonts w:ascii="Times New Roman" w:hAnsi="Times New Roman" w:cs="Times New Roman"/>
          <w:sz w:val="24"/>
          <w:szCs w:val="24"/>
        </w:rPr>
        <w:t>Power of Attorney is a formal instrument by which one person empowers another t</w:t>
      </w:r>
      <w:r>
        <w:rPr>
          <w:rFonts w:ascii="Times New Roman" w:hAnsi="Times New Roman" w:cs="Times New Roman"/>
          <w:sz w:val="24"/>
          <w:szCs w:val="24"/>
          <w:lang w:val="en-US"/>
        </w:rPr>
        <w:t xml:space="preserve">o </w:t>
      </w:r>
      <w:r>
        <w:rPr>
          <w:rFonts w:ascii="Times New Roman" w:hAnsi="Times New Roman" w:cs="Times New Roman"/>
          <w:sz w:val="24"/>
          <w:szCs w:val="24"/>
        </w:rPr>
        <w:t>represent him or act in his behalf for certain purposes.</w:t>
      </w:r>
      <w:r>
        <w:rPr>
          <w:rFonts w:ascii="Times New Roman" w:hAnsi="Times New Roman" w:cs="Times New Roman"/>
          <w:sz w:val="24"/>
          <w:szCs w:val="24"/>
          <w:lang w:val="en-US"/>
        </w:rPr>
        <w:t xml:space="preserve"> </w:t>
      </w:r>
      <w:r>
        <w:rPr>
          <w:rFonts w:ascii="Times New Roman" w:hAnsi="Times New Roman" w:cs="Times New Roman"/>
          <w:sz w:val="24"/>
          <w:szCs w:val="24"/>
        </w:rPr>
        <w:t>Such power may be general or specific. The person appointing is known as the principal or donor while the person being appointed is referred to as the donee. A power of attorney presupposes that the person donating it has capacity.</w:t>
      </w:r>
      <w:r>
        <w:rPr>
          <w:rFonts w:ascii="Times New Roman" w:hAnsi="Times New Roman" w:cs="Times New Roman"/>
          <w:sz w:val="24"/>
          <w:szCs w:val="24"/>
          <w:lang w:val="en-US"/>
        </w:rPr>
        <w:t xml:space="preserve"> </w:t>
      </w:r>
      <w:r>
        <w:rPr>
          <w:rFonts w:ascii="Times New Roman" w:hAnsi="Times New Roman" w:cs="Times New Roman"/>
          <w:sz w:val="24"/>
          <w:szCs w:val="24"/>
        </w:rPr>
        <w:t>As such, a person of unsound mind, for example, has no capacity to donate a power of attorney. Consequently where a person purports that he has a power of attorney donated to him by a person of unsound mind, that power is null in law.</w:t>
      </w:r>
    </w:p>
    <w:p w:rsidR="00F24003" w:rsidRDefault="00752AAE">
      <w:pPr>
        <w:spacing w:line="360" w:lineRule="auto"/>
        <w:jc w:val="both"/>
        <w:rPr>
          <w:rFonts w:ascii="Times New Roman" w:hAnsi="Times New Roman"/>
          <w:b/>
          <w:bCs/>
          <w:sz w:val="24"/>
          <w:szCs w:val="24"/>
        </w:rPr>
      </w:pPr>
      <w:r>
        <w:rPr>
          <w:rFonts w:ascii="Times New Roman" w:hAnsi="Times New Roman"/>
          <w:b/>
          <w:bCs/>
          <w:sz w:val="24"/>
          <w:szCs w:val="24"/>
        </w:rPr>
        <w:t>Requirements</w:t>
      </w:r>
      <w:r>
        <w:rPr>
          <w:rStyle w:val="FootnoteReference"/>
          <w:rFonts w:ascii="Times New Roman" w:hAnsi="Times New Roman"/>
          <w:b/>
          <w:bCs/>
          <w:sz w:val="24"/>
          <w:szCs w:val="24"/>
        </w:rPr>
        <w:footnoteReference w:id="13"/>
      </w:r>
    </w:p>
    <w:p w:rsidR="00F24003" w:rsidRDefault="00752AAE">
      <w:pPr>
        <w:numPr>
          <w:ilvl w:val="0"/>
          <w:numId w:val="2"/>
        </w:numPr>
        <w:spacing w:line="360" w:lineRule="auto"/>
        <w:jc w:val="both"/>
        <w:rPr>
          <w:rFonts w:ascii="Times New Roman" w:hAnsi="Times New Roman"/>
          <w:sz w:val="24"/>
          <w:szCs w:val="24"/>
        </w:rPr>
      </w:pPr>
      <w:r>
        <w:rPr>
          <w:rFonts w:ascii="Times New Roman" w:hAnsi="Times New Roman"/>
          <w:sz w:val="24"/>
          <w:szCs w:val="24"/>
        </w:rPr>
        <w:t>The full names and addresses of the donor and the appointed</w:t>
      </w:r>
      <w:r>
        <w:rPr>
          <w:rFonts w:ascii="Times New Roman" w:hAnsi="Times New Roman"/>
          <w:sz w:val="24"/>
          <w:szCs w:val="24"/>
          <w:lang w:val="en-US"/>
        </w:rPr>
        <w:t xml:space="preserve"> </w:t>
      </w:r>
      <w:r>
        <w:rPr>
          <w:rFonts w:ascii="Times New Roman" w:hAnsi="Times New Roman"/>
          <w:sz w:val="24"/>
          <w:szCs w:val="24"/>
        </w:rPr>
        <w:t xml:space="preserve">attorney must be stated in the </w:t>
      </w:r>
      <w:r>
        <w:rPr>
          <w:rFonts w:ascii="Times New Roman" w:hAnsi="Times New Roman"/>
          <w:sz w:val="24"/>
          <w:szCs w:val="24"/>
          <w:lang w:val="en-US"/>
        </w:rPr>
        <w:t>Power of Attorney</w:t>
      </w:r>
      <w:r>
        <w:rPr>
          <w:rFonts w:ascii="Times New Roman" w:hAnsi="Times New Roman"/>
          <w:sz w:val="24"/>
          <w:szCs w:val="24"/>
        </w:rPr>
        <w:t>.</w:t>
      </w:r>
    </w:p>
    <w:p w:rsidR="00F24003" w:rsidRDefault="00752AAE">
      <w:pPr>
        <w:numPr>
          <w:ilvl w:val="0"/>
          <w:numId w:val="2"/>
        </w:numPr>
        <w:spacing w:line="360" w:lineRule="auto"/>
        <w:jc w:val="both"/>
        <w:rPr>
          <w:rFonts w:ascii="Times New Roman" w:hAnsi="Times New Roman"/>
          <w:sz w:val="24"/>
          <w:szCs w:val="24"/>
        </w:rPr>
      </w:pPr>
      <w:r>
        <w:rPr>
          <w:rFonts w:ascii="Times New Roman" w:hAnsi="Times New Roman"/>
          <w:sz w:val="24"/>
          <w:szCs w:val="24"/>
        </w:rPr>
        <w:t>The POA must be executed in accordance with the requirements of the law. It must be</w:t>
      </w:r>
      <w:r>
        <w:rPr>
          <w:rFonts w:ascii="Times New Roman" w:hAnsi="Times New Roman"/>
          <w:sz w:val="24"/>
          <w:szCs w:val="24"/>
          <w:lang w:val="en-US"/>
        </w:rPr>
        <w:t xml:space="preserve"> </w:t>
      </w:r>
      <w:r>
        <w:rPr>
          <w:rFonts w:ascii="Times New Roman" w:hAnsi="Times New Roman"/>
          <w:sz w:val="24"/>
          <w:szCs w:val="24"/>
        </w:rPr>
        <w:t>signed by the donor and the signature must be witnessed by an individual who is not</w:t>
      </w:r>
      <w:r>
        <w:rPr>
          <w:rFonts w:ascii="Times New Roman" w:hAnsi="Times New Roman"/>
          <w:sz w:val="24"/>
          <w:szCs w:val="24"/>
          <w:lang w:val="en-US"/>
        </w:rPr>
        <w:t xml:space="preserve"> </w:t>
      </w:r>
      <w:r>
        <w:rPr>
          <w:rFonts w:ascii="Times New Roman" w:hAnsi="Times New Roman"/>
          <w:sz w:val="24"/>
          <w:szCs w:val="24"/>
        </w:rPr>
        <w:t>party to the power of attorney. If the donor is a corporate entity the power must</w:t>
      </w:r>
      <w:r>
        <w:rPr>
          <w:rFonts w:ascii="Times New Roman" w:hAnsi="Times New Roman"/>
          <w:sz w:val="24"/>
          <w:szCs w:val="24"/>
          <w:lang w:val="en-US"/>
        </w:rPr>
        <w:t xml:space="preserve"> </w:t>
      </w:r>
      <w:r>
        <w:rPr>
          <w:rFonts w:ascii="Times New Roman" w:hAnsi="Times New Roman"/>
          <w:sz w:val="24"/>
          <w:szCs w:val="24"/>
        </w:rPr>
        <w:t>be executed under Seal.</w:t>
      </w:r>
    </w:p>
    <w:p w:rsidR="00F24003" w:rsidRDefault="00752AAE">
      <w:pPr>
        <w:numPr>
          <w:ilvl w:val="0"/>
          <w:numId w:val="2"/>
        </w:numPr>
        <w:spacing w:line="360" w:lineRule="auto"/>
        <w:jc w:val="both"/>
        <w:rPr>
          <w:rFonts w:ascii="Times New Roman" w:hAnsi="Times New Roman"/>
          <w:sz w:val="24"/>
          <w:szCs w:val="24"/>
        </w:rPr>
      </w:pPr>
      <w:r>
        <w:rPr>
          <w:rFonts w:ascii="Times New Roman" w:hAnsi="Times New Roman"/>
          <w:sz w:val="24"/>
          <w:szCs w:val="24"/>
        </w:rPr>
        <w:t>Powers of Attorney</w:t>
      </w:r>
      <w:r>
        <w:rPr>
          <w:rFonts w:ascii="Times New Roman" w:hAnsi="Times New Roman"/>
          <w:sz w:val="24"/>
          <w:szCs w:val="24"/>
          <w:lang w:val="en-US"/>
        </w:rPr>
        <w:t xml:space="preserve"> </w:t>
      </w:r>
      <w:r>
        <w:rPr>
          <w:rFonts w:ascii="Times New Roman" w:hAnsi="Times New Roman"/>
          <w:sz w:val="24"/>
          <w:szCs w:val="24"/>
        </w:rPr>
        <w:t>must be stamped (payment of stamp duty) and registered in</w:t>
      </w:r>
      <w:r>
        <w:rPr>
          <w:rFonts w:ascii="Times New Roman" w:hAnsi="Times New Roman"/>
          <w:sz w:val="24"/>
          <w:szCs w:val="24"/>
          <w:lang w:val="en-US"/>
        </w:rPr>
        <w:t xml:space="preserve"> </w:t>
      </w:r>
      <w:r>
        <w:rPr>
          <w:rFonts w:ascii="Times New Roman" w:hAnsi="Times New Roman"/>
          <w:sz w:val="24"/>
          <w:szCs w:val="24"/>
        </w:rPr>
        <w:t>Kenya in the Register of Powers of Attorney under the Registration of Documents Act.</w:t>
      </w:r>
    </w:p>
    <w:p w:rsidR="00F24003" w:rsidRDefault="00752AAE">
      <w:pPr>
        <w:numPr>
          <w:ilvl w:val="0"/>
          <w:numId w:val="2"/>
        </w:numPr>
        <w:spacing w:line="360" w:lineRule="auto"/>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lang w:val="en-US"/>
        </w:rPr>
        <w:t>P</w:t>
      </w:r>
      <w:r>
        <w:rPr>
          <w:rFonts w:ascii="Times New Roman" w:hAnsi="Times New Roman"/>
          <w:sz w:val="24"/>
          <w:szCs w:val="24"/>
        </w:rPr>
        <w:t>ower of Attorney can be given to a company</w:t>
      </w:r>
      <w:r>
        <w:rPr>
          <w:rFonts w:ascii="Times New Roman" w:hAnsi="Times New Roman"/>
          <w:sz w:val="24"/>
          <w:szCs w:val="24"/>
          <w:lang w:val="en-US"/>
        </w:rPr>
        <w:t>.</w:t>
      </w:r>
      <w:r>
        <w:rPr>
          <w:rFonts w:ascii="Times New Roman" w:hAnsi="Times New Roman"/>
          <w:sz w:val="24"/>
          <w:szCs w:val="24"/>
        </w:rPr>
        <w:t xml:space="preserve"> </w:t>
      </w:r>
      <w:r>
        <w:rPr>
          <w:rFonts w:ascii="Times New Roman" w:hAnsi="Times New Roman"/>
          <w:sz w:val="24"/>
          <w:szCs w:val="24"/>
          <w:lang w:val="en-US"/>
        </w:rPr>
        <w:t xml:space="preserve"> </w:t>
      </w:r>
      <w:r>
        <w:rPr>
          <w:rFonts w:ascii="Times New Roman" w:hAnsi="Times New Roman"/>
          <w:sz w:val="24"/>
          <w:szCs w:val="24"/>
        </w:rPr>
        <w:t>If the P</w:t>
      </w:r>
      <w:r>
        <w:rPr>
          <w:rFonts w:ascii="Times New Roman" w:hAnsi="Times New Roman"/>
          <w:sz w:val="24"/>
          <w:szCs w:val="24"/>
          <w:lang w:val="en-US"/>
        </w:rPr>
        <w:t xml:space="preserve">ower of </w:t>
      </w:r>
      <w:r>
        <w:rPr>
          <w:rFonts w:ascii="Times New Roman" w:hAnsi="Times New Roman"/>
          <w:sz w:val="24"/>
          <w:szCs w:val="24"/>
        </w:rPr>
        <w:t>A</w:t>
      </w:r>
      <w:r>
        <w:rPr>
          <w:rFonts w:ascii="Times New Roman" w:hAnsi="Times New Roman"/>
          <w:sz w:val="24"/>
          <w:szCs w:val="24"/>
          <w:lang w:val="en-US"/>
        </w:rPr>
        <w:t>ttorney</w:t>
      </w:r>
      <w:r>
        <w:rPr>
          <w:rFonts w:ascii="Times New Roman" w:hAnsi="Times New Roman"/>
          <w:sz w:val="24"/>
          <w:szCs w:val="24"/>
        </w:rPr>
        <w:t xml:space="preserve"> has been issued by a company, a copy of the Memorandum and Articles of</w:t>
      </w:r>
      <w:r>
        <w:rPr>
          <w:rFonts w:ascii="Times New Roman" w:hAnsi="Times New Roman"/>
          <w:sz w:val="24"/>
          <w:szCs w:val="24"/>
          <w:lang w:val="en-US"/>
        </w:rPr>
        <w:t xml:space="preserve"> </w:t>
      </w:r>
      <w:r>
        <w:rPr>
          <w:rFonts w:ascii="Times New Roman" w:hAnsi="Times New Roman"/>
          <w:sz w:val="24"/>
          <w:szCs w:val="24"/>
        </w:rPr>
        <w:t>Association of the company and a company resolution authorizing the POA must be</w:t>
      </w:r>
      <w:r>
        <w:rPr>
          <w:rFonts w:ascii="Times New Roman" w:hAnsi="Times New Roman"/>
          <w:sz w:val="24"/>
          <w:szCs w:val="24"/>
          <w:lang w:val="en-US"/>
        </w:rPr>
        <w:t xml:space="preserve"> </w:t>
      </w:r>
      <w:r>
        <w:rPr>
          <w:rFonts w:ascii="Times New Roman" w:hAnsi="Times New Roman"/>
          <w:sz w:val="24"/>
          <w:szCs w:val="24"/>
        </w:rPr>
        <w:t>presented.</w:t>
      </w:r>
    </w:p>
    <w:p w:rsidR="00F24003" w:rsidRDefault="00752AAE">
      <w:pPr>
        <w:spacing w:line="360" w:lineRule="auto"/>
        <w:jc w:val="both"/>
        <w:rPr>
          <w:rFonts w:ascii="Times New Roman" w:hAnsi="Times New Roman"/>
          <w:b/>
          <w:bCs/>
          <w:sz w:val="24"/>
          <w:szCs w:val="24"/>
        </w:rPr>
      </w:pPr>
      <w:r>
        <w:rPr>
          <w:rFonts w:ascii="Times New Roman" w:hAnsi="Times New Roman"/>
          <w:b/>
          <w:bCs/>
          <w:sz w:val="24"/>
          <w:szCs w:val="24"/>
        </w:rPr>
        <w:t>Foreign Powers of Attorney</w:t>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rPr>
        <w:t>For a foreign Power of Attorney to have authority in Kenya, it must be registered here in</w:t>
      </w:r>
      <w:r>
        <w:rPr>
          <w:rFonts w:ascii="Times New Roman" w:hAnsi="Times New Roman"/>
          <w:sz w:val="24"/>
          <w:szCs w:val="24"/>
          <w:lang w:val="en-US"/>
        </w:rPr>
        <w:t xml:space="preserve"> </w:t>
      </w:r>
      <w:r>
        <w:rPr>
          <w:rFonts w:ascii="Times New Roman" w:hAnsi="Times New Roman"/>
          <w:sz w:val="24"/>
          <w:szCs w:val="24"/>
        </w:rPr>
        <w:t>Kenya</w:t>
      </w:r>
      <w:r>
        <w:rPr>
          <w:rFonts w:ascii="Times New Roman" w:hAnsi="Times New Roman"/>
          <w:sz w:val="24"/>
          <w:szCs w:val="24"/>
          <w:lang w:val="en-US"/>
        </w:rPr>
        <w:t xml:space="preserve">. </w:t>
      </w:r>
      <w:r>
        <w:rPr>
          <w:rFonts w:ascii="Times New Roman" w:hAnsi="Times New Roman"/>
          <w:sz w:val="24"/>
          <w:szCs w:val="24"/>
        </w:rPr>
        <w:t>A Notary Public stamp from the embassy of the</w:t>
      </w:r>
      <w:r>
        <w:rPr>
          <w:rFonts w:ascii="Times New Roman" w:hAnsi="Times New Roman"/>
          <w:sz w:val="24"/>
          <w:szCs w:val="24"/>
          <w:lang w:val="en-US"/>
        </w:rPr>
        <w:t xml:space="preserve"> foreign</w:t>
      </w:r>
      <w:r>
        <w:rPr>
          <w:rFonts w:ascii="Times New Roman" w:hAnsi="Times New Roman"/>
          <w:sz w:val="24"/>
          <w:szCs w:val="24"/>
        </w:rPr>
        <w:t xml:space="preserve"> will be</w:t>
      </w:r>
      <w:r>
        <w:rPr>
          <w:rFonts w:ascii="Times New Roman" w:hAnsi="Times New Roman"/>
          <w:sz w:val="24"/>
          <w:szCs w:val="24"/>
          <w:lang w:val="en-US"/>
        </w:rPr>
        <w:t xml:space="preserve"> </w:t>
      </w:r>
      <w:r>
        <w:rPr>
          <w:rFonts w:ascii="Times New Roman" w:hAnsi="Times New Roman"/>
          <w:sz w:val="24"/>
          <w:szCs w:val="24"/>
        </w:rPr>
        <w:t>required to verify the authenticity of the</w:t>
      </w:r>
      <w:r>
        <w:rPr>
          <w:rFonts w:ascii="Times New Roman" w:hAnsi="Times New Roman"/>
          <w:sz w:val="24"/>
          <w:szCs w:val="24"/>
          <w:lang w:val="en-US"/>
        </w:rPr>
        <w:t xml:space="preserve"> foreign </w:t>
      </w:r>
      <w:r>
        <w:rPr>
          <w:rFonts w:ascii="Times New Roman" w:hAnsi="Times New Roman"/>
          <w:sz w:val="24"/>
          <w:szCs w:val="24"/>
        </w:rPr>
        <w:t>P</w:t>
      </w:r>
      <w:r>
        <w:rPr>
          <w:rFonts w:ascii="Times New Roman" w:hAnsi="Times New Roman"/>
          <w:sz w:val="24"/>
          <w:szCs w:val="24"/>
          <w:lang w:val="en-US"/>
        </w:rPr>
        <w:t>ower of Authority.</w:t>
      </w:r>
    </w:p>
    <w:p w:rsidR="00F24003" w:rsidRDefault="00752AAE">
      <w:pPr>
        <w:spacing w:line="360" w:lineRule="auto"/>
        <w:jc w:val="both"/>
        <w:rPr>
          <w:rFonts w:ascii="Times New Roman" w:hAnsi="Times New Roman"/>
          <w:b/>
          <w:bCs/>
          <w:sz w:val="24"/>
          <w:szCs w:val="24"/>
          <w:lang w:val="en-US"/>
        </w:rPr>
      </w:pPr>
      <w:r>
        <w:rPr>
          <w:rFonts w:ascii="Times New Roman" w:hAnsi="Times New Roman"/>
          <w:b/>
          <w:bCs/>
          <w:sz w:val="24"/>
          <w:szCs w:val="24"/>
          <w:lang w:val="en-US"/>
        </w:rPr>
        <w:t>Forms of power of attorney.</w:t>
      </w:r>
    </w:p>
    <w:p w:rsidR="00F24003" w:rsidRDefault="00752AAE">
      <w:pPr>
        <w:numPr>
          <w:ilvl w:val="0"/>
          <w:numId w:val="3"/>
        </w:numPr>
        <w:spacing w:line="360" w:lineRule="auto"/>
        <w:jc w:val="both"/>
        <w:rPr>
          <w:rFonts w:ascii="Times New Roman" w:hAnsi="Times New Roman"/>
          <w:sz w:val="24"/>
          <w:szCs w:val="24"/>
          <w:lang w:val="en-US"/>
        </w:rPr>
      </w:pPr>
      <w:r>
        <w:rPr>
          <w:rFonts w:ascii="Times New Roman" w:hAnsi="Times New Roman"/>
          <w:i/>
          <w:iCs/>
          <w:sz w:val="24"/>
          <w:szCs w:val="24"/>
          <w:lang w:val="en-US"/>
        </w:rPr>
        <w:t>General power of attorney</w:t>
      </w:r>
      <w:r>
        <w:rPr>
          <w:rFonts w:ascii="Times New Roman" w:hAnsi="Times New Roman"/>
          <w:sz w:val="24"/>
          <w:szCs w:val="24"/>
          <w:lang w:val="en-US"/>
        </w:rPr>
        <w:t xml:space="preserve">. It has a broad mandate that gives an agent a lot of power to handle the affairs of a donor. The agent or the person designated to act on behalf of the principal is charged with handling several </w:t>
      </w:r>
      <w:r w:rsidR="00297031">
        <w:rPr>
          <w:rFonts w:ascii="Times New Roman" w:hAnsi="Times New Roman"/>
          <w:sz w:val="24"/>
          <w:szCs w:val="24"/>
          <w:lang w:val="en-US"/>
        </w:rPr>
        <w:t>tasks, which</w:t>
      </w:r>
      <w:r>
        <w:rPr>
          <w:rFonts w:ascii="Times New Roman" w:hAnsi="Times New Roman"/>
          <w:sz w:val="24"/>
          <w:szCs w:val="24"/>
          <w:lang w:val="en-US"/>
        </w:rPr>
        <w:t xml:space="preserve"> include entering into contractual relationships on the principal’s behalf.</w:t>
      </w:r>
    </w:p>
    <w:p w:rsidR="00F24003" w:rsidRDefault="00752AAE">
      <w:pPr>
        <w:numPr>
          <w:ilvl w:val="0"/>
          <w:numId w:val="3"/>
        </w:numPr>
        <w:spacing w:line="360" w:lineRule="auto"/>
        <w:jc w:val="both"/>
        <w:rPr>
          <w:rFonts w:ascii="Times New Roman" w:hAnsi="Times New Roman"/>
          <w:sz w:val="24"/>
          <w:szCs w:val="24"/>
          <w:lang w:val="en-US"/>
        </w:rPr>
      </w:pPr>
      <w:r>
        <w:rPr>
          <w:rFonts w:ascii="Times New Roman" w:hAnsi="Times New Roman"/>
          <w:i/>
          <w:iCs/>
          <w:sz w:val="24"/>
          <w:szCs w:val="24"/>
          <w:lang w:val="en-US"/>
        </w:rPr>
        <w:t>Special Power of Attorney</w:t>
      </w:r>
      <w:r w:rsidR="00297031">
        <w:rPr>
          <w:rFonts w:ascii="Times New Roman" w:hAnsi="Times New Roman"/>
          <w:sz w:val="24"/>
          <w:szCs w:val="24"/>
          <w:lang w:val="en-US"/>
        </w:rPr>
        <w:t xml:space="preserve">. It </w:t>
      </w:r>
      <w:r>
        <w:rPr>
          <w:rFonts w:ascii="Times New Roman" w:hAnsi="Times New Roman"/>
          <w:sz w:val="24"/>
          <w:szCs w:val="24"/>
          <w:lang w:val="en-US"/>
        </w:rPr>
        <w:t xml:space="preserve">gives an agent the power to act on your behalf, but only for specific purposes. </w:t>
      </w:r>
    </w:p>
    <w:p w:rsidR="00F24003" w:rsidRDefault="00752AAE">
      <w:pPr>
        <w:numPr>
          <w:ilvl w:val="0"/>
          <w:numId w:val="3"/>
        </w:numPr>
        <w:spacing w:line="360" w:lineRule="auto"/>
        <w:jc w:val="both"/>
        <w:rPr>
          <w:rFonts w:ascii="Times New Roman" w:hAnsi="Times New Roman"/>
          <w:sz w:val="24"/>
          <w:szCs w:val="24"/>
          <w:lang w:val="en-US"/>
        </w:rPr>
      </w:pPr>
      <w:r>
        <w:rPr>
          <w:rFonts w:ascii="Times New Roman" w:hAnsi="Times New Roman"/>
          <w:i/>
          <w:iCs/>
          <w:sz w:val="24"/>
          <w:szCs w:val="24"/>
          <w:lang w:val="en-US"/>
        </w:rPr>
        <w:t>Irrevocable power of attorney</w:t>
      </w:r>
      <w:r>
        <w:rPr>
          <w:rFonts w:ascii="Times New Roman" w:hAnsi="Times New Roman"/>
          <w:sz w:val="24"/>
          <w:szCs w:val="24"/>
          <w:lang w:val="en-US"/>
        </w:rPr>
        <w:t xml:space="preserve">. It cannot be revoked/terminated unless both the donor and the agent agree to the arrangement. Under this form of power of attorney, some form of interest is conveyed from the donor to the agent. This means that the power of attorney is coupled with an interest in the subject matter. </w:t>
      </w:r>
    </w:p>
    <w:p w:rsidR="00F24003" w:rsidRDefault="00752AAE">
      <w:pPr>
        <w:spacing w:line="360" w:lineRule="auto"/>
        <w:jc w:val="both"/>
        <w:rPr>
          <w:rFonts w:ascii="Times New Roman" w:hAnsi="Times New Roman"/>
          <w:b/>
          <w:bCs/>
          <w:sz w:val="24"/>
          <w:szCs w:val="24"/>
          <w:lang w:val="en-US"/>
        </w:rPr>
      </w:pPr>
      <w:r>
        <w:rPr>
          <w:rFonts w:ascii="Times New Roman" w:hAnsi="Times New Roman"/>
          <w:b/>
          <w:bCs/>
          <w:sz w:val="24"/>
          <w:szCs w:val="24"/>
          <w:lang w:val="en-US"/>
        </w:rPr>
        <w:t>Place of Power of Attorney In Conveyancing Transactions.</w:t>
      </w:r>
    </w:p>
    <w:p w:rsidR="00F24003" w:rsidRDefault="00752AAE">
      <w:pPr>
        <w:spacing w:line="360" w:lineRule="auto"/>
        <w:jc w:val="both"/>
        <w:rPr>
          <w:rFonts w:ascii="Times New Roman" w:hAnsi="Times New Roman"/>
          <w:i/>
          <w:iCs/>
          <w:sz w:val="24"/>
          <w:szCs w:val="24"/>
          <w:lang w:val="en-US"/>
        </w:rPr>
      </w:pPr>
      <w:r>
        <w:rPr>
          <w:rFonts w:ascii="Times New Roman" w:hAnsi="Times New Roman"/>
          <w:sz w:val="24"/>
          <w:szCs w:val="24"/>
          <w:lang w:val="en-US"/>
        </w:rPr>
        <w:t xml:space="preserve">In Conveyancing transactions, power of attorney is common in the dispositions of interests in land. According to PL Onalo book on Land Law and Conveyancing in Kenya on page 282, </w:t>
      </w:r>
      <w:r>
        <w:rPr>
          <w:rFonts w:ascii="Times New Roman" w:hAnsi="Times New Roman"/>
          <w:i/>
          <w:iCs/>
          <w:sz w:val="24"/>
          <w:szCs w:val="24"/>
          <w:lang w:val="en-US"/>
        </w:rPr>
        <w:t>“ The legal phenomenon of power of attorney must be understood as the concept that enables among others persons outside Kenya, or under disability or an agent of any principal to validly effect a conveyance having the execution carried out by his attorney...The power of attorney maybe general power of attorney or it may be specific. Specific maybe power by the donor or donee to charge, mortgage his donors particular piece of land... the power of attorney regarding  dealing in land interest is itself executed and attested as if it were an instrument of transfer...as the power of attorney is registerable, it will have  registration mark or identification."</w:t>
      </w:r>
      <w:r>
        <w:rPr>
          <w:rStyle w:val="FootnoteReference"/>
          <w:rFonts w:ascii="Times New Roman" w:hAnsi="Times New Roman"/>
          <w:i/>
          <w:iCs/>
          <w:sz w:val="24"/>
          <w:szCs w:val="24"/>
          <w:lang w:val="en-US"/>
        </w:rPr>
        <w:footnoteReference w:id="14"/>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lang w:val="en-US"/>
        </w:rPr>
        <w:t>Powers of Attorney play a pivotal role in conveyancing transactions, offering flexibility, efficiency, and convenience for parties involved. Conveyancing, the legal process of transferring property ownership, involves a multitude of steps, documents, and legal intricacies. In various situations, individuals may find themselves unable to directly participate in these transactions due to reasons such as geographic distance, illness, or other commitments.</w:t>
      </w:r>
      <w:r w:rsidR="005E2B87">
        <w:rPr>
          <w:rFonts w:ascii="Times New Roman" w:hAnsi="Times New Roman"/>
          <w:sz w:val="24"/>
          <w:szCs w:val="24"/>
          <w:lang w:val="en-US"/>
        </w:rPr>
        <w:t xml:space="preserve"> </w:t>
      </w:r>
      <w:r>
        <w:rPr>
          <w:rFonts w:ascii="Times New Roman" w:hAnsi="Times New Roman"/>
          <w:sz w:val="24"/>
          <w:szCs w:val="24"/>
          <w:lang w:val="en-US"/>
        </w:rPr>
        <w:t>As such powers of attorney enable individuals to delegate authority to trusted agents to act on their behalf in property matters.</w:t>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lang w:val="en-US"/>
        </w:rPr>
        <w:t>At its core, a power of attorney is a legal document that grants the donee the authority to make decisions or take actions on behalf of the principal. In the context of conveyancing, this authority extends to tasks such as signing documents, entering into contracts, negotiating terms, and executing transactions related to the sale, purchase, or transfer of real estate.</w:t>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 For example;</w:t>
      </w:r>
    </w:p>
    <w:p w:rsidR="00F24003" w:rsidRDefault="00752AAE">
      <w:pPr>
        <w:numPr>
          <w:ilvl w:val="0"/>
          <w:numId w:val="4"/>
        </w:numPr>
        <w:tabs>
          <w:tab w:val="clear" w:pos="425"/>
        </w:tabs>
        <w:spacing w:line="360" w:lineRule="auto"/>
        <w:jc w:val="both"/>
        <w:rPr>
          <w:rFonts w:ascii="Times New Roman" w:hAnsi="Times New Roman"/>
          <w:sz w:val="24"/>
          <w:szCs w:val="24"/>
          <w:lang w:val="en-US"/>
        </w:rPr>
      </w:pPr>
      <w:r>
        <w:rPr>
          <w:rFonts w:ascii="Times New Roman" w:hAnsi="Times New Roman"/>
          <w:sz w:val="24"/>
          <w:szCs w:val="24"/>
          <w:lang w:val="en-US"/>
        </w:rPr>
        <w:t xml:space="preserve">In </w:t>
      </w:r>
      <w:r>
        <w:rPr>
          <w:rFonts w:ascii="Times New Roman" w:hAnsi="Times New Roman"/>
          <w:b/>
          <w:bCs/>
          <w:i/>
          <w:iCs/>
          <w:sz w:val="24"/>
          <w:szCs w:val="24"/>
          <w:lang w:val="en-US"/>
        </w:rPr>
        <w:t>Agri Seedco Ltd v Christine Chepchirchir Baig &amp; another (2019)</w:t>
      </w:r>
      <w:r>
        <w:rPr>
          <w:rFonts w:ascii="Times New Roman" w:hAnsi="Times New Roman"/>
          <w:b/>
          <w:bCs/>
          <w:sz w:val="24"/>
          <w:szCs w:val="24"/>
          <w:lang w:val="en-US"/>
        </w:rPr>
        <w:t>,</w:t>
      </w:r>
      <w:r>
        <w:rPr>
          <w:rStyle w:val="FootnoteReference"/>
          <w:rFonts w:ascii="Times New Roman" w:hAnsi="Times New Roman"/>
          <w:b/>
          <w:bCs/>
          <w:sz w:val="24"/>
          <w:szCs w:val="24"/>
          <w:lang w:val="en-US"/>
        </w:rPr>
        <w:footnoteReference w:id="15"/>
      </w:r>
      <w:r>
        <w:rPr>
          <w:rFonts w:ascii="Times New Roman" w:hAnsi="Times New Roman"/>
          <w:sz w:val="24"/>
          <w:szCs w:val="24"/>
          <w:lang w:val="en-US"/>
        </w:rPr>
        <w:t xml:space="preserve">The controversy over the sale of the suit property arose from the exercise of a special power of attorney that was donated by the 1st respondent to the 2nd respondent during the subsistence of the said marriage. The special power of attorney donated out of natural love and affection was registered on </w:t>
      </w:r>
      <w:r w:rsidR="00297031">
        <w:rPr>
          <w:rFonts w:ascii="Times New Roman" w:hAnsi="Times New Roman"/>
          <w:sz w:val="24"/>
          <w:szCs w:val="24"/>
          <w:lang w:val="en-US"/>
        </w:rPr>
        <w:t>24</w:t>
      </w:r>
      <w:r>
        <w:rPr>
          <w:rFonts w:ascii="Times New Roman" w:hAnsi="Times New Roman"/>
          <w:sz w:val="24"/>
          <w:szCs w:val="24"/>
          <w:lang w:val="en-US"/>
        </w:rPr>
        <w:t xml:space="preserve"> </w:t>
      </w:r>
      <w:r w:rsidR="00297031">
        <w:rPr>
          <w:rFonts w:ascii="Times New Roman" w:hAnsi="Times New Roman"/>
          <w:sz w:val="24"/>
          <w:szCs w:val="24"/>
          <w:lang w:val="en-US"/>
        </w:rPr>
        <w:t>March</w:t>
      </w:r>
      <w:r>
        <w:rPr>
          <w:rFonts w:ascii="Times New Roman" w:hAnsi="Times New Roman"/>
          <w:sz w:val="24"/>
          <w:szCs w:val="24"/>
          <w:lang w:val="en-US"/>
        </w:rPr>
        <w:t xml:space="preserve"> 1997 under the Registration of Titles Act as No. IP/A31590/1.  The power of attorney gave the </w:t>
      </w:r>
      <w:r w:rsidR="00297031">
        <w:rPr>
          <w:rFonts w:ascii="Times New Roman" w:hAnsi="Times New Roman"/>
          <w:sz w:val="24"/>
          <w:szCs w:val="24"/>
          <w:lang w:val="en-US"/>
        </w:rPr>
        <w:t>second</w:t>
      </w:r>
      <w:r>
        <w:rPr>
          <w:rFonts w:ascii="Times New Roman" w:hAnsi="Times New Roman"/>
          <w:sz w:val="24"/>
          <w:szCs w:val="24"/>
          <w:lang w:val="en-US"/>
        </w:rPr>
        <w:t xml:space="preserve"> respondent full power and authority in regard to the suit property, to act on behalf of the 1st respondent in her name, to sale, and to execute such deeds or instruments as may be necessary for the purposes of the suit property. In particular, the power was to be used in the best interest of the </w:t>
      </w:r>
      <w:r w:rsidR="00297031">
        <w:rPr>
          <w:rFonts w:ascii="Times New Roman" w:hAnsi="Times New Roman"/>
          <w:sz w:val="24"/>
          <w:szCs w:val="24"/>
          <w:lang w:val="en-US"/>
        </w:rPr>
        <w:t>first</w:t>
      </w:r>
      <w:r>
        <w:rPr>
          <w:rFonts w:ascii="Times New Roman" w:hAnsi="Times New Roman"/>
          <w:sz w:val="24"/>
          <w:szCs w:val="24"/>
          <w:lang w:val="en-US"/>
        </w:rPr>
        <w:t xml:space="preserve"> respondent, and in the event of her demise, for the administration of the suit property to the benefit of their </w:t>
      </w:r>
      <w:r w:rsidR="00297031">
        <w:rPr>
          <w:rFonts w:ascii="Times New Roman" w:hAnsi="Times New Roman"/>
          <w:sz w:val="24"/>
          <w:szCs w:val="24"/>
          <w:lang w:val="en-US"/>
        </w:rPr>
        <w:t>three</w:t>
      </w:r>
      <w:r>
        <w:rPr>
          <w:rFonts w:ascii="Times New Roman" w:hAnsi="Times New Roman"/>
          <w:sz w:val="24"/>
          <w:szCs w:val="24"/>
          <w:lang w:val="en-US"/>
        </w:rPr>
        <w:t xml:space="preserve"> children. Unfortunately, the marriage between the </w:t>
      </w:r>
      <w:r w:rsidR="00297031">
        <w:rPr>
          <w:rFonts w:ascii="Times New Roman" w:hAnsi="Times New Roman"/>
          <w:sz w:val="24"/>
          <w:szCs w:val="24"/>
          <w:lang w:val="en-US"/>
        </w:rPr>
        <w:t>first</w:t>
      </w:r>
      <w:r>
        <w:rPr>
          <w:rFonts w:ascii="Times New Roman" w:hAnsi="Times New Roman"/>
          <w:sz w:val="24"/>
          <w:szCs w:val="24"/>
          <w:lang w:val="en-US"/>
        </w:rPr>
        <w:t xml:space="preserve"> and </w:t>
      </w:r>
      <w:r w:rsidR="00297031">
        <w:rPr>
          <w:rFonts w:ascii="Times New Roman" w:hAnsi="Times New Roman"/>
          <w:sz w:val="24"/>
          <w:szCs w:val="24"/>
          <w:lang w:val="en-US"/>
        </w:rPr>
        <w:t>second</w:t>
      </w:r>
      <w:r>
        <w:rPr>
          <w:rFonts w:ascii="Times New Roman" w:hAnsi="Times New Roman"/>
          <w:sz w:val="24"/>
          <w:szCs w:val="24"/>
          <w:lang w:val="en-US"/>
        </w:rPr>
        <w:t xml:space="preserve"> respondent broke down and the two divorced on </w:t>
      </w:r>
      <w:r w:rsidR="00297031">
        <w:rPr>
          <w:rFonts w:ascii="Times New Roman" w:hAnsi="Times New Roman"/>
          <w:sz w:val="24"/>
          <w:szCs w:val="24"/>
          <w:lang w:val="en-US"/>
        </w:rPr>
        <w:t>10 March</w:t>
      </w:r>
      <w:r>
        <w:rPr>
          <w:rFonts w:ascii="Times New Roman" w:hAnsi="Times New Roman"/>
          <w:sz w:val="24"/>
          <w:szCs w:val="24"/>
          <w:lang w:val="en-US"/>
        </w:rPr>
        <w:t xml:space="preserve"> 2010. The </w:t>
      </w:r>
      <w:r w:rsidR="00297031">
        <w:rPr>
          <w:rFonts w:ascii="Times New Roman" w:hAnsi="Times New Roman"/>
          <w:sz w:val="24"/>
          <w:szCs w:val="24"/>
          <w:lang w:val="en-US"/>
        </w:rPr>
        <w:t>first</w:t>
      </w:r>
      <w:r>
        <w:rPr>
          <w:rFonts w:ascii="Times New Roman" w:hAnsi="Times New Roman"/>
          <w:sz w:val="24"/>
          <w:szCs w:val="24"/>
          <w:lang w:val="en-US"/>
        </w:rPr>
        <w:t xml:space="preserve"> </w:t>
      </w:r>
      <w:r w:rsidR="00297031">
        <w:rPr>
          <w:rFonts w:ascii="Times New Roman" w:hAnsi="Times New Roman"/>
          <w:sz w:val="24"/>
          <w:szCs w:val="24"/>
          <w:lang w:val="en-US"/>
        </w:rPr>
        <w:t>respondent,</w:t>
      </w:r>
      <w:r>
        <w:rPr>
          <w:rFonts w:ascii="Times New Roman" w:hAnsi="Times New Roman"/>
          <w:sz w:val="24"/>
          <w:szCs w:val="24"/>
          <w:lang w:val="en-US"/>
        </w:rPr>
        <w:t xml:space="preserve"> who had moved to the United States of America, did not revoke the special power of attorney after the divorce.</w:t>
      </w:r>
    </w:p>
    <w:p w:rsidR="00F24003" w:rsidRDefault="00752AAE">
      <w:pPr>
        <w:numPr>
          <w:ilvl w:val="0"/>
          <w:numId w:val="4"/>
        </w:numPr>
        <w:tabs>
          <w:tab w:val="clear" w:pos="425"/>
        </w:tabs>
        <w:spacing w:line="360" w:lineRule="auto"/>
        <w:jc w:val="both"/>
        <w:rPr>
          <w:rFonts w:ascii="Times New Roman" w:hAnsi="Times New Roman"/>
          <w:sz w:val="24"/>
          <w:szCs w:val="24"/>
          <w:lang w:val="en-US"/>
        </w:rPr>
      </w:pPr>
      <w:r>
        <w:rPr>
          <w:rFonts w:ascii="Times New Roman" w:hAnsi="Times New Roman"/>
          <w:sz w:val="24"/>
          <w:szCs w:val="24"/>
          <w:lang w:val="en-US"/>
        </w:rPr>
        <w:t xml:space="preserve">In </w:t>
      </w:r>
      <w:r>
        <w:rPr>
          <w:rFonts w:ascii="Times New Roman" w:hAnsi="Times New Roman"/>
          <w:b/>
          <w:bCs/>
          <w:i/>
          <w:iCs/>
          <w:sz w:val="24"/>
          <w:szCs w:val="24"/>
          <w:lang w:val="en-US"/>
        </w:rPr>
        <w:t>Loice Wanjiru Meru &amp; 3 others v John Migui Meru (2017)</w:t>
      </w:r>
      <w:r>
        <w:rPr>
          <w:rStyle w:val="FootnoteReference"/>
          <w:rFonts w:ascii="Times New Roman" w:hAnsi="Times New Roman"/>
          <w:b/>
          <w:bCs/>
          <w:i/>
          <w:iCs/>
          <w:sz w:val="24"/>
          <w:szCs w:val="24"/>
          <w:lang w:val="en-US"/>
        </w:rPr>
        <w:footnoteReference w:id="16"/>
      </w:r>
      <w:r>
        <w:rPr>
          <w:rFonts w:ascii="Times New Roman" w:hAnsi="Times New Roman"/>
          <w:i/>
          <w:iCs/>
          <w:sz w:val="24"/>
          <w:szCs w:val="24"/>
          <w:lang w:val="en-US"/>
        </w:rPr>
        <w:t xml:space="preserve"> eKLR</w:t>
      </w:r>
      <w:r>
        <w:rPr>
          <w:rFonts w:ascii="Times New Roman" w:hAnsi="Times New Roman"/>
          <w:sz w:val="24"/>
          <w:szCs w:val="24"/>
          <w:lang w:val="en-US"/>
        </w:rPr>
        <w:t>, the main bone of contention was the validity of the general power of Attorney registered at the Lands Office on the 8/4/15 as 408/4/2015 which empowered and authorized the Respondent/Appellant to demand sue and recover monies due and owing to her. Armed with the Power of Attorney aforestated, the Respondent/ Appellant  filed suit in his own name seeking among other things, the refund of the ½ share of the rental income due to his mother that had been unlawfully deducted by the Appellants, purportedly, as unpaid costs of the upkeep of the building that they co-owned together that is to say L.R NO. LOC 13/ Gitugi/1515/1.</w:t>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lang w:val="en-US"/>
        </w:rPr>
        <w:t>Moreover, powers of attorney offer a solution when individuals are unable to participate in transactions due to health-related issues or incapacitation. For instance, an elderly person who is no longer physically capable of attending meetings or signing documents may appoint a trusted family member or attorney to manage their property affairs through a power of attorney. Similarly, individuals facing temporary incapacitation due to illness or injury can authorize someone to act on their behalf until they regain capacity.</w:t>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lang w:val="en-US"/>
        </w:rPr>
        <w:t>Furthermore, powers of attorney can be tailored to suit the specific needs and preferences of the parties involved. They can be general, granting broad authority to the agent to handle all property-related matters, or they can be specific, limiting the agent's authority to certain actions or transactions. Additionally,</w:t>
      </w:r>
      <w:r w:rsidR="005E2B87">
        <w:rPr>
          <w:rFonts w:ascii="Times New Roman" w:hAnsi="Times New Roman"/>
          <w:sz w:val="24"/>
          <w:szCs w:val="24"/>
          <w:lang w:val="en-US"/>
        </w:rPr>
        <w:t xml:space="preserve"> </w:t>
      </w:r>
      <w:r>
        <w:rPr>
          <w:rFonts w:ascii="Times New Roman" w:hAnsi="Times New Roman"/>
          <w:sz w:val="24"/>
          <w:szCs w:val="24"/>
          <w:lang w:val="en-US"/>
        </w:rPr>
        <w:t>the donee appointed under a power of attorney owes a fiduciary duty to the principal, meaning they must act in the principal's best interests, avoid conflicts of interest, and exercise their authority responsibly. To safeguard against abuse or misuse of authority, principals can include provisions such as limitations on the agent's powers, termination clauses, and oversight mechanisms in the power of attorney document.</w:t>
      </w:r>
    </w:p>
    <w:p w:rsidR="00F24003" w:rsidRDefault="00752AAE">
      <w:pPr>
        <w:spacing w:line="360" w:lineRule="auto"/>
        <w:jc w:val="both"/>
        <w:rPr>
          <w:rFonts w:ascii="Times New Roman" w:hAnsi="Times New Roman"/>
          <w:sz w:val="24"/>
          <w:szCs w:val="24"/>
          <w:u w:val="single"/>
          <w:lang w:val="en-US"/>
        </w:rPr>
      </w:pPr>
      <w:r>
        <w:rPr>
          <w:rFonts w:ascii="Times New Roman" w:hAnsi="Times New Roman"/>
          <w:sz w:val="24"/>
          <w:szCs w:val="24"/>
          <w:lang w:val="en-US"/>
        </w:rPr>
        <w:t xml:space="preserve">In the context of conveyancing transactions, powers of attorney serve as a practical and efficient means of ensuring continuity and smooth execution, even in the absence or incapacity of a party. </w:t>
      </w:r>
    </w:p>
    <w:p w:rsidR="00F24003" w:rsidRDefault="00752AAE">
      <w:pPr>
        <w:spacing w:line="360" w:lineRule="auto"/>
        <w:jc w:val="both"/>
        <w:rPr>
          <w:rFonts w:ascii="Times New Roman" w:hAnsi="Times New Roman"/>
          <w:b/>
          <w:bCs/>
          <w:sz w:val="24"/>
          <w:szCs w:val="24"/>
          <w:lang w:val="en-US"/>
        </w:rPr>
      </w:pPr>
      <w:r>
        <w:rPr>
          <w:rFonts w:ascii="Times New Roman" w:hAnsi="Times New Roman"/>
          <w:b/>
          <w:bCs/>
          <w:sz w:val="24"/>
          <w:szCs w:val="24"/>
          <w:lang w:val="en-US"/>
        </w:rPr>
        <w:t xml:space="preserve">Power of attorney as recognized by relevant land laws </w:t>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A Power of attorney aligns with the definition of an instrument under </w:t>
      </w:r>
      <w:r w:rsidR="005E2B87">
        <w:rPr>
          <w:rFonts w:ascii="Times New Roman" w:hAnsi="Times New Roman"/>
          <w:sz w:val="24"/>
          <w:szCs w:val="24"/>
          <w:lang w:val="en-US"/>
        </w:rPr>
        <w:t xml:space="preserve">the Land Registration Act. The </w:t>
      </w:r>
      <w:r>
        <w:rPr>
          <w:rFonts w:ascii="Times New Roman" w:hAnsi="Times New Roman"/>
          <w:sz w:val="24"/>
          <w:szCs w:val="24"/>
          <w:lang w:val="en-US"/>
        </w:rPr>
        <w:t>Act defines an instrument to means whether in physical or electronic form any writing, including an enactment that creates or affects legal or equitable rights or liabilities or any covenant or condition expressed in an instrument or implied in a instrument under this or any other enactment relating to land.</w:t>
      </w:r>
      <w:r>
        <w:rPr>
          <w:rStyle w:val="FootnoteReference"/>
          <w:rFonts w:ascii="Times New Roman" w:hAnsi="Times New Roman"/>
          <w:sz w:val="24"/>
          <w:szCs w:val="24"/>
          <w:lang w:val="en-US"/>
        </w:rPr>
        <w:footnoteReference w:id="17"/>
      </w:r>
      <w:r>
        <w:rPr>
          <w:rFonts w:ascii="Times New Roman" w:hAnsi="Times New Roman"/>
          <w:sz w:val="24"/>
          <w:szCs w:val="24"/>
          <w:lang w:val="en-US"/>
        </w:rPr>
        <w:t xml:space="preserve"> </w:t>
      </w:r>
    </w:p>
    <w:p w:rsidR="00F24003" w:rsidRDefault="005E2B87">
      <w:pPr>
        <w:spacing w:line="360" w:lineRule="auto"/>
        <w:jc w:val="both"/>
        <w:rPr>
          <w:rFonts w:ascii="Times New Roman" w:hAnsi="Times New Roman"/>
          <w:sz w:val="24"/>
          <w:szCs w:val="24"/>
          <w:lang w:val="en-US"/>
        </w:rPr>
      </w:pPr>
      <w:r>
        <w:rPr>
          <w:rFonts w:ascii="Times New Roman" w:hAnsi="Times New Roman"/>
          <w:sz w:val="24"/>
          <w:szCs w:val="24"/>
          <w:lang w:val="en-US"/>
        </w:rPr>
        <w:t>Section 43</w:t>
      </w:r>
      <w:r w:rsidR="00752AAE">
        <w:rPr>
          <w:rFonts w:ascii="Times New Roman" w:hAnsi="Times New Roman"/>
          <w:sz w:val="24"/>
          <w:szCs w:val="24"/>
          <w:lang w:val="en-US"/>
        </w:rPr>
        <w:t xml:space="preserve"> of the Land Registration Act requires every instrument effecting a disposition of land be in the form prescribed by law and no instrument effecting any disposition of an interest in land shall operate to sell or assign land or create, transfer or otherwise affect any land, lease or charge until it has been registered in accordance with the law.</w:t>
      </w:r>
      <w:r w:rsidR="00752AAE">
        <w:rPr>
          <w:rStyle w:val="FootnoteReference"/>
          <w:rFonts w:ascii="Times New Roman" w:hAnsi="Times New Roman"/>
          <w:sz w:val="24"/>
          <w:szCs w:val="24"/>
          <w:lang w:val="en-US"/>
        </w:rPr>
        <w:footnoteReference w:id="18"/>
      </w:r>
      <w:r w:rsidR="00752AAE">
        <w:rPr>
          <w:rFonts w:ascii="Times New Roman" w:hAnsi="Times New Roman"/>
          <w:sz w:val="24"/>
          <w:szCs w:val="24"/>
          <w:lang w:val="en-US"/>
        </w:rPr>
        <w:t xml:space="preserve"> </w:t>
      </w:r>
    </w:p>
    <w:p w:rsidR="00F24003" w:rsidRDefault="00752AAE">
      <w:pPr>
        <w:spacing w:line="360" w:lineRule="auto"/>
        <w:jc w:val="both"/>
        <w:rPr>
          <w:rFonts w:ascii="Times New Roman" w:hAnsi="Times New Roman"/>
          <w:sz w:val="24"/>
          <w:szCs w:val="24"/>
          <w:lang w:val="en-US"/>
        </w:rPr>
      </w:pPr>
      <w:r>
        <w:rPr>
          <w:rFonts w:ascii="Times New Roman" w:hAnsi="Times New Roman"/>
          <w:sz w:val="24"/>
          <w:szCs w:val="24"/>
          <w:lang w:val="en-US"/>
        </w:rPr>
        <w:t>Further commentary is made under Section 48 (</w:t>
      </w:r>
      <w:r w:rsidR="005E2B87">
        <w:rPr>
          <w:rFonts w:ascii="Times New Roman" w:hAnsi="Times New Roman"/>
          <w:sz w:val="24"/>
          <w:szCs w:val="24"/>
          <w:lang w:val="en-US"/>
        </w:rPr>
        <w:t xml:space="preserve">1) of the Land Registration Act, which provides that </w:t>
      </w:r>
      <w:r>
        <w:rPr>
          <w:rFonts w:ascii="Times New Roman" w:hAnsi="Times New Roman"/>
          <w:sz w:val="24"/>
          <w:szCs w:val="24"/>
          <w:lang w:val="en-US"/>
        </w:rPr>
        <w:t>no instrument executed by any person as agent for any other person shall be accepted by the Registrar unless the person executing it was authorized in that behalf by a power of attorney executed and verified in accordance with Section 45. It follows that any power of attorney dealing with interest in land ought to be registered in law for functionality and validity.</w:t>
      </w:r>
      <w:r>
        <w:rPr>
          <w:rStyle w:val="FootnoteReference"/>
          <w:rFonts w:ascii="Times New Roman" w:hAnsi="Times New Roman"/>
          <w:sz w:val="24"/>
          <w:szCs w:val="24"/>
          <w:lang w:val="en-US"/>
        </w:rPr>
        <w:footnoteReference w:id="19"/>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Land Registration Act provides that </w:t>
      </w:r>
      <w:r w:rsidR="005E2B87">
        <w:rPr>
          <w:rFonts w:ascii="Times New Roman" w:hAnsi="Times New Roman" w:cs="Times New Roman"/>
          <w:sz w:val="24"/>
          <w:szCs w:val="24"/>
        </w:rPr>
        <w:t>the Registrar shall accept no instrument executed by any person as agent for any other person</w:t>
      </w:r>
      <w:r>
        <w:rPr>
          <w:rFonts w:ascii="Times New Roman" w:hAnsi="Times New Roman" w:cs="Times New Roman"/>
          <w:sz w:val="24"/>
          <w:szCs w:val="24"/>
        </w:rPr>
        <w:t xml:space="preserve"> unless the person executing it was authorized in that behalf by a power of attorney.</w:t>
      </w:r>
      <w:r>
        <w:rPr>
          <w:rStyle w:val="FootnoteReference"/>
          <w:rFonts w:ascii="Times New Roman" w:hAnsi="Times New Roman" w:cs="Times New Roman"/>
          <w:sz w:val="24"/>
          <w:szCs w:val="24"/>
        </w:rPr>
        <w:footnoteReference w:id="20"/>
      </w:r>
      <w:r>
        <w:rPr>
          <w:rFonts w:ascii="Times New Roman" w:hAnsi="Times New Roman" w:cs="Times New Roman"/>
          <w:sz w:val="24"/>
          <w:szCs w:val="24"/>
        </w:rPr>
        <w:t xml:space="preserve"> Where a person executes a document with powers conferred to them by the power of attorney, the original power of attorney shall be filed with the Registrar, or a certified copy shall be filed with the consent of the Registrar.</w:t>
      </w:r>
      <w:r>
        <w:rPr>
          <w:rStyle w:val="FootnoteReference"/>
          <w:rFonts w:ascii="Times New Roman" w:hAnsi="Times New Roman" w:cs="Times New Roman"/>
          <w:sz w:val="24"/>
          <w:szCs w:val="24"/>
        </w:rPr>
        <w:footnoteReference w:id="21"/>
      </w:r>
      <w:r>
        <w:rPr>
          <w:rFonts w:ascii="Times New Roman" w:hAnsi="Times New Roman" w:cs="Times New Roman"/>
          <w:sz w:val="24"/>
          <w:szCs w:val="24"/>
        </w:rPr>
        <w:t xml:space="preserve"> </w:t>
      </w:r>
    </w:p>
    <w:p w:rsidR="00F24003" w:rsidRDefault="00752AAE">
      <w:pPr>
        <w:spacing w:line="360" w:lineRule="auto"/>
        <w:jc w:val="both"/>
        <w:rPr>
          <w:rFonts w:ascii="Times New Roman" w:hAnsi="Times New Roman" w:cs="Times New Roman"/>
          <w:sz w:val="24"/>
          <w:szCs w:val="24"/>
        </w:rPr>
      </w:pPr>
      <w:r>
        <w:rPr>
          <w:rFonts w:ascii="Times New Roman" w:hAnsi="Times New Roman" w:cs="Times New Roman"/>
          <w:sz w:val="24"/>
          <w:szCs w:val="24"/>
        </w:rPr>
        <w:t>However, there are circumstances in which an instrument may be registered when signed by an agent without the power of attorney. The guardian of a person under a legal incapacity or, if there is no such guardian, a person appointed under some written law to represent that person, may make an application, do any act and be party to any proceeding on behalf of that person, and may generally represent that person.</w:t>
      </w:r>
      <w:r>
        <w:rPr>
          <w:rStyle w:val="FootnoteReference"/>
          <w:rFonts w:ascii="Times New Roman" w:hAnsi="Times New Roman" w:cs="Times New Roman"/>
          <w:sz w:val="24"/>
          <w:szCs w:val="24"/>
        </w:rPr>
        <w:footnoteReference w:id="22"/>
      </w:r>
      <w:r>
        <w:rPr>
          <w:rFonts w:ascii="Times New Roman" w:hAnsi="Times New Roman" w:cs="Times New Roman"/>
          <w:sz w:val="24"/>
          <w:szCs w:val="24"/>
        </w:rPr>
        <w:t xml:space="preserve"> </w:t>
      </w:r>
    </w:p>
    <w:p w:rsidR="00F24003" w:rsidRDefault="00752AAE">
      <w:pPr>
        <w:pStyle w:val="ListParagraph"/>
        <w:numPr>
          <w:ilvl w:val="0"/>
          <w:numId w:val="5"/>
        </w:numPr>
        <w:rPr>
          <w:rFonts w:ascii="Times New Roman" w:hAnsi="Times New Roman" w:cs="Times New Roman"/>
          <w:sz w:val="24"/>
          <w:szCs w:val="24"/>
        </w:rPr>
      </w:pPr>
      <w:r>
        <w:rPr>
          <w:rFonts w:ascii="Times New Roman" w:hAnsi="Times New Roman" w:cs="Times New Roman"/>
          <w:b/>
          <w:bCs/>
          <w:sz w:val="24"/>
          <w:szCs w:val="24"/>
        </w:rPr>
        <w:t>General Power of Attorney</w:t>
      </w:r>
      <w:r>
        <w:rPr>
          <w:rStyle w:val="FootnoteReference"/>
          <w:rFonts w:ascii="Times New Roman" w:hAnsi="Times New Roman" w:cs="Times New Roman"/>
          <w:sz w:val="24"/>
          <w:szCs w:val="24"/>
        </w:rPr>
        <w:footnoteReference w:id="23"/>
      </w:r>
    </w:p>
    <w:p w:rsidR="00F24003" w:rsidRDefault="00752AAE">
      <w:pPr>
        <w:ind w:left="360"/>
        <w:jc w:val="center"/>
        <w:rPr>
          <w:rFonts w:ascii="Times New Roman" w:hAnsi="Times New Roman" w:cs="Times New Roman"/>
          <w:b/>
          <w:bCs/>
          <w:color w:val="000000" w:themeColor="text1"/>
          <w:sz w:val="24"/>
          <w:szCs w:val="24"/>
        </w:rPr>
      </w:pPr>
      <w:bookmarkStart w:id="0" w:name="_Hlk159789240"/>
      <w:r>
        <w:rPr>
          <w:rFonts w:ascii="Times New Roman" w:hAnsi="Times New Roman" w:cs="Times New Roman"/>
          <w:b/>
          <w:bCs/>
          <w:color w:val="000000" w:themeColor="text1"/>
          <w:sz w:val="24"/>
          <w:szCs w:val="24"/>
        </w:rPr>
        <w:t>REPUBLIC OF KENYA</w:t>
      </w:r>
    </w:p>
    <w:p w:rsidR="00F24003" w:rsidRDefault="00752AAE">
      <w:pPr>
        <w:ind w:left="36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THE LAND REGISTRATION ACT, 2012</w:t>
      </w:r>
    </w:p>
    <w:p w:rsidR="00F24003" w:rsidRDefault="00752AAE">
      <w:pPr>
        <w:ind w:left="360"/>
        <w:jc w:val="center"/>
        <w:rPr>
          <w:rFonts w:ascii="Times New Roman" w:hAnsi="Times New Roman" w:cs="Times New Roman"/>
          <w:b/>
          <w:bCs/>
          <w:sz w:val="24"/>
          <w:szCs w:val="24"/>
        </w:rPr>
      </w:pPr>
      <w:r>
        <w:rPr>
          <w:rFonts w:ascii="Times New Roman" w:hAnsi="Times New Roman" w:cs="Times New Roman"/>
          <w:b/>
          <w:bCs/>
          <w:sz w:val="24"/>
          <w:szCs w:val="24"/>
        </w:rPr>
        <w:t>THE LAND REGISTRATION (GENERAL) REGULATIONS, 2017</w:t>
      </w:r>
    </w:p>
    <w:p w:rsidR="00F24003" w:rsidRDefault="00752AAE">
      <w:pPr>
        <w:ind w:left="360"/>
        <w:jc w:val="center"/>
        <w:rPr>
          <w:rFonts w:ascii="Times New Roman" w:hAnsi="Times New Roman" w:cs="Times New Roman"/>
          <w:b/>
          <w:bCs/>
          <w:sz w:val="24"/>
          <w:szCs w:val="24"/>
        </w:rPr>
      </w:pPr>
      <w:r>
        <w:rPr>
          <w:rFonts w:ascii="Times New Roman" w:hAnsi="Times New Roman" w:cs="Times New Roman"/>
          <w:b/>
          <w:bCs/>
          <w:noProof/>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171450</wp:posOffset>
                </wp:positionH>
                <wp:positionV relativeFrom="paragraph">
                  <wp:posOffset>107315</wp:posOffset>
                </wp:positionV>
                <wp:extent cx="5867400" cy="0"/>
                <wp:effectExtent l="0" t="5080" r="0" b="4445"/>
                <wp:wrapNone/>
                <wp:docPr id="634699512" name="Straight Connector 2"/>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13.5pt;margin-top:8.45pt;height:0pt;width:462pt;z-index:251659264;mso-width-relative:page;mso-height-relative:page;" filled="f" stroked="t" coordsize="21600,21600" o:gfxdata="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oUxw/WAAAACAEAAA8AAAAA&#10;AAAAAQAgAAAAIgAAAGRycy9kb3ducmV2LnhtbFBLAQIUABQAAAAIAIdO4kBXE2q73QEAALwDAAAO&#10;AAAAAAAAAAEAIAAAACUBAABkcnMvZTJvRG9jLnhtbFBLBQYAAAAABgAGAFkBAAB0BQAAAAA=&#10;">
                <v:fill on="f" focussize="0,0"/>
                <v:stroke weight="0.5pt" color="#4472C4 [3204]" miterlimit="8" joinstyle="miter"/>
                <v:imagedata o:title=""/>
                <o:lock v:ext="edit" aspectratio="f"/>
              </v:line>
            </w:pict>
          </mc:Fallback>
        </mc:AlternateContent>
      </w:r>
    </w:p>
    <w:p w:rsidR="00F24003" w:rsidRDefault="00752AAE">
      <w:pPr>
        <w:ind w:left="360"/>
        <w:rPr>
          <w:rFonts w:ascii="Times New Roman" w:hAnsi="Times New Roman" w:cs="Times New Roman"/>
          <w:b/>
          <w:bCs/>
          <w:color w:val="000000" w:themeColor="text1"/>
          <w:sz w:val="24"/>
          <w:szCs w:val="24"/>
        </w:rPr>
      </w:pPr>
      <w:r>
        <w:rPr>
          <w:rFonts w:ascii="Times New Roman" w:hAnsi="Times New Roman" w:cs="Times New Roman"/>
          <w:b/>
          <w:bCs/>
          <w:sz w:val="24"/>
          <w:szCs w:val="24"/>
        </w:rPr>
        <w:t xml:space="preserve">Date Received                      </w:t>
      </w:r>
      <w:r>
        <w:rPr>
          <w:rFonts w:ascii="Times New Roman" w:hAnsi="Times New Roman" w:cs="Times New Roman"/>
          <w:b/>
          <w:bCs/>
          <w:color w:val="000000" w:themeColor="text1"/>
          <w:sz w:val="24"/>
          <w:szCs w:val="24"/>
        </w:rPr>
        <w:t>Presentation Book No</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 xml:space="preserve">Official Fees Paid Receipt No. </w:t>
      </w:r>
    </w:p>
    <w:p w:rsidR="00F24003" w:rsidRDefault="00752AAE">
      <w:pPr>
        <w:ind w:left="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              ……………………………….</w:t>
      </w:r>
    </w:p>
    <w:p w:rsidR="00F24003" w:rsidRDefault="00752AAE">
      <w:pPr>
        <w:ind w:left="360"/>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209550</wp:posOffset>
                </wp:positionH>
                <wp:positionV relativeFrom="paragraph">
                  <wp:posOffset>28575</wp:posOffset>
                </wp:positionV>
                <wp:extent cx="5905500" cy="19050"/>
                <wp:effectExtent l="0" t="4445" r="0" b="5080"/>
                <wp:wrapNone/>
                <wp:docPr id="434624652" name="Straight Connector 3"/>
                <wp:cNvGraphicFramePr/>
                <a:graphic xmlns:a="http://schemas.openxmlformats.org/drawingml/2006/main">
                  <a:graphicData uri="http://schemas.microsoft.com/office/word/2010/wordprocessingShape">
                    <wps:wsp>
                      <wps:cNvCnPr/>
                      <wps:spPr>
                        <a:xfrm flipV="1">
                          <a:off x="0" y="0"/>
                          <a:ext cx="59055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flip:y;margin-left:16.5pt;margin-top:2.25pt;height:1.5pt;width:465pt;z-index:251660288;mso-width-relative:page;mso-height-relative:page;" filled="f" stroked="t" coordsize="21600,21600" o:gfxdata="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eH/jV&#10;AAAABgEAAA8AAAAAAAAAAQAgAAAAIgAAAGRycy9kb3ducmV2LnhtbFBLAQIUABQAAAAIAIdO4kB2&#10;p/ax6gEAAMoDAAAOAAAAAAAAAAEAIAAAACQBAABkcnMvZTJvRG9jLnhtbFBLBQYAAAAABgAGAFkB&#10;AACABQAAAAA=&#10;">
                <v:fill on="f" focussize="0,0"/>
                <v:stroke weight="0.5pt" color="#4472C4 [3204]" miterlimit="8" joinstyle="miter"/>
                <v:imagedata o:title=""/>
                <o:lock v:ext="edit" aspectratio="f"/>
              </v:line>
            </w:pict>
          </mc:Fallback>
        </mc:AlternateContent>
      </w:r>
    </w:p>
    <w:p w:rsidR="00F24003" w:rsidRDefault="00752AAE">
      <w:pPr>
        <w:ind w:left="36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GENERAL POWER OF ATTORNEY</w:t>
      </w:r>
    </w:p>
    <w:p w:rsidR="00F24003" w:rsidRDefault="00752AAE">
      <w:pPr>
        <w:ind w:left="360"/>
        <w:jc w:val="center"/>
        <w:rPr>
          <w:rFonts w:ascii="Times New Roman" w:hAnsi="Times New Roman" w:cs="Times New Roman"/>
          <w:b/>
          <w:bCs/>
          <w:sz w:val="24"/>
          <w:szCs w:val="24"/>
        </w:rPr>
      </w:pPr>
      <w:r>
        <w:rPr>
          <w:rFonts w:ascii="Times New Roman" w:hAnsi="Times New Roman" w:cs="Times New Roman"/>
          <w:b/>
          <w:bCs/>
          <w:sz w:val="24"/>
          <w:szCs w:val="24"/>
        </w:rPr>
        <w:t>TITLE NUMBER……………………..</w:t>
      </w:r>
    </w:p>
    <w:tbl>
      <w:tblPr>
        <w:tblStyle w:val="TableGrid"/>
        <w:tblW w:w="0" w:type="auto"/>
        <w:tblInd w:w="360" w:type="dxa"/>
        <w:tblLook w:val="04A0" w:firstRow="1" w:lastRow="0" w:firstColumn="1" w:lastColumn="0" w:noHBand="0" w:noVBand="1"/>
      </w:tblPr>
      <w:tblGrid>
        <w:gridCol w:w="2515"/>
        <w:gridCol w:w="6475"/>
      </w:tblGrid>
      <w:tr w:rsidR="00F24003">
        <w:tc>
          <w:tcPr>
            <w:tcW w:w="251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 of Instrument </w:t>
            </w:r>
          </w:p>
        </w:tc>
        <w:tc>
          <w:tcPr>
            <w:tcW w:w="6475" w:type="dxa"/>
          </w:tcPr>
          <w:p w:rsidR="00F24003" w:rsidRDefault="00F24003">
            <w:pPr>
              <w:spacing w:after="0" w:line="240" w:lineRule="auto"/>
              <w:jc w:val="both"/>
              <w:rPr>
                <w:rFonts w:ascii="Times New Roman" w:hAnsi="Times New Roman" w:cs="Times New Roman"/>
                <w:b/>
                <w:bCs/>
                <w:sz w:val="24"/>
                <w:szCs w:val="24"/>
              </w:rPr>
            </w:pPr>
          </w:p>
        </w:tc>
      </w:tr>
      <w:tr w:rsidR="00F24003">
        <w:tc>
          <w:tcPr>
            <w:tcW w:w="251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Registered Proprietor/Donor</w:t>
            </w:r>
          </w:p>
        </w:tc>
        <w:tc>
          <w:tcPr>
            <w:tcW w:w="6475" w:type="dxa"/>
          </w:tcPr>
          <w:p w:rsidR="00F24003" w:rsidRDefault="00F24003">
            <w:pPr>
              <w:spacing w:after="0" w:line="240" w:lineRule="auto"/>
              <w:jc w:val="both"/>
              <w:rPr>
                <w:rFonts w:ascii="Times New Roman" w:hAnsi="Times New Roman" w:cs="Times New Roman"/>
                <w:b/>
                <w:bCs/>
                <w:sz w:val="24"/>
                <w:szCs w:val="24"/>
              </w:rPr>
            </w:pPr>
          </w:p>
        </w:tc>
      </w:tr>
      <w:tr w:rsidR="00F24003">
        <w:tc>
          <w:tcPr>
            <w:tcW w:w="251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Donee</w:t>
            </w:r>
          </w:p>
        </w:tc>
        <w:tc>
          <w:tcPr>
            <w:tcW w:w="6475" w:type="dxa"/>
          </w:tcPr>
          <w:p w:rsidR="00F24003" w:rsidRDefault="00F24003">
            <w:pPr>
              <w:spacing w:after="0" w:line="240" w:lineRule="auto"/>
              <w:jc w:val="both"/>
              <w:rPr>
                <w:rFonts w:ascii="Times New Roman" w:hAnsi="Times New Roman" w:cs="Times New Roman"/>
                <w:b/>
                <w:bCs/>
                <w:sz w:val="24"/>
                <w:szCs w:val="24"/>
              </w:rPr>
            </w:pPr>
          </w:p>
        </w:tc>
      </w:tr>
      <w:tr w:rsidR="00F24003">
        <w:tc>
          <w:tcPr>
            <w:tcW w:w="8990" w:type="dxa"/>
            <w:gridSpan w:val="2"/>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Name : ………………….</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Registration No. (If Applicable):…………………….</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Postal Address:………………………………</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Address of Service: …………………………………..</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Email address:……………………………………………</w:t>
            </w:r>
          </w:p>
        </w:tc>
      </w:tr>
    </w:tbl>
    <w:p w:rsidR="00F24003" w:rsidRDefault="00F24003">
      <w:pPr>
        <w:ind w:left="360"/>
        <w:jc w:val="both"/>
        <w:rPr>
          <w:rFonts w:ascii="Times New Roman" w:hAnsi="Times New Roman" w:cs="Times New Roman"/>
          <w:b/>
          <w:bCs/>
          <w:sz w:val="24"/>
          <w:szCs w:val="24"/>
        </w:rPr>
      </w:pP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The Donor HEREBY APPOINT(S) the Donee to be the Attorney of the Donor and generally in relation to the Donor's interest in the above-mentioned Title to do anything and everything that the Donor could do, and for the Donor and in the name of the Donor to execute all such instruments and to do all such acts, matters and things as may be necessary or expedient for carrying out the powers hereby given.</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SIGNED as a Deed by the Donor ……..day of……..20……</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 xml:space="preserve">EXECUTION IN WTTNESS WHEREOF this power of Attorney has been duly executed </w:t>
      </w:r>
      <w:bookmarkStart w:id="1" w:name="_Hlk159788064"/>
      <w:r>
        <w:rPr>
          <w:rFonts w:ascii="Times New Roman" w:hAnsi="Times New Roman" w:cs="Times New Roman"/>
          <w:sz w:val="24"/>
          <w:szCs w:val="24"/>
        </w:rPr>
        <w:t>this............... day of... ........20……</w:t>
      </w:r>
    </w:p>
    <w:tbl>
      <w:tblPr>
        <w:tblStyle w:val="TableGrid"/>
        <w:tblW w:w="0" w:type="auto"/>
        <w:tblInd w:w="360" w:type="dxa"/>
        <w:tblLook w:val="04A0" w:firstRow="1" w:lastRow="0" w:firstColumn="1" w:lastColumn="0" w:noHBand="0" w:noVBand="1"/>
      </w:tblPr>
      <w:tblGrid>
        <w:gridCol w:w="4495"/>
        <w:gridCol w:w="4495"/>
      </w:tblGrid>
      <w:tr w:rsidR="00F24003">
        <w:trPr>
          <w:trHeight w:val="1932"/>
        </w:trPr>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AND SEALED by the Donor in the presence of:-</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ADVOCATE </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tc>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45720" distB="45720" distL="114300" distR="114300" simplePos="0" relativeHeight="251661312" behindDoc="0" locked="0" layoutInCell="1" allowOverlap="1">
                      <wp:simplePos x="0" y="0"/>
                      <wp:positionH relativeFrom="column">
                        <wp:align>center</wp:align>
                      </wp:positionH>
                      <wp:positionV relativeFrom="paragraph">
                        <wp:posOffset>184150</wp:posOffset>
                      </wp:positionV>
                      <wp:extent cx="2360930" cy="1404620"/>
                      <wp:effectExtent l="4445" t="4445" r="1587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ln>
                            </wps:spPr>
                            <wps:txbx>
                              <w:txbxContent>
                                <w:p w:rsidR="00F24003" w:rsidRDefault="00752AAE">
                                  <w:r>
                                    <w:t xml:space="preserve">Passport Size Coloured Photograph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4.5pt;width:185.9pt;height:110.6pt;z-index:251661312;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page;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">
                      <v:textbox style="mso-fit-shape-to-text:t">
                        <w:txbxContent>
                          <w:p w:rsidR="00F24003" w:rsidRDefault="00752AAE">
                            <w:r>
                              <w:t xml:space="preserve">Passport Size Coloured Photograph </w:t>
                            </w:r>
                          </w:p>
                        </w:txbxContent>
                      </v:textbox>
                      <w10:wrap type="square"/>
                    </v:shape>
                  </w:pict>
                </mc:Fallback>
              </mc:AlternateContent>
            </w:r>
            <w:r>
              <w:rPr>
                <w:rFonts w:ascii="Times New Roman" w:hAnsi="Times New Roman" w:cs="Times New Roman"/>
                <w:sz w:val="24"/>
                <w:szCs w:val="24"/>
              </w:rPr>
              <w:t>ID/Passport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PIN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Signature and Seal </w:t>
            </w:r>
          </w:p>
        </w:tc>
      </w:tr>
      <w:tr w:rsidR="00F24003">
        <w:trPr>
          <w:trHeight w:val="350"/>
        </w:trPr>
        <w:tc>
          <w:tcPr>
            <w:tcW w:w="8990" w:type="dxa"/>
            <w:gridSpan w:val="2"/>
          </w:tcPr>
          <w:p w:rsidR="00F24003" w:rsidRDefault="00752AA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Certificate of Verification</w:t>
            </w:r>
          </w:p>
        </w:tc>
      </w:tr>
      <w:tr w:rsidR="00F24003">
        <w:trPr>
          <w:trHeight w:val="350"/>
        </w:trPr>
        <w:tc>
          <w:tcPr>
            <w:tcW w:w="8990" w:type="dxa"/>
            <w:gridSpan w:val="2"/>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CERTIFY that the above-named ..... appeared before me on the ......... day of . 20..........and being known to me/being identified by...... of acknowledge the above signatures or marks to be his/trers/theirs and that he/she/they had freely and voluntarily executed this instrument and understood its contents. </w:t>
            </w: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Signature and Designation of Person Certifying…………………</w:t>
            </w:r>
          </w:p>
        </w:tc>
      </w:tr>
      <w:bookmarkEnd w:id="1"/>
    </w:tbl>
    <w:p w:rsidR="00F24003" w:rsidRDefault="00F24003">
      <w:pPr>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4495"/>
        <w:gridCol w:w="4495"/>
      </w:tblGrid>
      <w:tr w:rsidR="00F24003">
        <w:trPr>
          <w:trHeight w:val="1932"/>
        </w:trPr>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AND SEALED by the Donee in the presence of:-</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ADVOCATE </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tc>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45720" distB="45720" distL="114300" distR="114300" simplePos="0" relativeHeight="251662336" behindDoc="0" locked="0" layoutInCell="1" allowOverlap="1">
                      <wp:simplePos x="0" y="0"/>
                      <wp:positionH relativeFrom="column">
                        <wp:align>center</wp:align>
                      </wp:positionH>
                      <wp:positionV relativeFrom="paragraph">
                        <wp:posOffset>184150</wp:posOffset>
                      </wp:positionV>
                      <wp:extent cx="2360930" cy="1404620"/>
                      <wp:effectExtent l="4445" t="4445" r="15875" b="19685"/>
                      <wp:wrapSquare wrapText="bothSides"/>
                      <wp:docPr id="298629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ln>
                            </wps:spPr>
                            <wps:txbx>
                              <w:txbxContent>
                                <w:p w:rsidR="00F24003" w:rsidRDefault="00752AAE">
                                  <w:r>
                                    <w:t xml:space="preserve">Passport Size Coloured Photograph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7" type="#_x0000_t202" style="position:absolute;left:0;text-align:left;margin-left:0;margin-top:14.5pt;width:185.9pt;height:110.6pt;z-index:251662336;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page;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">
                      <v:textbox style="mso-fit-shape-to-text:t">
                        <w:txbxContent>
                          <w:p w:rsidR="00F24003" w:rsidRDefault="00752AAE">
                            <w:r>
                              <w:t xml:space="preserve">Passport Size Coloured Photograph </w:t>
                            </w:r>
                          </w:p>
                        </w:txbxContent>
                      </v:textbox>
                      <w10:wrap type="square"/>
                    </v:shape>
                  </w:pict>
                </mc:Fallback>
              </mc:AlternateContent>
            </w:r>
            <w:r>
              <w:rPr>
                <w:rFonts w:ascii="Times New Roman" w:hAnsi="Times New Roman" w:cs="Times New Roman"/>
                <w:sz w:val="24"/>
                <w:szCs w:val="24"/>
              </w:rPr>
              <w:t>ID/Passport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PIN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Signature and Seal </w:t>
            </w:r>
          </w:p>
        </w:tc>
      </w:tr>
      <w:tr w:rsidR="00F24003">
        <w:trPr>
          <w:trHeight w:val="350"/>
        </w:trPr>
        <w:tc>
          <w:tcPr>
            <w:tcW w:w="8990" w:type="dxa"/>
            <w:gridSpan w:val="2"/>
          </w:tcPr>
          <w:p w:rsidR="00F24003" w:rsidRDefault="00752AA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Certificate of Verification</w:t>
            </w:r>
          </w:p>
        </w:tc>
      </w:tr>
      <w:tr w:rsidR="00F24003">
        <w:trPr>
          <w:trHeight w:val="350"/>
        </w:trPr>
        <w:tc>
          <w:tcPr>
            <w:tcW w:w="8990" w:type="dxa"/>
            <w:gridSpan w:val="2"/>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CERTIFY that the above-named ..... appeared before me on the ......... day of  20..........and being known to me/being identified by...... of acknowledge the above signatures or marks to be his/trers/theirs and that he/she/they had freely and voluntarily executed this instrument and understood its contents. </w:t>
            </w: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Signature and Designation of Person Certifying…………………</w:t>
            </w:r>
          </w:p>
        </w:tc>
      </w:tr>
    </w:tbl>
    <w:p w:rsidR="00F24003" w:rsidRDefault="00F24003">
      <w:pPr>
        <w:ind w:left="360"/>
        <w:jc w:val="both"/>
        <w:rPr>
          <w:rFonts w:ascii="Times New Roman" w:hAnsi="Times New Roman" w:cs="Times New Roman"/>
          <w:sz w:val="24"/>
          <w:szCs w:val="24"/>
        </w:rPr>
      </w:pPr>
    </w:p>
    <w:p w:rsidR="00F24003" w:rsidRDefault="00F24003">
      <w:pPr>
        <w:ind w:left="360"/>
        <w:jc w:val="both"/>
        <w:rPr>
          <w:rFonts w:ascii="Times New Roman" w:hAnsi="Times New Roman" w:cs="Times New Roman"/>
          <w:sz w:val="24"/>
          <w:szCs w:val="24"/>
        </w:rPr>
      </w:pP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REGISTERED in the Register of Powers of Attorney as No……..this ……..day of……20…..</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SIGNED:</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LAND REGISTRAR Seal...</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Name:...................... Registrar's Stamp/No...</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Signature:</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Drawn By:</w:t>
      </w:r>
    </w:p>
    <w:bookmarkEnd w:id="0"/>
    <w:p w:rsidR="00F24003" w:rsidRDefault="00F24003">
      <w:pPr>
        <w:ind w:left="360"/>
        <w:jc w:val="both"/>
        <w:rPr>
          <w:rFonts w:ascii="Times New Roman" w:hAnsi="Times New Roman" w:cs="Times New Roman"/>
          <w:sz w:val="24"/>
          <w:szCs w:val="24"/>
        </w:rPr>
      </w:pPr>
    </w:p>
    <w:p w:rsidR="00F24003" w:rsidRDefault="00F24003">
      <w:pPr>
        <w:ind w:left="360"/>
        <w:jc w:val="both"/>
        <w:rPr>
          <w:rFonts w:ascii="Times New Roman" w:hAnsi="Times New Roman" w:cs="Times New Roman"/>
          <w:sz w:val="24"/>
          <w:szCs w:val="24"/>
        </w:rPr>
      </w:pPr>
    </w:p>
    <w:p w:rsidR="00F24003" w:rsidRDefault="00752AAE">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Sample Special Power of Attorney</w:t>
      </w:r>
      <w:r>
        <w:rPr>
          <w:rStyle w:val="FootnoteReference"/>
          <w:rFonts w:ascii="Times New Roman" w:hAnsi="Times New Roman" w:cs="Times New Roman"/>
          <w:b/>
          <w:bCs/>
          <w:sz w:val="24"/>
          <w:szCs w:val="24"/>
        </w:rPr>
        <w:footnoteReference w:id="24"/>
      </w:r>
      <w:r>
        <w:rPr>
          <w:rFonts w:ascii="Times New Roman" w:hAnsi="Times New Roman" w:cs="Times New Roman"/>
          <w:b/>
          <w:bCs/>
          <w:sz w:val="24"/>
          <w:szCs w:val="24"/>
        </w:rPr>
        <w:t xml:space="preserve"> </w:t>
      </w:r>
    </w:p>
    <w:p w:rsidR="00F24003" w:rsidRDefault="00752AAE">
      <w:pPr>
        <w:ind w:left="36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REPUBLIC OF KENYA</w:t>
      </w:r>
    </w:p>
    <w:p w:rsidR="00F24003" w:rsidRDefault="00752AAE">
      <w:pPr>
        <w:ind w:left="36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THE LAND REGISTRATION ACT, 2012</w:t>
      </w:r>
    </w:p>
    <w:p w:rsidR="00F24003" w:rsidRDefault="00752AAE">
      <w:pPr>
        <w:ind w:left="360"/>
        <w:jc w:val="center"/>
        <w:rPr>
          <w:rFonts w:ascii="Times New Roman" w:hAnsi="Times New Roman" w:cs="Times New Roman"/>
          <w:b/>
          <w:bCs/>
          <w:sz w:val="24"/>
          <w:szCs w:val="24"/>
        </w:rPr>
      </w:pPr>
      <w:r>
        <w:rPr>
          <w:rFonts w:ascii="Times New Roman" w:hAnsi="Times New Roman" w:cs="Times New Roman"/>
          <w:b/>
          <w:bCs/>
          <w:sz w:val="24"/>
          <w:szCs w:val="24"/>
        </w:rPr>
        <w:t>THE LAND REGISTRATION (GENERAL) REGULATIONS, 2017</w:t>
      </w:r>
    </w:p>
    <w:p w:rsidR="00F24003" w:rsidRDefault="00752AAE">
      <w:pPr>
        <w:ind w:left="360"/>
        <w:jc w:val="center"/>
        <w:rPr>
          <w:rFonts w:ascii="Times New Roman" w:hAnsi="Times New Roman" w:cs="Times New Roman"/>
          <w:b/>
          <w:bCs/>
          <w:sz w:val="24"/>
          <w:szCs w:val="24"/>
        </w:rPr>
      </w:pPr>
      <w:r>
        <w:rPr>
          <w:rFonts w:ascii="Times New Roman" w:hAnsi="Times New Roman" w:cs="Times New Roman"/>
          <w:b/>
          <w:bCs/>
          <w:noProof/>
          <w:sz w:val="24"/>
          <w:szCs w:val="24"/>
          <w:lang w:val="en-US"/>
        </w:rPr>
        <mc:AlternateContent>
          <mc:Choice Requires="wps">
            <w:drawing>
              <wp:anchor distT="0" distB="0" distL="114300" distR="114300" simplePos="0" relativeHeight="251663360" behindDoc="0" locked="0" layoutInCell="1" allowOverlap="1">
                <wp:simplePos x="0" y="0"/>
                <wp:positionH relativeFrom="column">
                  <wp:posOffset>171450</wp:posOffset>
                </wp:positionH>
                <wp:positionV relativeFrom="paragraph">
                  <wp:posOffset>107315</wp:posOffset>
                </wp:positionV>
                <wp:extent cx="5867400" cy="0"/>
                <wp:effectExtent l="0" t="5080" r="0" b="4445"/>
                <wp:wrapNone/>
                <wp:docPr id="650404520" name="Straight Connector 2"/>
                <wp:cNvGraphicFramePr/>
                <a:graphic xmlns:a="http://schemas.openxmlformats.org/drawingml/2006/main">
                  <a:graphicData uri="http://schemas.microsoft.com/office/word/2010/wordprocessingShape">
                    <wps:wsp>
                      <wps:cNvCnPr/>
                      <wps:spPr>
                        <a:xfrm>
                          <a:off x="0" y="0"/>
                          <a:ext cx="5867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2" o:spid="_x0000_s1026" o:spt="20" style="position:absolute;left:0pt;margin-left:13.5pt;margin-top:8.45pt;height:0pt;width:462pt;z-index:251663360;mso-width-relative:page;mso-height-relative:page;" filled="f" stroked="t" coordsize="21600,21600" o:gfxdata="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AoUxw/WAAAACAEAAA8AAAAA&#10;AAAAAQAgAAAAIgAAAGRycy9kb3ducmV2LnhtbFBLAQIUABQAAAAIAIdO4kBhPvoR3QEAALwDAAAO&#10;AAAAAAAAAAEAIAAAACUBAABkcnMvZTJvRG9jLnhtbFBLBQYAAAAABgAGAFkBAAB0BQAAAAA=&#10;">
                <v:fill on="f" focussize="0,0"/>
                <v:stroke weight="0.5pt" color="#4472C4 [3204]" miterlimit="8" joinstyle="miter"/>
                <v:imagedata o:title=""/>
                <o:lock v:ext="edit" aspectratio="f"/>
              </v:line>
            </w:pict>
          </mc:Fallback>
        </mc:AlternateContent>
      </w:r>
    </w:p>
    <w:p w:rsidR="00F24003" w:rsidRDefault="00752AAE">
      <w:pPr>
        <w:ind w:left="360"/>
        <w:rPr>
          <w:rFonts w:ascii="Times New Roman" w:hAnsi="Times New Roman" w:cs="Times New Roman"/>
          <w:b/>
          <w:bCs/>
          <w:color w:val="000000" w:themeColor="text1"/>
          <w:sz w:val="24"/>
          <w:szCs w:val="24"/>
        </w:rPr>
      </w:pPr>
      <w:r>
        <w:rPr>
          <w:rFonts w:ascii="Times New Roman" w:hAnsi="Times New Roman" w:cs="Times New Roman"/>
          <w:b/>
          <w:bCs/>
          <w:sz w:val="24"/>
          <w:szCs w:val="24"/>
        </w:rPr>
        <w:t xml:space="preserve">Date Received                      </w:t>
      </w:r>
      <w:r>
        <w:rPr>
          <w:rFonts w:ascii="Times New Roman" w:hAnsi="Times New Roman" w:cs="Times New Roman"/>
          <w:b/>
          <w:bCs/>
          <w:color w:val="000000" w:themeColor="text1"/>
          <w:sz w:val="24"/>
          <w:szCs w:val="24"/>
        </w:rPr>
        <w:t>Presentation Book No</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 xml:space="preserve">Official Fees Paid Receipt No. </w:t>
      </w:r>
    </w:p>
    <w:p w:rsidR="00F24003" w:rsidRDefault="00752AAE">
      <w:pPr>
        <w:ind w:left="36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              ……………………………….</w:t>
      </w:r>
    </w:p>
    <w:p w:rsidR="00F24003" w:rsidRDefault="00752AAE">
      <w:pPr>
        <w:ind w:left="360"/>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lang w:val="en-US"/>
        </w:rPr>
        <mc:AlternateContent>
          <mc:Choice Requires="wps">
            <w:drawing>
              <wp:anchor distT="0" distB="0" distL="114300" distR="114300" simplePos="0" relativeHeight="251664384" behindDoc="0" locked="0" layoutInCell="1" allowOverlap="1">
                <wp:simplePos x="0" y="0"/>
                <wp:positionH relativeFrom="column">
                  <wp:posOffset>209550</wp:posOffset>
                </wp:positionH>
                <wp:positionV relativeFrom="paragraph">
                  <wp:posOffset>28575</wp:posOffset>
                </wp:positionV>
                <wp:extent cx="5905500" cy="19050"/>
                <wp:effectExtent l="0" t="4445" r="0" b="5080"/>
                <wp:wrapNone/>
                <wp:docPr id="1272944656" name="Straight Connector 3"/>
                <wp:cNvGraphicFramePr/>
                <a:graphic xmlns:a="http://schemas.openxmlformats.org/drawingml/2006/main">
                  <a:graphicData uri="http://schemas.microsoft.com/office/word/2010/wordprocessingShape">
                    <wps:wsp>
                      <wps:cNvCnPr/>
                      <wps:spPr>
                        <a:xfrm flipV="1">
                          <a:off x="0" y="0"/>
                          <a:ext cx="59055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flip:y;margin-left:16.5pt;margin-top:2.25pt;height:1.5pt;width:465pt;z-index:251664384;mso-width-relative:page;mso-height-relative:page;" filled="f" stroked="t" coordsize="21600,21600" o:gfxdata="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eH/jV&#10;AAAABgEAAA8AAAAAAAAAAQAgAAAAIgAAAGRycy9kb3ducmV2LnhtbFBLAQIUABQAAAAIAIdO4kAy&#10;XZ6J6gEAAMsDAAAOAAAAAAAAAAEAIAAAACQBAABkcnMvZTJvRG9jLnhtbFBLBQYAAAAABgAGAFkB&#10;AACABQAAAAA=&#10;">
                <v:fill on="f" focussize="0,0"/>
                <v:stroke weight="0.5pt" color="#4472C4 [3204]" miterlimit="8" joinstyle="miter"/>
                <v:imagedata o:title=""/>
                <o:lock v:ext="edit" aspectratio="f"/>
              </v:line>
            </w:pict>
          </mc:Fallback>
        </mc:AlternateContent>
      </w:r>
    </w:p>
    <w:p w:rsidR="00F24003" w:rsidRDefault="00752AAE">
      <w:pPr>
        <w:ind w:left="36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SPECIAL POWER OF ATTORNEY</w:t>
      </w:r>
    </w:p>
    <w:p w:rsidR="00F24003" w:rsidRDefault="00752AAE">
      <w:pPr>
        <w:ind w:left="360"/>
        <w:jc w:val="center"/>
        <w:rPr>
          <w:rFonts w:ascii="Times New Roman" w:hAnsi="Times New Roman" w:cs="Times New Roman"/>
          <w:b/>
          <w:bCs/>
          <w:sz w:val="24"/>
          <w:szCs w:val="24"/>
        </w:rPr>
      </w:pPr>
      <w:r>
        <w:rPr>
          <w:rFonts w:ascii="Times New Roman" w:hAnsi="Times New Roman" w:cs="Times New Roman"/>
          <w:b/>
          <w:bCs/>
          <w:sz w:val="24"/>
          <w:szCs w:val="24"/>
        </w:rPr>
        <w:t>TITLE NUMBER……………………..</w:t>
      </w:r>
    </w:p>
    <w:tbl>
      <w:tblPr>
        <w:tblStyle w:val="TableGrid"/>
        <w:tblW w:w="0" w:type="auto"/>
        <w:tblInd w:w="360" w:type="dxa"/>
        <w:tblLook w:val="04A0" w:firstRow="1" w:lastRow="0" w:firstColumn="1" w:lastColumn="0" w:noHBand="0" w:noVBand="1"/>
      </w:tblPr>
      <w:tblGrid>
        <w:gridCol w:w="2515"/>
        <w:gridCol w:w="1980"/>
        <w:gridCol w:w="4495"/>
      </w:tblGrid>
      <w:tr w:rsidR="00F24003">
        <w:tc>
          <w:tcPr>
            <w:tcW w:w="251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Date of Instrument </w:t>
            </w:r>
          </w:p>
        </w:tc>
        <w:tc>
          <w:tcPr>
            <w:tcW w:w="6475" w:type="dxa"/>
            <w:gridSpan w:val="2"/>
          </w:tcPr>
          <w:p w:rsidR="00F24003" w:rsidRDefault="00F24003">
            <w:pPr>
              <w:spacing w:after="0" w:line="240" w:lineRule="auto"/>
              <w:jc w:val="both"/>
              <w:rPr>
                <w:rFonts w:ascii="Times New Roman" w:hAnsi="Times New Roman" w:cs="Times New Roman"/>
                <w:b/>
                <w:bCs/>
                <w:sz w:val="24"/>
                <w:szCs w:val="24"/>
              </w:rPr>
            </w:pPr>
          </w:p>
        </w:tc>
      </w:tr>
      <w:tr w:rsidR="00F24003">
        <w:tc>
          <w:tcPr>
            <w:tcW w:w="251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Registered Proprietor/Donor</w:t>
            </w:r>
          </w:p>
        </w:tc>
        <w:tc>
          <w:tcPr>
            <w:tcW w:w="6475" w:type="dxa"/>
            <w:gridSpan w:val="2"/>
          </w:tcPr>
          <w:p w:rsidR="00F24003" w:rsidRDefault="00F24003">
            <w:pPr>
              <w:spacing w:after="0" w:line="240" w:lineRule="auto"/>
              <w:jc w:val="both"/>
              <w:rPr>
                <w:rFonts w:ascii="Times New Roman" w:hAnsi="Times New Roman" w:cs="Times New Roman"/>
                <w:b/>
                <w:bCs/>
                <w:sz w:val="24"/>
                <w:szCs w:val="24"/>
              </w:rPr>
            </w:pPr>
          </w:p>
        </w:tc>
      </w:tr>
      <w:tr w:rsidR="00F24003">
        <w:tc>
          <w:tcPr>
            <w:tcW w:w="251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Donee</w:t>
            </w:r>
          </w:p>
        </w:tc>
        <w:tc>
          <w:tcPr>
            <w:tcW w:w="6475" w:type="dxa"/>
            <w:gridSpan w:val="2"/>
          </w:tcPr>
          <w:p w:rsidR="00F24003" w:rsidRDefault="00F24003">
            <w:pPr>
              <w:spacing w:after="0" w:line="240" w:lineRule="auto"/>
              <w:jc w:val="both"/>
              <w:rPr>
                <w:rFonts w:ascii="Times New Roman" w:hAnsi="Times New Roman" w:cs="Times New Roman"/>
                <w:b/>
                <w:bCs/>
                <w:sz w:val="24"/>
                <w:szCs w:val="24"/>
              </w:rPr>
            </w:pPr>
          </w:p>
        </w:tc>
      </w:tr>
      <w:tr w:rsidR="00F24003">
        <w:tc>
          <w:tcPr>
            <w:tcW w:w="8990" w:type="dxa"/>
            <w:gridSpan w:val="3"/>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Name : ………………….</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Registration No. (If Applicable):…………………….</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Postal Address:………………………………</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Address of Service: …………………………………..</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Email address:……………………………………………</w:t>
            </w:r>
          </w:p>
        </w:tc>
      </w:tr>
      <w:tr w:rsidR="00F24003">
        <w:tc>
          <w:tcPr>
            <w:tcW w:w="4495" w:type="dxa"/>
            <w:gridSpan w:val="2"/>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Power Limited to the following </w:t>
            </w:r>
          </w:p>
        </w:tc>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Donee has power to do the following specific acts in the name of the donor</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t>
            </w:r>
          </w:p>
        </w:tc>
      </w:tr>
    </w:tbl>
    <w:p w:rsidR="00F24003" w:rsidRDefault="00F24003">
      <w:pPr>
        <w:ind w:left="360"/>
        <w:jc w:val="both"/>
        <w:rPr>
          <w:rFonts w:ascii="Times New Roman" w:hAnsi="Times New Roman" w:cs="Times New Roman"/>
          <w:b/>
          <w:bCs/>
          <w:sz w:val="24"/>
          <w:szCs w:val="24"/>
        </w:rPr>
      </w:pP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The Donor HEREBY APPOINT(S) the Donee to be the Attorney of the Donor and to perform the specific acts noted above in relation to the Donor's interest in the above-mentioned Title and within this scope in the name of the Donor to execute all such instruments and to do all such acts, matters and things as may be necessary or expedient for carrying out the powers hereby given.</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SIGNED as a Deed by the Donor ……..day of……..20……</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EXECUTION IN WTTNESS WHEREOF this power of Attorney has been duly executed this............... day of... ........20……</w:t>
      </w:r>
    </w:p>
    <w:tbl>
      <w:tblPr>
        <w:tblStyle w:val="TableGrid"/>
        <w:tblW w:w="0" w:type="auto"/>
        <w:tblInd w:w="360" w:type="dxa"/>
        <w:tblLook w:val="04A0" w:firstRow="1" w:lastRow="0" w:firstColumn="1" w:lastColumn="0" w:noHBand="0" w:noVBand="1"/>
      </w:tblPr>
      <w:tblGrid>
        <w:gridCol w:w="4495"/>
        <w:gridCol w:w="4495"/>
      </w:tblGrid>
      <w:tr w:rsidR="00F24003">
        <w:trPr>
          <w:trHeight w:val="1932"/>
        </w:trPr>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AND SEALED by the Donor in the presence of:-</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ADVOCATE </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tc>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45720" distB="45720" distL="114300" distR="114300" simplePos="0" relativeHeight="251665408" behindDoc="0" locked="0" layoutInCell="1" allowOverlap="1">
                      <wp:simplePos x="0" y="0"/>
                      <wp:positionH relativeFrom="column">
                        <wp:align>center</wp:align>
                      </wp:positionH>
                      <wp:positionV relativeFrom="paragraph">
                        <wp:posOffset>184150</wp:posOffset>
                      </wp:positionV>
                      <wp:extent cx="2360930" cy="1404620"/>
                      <wp:effectExtent l="4445" t="4445" r="15875" b="19685"/>
                      <wp:wrapSquare wrapText="bothSides"/>
                      <wp:docPr id="1174698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ln>
                            </wps:spPr>
                            <wps:txbx>
                              <w:txbxContent>
                                <w:p w:rsidR="00F24003" w:rsidRDefault="00752AAE">
                                  <w:r>
                                    <w:t xml:space="preserve">Passport Size Coloured Photograph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8" type="#_x0000_t202" style="position:absolute;left:0;text-align:left;margin-left:0;margin-top:14.5pt;width:185.9pt;height:110.6pt;z-index:251665408;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page;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">
                      <v:textbox style="mso-fit-shape-to-text:t">
                        <w:txbxContent>
                          <w:p w:rsidR="00F24003" w:rsidRDefault="00752AAE">
                            <w:r>
                              <w:t xml:space="preserve">Passport Size Coloured Photograph </w:t>
                            </w:r>
                          </w:p>
                        </w:txbxContent>
                      </v:textbox>
                      <w10:wrap type="square"/>
                    </v:shape>
                  </w:pict>
                </mc:Fallback>
              </mc:AlternateContent>
            </w:r>
            <w:r>
              <w:rPr>
                <w:rFonts w:ascii="Times New Roman" w:hAnsi="Times New Roman" w:cs="Times New Roman"/>
                <w:sz w:val="24"/>
                <w:szCs w:val="24"/>
              </w:rPr>
              <w:t>ID/Passport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PIN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Signature and Seal </w:t>
            </w:r>
          </w:p>
        </w:tc>
      </w:tr>
      <w:tr w:rsidR="00F24003">
        <w:trPr>
          <w:trHeight w:val="350"/>
        </w:trPr>
        <w:tc>
          <w:tcPr>
            <w:tcW w:w="8990" w:type="dxa"/>
            <w:gridSpan w:val="2"/>
          </w:tcPr>
          <w:p w:rsidR="00F24003" w:rsidRDefault="00752AA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Certificate of Verification</w:t>
            </w:r>
          </w:p>
        </w:tc>
      </w:tr>
      <w:tr w:rsidR="00F24003">
        <w:trPr>
          <w:trHeight w:val="350"/>
        </w:trPr>
        <w:tc>
          <w:tcPr>
            <w:tcW w:w="8990" w:type="dxa"/>
            <w:gridSpan w:val="2"/>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CERTIFY that the above-named ..... appeared before me on the ......... day of . 20..........and being known to me/being identified by...... of acknowledge the above signatures or marks to be his/trers/theirs and that he/she/they had freely and voluntarily executed this instrument and understood its contents. </w:t>
            </w: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Signature and Designation of Person Certifying…………………</w:t>
            </w:r>
          </w:p>
        </w:tc>
      </w:tr>
    </w:tbl>
    <w:p w:rsidR="00F24003" w:rsidRDefault="00F24003">
      <w:pPr>
        <w:jc w:val="both"/>
        <w:rPr>
          <w:rFonts w:ascii="Times New Roman" w:hAnsi="Times New Roman" w:cs="Times New Roman"/>
          <w:sz w:val="24"/>
          <w:szCs w:val="24"/>
        </w:rPr>
      </w:pPr>
    </w:p>
    <w:tbl>
      <w:tblPr>
        <w:tblStyle w:val="TableGrid"/>
        <w:tblW w:w="0" w:type="auto"/>
        <w:tblInd w:w="360" w:type="dxa"/>
        <w:tblLook w:val="04A0" w:firstRow="1" w:lastRow="0" w:firstColumn="1" w:lastColumn="0" w:noHBand="0" w:noVBand="1"/>
      </w:tblPr>
      <w:tblGrid>
        <w:gridCol w:w="4495"/>
        <w:gridCol w:w="4495"/>
      </w:tblGrid>
      <w:tr w:rsidR="00F24003">
        <w:trPr>
          <w:trHeight w:val="1932"/>
        </w:trPr>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AND SEALED by the Donee in the presence of:-</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ADVOCATE </w:t>
            </w:r>
          </w:p>
          <w:p w:rsidR="00F24003" w:rsidRDefault="00F24003">
            <w:pPr>
              <w:spacing w:after="0" w:line="240" w:lineRule="auto"/>
              <w:jc w:val="both"/>
              <w:rPr>
                <w:rFonts w:ascii="Times New Roman" w:hAnsi="Times New Roman" w:cs="Times New Roman"/>
                <w:sz w:val="24"/>
                <w:szCs w:val="24"/>
              </w:rPr>
            </w:pPr>
          </w:p>
          <w:p w:rsidR="00F24003" w:rsidRDefault="00F24003">
            <w:pPr>
              <w:spacing w:after="0" w:line="240" w:lineRule="auto"/>
              <w:jc w:val="both"/>
              <w:rPr>
                <w:rFonts w:ascii="Times New Roman" w:hAnsi="Times New Roman" w:cs="Times New Roman"/>
                <w:sz w:val="24"/>
                <w:szCs w:val="24"/>
              </w:rPr>
            </w:pPr>
          </w:p>
        </w:tc>
        <w:tc>
          <w:tcPr>
            <w:tcW w:w="4495" w:type="dxa"/>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45720" distB="45720" distL="114300" distR="114300" simplePos="0" relativeHeight="251666432" behindDoc="0" locked="0" layoutInCell="1" allowOverlap="1">
                      <wp:simplePos x="0" y="0"/>
                      <wp:positionH relativeFrom="column">
                        <wp:align>center</wp:align>
                      </wp:positionH>
                      <wp:positionV relativeFrom="paragraph">
                        <wp:posOffset>184150</wp:posOffset>
                      </wp:positionV>
                      <wp:extent cx="2360930" cy="1404620"/>
                      <wp:effectExtent l="4445" t="4445" r="15875" b="19685"/>
                      <wp:wrapSquare wrapText="bothSides"/>
                      <wp:docPr id="158008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ln>
                            </wps:spPr>
                            <wps:txbx>
                              <w:txbxContent>
                                <w:p w:rsidR="00F24003" w:rsidRDefault="00752AAE">
                                  <w:r>
                                    <w:t xml:space="preserve">Passport Size Coloured Photograph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9" type="#_x0000_t202" style="position:absolute;left:0;text-align:left;margin-left:0;margin-top:14.5pt;width:185.9pt;height:110.6pt;z-index:251666432;visibility:visible;mso-wrap-style:square;mso-width-percent:0;mso-height-percent:200;mso-wrap-distance-left:9pt;mso-wrap-distance-top:3.6pt;mso-wrap-distance-right:9pt;mso-wrap-distance-bottom:3.6pt;mso-position-horizontal:center;mso-position-horizontal-relative:text;mso-position-vertical:absolute;mso-position-vertical-relative:text;mso-width-percent:0;mso-height-percent:200;mso-width-relative:page;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">
                      <v:textbox style="mso-fit-shape-to-text:t">
                        <w:txbxContent>
                          <w:p w:rsidR="00F24003" w:rsidRDefault="00752AAE">
                            <w:r>
                              <w:t xml:space="preserve">Passport Size Coloured Photograph </w:t>
                            </w:r>
                          </w:p>
                        </w:txbxContent>
                      </v:textbox>
                      <w10:wrap type="square"/>
                    </v:shape>
                  </w:pict>
                </mc:Fallback>
              </mc:AlternateContent>
            </w:r>
            <w:r>
              <w:rPr>
                <w:rFonts w:ascii="Times New Roman" w:hAnsi="Times New Roman" w:cs="Times New Roman"/>
                <w:sz w:val="24"/>
                <w:szCs w:val="24"/>
              </w:rPr>
              <w:t>ID/Passport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PIN No….</w:t>
            </w: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Signature and Seal </w:t>
            </w:r>
          </w:p>
        </w:tc>
      </w:tr>
      <w:tr w:rsidR="00F24003">
        <w:trPr>
          <w:trHeight w:val="350"/>
        </w:trPr>
        <w:tc>
          <w:tcPr>
            <w:tcW w:w="8990" w:type="dxa"/>
            <w:gridSpan w:val="2"/>
          </w:tcPr>
          <w:p w:rsidR="00F24003" w:rsidRDefault="00752AA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Certificate of Verification</w:t>
            </w:r>
          </w:p>
        </w:tc>
      </w:tr>
      <w:tr w:rsidR="00F24003">
        <w:trPr>
          <w:trHeight w:val="350"/>
        </w:trPr>
        <w:tc>
          <w:tcPr>
            <w:tcW w:w="8990" w:type="dxa"/>
            <w:gridSpan w:val="2"/>
          </w:tcPr>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 CERTIFY that the above-named ..... appeared before me on the ......... day of  20..........and being known to me/being identified by...... of acknowledge the above signatures or marks to be his/trers/theirs and that he/she/they had freely and voluntarily executed this instrument and understood its contents. </w:t>
            </w:r>
          </w:p>
          <w:p w:rsidR="00F24003" w:rsidRDefault="00F24003">
            <w:pPr>
              <w:spacing w:after="0" w:line="240" w:lineRule="auto"/>
              <w:jc w:val="both"/>
              <w:rPr>
                <w:rFonts w:ascii="Times New Roman" w:hAnsi="Times New Roman" w:cs="Times New Roman"/>
                <w:sz w:val="24"/>
                <w:szCs w:val="24"/>
              </w:rPr>
            </w:pPr>
          </w:p>
          <w:p w:rsidR="00F24003" w:rsidRDefault="00752AA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Signature and Designation of Person Certifying…………………</w:t>
            </w:r>
          </w:p>
        </w:tc>
      </w:tr>
    </w:tbl>
    <w:p w:rsidR="00F24003" w:rsidRDefault="00F24003">
      <w:pPr>
        <w:ind w:left="360"/>
        <w:jc w:val="both"/>
        <w:rPr>
          <w:rFonts w:ascii="Times New Roman" w:hAnsi="Times New Roman" w:cs="Times New Roman"/>
          <w:sz w:val="24"/>
          <w:szCs w:val="24"/>
        </w:rPr>
      </w:pPr>
    </w:p>
    <w:p w:rsidR="00F24003" w:rsidRDefault="00F24003">
      <w:pPr>
        <w:ind w:left="360"/>
        <w:jc w:val="both"/>
        <w:rPr>
          <w:rFonts w:ascii="Times New Roman" w:hAnsi="Times New Roman" w:cs="Times New Roman"/>
          <w:sz w:val="24"/>
          <w:szCs w:val="24"/>
        </w:rPr>
      </w:pP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REGISTERED in the Register of Powers of Attorney as No……..this ……..day of……20…..</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SIGNED:</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LAND REGISTRAR Seal...</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Name:...................... Registrar's Stamp/No...</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Signature:</w:t>
      </w:r>
    </w:p>
    <w:p w:rsidR="00F24003" w:rsidRDefault="00752AAE">
      <w:pPr>
        <w:ind w:left="360"/>
        <w:jc w:val="both"/>
        <w:rPr>
          <w:rFonts w:ascii="Times New Roman" w:hAnsi="Times New Roman" w:cs="Times New Roman"/>
          <w:sz w:val="24"/>
          <w:szCs w:val="24"/>
        </w:rPr>
      </w:pPr>
      <w:r>
        <w:rPr>
          <w:rFonts w:ascii="Times New Roman" w:hAnsi="Times New Roman" w:cs="Times New Roman"/>
          <w:sz w:val="24"/>
          <w:szCs w:val="24"/>
        </w:rPr>
        <w:t>Drawn By:</w:t>
      </w:r>
    </w:p>
    <w:sectPr w:rsidR="00F2400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4336" w:rsidRDefault="00FF4336">
      <w:pPr>
        <w:spacing w:line="240" w:lineRule="auto"/>
      </w:pPr>
      <w:r>
        <w:separator/>
      </w:r>
    </w:p>
  </w:endnote>
  <w:endnote w:type="continuationSeparator" w:id="0">
    <w:p w:rsidR="00FF4336" w:rsidRDefault="00FF43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4336" w:rsidRDefault="00FF4336">
      <w:pPr>
        <w:spacing w:after="0"/>
      </w:pPr>
      <w:r>
        <w:separator/>
      </w:r>
    </w:p>
  </w:footnote>
  <w:footnote w:type="continuationSeparator" w:id="0">
    <w:p w:rsidR="00FF4336" w:rsidRDefault="00FF4336">
      <w:pPr>
        <w:spacing w:after="0"/>
      </w:pPr>
      <w:r>
        <w:continuationSeparator/>
      </w:r>
    </w:p>
  </w:footnote>
  <w:footnote w:id="1">
    <w:p w:rsidR="00F24003" w:rsidRDefault="00752AAE">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Law of Contract Act, Cap 23, Section 3(3)</w:t>
      </w:r>
    </w:p>
  </w:footnote>
  <w:footnote w:id="2">
    <w:p w:rsidR="00F24003" w:rsidRDefault="00752AAE">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i/>
        </w:rPr>
        <w:t xml:space="preserve">Stephen Njihia Mbugua V Stephen Kihara Muchui &amp; 2 others </w:t>
      </w:r>
      <w:r>
        <w:rPr>
          <w:rFonts w:ascii="Times New Roman" w:hAnsi="Times New Roman" w:cs="Times New Roman"/>
          <w:bCs/>
          <w:i/>
        </w:rPr>
        <w:t>[2015] eKLR</w:t>
      </w:r>
    </w:p>
  </w:footnote>
  <w:footnote w:id="3">
    <w:p w:rsidR="00F24003" w:rsidRDefault="00752AAE">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Land Act, No. 6 of 2012, Section 56(a)</w:t>
      </w:r>
    </w:p>
  </w:footnote>
  <w:footnote w:id="4">
    <w:p w:rsidR="00F24003" w:rsidRDefault="00752AAE">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Land Act, Cap 280, Section 2</w:t>
      </w:r>
    </w:p>
  </w:footnote>
  <w:footnote w:id="5">
    <w:p w:rsidR="00164B6B" w:rsidRPr="00932500" w:rsidRDefault="00164B6B" w:rsidP="00164B6B">
      <w:pPr>
        <w:pStyle w:val="FootnoteText"/>
        <w:rPr>
          <w:rFonts w:ascii="Times New Roman" w:hAnsi="Times New Roman" w:cs="Times New Roman"/>
        </w:rPr>
      </w:pPr>
      <w:r w:rsidRPr="00932500">
        <w:rPr>
          <w:rStyle w:val="FootnoteReference"/>
          <w:rFonts w:ascii="Times New Roman" w:hAnsi="Times New Roman" w:cs="Times New Roman"/>
        </w:rPr>
        <w:footnoteRef/>
      </w:r>
      <w:r w:rsidRPr="00932500">
        <w:rPr>
          <w:rFonts w:ascii="Times New Roman" w:hAnsi="Times New Roman" w:cs="Times New Roman"/>
        </w:rPr>
        <w:t xml:space="preserve"> Land Act,</w:t>
      </w:r>
      <w:r>
        <w:rPr>
          <w:rFonts w:ascii="Times New Roman" w:hAnsi="Times New Roman" w:cs="Times New Roman"/>
        </w:rPr>
        <w:t xml:space="preserve"> Cap 280,</w:t>
      </w:r>
      <w:r w:rsidRPr="00932500">
        <w:rPr>
          <w:rFonts w:ascii="Times New Roman" w:hAnsi="Times New Roman" w:cs="Times New Roman"/>
        </w:rPr>
        <w:t xml:space="preserve"> Section 2</w:t>
      </w:r>
    </w:p>
  </w:footnote>
  <w:footnote w:id="6">
    <w:p w:rsidR="00164B6B" w:rsidRDefault="00164B6B" w:rsidP="00BD3CFE">
      <w:pPr>
        <w:pStyle w:val="FootnoteText"/>
      </w:pPr>
      <w:r w:rsidRPr="00932500">
        <w:rPr>
          <w:rStyle w:val="FootnoteReference"/>
          <w:rFonts w:ascii="Times New Roman" w:hAnsi="Times New Roman" w:cs="Times New Roman"/>
        </w:rPr>
        <w:footnoteRef/>
      </w:r>
      <w:r w:rsidRPr="00932500">
        <w:rPr>
          <w:rFonts w:ascii="Times New Roman" w:hAnsi="Times New Roman" w:cs="Times New Roman"/>
        </w:rPr>
        <w:t xml:space="preserve"> Land Registration Act, </w:t>
      </w:r>
      <w:r>
        <w:rPr>
          <w:rFonts w:ascii="Times New Roman" w:hAnsi="Times New Roman" w:cs="Times New Roman"/>
        </w:rPr>
        <w:t xml:space="preserve">Cap 300, </w:t>
      </w:r>
      <w:r w:rsidRPr="00932500">
        <w:rPr>
          <w:rFonts w:ascii="Times New Roman" w:hAnsi="Times New Roman" w:cs="Times New Roman"/>
        </w:rPr>
        <w:t>Section 2</w:t>
      </w:r>
    </w:p>
  </w:footnote>
  <w:footnote w:id="7">
    <w:p w:rsidR="00164B6B" w:rsidRPr="00932500" w:rsidRDefault="00164B6B" w:rsidP="00BD3CFE">
      <w:pPr>
        <w:spacing w:after="0" w:line="240" w:lineRule="auto"/>
        <w:rPr>
          <w:rFonts w:ascii="Times New Roman" w:eastAsia="Times New Roman" w:hAnsi="Times New Roman" w:cs="Times New Roman"/>
          <w:sz w:val="20"/>
          <w:szCs w:val="20"/>
        </w:rPr>
      </w:pPr>
      <w:r w:rsidRPr="00932500">
        <w:rPr>
          <w:rFonts w:ascii="Times New Roman" w:hAnsi="Times New Roman" w:cs="Times New Roman"/>
          <w:sz w:val="20"/>
          <w:szCs w:val="20"/>
          <w:vertAlign w:val="superscript"/>
        </w:rPr>
        <w:footnoteRef/>
      </w:r>
      <w:r>
        <w:rPr>
          <w:rFonts w:ascii="Times New Roman" w:eastAsia="Times New Roman" w:hAnsi="Times New Roman" w:cs="Times New Roman"/>
          <w:sz w:val="20"/>
          <w:szCs w:val="20"/>
        </w:rPr>
        <w:t xml:space="preserve"> Land Act, Cap 280, Section 20(1)</w:t>
      </w:r>
    </w:p>
  </w:footnote>
  <w:footnote w:id="8">
    <w:p w:rsidR="00164B6B" w:rsidRDefault="00164B6B" w:rsidP="00BD3CFE">
      <w:pPr>
        <w:spacing w:after="0" w:line="240" w:lineRule="auto"/>
        <w:rPr>
          <w:rFonts w:ascii="Calibri" w:eastAsia="Calibri" w:hAnsi="Calibri" w:cs="Calibri"/>
          <w:sz w:val="20"/>
          <w:szCs w:val="20"/>
        </w:rPr>
      </w:pPr>
      <w:r w:rsidRPr="00932500">
        <w:rPr>
          <w:rFonts w:ascii="Times New Roman" w:hAnsi="Times New Roman" w:cs="Times New Roman"/>
          <w:sz w:val="20"/>
          <w:szCs w:val="20"/>
          <w:vertAlign w:val="superscript"/>
        </w:rPr>
        <w:footnoteRef/>
      </w:r>
      <w:r w:rsidRPr="00932500">
        <w:rPr>
          <w:rFonts w:ascii="Times New Roman" w:hAnsi="Times New Roman" w:cs="Times New Roman"/>
          <w:sz w:val="20"/>
          <w:szCs w:val="20"/>
        </w:rPr>
        <w:t xml:space="preserve"> </w:t>
      </w:r>
      <w:r>
        <w:rPr>
          <w:rFonts w:ascii="Times New Roman" w:eastAsia="Calibri" w:hAnsi="Times New Roman" w:cs="Times New Roman"/>
          <w:sz w:val="20"/>
          <w:szCs w:val="20"/>
        </w:rPr>
        <w:t>Land Act, Cap 280, Section 20(3)</w:t>
      </w:r>
    </w:p>
  </w:footnote>
  <w:footnote w:id="9">
    <w:p w:rsidR="00164B6B" w:rsidRPr="00932500" w:rsidRDefault="00164B6B" w:rsidP="00D41980">
      <w:pPr>
        <w:spacing w:after="0" w:line="240" w:lineRule="auto"/>
        <w:rPr>
          <w:rFonts w:ascii="Times New Roman" w:hAnsi="Times New Roman" w:cs="Times New Roman"/>
          <w:sz w:val="20"/>
          <w:szCs w:val="20"/>
        </w:rPr>
      </w:pPr>
      <w:r w:rsidRPr="00932500">
        <w:rPr>
          <w:rFonts w:ascii="Times New Roman" w:hAnsi="Times New Roman" w:cs="Times New Roman"/>
          <w:sz w:val="20"/>
          <w:szCs w:val="20"/>
          <w:vertAlign w:val="superscript"/>
        </w:rPr>
        <w:footnoteRef/>
      </w:r>
      <w:r w:rsidRPr="00932500">
        <w:rPr>
          <w:rFonts w:ascii="Times New Roman" w:hAnsi="Times New Roman" w:cs="Times New Roman"/>
          <w:sz w:val="20"/>
          <w:szCs w:val="20"/>
        </w:rPr>
        <w:t xml:space="preserve"> </w:t>
      </w:r>
      <w:r w:rsidRPr="00932500">
        <w:rPr>
          <w:rFonts w:ascii="Times New Roman" w:eastAsia="Times New Roman" w:hAnsi="Times New Roman" w:cs="Times New Roman"/>
          <w:sz w:val="20"/>
          <w:szCs w:val="20"/>
        </w:rPr>
        <w:t xml:space="preserve">Prof. Tom Ojienda, ‘Appreciating the Concept of Land in Kenya’,  </w:t>
      </w:r>
      <w:r w:rsidRPr="00932500">
        <w:rPr>
          <w:rFonts w:ascii="Times New Roman" w:eastAsia="Times New Roman" w:hAnsi="Times New Roman" w:cs="Times New Roman"/>
          <w:i/>
          <w:sz w:val="20"/>
          <w:szCs w:val="20"/>
        </w:rPr>
        <w:t xml:space="preserve">Land Law and Conveyancing: Principles and Practice, </w:t>
      </w:r>
      <w:r w:rsidRPr="00932500">
        <w:rPr>
          <w:rFonts w:ascii="Times New Roman" w:eastAsia="Times New Roman" w:hAnsi="Times New Roman" w:cs="Times New Roman"/>
          <w:sz w:val="20"/>
          <w:szCs w:val="20"/>
        </w:rPr>
        <w:t>LawAfrica Publishing Ltd (2015)</w:t>
      </w:r>
    </w:p>
  </w:footnote>
  <w:footnote w:id="10">
    <w:p w:rsidR="00F4773D" w:rsidRDefault="00F4773D" w:rsidP="00F4773D">
      <w:pPr>
        <w:pStyle w:val="FootnoteText"/>
      </w:pPr>
      <w:r>
        <w:rPr>
          <w:rStyle w:val="FootnoteReference"/>
        </w:rPr>
        <w:footnoteRef/>
      </w:r>
      <w:r>
        <w:t xml:space="preserve"> Section 138, Land Act, 2012</w:t>
      </w:r>
    </w:p>
  </w:footnote>
  <w:footnote w:id="11">
    <w:p w:rsidR="00F4773D" w:rsidRDefault="00F4773D" w:rsidP="00F4773D">
      <w:pPr>
        <w:pStyle w:val="FootnoteText"/>
      </w:pPr>
      <w:r>
        <w:rPr>
          <w:rStyle w:val="FootnoteReference"/>
        </w:rPr>
        <w:footnoteRef/>
      </w:r>
      <w:r>
        <w:t xml:space="preserve"> Section 143, Land Act, 2012</w:t>
      </w:r>
    </w:p>
  </w:footnote>
  <w:footnote w:id="12">
    <w:p w:rsidR="008D0960" w:rsidRDefault="008D0960" w:rsidP="008D0960">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Valuers Act, Cap 532, Section 2</w:t>
      </w:r>
    </w:p>
  </w:footnote>
  <w:footnote w:id="13">
    <w:p w:rsidR="00F24003" w:rsidRDefault="00752AAE">
      <w:pPr>
        <w:pStyle w:val="FootnoteText"/>
        <w:snapToGrid w:val="0"/>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lang w:val="en-US"/>
        </w:rPr>
        <w:t xml:space="preserve">The CDSC Guidance Notes on Powers of Attorney, 2015. </w:t>
      </w:r>
    </w:p>
  </w:footnote>
  <w:footnote w:id="14">
    <w:p w:rsidR="00F24003" w:rsidRPr="00297031" w:rsidRDefault="00752AAE">
      <w:pPr>
        <w:pStyle w:val="FootnoteText"/>
        <w:snapToGrid w:val="0"/>
        <w:rPr>
          <w:rFonts w:ascii="Times New Roman" w:hAnsi="Times New Roman" w:cs="Times New Roman"/>
        </w:rPr>
      </w:pPr>
      <w:r w:rsidRPr="00297031">
        <w:rPr>
          <w:rStyle w:val="FootnoteReference"/>
          <w:rFonts w:ascii="Times New Roman" w:hAnsi="Times New Roman" w:cs="Times New Roman"/>
        </w:rPr>
        <w:footnoteRef/>
      </w:r>
      <w:r w:rsidRPr="00297031">
        <w:rPr>
          <w:rFonts w:ascii="Times New Roman" w:hAnsi="Times New Roman" w:cs="Times New Roman"/>
        </w:rPr>
        <w:t xml:space="preserve"> </w:t>
      </w:r>
      <w:r w:rsidRPr="00297031">
        <w:rPr>
          <w:rFonts w:ascii="Times New Roman" w:hAnsi="Times New Roman" w:cs="Times New Roman"/>
          <w:lang w:val="en-US"/>
        </w:rPr>
        <w:t>PL Onalo book on Land Law and Conveyancing in Kenya</w:t>
      </w:r>
    </w:p>
  </w:footnote>
  <w:footnote w:id="15">
    <w:p w:rsidR="00F24003" w:rsidRDefault="00752AAE">
      <w:pPr>
        <w:pStyle w:val="FootnoteText"/>
        <w:snapToGrid w:val="0"/>
        <w:rPr>
          <w:rFonts w:ascii="Times New Roman" w:hAnsi="Times New Roman" w:cs="Times New Roman"/>
          <w:lang w:val="en-US"/>
        </w:rPr>
      </w:pPr>
      <w:r w:rsidRPr="00297031">
        <w:rPr>
          <w:rStyle w:val="FootnoteReference"/>
          <w:rFonts w:ascii="Times New Roman" w:hAnsi="Times New Roman" w:cs="Times New Roman"/>
        </w:rPr>
        <w:footnoteRef/>
      </w:r>
      <w:r w:rsidRPr="00297031">
        <w:rPr>
          <w:rFonts w:ascii="Times New Roman" w:hAnsi="Times New Roman" w:cs="Times New Roman"/>
        </w:rPr>
        <w:t xml:space="preserve"> </w:t>
      </w:r>
      <w:r w:rsidRPr="00297031">
        <w:rPr>
          <w:rFonts w:ascii="Times New Roman" w:hAnsi="Times New Roman" w:cs="Times New Roman"/>
          <w:lang w:val="en-US"/>
        </w:rPr>
        <w:t>Civil Appeal 264 of 2016</w:t>
      </w:r>
    </w:p>
  </w:footnote>
  <w:footnote w:id="16">
    <w:p w:rsidR="00F24003" w:rsidRDefault="00752AAE">
      <w:pPr>
        <w:spacing w:line="360" w:lineRule="auto"/>
        <w:jc w:val="both"/>
        <w:rPr>
          <w:rFonts w:ascii="Times New Roman" w:hAnsi="Times New Roman" w:cs="Times New Roman"/>
          <w:sz w:val="20"/>
          <w:szCs w:val="20"/>
          <w:lang w:val="en-US"/>
        </w:rPr>
      </w:pPr>
      <w:r>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lang w:val="en-US"/>
        </w:rPr>
        <w:t>Environment and Land Appeal 3A of 2017</w:t>
      </w:r>
    </w:p>
    <w:p w:rsidR="00F24003" w:rsidRDefault="00F24003">
      <w:pPr>
        <w:pStyle w:val="FootnoteText"/>
        <w:snapToGrid w:val="0"/>
      </w:pPr>
    </w:p>
  </w:footnote>
  <w:footnote w:id="17">
    <w:p w:rsidR="00F24003" w:rsidRDefault="00752AAE">
      <w:pPr>
        <w:pStyle w:val="FootnoteText"/>
        <w:snapToGrid w:val="0"/>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lang w:val="en-US"/>
        </w:rPr>
        <w:t>Section 2 of the Land Registration Act</w:t>
      </w:r>
    </w:p>
  </w:footnote>
  <w:footnote w:id="18">
    <w:p w:rsidR="00F24003" w:rsidRDefault="00752AAE">
      <w:pPr>
        <w:pStyle w:val="FootnoteText"/>
        <w:snapToGrid w:val="0"/>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lang w:val="en-US"/>
        </w:rPr>
        <w:t>Section 43 (1) and (2) of the Land Registration Act.</w:t>
      </w:r>
    </w:p>
  </w:footnote>
  <w:footnote w:id="19">
    <w:p w:rsidR="00F24003" w:rsidRDefault="00752AAE">
      <w:pPr>
        <w:pStyle w:val="FootnoteText"/>
        <w:snapToGrid w:val="0"/>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lang w:val="en-US"/>
        </w:rPr>
        <w:t>Section 48 (1) of the Land Registration Act.</w:t>
      </w:r>
    </w:p>
  </w:footnote>
  <w:footnote w:id="20">
    <w:p w:rsidR="00F24003" w:rsidRDefault="00752AAE">
      <w:pPr>
        <w:pStyle w:val="FootnoteText"/>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Land Registration Act section 48(1)</w:t>
      </w:r>
      <w:r>
        <w:rPr>
          <w:rFonts w:ascii="Times New Roman" w:hAnsi="Times New Roman" w:cs="Times New Roman"/>
        </w:rPr>
        <w:fldChar w:fldCharType="begin"/>
      </w:r>
      <w:r>
        <w:rPr>
          <w:rFonts w:ascii="Times New Roman" w:hAnsi="Times New Roman" w:cs="Times New Roman"/>
        </w:rPr>
        <w:instrText xml:space="preserve"> ADDIN ZOTERO_ITEM CSL_CITATION {"citationID":"Simgdgzc","properties":{"formattedCitation":"\\uc0\\u8216{}CAP. 300\\uc0\\u8217{} &lt;http://kenyalaw.org:8181/exist/kenyalex/actview.xql?actid=CAP.%20300&gt; accessed 24 February 2024.","plainCitation":"‘CAP. 300’ &lt;http://kenyalaw.org:8181/exist/kenyalex/actview.xql?actid=CAP.%20300&gt; accessed 24 February 2024.","noteIndex":1},"citationItems":[{"id":208,"uris":["http://zotero.org/users/local/YQyrnTRv/items/LVTPHFVR"],"itemData":{"id":208,"type":"webpage","title":"CAP. 300","URL":"http://kenyalaw.org:8181/exist/kenyalex/actview.xql?actid=CAP.%20300","accessed":{"date-parts":[["2024",2,24]]}}}],"schema":"https://github.com/citation-style-language/schema/raw/master/csl-citation.json"}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kern w:val="0"/>
          <w:szCs w:val="24"/>
        </w:rPr>
        <w:t>‘CAP. 300’ &lt;http://kenyalaw.org:8181/exist/kenyalex/actview.xql?actid=CAP.%20300&gt; accessed 24 February 2024.</w:t>
      </w:r>
      <w:r>
        <w:rPr>
          <w:rFonts w:ascii="Times New Roman" w:hAnsi="Times New Roman" w:cs="Times New Roman"/>
        </w:rPr>
        <w:fldChar w:fldCharType="end"/>
      </w:r>
    </w:p>
  </w:footnote>
  <w:footnote w:id="21">
    <w:p w:rsidR="00F24003" w:rsidRDefault="00752AAE">
      <w:pPr>
        <w:pStyle w:val="FootnoteText"/>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{"citationID":"x0Y9tCTQ","properties":{"formattedCitation":"ibid.","plainCitation":"ibid.","noteIndex":2},"citationItems":[{"id":208,"uris":["http://zotero.org/users/local/YQyrnTRv/items/LVTPHFVR"],"itemData":{"id":208,"type":"webpage","title":"CAP. 300","URL":"http://kenyalaw.org:8181/exist/kenyalex/actview.xql?actid=CAP.%20300","accessed":{"date-parts":[["2024",2,24]]}}}],"schema":"https://github.com/citation-style-language/schema/raw/master/csl-citation.json"}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ibid section 48(2).</w:t>
      </w:r>
      <w:r>
        <w:rPr>
          <w:rFonts w:ascii="Times New Roman" w:hAnsi="Times New Roman" w:cs="Times New Roman"/>
        </w:rPr>
        <w:fldChar w:fldCharType="end"/>
      </w:r>
    </w:p>
  </w:footnote>
  <w:footnote w:id="22">
    <w:p w:rsidR="00F24003" w:rsidRDefault="00752AAE">
      <w:pPr>
        <w:pStyle w:val="FootnoteText"/>
        <w:rPr>
          <w:rFonts w:ascii="Times New Roman" w:hAnsi="Times New Roman" w:cs="Times New Roman"/>
          <w:lang w:val="en-US"/>
        </w:rPr>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{"citationID":"TNGsJ0XX","properties":{"formattedCitation":"ibid.","plainCitation":"ibid.","noteIndex":3},"citationItems":[{"id":208,"uris":["http://zotero.org/users/local/YQyrnTRv/items/LVTPHFVR"],"itemData":{"id":208,"type":"webpage","title":"CAP. 300","URL":"http://kenyalaw.org:8181/exist/kenyalex/actview.xql?actid=CAP.%20300","accessed":{"date-parts":[["2024",2,24]]}}}],"schema":"https://github.com/citation-style-language/schema/raw/master/csl-citation.json"}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rPr>
        <w:t>ibid section 48(3).</w:t>
      </w:r>
      <w:r>
        <w:rPr>
          <w:rFonts w:ascii="Times New Roman" w:hAnsi="Times New Roman" w:cs="Times New Roman"/>
        </w:rPr>
        <w:fldChar w:fldCharType="end"/>
      </w:r>
    </w:p>
  </w:footnote>
  <w:footnote w:id="23">
    <w:p w:rsidR="00F24003" w:rsidRDefault="00752AAE">
      <w:pPr>
        <w:pStyle w:val="FootnoteText"/>
        <w:rPr>
          <w:lang w:val="en-US"/>
        </w:rPr>
      </w:pPr>
      <w:r>
        <w:rPr>
          <w:rStyle w:val="FootnoteReference"/>
        </w:rPr>
        <w:footnoteRef/>
      </w:r>
      <w:r>
        <w:t xml:space="preserve"> </w:t>
      </w:r>
      <w:r>
        <w:rPr>
          <w:lang w:val="en-US"/>
        </w:rPr>
        <w:t xml:space="preserve">Form LRA 5. Its format is prescribed in Sixth Schedule of the Land Registration (General) Regulations 2017 </w:t>
      </w:r>
    </w:p>
  </w:footnote>
  <w:footnote w:id="24">
    <w:p w:rsidR="00F24003" w:rsidRDefault="00752AAE">
      <w:pPr>
        <w:pStyle w:val="FootnoteText"/>
        <w:rPr>
          <w:lang w:val="en-US"/>
        </w:rPr>
      </w:pPr>
      <w:r>
        <w:rPr>
          <w:rStyle w:val="FootnoteReference"/>
        </w:rPr>
        <w:footnoteRef/>
      </w:r>
      <w:r>
        <w:t xml:space="preserve"> </w:t>
      </w:r>
      <w:r>
        <w:rPr>
          <w:lang w:val="en-US"/>
        </w:rPr>
        <w:t>The format is provided for as Form LRA 6 in the Sixth Schedule of the Land Registration (General) Regulations 2017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5171BF"/>
    <w:multiLevelType w:val="singleLevel"/>
    <w:tmpl w:val="805171BF"/>
    <w:lvl w:ilvl="0">
      <w:start w:val="1"/>
      <w:numFmt w:val="decimal"/>
      <w:lvlText w:val="%1."/>
      <w:lvlJc w:val="left"/>
      <w:pPr>
        <w:tabs>
          <w:tab w:val="left" w:pos="425"/>
        </w:tabs>
        <w:ind w:left="425" w:hanging="425"/>
      </w:pPr>
      <w:rPr>
        <w:rFonts w:hint="default"/>
      </w:rPr>
    </w:lvl>
  </w:abstractNum>
  <w:abstractNum w:abstractNumId="1" w15:restartNumberingAfterBreak="0">
    <w:nsid w:val="80A80554"/>
    <w:multiLevelType w:val="singleLevel"/>
    <w:tmpl w:val="80A80554"/>
    <w:lvl w:ilvl="0">
      <w:start w:val="1"/>
      <w:numFmt w:val="decimal"/>
      <w:lvlText w:val="%1."/>
      <w:lvlJc w:val="left"/>
      <w:pPr>
        <w:tabs>
          <w:tab w:val="left" w:pos="425"/>
        </w:tabs>
        <w:ind w:left="425" w:hanging="425"/>
      </w:pPr>
      <w:rPr>
        <w:rFonts w:hint="default"/>
      </w:rPr>
    </w:lvl>
  </w:abstractNum>
  <w:abstractNum w:abstractNumId="2" w15:restartNumberingAfterBreak="0">
    <w:nsid w:val="CEE229FA"/>
    <w:multiLevelType w:val="singleLevel"/>
    <w:tmpl w:val="CEE229FA"/>
    <w:lvl w:ilvl="0">
      <w:start w:val="1"/>
      <w:numFmt w:val="lowerRoman"/>
      <w:lvlText w:val="%1."/>
      <w:lvlJc w:val="left"/>
      <w:pPr>
        <w:tabs>
          <w:tab w:val="left" w:pos="425"/>
        </w:tabs>
        <w:ind w:left="425" w:hanging="425"/>
      </w:pPr>
      <w:rPr>
        <w:rFonts w:hint="default"/>
      </w:rPr>
    </w:lvl>
  </w:abstractNum>
  <w:abstractNum w:abstractNumId="3" w15:restartNumberingAfterBreak="0">
    <w:nsid w:val="1DC82D97"/>
    <w:multiLevelType w:val="hybridMultilevel"/>
    <w:tmpl w:val="205AA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831396"/>
    <w:multiLevelType w:val="multilevel"/>
    <w:tmpl w:val="3583139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6F16BDE"/>
    <w:multiLevelType w:val="multilevel"/>
    <w:tmpl w:val="66F16BD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910965845">
    <w:abstractNumId w:val="5"/>
  </w:num>
  <w:num w:numId="2" w16cid:durableId="20470995">
    <w:abstractNumId w:val="0"/>
  </w:num>
  <w:num w:numId="3" w16cid:durableId="2015181495">
    <w:abstractNumId w:val="2"/>
  </w:num>
  <w:num w:numId="4" w16cid:durableId="1332103009">
    <w:abstractNumId w:val="1"/>
  </w:num>
  <w:num w:numId="5" w16cid:durableId="1055396475">
    <w:abstractNumId w:val="4"/>
  </w:num>
  <w:num w:numId="6" w16cid:durableId="937978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B76"/>
    <w:rsid w:val="00017154"/>
    <w:rsid w:val="00164B6B"/>
    <w:rsid w:val="00191516"/>
    <w:rsid w:val="00297031"/>
    <w:rsid w:val="00313CF7"/>
    <w:rsid w:val="004929F5"/>
    <w:rsid w:val="005238F1"/>
    <w:rsid w:val="00541B76"/>
    <w:rsid w:val="005D18AA"/>
    <w:rsid w:val="005E2B87"/>
    <w:rsid w:val="00731041"/>
    <w:rsid w:val="00752AAE"/>
    <w:rsid w:val="007E5933"/>
    <w:rsid w:val="008D0960"/>
    <w:rsid w:val="009E5D1B"/>
    <w:rsid w:val="00A34649"/>
    <w:rsid w:val="00A872E5"/>
    <w:rsid w:val="00AC4928"/>
    <w:rsid w:val="00BD3CFE"/>
    <w:rsid w:val="00C31E3B"/>
    <w:rsid w:val="00D01EEC"/>
    <w:rsid w:val="00D41980"/>
    <w:rsid w:val="00DC4D4C"/>
    <w:rsid w:val="00EC0105"/>
    <w:rsid w:val="00EE0173"/>
    <w:rsid w:val="00F24003"/>
    <w:rsid w:val="00F4773D"/>
    <w:rsid w:val="00FF4336"/>
    <w:rsid w:val="1A0768BA"/>
    <w:rsid w:val="216215D5"/>
    <w:rsid w:val="350C4DA5"/>
    <w:rsid w:val="4B915DAD"/>
    <w:rsid w:val="53DC583D"/>
    <w:rsid w:val="55047B3F"/>
    <w:rsid w:val="5689498F"/>
    <w:rsid w:val="68287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C235C84"/>
  <w15:docId w15:val="{6E5E89F8-3073-4BE6-BB29-0CF6B52C1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semiHidden/>
    <w:qFormat/>
    <w:rPr>
      <w:sz w:val="20"/>
      <w:szCs w:val="20"/>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sid w:val="00164B6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8B8B1409-51E2-4CA6-BD1D-BE4C75789027}"/>
</file>

<file path=customXml/itemProps3.xml><?xml version="1.0" encoding="utf-8"?>
<ds:datastoreItem xmlns:ds="http://schemas.openxmlformats.org/officeDocument/2006/customXml" ds:itemID="{711766FE-07EB-494E-8424-ED8FC0650847}"/>
</file>

<file path=customXml/itemProps4.xml><?xml version="1.0" encoding="utf-8"?>
<ds:datastoreItem xmlns:ds="http://schemas.openxmlformats.org/officeDocument/2006/customXml" ds:itemID="{4B32F8F1-921C-4BA5-B347-BDFE0AE9C626}"/>
</file>

<file path=docProps/app.xml><?xml version="1.0" encoding="utf-8"?>
<Properties xmlns="http://schemas.openxmlformats.org/officeDocument/2006/extended-properties" xmlns:vt="http://schemas.openxmlformats.org/officeDocument/2006/docPropsVTypes">
  <Template>Normal</Template>
  <TotalTime>1</TotalTime>
  <Pages>1</Pages>
  <Words>3695</Words>
  <Characters>21063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 AHMED ABDI</dc:creator>
  <cp:lastModifiedBy>Gabriella Kihara</cp:lastModifiedBy>
  <cp:revision>2</cp:revision>
  <dcterms:created xsi:type="dcterms:W3CDTF">2024-03-10T13:17:00Z</dcterms:created>
  <dcterms:modified xsi:type="dcterms:W3CDTF">2024-03-10T13:17:00Z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id="gRI53rQr"/&gt;&lt;style id="http://www.zotero.org/styles/oscola" hasBibliography="1" bibliographyStyleHasBeenSet="0"/&gt;&lt;prefs&gt;&lt;pref name="fieldType" value="Field"/&gt;&lt;pref name="noteType" value="1"/&gt;&lt;/pre</vt:lpwstr>
  </property>
  <property fmtid="{D5CDD505-2E9C-101B-9397-08002B2CF9AE}" pid="3" name="ZOTERO_PREF_2">
    <vt:lpwstr>fs&gt;&lt;/data&gt;</vt:lpwstr>
  </property>
  <property fmtid="{D5CDD505-2E9C-101B-9397-08002B2CF9AE}" pid="4" name="KSOProductBuildVer">
    <vt:lpwstr>1033-12.2.0.13431</vt:lpwstr>
  </property>
  <property fmtid="{D5CDD505-2E9C-101B-9397-08002B2CF9AE}" pid="5" name="ICV">
    <vt:lpwstr>2109A163A0A04615BECBDB4E8A412CD3_12</vt:lpwstr>
  </property>
  <property fmtid="{D5CDD505-2E9C-101B-9397-08002B2CF9AE}" pid="6" name="ContentTypeId">
    <vt:lpwstr>0x010100712A03725F315A418B5DDA14A5A5719F</vt:lpwstr>
  </property>
</Properties>
</file>