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3CECF" w14:textId="77777777" w:rsidR="005C2D9B" w:rsidRPr="00B956D3" w:rsidRDefault="005C2D9B" w:rsidP="005C2D9B">
      <w:pPr>
        <w:shd w:val="clear" w:color="auto" w:fill="FFFFFF"/>
        <w:spacing w:after="288" w:line="240" w:lineRule="auto"/>
        <w:rPr>
          <w:rFonts w:ascii="Times New Roman" w:hAnsi="Times New Roman" w:cs="Times New Roman"/>
          <w:b/>
          <w:sz w:val="24"/>
          <w:szCs w:val="24"/>
        </w:rPr>
      </w:pPr>
      <w:r w:rsidRPr="00B956D3">
        <w:rPr>
          <w:rFonts w:ascii="Times New Roman" w:hAnsi="Times New Roman" w:cs="Times New Roman"/>
          <w:b/>
          <w:sz w:val="24"/>
          <w:szCs w:val="24"/>
        </w:rPr>
        <w:t xml:space="preserve">FORM LA.22                                                                                                             </w:t>
      </w:r>
      <w:r w:rsidRPr="00B956D3">
        <w:rPr>
          <w:rFonts w:ascii="Times New Roman" w:hAnsi="Times New Roman" w:cs="Times New Roman"/>
          <w:sz w:val="24"/>
          <w:szCs w:val="24"/>
        </w:rPr>
        <w:t>(</w:t>
      </w:r>
      <w:r w:rsidRPr="00B956D3">
        <w:rPr>
          <w:rFonts w:ascii="Times New Roman" w:hAnsi="Times New Roman" w:cs="Times New Roman"/>
          <w:b/>
          <w:sz w:val="24"/>
          <w:szCs w:val="24"/>
        </w:rPr>
        <w:t>r.2(l))</w:t>
      </w:r>
      <w:r w:rsidRPr="00B956D3">
        <w:rPr>
          <w:rFonts w:ascii="Times New Roman" w:hAnsi="Times New Roman" w:cs="Times New Roman"/>
          <w:sz w:val="24"/>
          <w:szCs w:val="24"/>
        </w:rPr>
        <w:t xml:space="preserve"> </w:t>
      </w:r>
      <w:r w:rsidRPr="00B956D3">
        <w:rPr>
          <w:rFonts w:ascii="Times New Roman" w:hAnsi="Times New Roman" w:cs="Times New Roman"/>
          <w:b/>
          <w:sz w:val="24"/>
          <w:szCs w:val="24"/>
        </w:rPr>
        <w:t xml:space="preserve">                                                </w:t>
      </w:r>
      <w:r w:rsidRPr="00B956D3">
        <w:rPr>
          <w:rFonts w:ascii="Times New Roman" w:hAnsi="Times New Roman" w:cs="Times New Roman"/>
          <w:sz w:val="24"/>
          <w:szCs w:val="24"/>
        </w:rPr>
        <w:t xml:space="preserve">                                                                                       </w:t>
      </w:r>
    </w:p>
    <w:p w14:paraId="6A01B230" w14:textId="77777777" w:rsidR="005C2D9B" w:rsidRPr="00B956D3" w:rsidRDefault="005C2D9B" w:rsidP="005C2D9B">
      <w:pPr>
        <w:shd w:val="clear" w:color="auto" w:fill="FFFFFF"/>
        <w:spacing w:after="288" w:line="240" w:lineRule="auto"/>
        <w:jc w:val="center"/>
        <w:rPr>
          <w:rFonts w:ascii="Times New Roman" w:hAnsi="Times New Roman" w:cs="Times New Roman"/>
          <w:b/>
          <w:sz w:val="24"/>
          <w:szCs w:val="24"/>
        </w:rPr>
      </w:pPr>
      <w:r w:rsidRPr="00B956D3">
        <w:rPr>
          <w:rFonts w:ascii="Times New Roman" w:hAnsi="Times New Roman" w:cs="Times New Roman"/>
          <w:b/>
          <w:noProof/>
          <w:sz w:val="24"/>
          <w:szCs w:val="24"/>
        </w:rPr>
        <w:drawing>
          <wp:inline distT="0" distB="0" distL="0" distR="0" wp14:anchorId="70C02AA9" wp14:editId="17318DF5">
            <wp:extent cx="738554" cy="698549"/>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at_of_arms_of_Kenya_(Official).svg[1].png"/>
                    <pic:cNvPicPr/>
                  </pic:nvPicPr>
                  <pic:blipFill>
                    <a:blip r:embed="rId7" cstate="print">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38554" cy="698549"/>
                    </a:xfrm>
                    <a:prstGeom prst="rect">
                      <a:avLst/>
                    </a:prstGeom>
                  </pic:spPr>
                </pic:pic>
              </a:graphicData>
            </a:graphic>
          </wp:inline>
        </w:drawing>
      </w:r>
    </w:p>
    <w:p w14:paraId="5E1DD738" w14:textId="77777777" w:rsidR="005C2D9B" w:rsidRPr="00B956D3" w:rsidRDefault="005C2D9B" w:rsidP="005C2D9B">
      <w:pPr>
        <w:shd w:val="clear" w:color="auto" w:fill="FFFFFF"/>
        <w:spacing w:after="288" w:line="240" w:lineRule="auto"/>
        <w:jc w:val="center"/>
        <w:rPr>
          <w:rFonts w:ascii="Times New Roman" w:hAnsi="Times New Roman" w:cs="Times New Roman"/>
          <w:b/>
          <w:sz w:val="24"/>
          <w:szCs w:val="24"/>
        </w:rPr>
      </w:pPr>
      <w:r w:rsidRPr="00B956D3">
        <w:rPr>
          <w:rFonts w:ascii="Times New Roman" w:hAnsi="Times New Roman" w:cs="Times New Roman"/>
          <w:b/>
          <w:sz w:val="24"/>
          <w:szCs w:val="24"/>
        </w:rPr>
        <w:t xml:space="preserve">REPUBLIC OF KENYA </w:t>
      </w:r>
    </w:p>
    <w:p w14:paraId="39D65BE2" w14:textId="77777777" w:rsidR="005C2D9B" w:rsidRPr="00B956D3" w:rsidRDefault="005C2D9B" w:rsidP="005C2D9B">
      <w:pPr>
        <w:shd w:val="clear" w:color="auto" w:fill="FFFFFF"/>
        <w:spacing w:after="288" w:line="240" w:lineRule="auto"/>
        <w:jc w:val="center"/>
        <w:rPr>
          <w:rFonts w:ascii="Times New Roman" w:hAnsi="Times New Roman" w:cs="Times New Roman"/>
          <w:b/>
          <w:sz w:val="24"/>
          <w:szCs w:val="24"/>
        </w:rPr>
      </w:pPr>
      <w:r w:rsidRPr="00B956D3">
        <w:rPr>
          <w:rFonts w:ascii="Times New Roman" w:hAnsi="Times New Roman" w:cs="Times New Roman"/>
          <w:b/>
          <w:sz w:val="24"/>
          <w:szCs w:val="24"/>
        </w:rPr>
        <w:t>APPLICATION FOR EXTENSION OF LEASE</w:t>
      </w:r>
    </w:p>
    <w:p w14:paraId="6F8FAD16" w14:textId="77777777" w:rsidR="005C2D9B" w:rsidRPr="00B956D3" w:rsidRDefault="005C2D9B" w:rsidP="005C2D9B">
      <w:pPr>
        <w:shd w:val="clear" w:color="auto" w:fill="FFFFFF"/>
        <w:spacing w:after="288" w:line="240" w:lineRule="auto"/>
        <w:rPr>
          <w:rFonts w:ascii="Times New Roman" w:hAnsi="Times New Roman" w:cs="Times New Roman"/>
          <w:sz w:val="24"/>
          <w:szCs w:val="24"/>
        </w:rPr>
      </w:pPr>
      <w:r w:rsidRPr="00B956D3">
        <w:rPr>
          <w:rFonts w:ascii="Times New Roman" w:hAnsi="Times New Roman" w:cs="Times New Roman"/>
          <w:sz w:val="24"/>
          <w:szCs w:val="24"/>
        </w:rPr>
        <w:t>(</w:t>
      </w:r>
      <w:r w:rsidRPr="00B956D3">
        <w:rPr>
          <w:rFonts w:ascii="Times New Roman" w:hAnsi="Times New Roman" w:cs="Times New Roman"/>
          <w:i/>
          <w:sz w:val="24"/>
          <w:szCs w:val="24"/>
        </w:rPr>
        <w:t>To be submitted in TRIPLICATE in respect of each transaction and sent to or deposited at the appropriate office of the Cabinet Secretary or County Executive Committee Member.</w:t>
      </w:r>
      <w:r w:rsidRPr="00B956D3">
        <w:rPr>
          <w:rFonts w:ascii="Times New Roman" w:hAnsi="Times New Roman" w:cs="Times New Roman"/>
          <w:sz w:val="24"/>
          <w:szCs w:val="24"/>
        </w:rPr>
        <w:t>)</w:t>
      </w:r>
    </w:p>
    <w:p w14:paraId="75F029D6" w14:textId="77777777" w:rsidR="005C2D9B" w:rsidRPr="00513FBF"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To: </w:t>
      </w:r>
      <w:r w:rsidR="00DA3AA8">
        <w:rPr>
          <w:rFonts w:ascii="Times New Roman" w:hAnsi="Times New Roman" w:cs="Times New Roman"/>
          <w:sz w:val="24"/>
          <w:szCs w:val="24"/>
        </w:rPr>
        <w:t>C</w:t>
      </w:r>
      <w:r w:rsidRPr="00B956D3">
        <w:rPr>
          <w:rFonts w:ascii="Times New Roman" w:hAnsi="Times New Roman" w:cs="Times New Roman"/>
          <w:sz w:val="24"/>
          <w:szCs w:val="24"/>
        </w:rPr>
        <w:t>abinet Secretary</w:t>
      </w:r>
    </w:p>
    <w:p w14:paraId="1981F8E5" w14:textId="77777777" w:rsidR="005C2D9B"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Date</w:t>
      </w:r>
      <w:r w:rsidR="00E11BEB">
        <w:rPr>
          <w:rFonts w:ascii="Times New Roman" w:hAnsi="Times New Roman" w:cs="Times New Roman"/>
          <w:sz w:val="24"/>
          <w:szCs w:val="24"/>
        </w:rPr>
        <w:t>: 3</w:t>
      </w:r>
      <w:r w:rsidR="00E11BEB" w:rsidRPr="00E11BEB">
        <w:rPr>
          <w:rFonts w:ascii="Times New Roman" w:hAnsi="Times New Roman" w:cs="Times New Roman"/>
          <w:sz w:val="24"/>
          <w:szCs w:val="24"/>
          <w:vertAlign w:val="superscript"/>
        </w:rPr>
        <w:t>rd</w:t>
      </w:r>
      <w:r w:rsidR="00E11BEB">
        <w:rPr>
          <w:rFonts w:ascii="Times New Roman" w:hAnsi="Times New Roman" w:cs="Times New Roman"/>
          <w:sz w:val="24"/>
          <w:szCs w:val="24"/>
        </w:rPr>
        <w:t xml:space="preserve"> October 2024</w:t>
      </w:r>
    </w:p>
    <w:p w14:paraId="2A36304D" w14:textId="77777777" w:rsidR="00E11BEB" w:rsidRPr="00E11BEB" w:rsidRDefault="00E11BEB" w:rsidP="005C2D9B">
      <w:pPr>
        <w:pStyle w:val="NoSpacing"/>
        <w:rPr>
          <w:rFonts w:ascii="Times New Roman" w:hAnsi="Times New Roman" w:cs="Times New Roman"/>
          <w:sz w:val="24"/>
          <w:szCs w:val="24"/>
        </w:rPr>
      </w:pPr>
    </w:p>
    <w:p w14:paraId="7BE7BBE8" w14:textId="77777777" w:rsidR="005C2D9B" w:rsidRPr="00B956D3" w:rsidRDefault="005C2D9B" w:rsidP="005C2D9B">
      <w:pPr>
        <w:shd w:val="clear" w:color="auto" w:fill="FFFFFF"/>
        <w:spacing w:after="288" w:line="240" w:lineRule="auto"/>
        <w:rPr>
          <w:rFonts w:ascii="Times New Roman" w:hAnsi="Times New Roman" w:cs="Times New Roman"/>
          <w:sz w:val="24"/>
          <w:szCs w:val="24"/>
        </w:rPr>
      </w:pPr>
      <w:r w:rsidRPr="00B956D3">
        <w:rPr>
          <w:rFonts w:ascii="Times New Roman" w:hAnsi="Times New Roman" w:cs="Times New Roman"/>
          <w:sz w:val="24"/>
          <w:szCs w:val="24"/>
        </w:rPr>
        <w:t xml:space="preserve">I/We HEREBY apply for extension of lease. </w:t>
      </w:r>
    </w:p>
    <w:p w14:paraId="0420AD7E" w14:textId="77777777" w:rsidR="005C2D9B" w:rsidRPr="00B956D3"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l. Details of the Applicant </w:t>
      </w:r>
    </w:p>
    <w:p w14:paraId="74AC7823" w14:textId="77777777" w:rsidR="005C2D9B" w:rsidRPr="00C90C22"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Name</w:t>
      </w:r>
      <w:r w:rsidR="00E11B8C">
        <w:rPr>
          <w:rFonts w:ascii="Times New Roman" w:hAnsi="Times New Roman" w:cs="Times New Roman"/>
          <w:sz w:val="24"/>
          <w:szCs w:val="24"/>
        </w:rPr>
        <w:t xml:space="preserve"> : </w:t>
      </w:r>
      <w:proofErr w:type="spellStart"/>
      <w:r w:rsidR="00C90C22">
        <w:rPr>
          <w:rFonts w:ascii="Times New Roman" w:hAnsi="Times New Roman" w:cs="Times New Roman"/>
          <w:sz w:val="24"/>
          <w:szCs w:val="24"/>
        </w:rPr>
        <w:t>Mtenda</w:t>
      </w:r>
      <w:proofErr w:type="spellEnd"/>
      <w:r w:rsidR="00C90C22">
        <w:rPr>
          <w:rFonts w:ascii="Times New Roman" w:hAnsi="Times New Roman" w:cs="Times New Roman"/>
          <w:sz w:val="24"/>
          <w:szCs w:val="24"/>
        </w:rPr>
        <w:t xml:space="preserve"> </w:t>
      </w:r>
      <w:proofErr w:type="spellStart"/>
      <w:r w:rsidR="00C90C22">
        <w:rPr>
          <w:rFonts w:ascii="Times New Roman" w:hAnsi="Times New Roman" w:cs="Times New Roman"/>
          <w:sz w:val="24"/>
          <w:szCs w:val="24"/>
        </w:rPr>
        <w:t>Kazi</w:t>
      </w:r>
      <w:proofErr w:type="spellEnd"/>
    </w:p>
    <w:p w14:paraId="1789CDDB" w14:textId="77777777" w:rsidR="00223526"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Nationality</w:t>
      </w:r>
      <w:r w:rsidR="00223526">
        <w:rPr>
          <w:rFonts w:ascii="Times New Roman" w:hAnsi="Times New Roman" w:cs="Times New Roman"/>
          <w:sz w:val="24"/>
          <w:szCs w:val="24"/>
        </w:rPr>
        <w:t>: Kenyan</w:t>
      </w:r>
    </w:p>
    <w:p w14:paraId="1CAAF6B2" w14:textId="77777777" w:rsidR="005C2D9B" w:rsidRPr="003C4C47"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ID /Passport No.</w:t>
      </w:r>
      <w:r w:rsidR="00223526">
        <w:rPr>
          <w:rFonts w:ascii="Times New Roman" w:hAnsi="Times New Roman" w:cs="Times New Roman"/>
          <w:sz w:val="24"/>
          <w:szCs w:val="24"/>
        </w:rPr>
        <w:t xml:space="preserve"> : </w:t>
      </w:r>
      <w:r w:rsidR="003C4C47">
        <w:rPr>
          <w:rFonts w:ascii="Times New Roman" w:hAnsi="Times New Roman" w:cs="Times New Roman"/>
          <w:sz w:val="24"/>
          <w:szCs w:val="24"/>
        </w:rPr>
        <w:t>12100021</w:t>
      </w:r>
    </w:p>
    <w:p w14:paraId="65C6BD9D" w14:textId="62545C1B" w:rsidR="005C2D9B" w:rsidRPr="00E06B21"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Certificate of Incorporation No </w:t>
      </w:r>
      <w:r w:rsidR="00E06B21">
        <w:rPr>
          <w:rFonts w:ascii="Times New Roman" w:hAnsi="Times New Roman" w:cs="Times New Roman"/>
          <w:sz w:val="24"/>
          <w:szCs w:val="24"/>
        </w:rPr>
        <w:t>: N/A</w:t>
      </w:r>
    </w:p>
    <w:p w14:paraId="14651DA9" w14:textId="77777777" w:rsidR="005C2D9B" w:rsidRPr="003C4C47"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Addres</w:t>
      </w:r>
      <w:r w:rsidR="003C4C47">
        <w:rPr>
          <w:rFonts w:ascii="Times New Roman" w:hAnsi="Times New Roman" w:cs="Times New Roman"/>
          <w:sz w:val="24"/>
          <w:szCs w:val="24"/>
        </w:rPr>
        <w:t xml:space="preserve">s: </w:t>
      </w:r>
      <w:r w:rsidR="00FA1EDB">
        <w:rPr>
          <w:rFonts w:ascii="Times New Roman" w:hAnsi="Times New Roman" w:cs="Times New Roman"/>
          <w:sz w:val="24"/>
          <w:szCs w:val="24"/>
        </w:rPr>
        <w:t>322-00100</w:t>
      </w:r>
    </w:p>
    <w:p w14:paraId="062F85E9" w14:textId="77777777" w:rsidR="005C2D9B"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PIN No.</w:t>
      </w:r>
      <w:r w:rsidR="00FA1EDB">
        <w:rPr>
          <w:rFonts w:ascii="Times New Roman" w:hAnsi="Times New Roman" w:cs="Times New Roman"/>
          <w:sz w:val="24"/>
          <w:szCs w:val="24"/>
        </w:rPr>
        <w:t xml:space="preserve"> : A</w:t>
      </w:r>
      <w:r w:rsidR="00A31628">
        <w:rPr>
          <w:rFonts w:ascii="Times New Roman" w:hAnsi="Times New Roman" w:cs="Times New Roman"/>
          <w:sz w:val="24"/>
          <w:szCs w:val="24"/>
        </w:rPr>
        <w:t>0456789Z</w:t>
      </w:r>
    </w:p>
    <w:p w14:paraId="6830E0E2" w14:textId="77777777" w:rsidR="00A31628" w:rsidRPr="00A31628" w:rsidRDefault="00A31628" w:rsidP="005C2D9B">
      <w:pPr>
        <w:pStyle w:val="NoSpacing"/>
        <w:rPr>
          <w:rFonts w:ascii="Times New Roman" w:hAnsi="Times New Roman" w:cs="Times New Roman"/>
          <w:sz w:val="24"/>
          <w:szCs w:val="24"/>
        </w:rPr>
      </w:pPr>
    </w:p>
    <w:p w14:paraId="36302282" w14:textId="77777777" w:rsidR="005C2D9B" w:rsidRPr="00B956D3"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2. Description of Land</w:t>
      </w:r>
    </w:p>
    <w:p w14:paraId="6FA897FC" w14:textId="77777777" w:rsidR="005C2D9B" w:rsidRPr="00A31628"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Parcel No(s).</w:t>
      </w:r>
      <w:r w:rsidR="00A31628">
        <w:rPr>
          <w:rFonts w:ascii="Times New Roman" w:hAnsi="Times New Roman" w:cs="Times New Roman"/>
          <w:sz w:val="24"/>
          <w:szCs w:val="24"/>
        </w:rPr>
        <w:t xml:space="preserve"> : </w:t>
      </w:r>
      <w:r w:rsidR="00815F09">
        <w:rPr>
          <w:rFonts w:ascii="Times New Roman" w:hAnsi="Times New Roman" w:cs="Times New Roman"/>
          <w:sz w:val="24"/>
          <w:szCs w:val="24"/>
        </w:rPr>
        <w:t>LR 204/009</w:t>
      </w:r>
    </w:p>
    <w:p w14:paraId="31DB98AE" w14:textId="02E54806" w:rsidR="005C2D9B" w:rsidRPr="00BC3886"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IR No. </w:t>
      </w:r>
      <w:r w:rsidR="002D211B">
        <w:rPr>
          <w:rFonts w:ascii="Times New Roman" w:hAnsi="Times New Roman" w:cs="Times New Roman"/>
          <w:sz w:val="24"/>
          <w:szCs w:val="24"/>
        </w:rPr>
        <w:t>:</w:t>
      </w:r>
      <w:r w:rsidR="00BC3886">
        <w:rPr>
          <w:rFonts w:ascii="Times New Roman" w:hAnsi="Times New Roman" w:cs="Times New Roman"/>
          <w:sz w:val="24"/>
          <w:szCs w:val="24"/>
        </w:rPr>
        <w:t xml:space="preserve"> N/A</w:t>
      </w:r>
    </w:p>
    <w:p w14:paraId="507D27E6" w14:textId="4CA0CE92" w:rsidR="005C2D9B" w:rsidRPr="00696F4E"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Acrea</w:t>
      </w:r>
      <w:r w:rsidR="00696F4E">
        <w:rPr>
          <w:rFonts w:ascii="Times New Roman" w:hAnsi="Times New Roman" w:cs="Times New Roman"/>
          <w:sz w:val="24"/>
          <w:szCs w:val="24"/>
        </w:rPr>
        <w:t xml:space="preserve">ge: </w:t>
      </w:r>
      <w:r w:rsidR="00BC3886">
        <w:rPr>
          <w:rFonts w:ascii="Times New Roman" w:hAnsi="Times New Roman" w:cs="Times New Roman"/>
          <w:sz w:val="24"/>
          <w:szCs w:val="24"/>
        </w:rPr>
        <w:t>0.</w:t>
      </w:r>
      <w:r w:rsidR="008A65F5">
        <w:rPr>
          <w:rFonts w:ascii="Times New Roman" w:hAnsi="Times New Roman" w:cs="Times New Roman"/>
          <w:sz w:val="24"/>
          <w:szCs w:val="24"/>
        </w:rPr>
        <w:t>5</w:t>
      </w:r>
      <w:r w:rsidR="00696F4E">
        <w:rPr>
          <w:rFonts w:ascii="Times New Roman" w:hAnsi="Times New Roman" w:cs="Times New Roman"/>
          <w:sz w:val="24"/>
          <w:szCs w:val="24"/>
        </w:rPr>
        <w:t xml:space="preserve"> </w:t>
      </w:r>
      <w:r w:rsidRPr="00B956D3">
        <w:rPr>
          <w:rFonts w:ascii="Times New Roman" w:hAnsi="Times New Roman" w:cs="Times New Roman"/>
          <w:sz w:val="24"/>
          <w:szCs w:val="24"/>
        </w:rPr>
        <w:t>Ha</w:t>
      </w:r>
    </w:p>
    <w:p w14:paraId="6C70707A" w14:textId="77777777" w:rsidR="005C2D9B" w:rsidRPr="008A46F1"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Locality </w:t>
      </w:r>
      <w:r w:rsidR="008A46F1">
        <w:rPr>
          <w:rFonts w:ascii="Times New Roman" w:hAnsi="Times New Roman" w:cs="Times New Roman"/>
          <w:sz w:val="24"/>
          <w:szCs w:val="24"/>
        </w:rPr>
        <w:t>: Nairobi</w:t>
      </w:r>
    </w:p>
    <w:p w14:paraId="3097F4ED" w14:textId="77777777" w:rsidR="005C2D9B"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User</w:t>
      </w:r>
      <w:r w:rsidR="008A46F1">
        <w:rPr>
          <w:rFonts w:ascii="Times New Roman" w:hAnsi="Times New Roman" w:cs="Times New Roman"/>
          <w:sz w:val="24"/>
          <w:szCs w:val="24"/>
        </w:rPr>
        <w:t xml:space="preserve">: Residential </w:t>
      </w:r>
    </w:p>
    <w:p w14:paraId="509C04A2" w14:textId="77777777" w:rsidR="008A46F1" w:rsidRPr="008A46F1" w:rsidRDefault="008A46F1" w:rsidP="005C2D9B">
      <w:pPr>
        <w:pStyle w:val="NoSpacing"/>
        <w:rPr>
          <w:rFonts w:ascii="Times New Roman" w:hAnsi="Times New Roman" w:cs="Times New Roman"/>
          <w:sz w:val="24"/>
          <w:szCs w:val="24"/>
        </w:rPr>
      </w:pPr>
    </w:p>
    <w:p w14:paraId="0C6AA135" w14:textId="77777777" w:rsidR="005C2D9B" w:rsidRPr="00B956D3" w:rsidRDefault="005C2D9B" w:rsidP="005C2D9B">
      <w:pPr>
        <w:shd w:val="clear" w:color="auto" w:fill="FFFFFF"/>
        <w:spacing w:after="288" w:line="240" w:lineRule="auto"/>
        <w:rPr>
          <w:rFonts w:ascii="Times New Roman" w:hAnsi="Times New Roman" w:cs="Times New Roman"/>
          <w:sz w:val="24"/>
          <w:szCs w:val="24"/>
        </w:rPr>
      </w:pPr>
      <w:r w:rsidRPr="00B956D3">
        <w:rPr>
          <w:rFonts w:ascii="Times New Roman" w:hAnsi="Times New Roman" w:cs="Times New Roman"/>
          <w:sz w:val="24"/>
          <w:szCs w:val="24"/>
        </w:rPr>
        <w:t xml:space="preserve">I attach the following supporting documents </w:t>
      </w:r>
    </w:p>
    <w:p w14:paraId="71B7265F" w14:textId="77777777" w:rsidR="005C2D9B" w:rsidRPr="00B956D3"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I. Copy of ID/ Passport Certificate of Registration of the registered proprietor(s) </w:t>
      </w:r>
    </w:p>
    <w:p w14:paraId="1A480C97" w14:textId="77777777" w:rsidR="005C2D9B" w:rsidRPr="00B956D3"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2. Copy of the Title </w:t>
      </w:r>
    </w:p>
    <w:p w14:paraId="5917BCEB" w14:textId="77777777" w:rsidR="005C2D9B" w:rsidRPr="00B956D3"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3. Copy of official search </w:t>
      </w:r>
    </w:p>
    <w:p w14:paraId="7EB768D2" w14:textId="77777777" w:rsidR="005C2D9B" w:rsidRPr="00B956D3" w:rsidRDefault="005C2D9B" w:rsidP="005C2D9B">
      <w:pPr>
        <w:pStyle w:val="NoSpacing"/>
        <w:rPr>
          <w:rFonts w:ascii="Times New Roman" w:hAnsi="Times New Roman" w:cs="Times New Roman"/>
          <w:sz w:val="24"/>
          <w:szCs w:val="24"/>
        </w:rPr>
      </w:pPr>
      <w:r w:rsidRPr="00B956D3">
        <w:rPr>
          <w:rFonts w:ascii="Times New Roman" w:hAnsi="Times New Roman" w:cs="Times New Roman"/>
          <w:sz w:val="24"/>
          <w:szCs w:val="24"/>
        </w:rPr>
        <w:t xml:space="preserve">4. Rent and Rates Clearance Certificates (where applicable) </w:t>
      </w:r>
    </w:p>
    <w:p w14:paraId="5D3D3E3E" w14:textId="77777777" w:rsidR="005C2D9B" w:rsidRPr="00B956D3" w:rsidRDefault="005C2D9B" w:rsidP="005C2D9B">
      <w:pPr>
        <w:pStyle w:val="NoSpacing"/>
        <w:rPr>
          <w:rFonts w:ascii="Times New Roman" w:hAnsi="Times New Roman" w:cs="Times New Roman"/>
          <w:sz w:val="24"/>
          <w:szCs w:val="24"/>
        </w:rPr>
      </w:pPr>
    </w:p>
    <w:p w14:paraId="1189B767" w14:textId="77777777" w:rsidR="005C2D9B" w:rsidRPr="00596B8C" w:rsidRDefault="005C2D9B" w:rsidP="005C2D9B">
      <w:pPr>
        <w:pStyle w:val="NoSpacing"/>
        <w:ind w:left="720"/>
        <w:jc w:val="right"/>
        <w:rPr>
          <w:rFonts w:ascii="Times New Roman" w:hAnsi="Times New Roman" w:cs="Times New Roman"/>
          <w:sz w:val="24"/>
          <w:szCs w:val="24"/>
        </w:rPr>
      </w:pPr>
    </w:p>
    <w:p w14:paraId="6B4DACF4" w14:textId="77777777" w:rsidR="005A5E76" w:rsidRDefault="00CA2498" w:rsidP="00CA2498">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31FAD85" wp14:editId="3FEA779E">
            <wp:simplePos x="0" y="0"/>
            <wp:positionH relativeFrom="column">
              <wp:posOffset>4887595</wp:posOffset>
            </wp:positionH>
            <wp:positionV relativeFrom="paragraph">
              <wp:posOffset>87630</wp:posOffset>
            </wp:positionV>
            <wp:extent cx="1115695" cy="165100"/>
            <wp:effectExtent l="0" t="0" r="0" b="6350"/>
            <wp:wrapTopAndBottom/>
            <wp:docPr id="126988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8144" name="Picture 12698881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5695" cy="165100"/>
                    </a:xfrm>
                    <a:prstGeom prst="rect">
                      <a:avLst/>
                    </a:prstGeom>
                  </pic:spPr>
                </pic:pic>
              </a:graphicData>
            </a:graphic>
            <wp14:sizeRelH relativeFrom="margin">
              <wp14:pctWidth>0</wp14:pctWidth>
            </wp14:sizeRelH>
            <wp14:sizeRelV relativeFrom="margin">
              <wp14:pctHeight>0</wp14:pctHeight>
            </wp14:sizeRelV>
          </wp:anchor>
        </w:drawing>
      </w:r>
      <w:r w:rsidR="00160342">
        <w:rPr>
          <w:rFonts w:ascii="Times New Roman" w:hAnsi="Times New Roman" w:cs="Times New Roman"/>
          <w:sz w:val="24"/>
          <w:szCs w:val="24"/>
        </w:rPr>
        <w:t xml:space="preserve">                         </w:t>
      </w:r>
      <w:r w:rsidR="005A5E7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DF0F1DF" w14:textId="77777777" w:rsidR="005C2D9B" w:rsidRPr="00E25C3E" w:rsidRDefault="005C2D9B" w:rsidP="00E25C3E">
      <w:pPr>
        <w:pStyle w:val="NoSpacing"/>
        <w:ind w:left="720"/>
        <w:jc w:val="right"/>
        <w:rPr>
          <w:rFonts w:ascii="Times New Roman" w:eastAsia="Times New Roman" w:hAnsi="Times New Roman" w:cs="Times New Roman"/>
          <w:sz w:val="24"/>
          <w:szCs w:val="24"/>
        </w:rPr>
      </w:pPr>
      <w:r w:rsidRPr="00B956D3">
        <w:rPr>
          <w:rFonts w:ascii="Times New Roman" w:hAnsi="Times New Roman" w:cs="Times New Roman"/>
          <w:sz w:val="24"/>
          <w:szCs w:val="24"/>
        </w:rPr>
        <w:t>Applicant</w:t>
      </w:r>
    </w:p>
    <w:p w14:paraId="3F7BBAC6" w14:textId="77777777" w:rsidR="00843049" w:rsidRPr="00B45171" w:rsidRDefault="00843049" w:rsidP="000A7138">
      <w:pPr>
        <w:shd w:val="clear" w:color="auto" w:fill="FFFFFF"/>
        <w:spacing w:after="0" w:line="360" w:lineRule="auto"/>
        <w:jc w:val="both"/>
        <w:rPr>
          <w:rFonts w:ascii="Times New Roman" w:hAnsi="Times New Roman" w:cs="Times New Roman"/>
          <w:b/>
          <w:bCs/>
          <w:sz w:val="24"/>
          <w:szCs w:val="24"/>
        </w:rPr>
      </w:pPr>
    </w:p>
    <w:p w14:paraId="08B911B4" w14:textId="77777777" w:rsidR="005C2D9B" w:rsidRPr="000A7138" w:rsidRDefault="005C2D9B" w:rsidP="000A7138">
      <w:pPr>
        <w:shd w:val="clear" w:color="auto" w:fill="FFFFFF"/>
        <w:spacing w:after="0" w:line="360" w:lineRule="auto"/>
        <w:jc w:val="both"/>
        <w:rPr>
          <w:rFonts w:ascii="Times New Roman" w:hAnsi="Times New Roman" w:cs="Times New Roman"/>
          <w:sz w:val="24"/>
          <w:szCs w:val="24"/>
          <w:lang w:val=""/>
        </w:rPr>
      </w:pPr>
      <w:r w:rsidRPr="000A7138">
        <w:rPr>
          <w:rFonts w:ascii="Times New Roman" w:hAnsi="Times New Roman" w:cs="Times New Roman"/>
          <w:b/>
          <w:bCs/>
          <w:sz w:val="24"/>
          <w:szCs w:val="24"/>
          <w:lang w:val=""/>
        </w:rPr>
        <w:lastRenderedPageBreak/>
        <w:t>APPLICATION FOR AND APPROVAL OF EXTENSION OF LEASES</w:t>
      </w:r>
    </w:p>
    <w:p w14:paraId="3EE8DCB7" w14:textId="77777777" w:rsidR="005C2D9B" w:rsidRPr="00C17A98" w:rsidRDefault="005C2D9B" w:rsidP="000A7138">
      <w:p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 xml:space="preserve">Extension refers to prolonging the duration of the lease from the original given time and is done during the subsistence of the lease (before expiry of the lease). The extension of Leases is governed by the Land (Extension and Renewal of Leases) </w:t>
      </w:r>
      <w:r w:rsidR="00C17A98">
        <w:rPr>
          <w:rFonts w:ascii="Times New Roman" w:hAnsi="Times New Roman" w:cs="Times New Roman"/>
          <w:sz w:val="24"/>
          <w:szCs w:val="24"/>
        </w:rPr>
        <w:t xml:space="preserve">Amendment </w:t>
      </w:r>
      <w:r w:rsidRPr="000A7138">
        <w:rPr>
          <w:rFonts w:ascii="Times New Roman" w:hAnsi="Times New Roman" w:cs="Times New Roman"/>
          <w:sz w:val="24"/>
          <w:szCs w:val="24"/>
        </w:rPr>
        <w:t>Rules, 20</w:t>
      </w:r>
      <w:r w:rsidR="00C17A98">
        <w:rPr>
          <w:rFonts w:ascii="Times New Roman" w:hAnsi="Times New Roman" w:cs="Times New Roman"/>
          <w:sz w:val="24"/>
          <w:szCs w:val="24"/>
        </w:rPr>
        <w:t>20.</w:t>
      </w:r>
    </w:p>
    <w:p w14:paraId="06682669"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rPr>
      </w:pPr>
      <w:r w:rsidRPr="000A7138">
        <w:rPr>
          <w:rFonts w:ascii="Times New Roman" w:eastAsia="Times New Roman" w:hAnsi="Times New Roman" w:cs="Times New Roman"/>
          <w:sz w:val="24"/>
          <w:szCs w:val="24"/>
        </w:rPr>
        <w:t xml:space="preserve">The Land Act </w:t>
      </w:r>
      <w:r w:rsidRPr="000A7138">
        <w:rPr>
          <w:rFonts w:ascii="Times New Roman" w:hAnsi="Times New Roman" w:cs="Times New Roman"/>
          <w:sz w:val="24"/>
          <w:szCs w:val="24"/>
          <w:lang w:val=""/>
        </w:rPr>
        <w:t>requires the National Land Commission (NLC) to notify the registered owner (lessee) within Five(5) years of the impending expiration date of the lease.</w:t>
      </w:r>
      <w:r w:rsidRPr="000A7138">
        <w:rPr>
          <w:rStyle w:val="FootnoteReference"/>
          <w:rFonts w:ascii="Times New Roman" w:hAnsi="Times New Roman" w:cs="Times New Roman"/>
          <w:sz w:val="24"/>
          <w:szCs w:val="24"/>
          <w:lang w:val=""/>
        </w:rPr>
        <w:footnoteReference w:id="1"/>
      </w:r>
      <w:r w:rsidRPr="000A7138">
        <w:rPr>
          <w:rFonts w:ascii="Times New Roman" w:hAnsi="Times New Roman" w:cs="Times New Roman"/>
          <w:sz w:val="24"/>
          <w:szCs w:val="24"/>
          <w:lang w:val=""/>
        </w:rPr>
        <w:t xml:space="preserve"> </w:t>
      </w:r>
      <w:r w:rsidRPr="000A7138">
        <w:rPr>
          <w:rFonts w:ascii="Times New Roman" w:eastAsia="Times New Roman" w:hAnsi="Times New Roman" w:cs="Times New Roman"/>
          <w:sz w:val="24"/>
          <w:szCs w:val="24"/>
        </w:rPr>
        <w:t xml:space="preserve">The applications for extension of a lease may be made in response to such a notification or at any time before such notification where the owner of a leasehold interest in land deems it fit to apply for an extension of lease.  </w:t>
      </w:r>
    </w:p>
    <w:p w14:paraId="64963A06" w14:textId="77777777" w:rsidR="005C2D9B" w:rsidRPr="000A7138" w:rsidRDefault="005C2D9B" w:rsidP="000A7138">
      <w:pPr>
        <w:shd w:val="clear" w:color="auto" w:fill="FFFFFF"/>
        <w:spacing w:after="0" w:line="360" w:lineRule="auto"/>
        <w:jc w:val="both"/>
        <w:rPr>
          <w:rFonts w:ascii="Times New Roman" w:hAnsi="Times New Roman" w:cs="Times New Roman"/>
          <w:b/>
          <w:bCs/>
          <w:sz w:val="24"/>
          <w:szCs w:val="24"/>
          <w:lang w:val=""/>
        </w:rPr>
      </w:pPr>
      <w:r w:rsidRPr="000A7138">
        <w:rPr>
          <w:rFonts w:ascii="Times New Roman" w:hAnsi="Times New Roman" w:cs="Times New Roman"/>
          <w:b/>
          <w:bCs/>
          <w:sz w:val="24"/>
          <w:szCs w:val="24"/>
          <w:lang w:val=""/>
        </w:rPr>
        <w:t>Failure to respond to the Notification</w:t>
      </w:r>
    </w:p>
    <w:p w14:paraId="723CD4A3"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lang w:val=""/>
        </w:rPr>
      </w:pPr>
      <w:r w:rsidRPr="000A7138">
        <w:rPr>
          <w:rFonts w:ascii="Times New Roman" w:hAnsi="Times New Roman" w:cs="Times New Roman"/>
          <w:sz w:val="24"/>
          <w:szCs w:val="24"/>
          <w:lang w:val=""/>
        </w:rPr>
        <w:t>Failure by the lessee to respond to the notification within 1 year empowers the Commission to publish the notification in two newspapers of nationwide circulation and requires the lessee to respond to the notification within Six(6) months from the date of the publication.</w:t>
      </w:r>
      <w:r w:rsidR="00FD580C" w:rsidRPr="000A7138">
        <w:rPr>
          <w:rStyle w:val="FootnoteReference"/>
          <w:rFonts w:ascii="Times New Roman" w:hAnsi="Times New Roman" w:cs="Times New Roman"/>
          <w:sz w:val="24"/>
          <w:szCs w:val="24"/>
          <w:lang w:val=""/>
        </w:rPr>
        <w:footnoteReference w:id="2"/>
      </w:r>
      <w:r w:rsidRPr="000A7138">
        <w:rPr>
          <w:rFonts w:ascii="Times New Roman" w:hAnsi="Times New Roman" w:cs="Times New Roman"/>
          <w:sz w:val="24"/>
          <w:szCs w:val="24"/>
          <w:lang w:val=""/>
        </w:rPr>
        <w:t xml:space="preserve">  If the Lessee fails to respond to the newspaper publication, the Commission will proceed to undertake a physical verification of the land to establish if the lessee is still in occupation of the land.</w:t>
      </w:r>
      <w:r w:rsidR="005273F9" w:rsidRPr="000A7138">
        <w:rPr>
          <w:rStyle w:val="FootnoteReference"/>
          <w:rFonts w:ascii="Times New Roman" w:hAnsi="Times New Roman" w:cs="Times New Roman"/>
          <w:sz w:val="24"/>
          <w:szCs w:val="24"/>
          <w:lang w:val=""/>
        </w:rPr>
        <w:footnoteReference w:id="3"/>
      </w:r>
      <w:r w:rsidRPr="000A7138">
        <w:rPr>
          <w:rFonts w:ascii="Times New Roman" w:hAnsi="Times New Roman" w:cs="Times New Roman"/>
          <w:sz w:val="24"/>
          <w:szCs w:val="24"/>
          <w:lang w:val=""/>
        </w:rPr>
        <w:t xml:space="preserve"> </w:t>
      </w:r>
    </w:p>
    <w:p w14:paraId="22B676F7" w14:textId="77777777" w:rsidR="005C2D9B" w:rsidRPr="000A7138" w:rsidRDefault="005C2D9B" w:rsidP="000A7138">
      <w:pPr>
        <w:shd w:val="clear" w:color="auto" w:fill="FFFFFF"/>
        <w:spacing w:after="288" w:line="360" w:lineRule="auto"/>
        <w:jc w:val="both"/>
        <w:rPr>
          <w:rFonts w:ascii="Times New Roman" w:hAnsi="Times New Roman" w:cs="Times New Roman"/>
          <w:b/>
          <w:sz w:val="24"/>
          <w:szCs w:val="24"/>
          <w:lang w:val=""/>
        </w:rPr>
      </w:pPr>
      <w:r w:rsidRPr="000A7138">
        <w:rPr>
          <w:rFonts w:ascii="Times New Roman" w:hAnsi="Times New Roman" w:cs="Times New Roman"/>
          <w:b/>
          <w:sz w:val="24"/>
          <w:szCs w:val="24"/>
          <w:lang w:val=""/>
        </w:rPr>
        <w:t xml:space="preserve">Application for Extension  </w:t>
      </w:r>
    </w:p>
    <w:p w14:paraId="4CFE9E0C"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The applicat</w:t>
      </w:r>
      <w:r w:rsidR="005273F9" w:rsidRPr="000A7138">
        <w:rPr>
          <w:rFonts w:ascii="Times New Roman" w:hAnsi="Times New Roman" w:cs="Times New Roman"/>
          <w:sz w:val="24"/>
          <w:szCs w:val="24"/>
        </w:rPr>
        <w:t xml:space="preserve">ion for extension is made by the </w:t>
      </w:r>
      <w:r w:rsidR="004253D6" w:rsidRPr="000A7138">
        <w:rPr>
          <w:rFonts w:ascii="Times New Roman" w:hAnsi="Times New Roman" w:cs="Times New Roman"/>
          <w:sz w:val="24"/>
          <w:szCs w:val="24"/>
        </w:rPr>
        <w:t>lessee</w:t>
      </w:r>
      <w:r w:rsidR="005273F9" w:rsidRPr="000A7138">
        <w:rPr>
          <w:rFonts w:ascii="Times New Roman" w:hAnsi="Times New Roman" w:cs="Times New Roman"/>
          <w:sz w:val="24"/>
          <w:szCs w:val="24"/>
        </w:rPr>
        <w:t xml:space="preserve"> at any time before expiry, to </w:t>
      </w:r>
      <w:r w:rsidR="004253D6" w:rsidRPr="000A7138">
        <w:rPr>
          <w:rFonts w:ascii="Times New Roman" w:hAnsi="Times New Roman" w:cs="Times New Roman"/>
          <w:sz w:val="24"/>
          <w:szCs w:val="24"/>
        </w:rPr>
        <w:t xml:space="preserve">the Cabinet Secretary if the National Government is the lessor, or to the County Executive Committee if the county government is the lessor, </w:t>
      </w:r>
      <w:r w:rsidR="005273F9" w:rsidRPr="000A7138">
        <w:rPr>
          <w:rFonts w:ascii="Times New Roman" w:hAnsi="Times New Roman" w:cs="Times New Roman"/>
          <w:sz w:val="24"/>
          <w:szCs w:val="24"/>
        </w:rPr>
        <w:t>in Form LA 22 set out in the Schedule.</w:t>
      </w:r>
      <w:r w:rsidR="004253D6" w:rsidRPr="000A7138">
        <w:rPr>
          <w:rStyle w:val="FootnoteReference"/>
          <w:rFonts w:ascii="Times New Roman" w:hAnsi="Times New Roman" w:cs="Times New Roman"/>
          <w:sz w:val="24"/>
          <w:szCs w:val="24"/>
        </w:rPr>
        <w:footnoteReference w:id="4"/>
      </w:r>
      <w:r w:rsidRPr="000A7138">
        <w:rPr>
          <w:rFonts w:ascii="Times New Roman" w:hAnsi="Times New Roman" w:cs="Times New Roman"/>
          <w:sz w:val="24"/>
          <w:szCs w:val="24"/>
        </w:rPr>
        <w:t>Once the Cabinet Secretary or County Executive Committee Member receives the application, he reviews the application on behalf of the national or county government, respectively. The application is to be reviewed</w:t>
      </w:r>
      <w:r w:rsidR="00F84CDC" w:rsidRPr="000A7138">
        <w:rPr>
          <w:rFonts w:ascii="Times New Roman" w:hAnsi="Times New Roman" w:cs="Times New Roman"/>
          <w:sz w:val="24"/>
          <w:szCs w:val="24"/>
        </w:rPr>
        <w:t xml:space="preserve"> within ninety days of receipt.</w:t>
      </w:r>
      <w:r w:rsidR="00F84CDC" w:rsidRPr="000A7138">
        <w:rPr>
          <w:rStyle w:val="FootnoteReference"/>
          <w:rFonts w:ascii="Times New Roman" w:hAnsi="Times New Roman" w:cs="Times New Roman"/>
          <w:sz w:val="24"/>
          <w:szCs w:val="24"/>
        </w:rPr>
        <w:footnoteReference w:id="5"/>
      </w:r>
    </w:p>
    <w:p w14:paraId="5F0214AA" w14:textId="77777777" w:rsidR="00F84CDC" w:rsidRPr="000A7138" w:rsidRDefault="00F84CDC" w:rsidP="000A7138">
      <w:pPr>
        <w:shd w:val="clear" w:color="auto" w:fill="FFFFFF"/>
        <w:spacing w:after="288" w:line="360" w:lineRule="auto"/>
        <w:jc w:val="both"/>
        <w:rPr>
          <w:rFonts w:ascii="Times New Roman" w:hAnsi="Times New Roman" w:cs="Times New Roman"/>
          <w:b/>
          <w:bCs/>
          <w:sz w:val="24"/>
          <w:szCs w:val="24"/>
          <w:lang w:val=""/>
        </w:rPr>
      </w:pPr>
    </w:p>
    <w:p w14:paraId="6DDFA395"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lang w:val=""/>
        </w:rPr>
      </w:pPr>
      <w:r w:rsidRPr="000A7138">
        <w:rPr>
          <w:rFonts w:ascii="Times New Roman" w:hAnsi="Times New Roman" w:cs="Times New Roman"/>
          <w:b/>
          <w:bCs/>
          <w:sz w:val="24"/>
          <w:szCs w:val="24"/>
          <w:lang w:val=""/>
        </w:rPr>
        <w:lastRenderedPageBreak/>
        <w:t>Factors for consideration in granting a Lease to citizen or non-citizen</w:t>
      </w:r>
    </w:p>
    <w:p w14:paraId="37938590" w14:textId="77777777" w:rsidR="00F35849" w:rsidRPr="000A7138" w:rsidRDefault="00F35849" w:rsidP="000A7138">
      <w:p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In order to determine whether to grant or decline to grant an extension, the Cabinet Secretary or the County Executive Committee Member for land considers the following:</w:t>
      </w:r>
      <w:r w:rsidRPr="000A7138">
        <w:rPr>
          <w:rStyle w:val="FootnoteReference"/>
          <w:rFonts w:ascii="Times New Roman" w:hAnsi="Times New Roman" w:cs="Times New Roman"/>
          <w:sz w:val="24"/>
          <w:szCs w:val="24"/>
        </w:rPr>
        <w:footnoteReference w:id="6"/>
      </w:r>
    </w:p>
    <w:p w14:paraId="3177B783" w14:textId="77777777" w:rsidR="00F35849" w:rsidRPr="000A7138" w:rsidRDefault="00F35849" w:rsidP="000A7138">
      <w:pPr>
        <w:pStyle w:val="ListParagraph"/>
        <w:numPr>
          <w:ilvl w:val="0"/>
          <w:numId w:val="5"/>
        </w:num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 xml:space="preserve">In the case of a company, the names of the directors and their citizenship status including a search from the Registrar of Companies showing the shares of each director, to ascertain whether the company is a citizen or a non-citizen and therefore determine the duration of the extension. </w:t>
      </w:r>
    </w:p>
    <w:p w14:paraId="58C7DA08" w14:textId="77777777" w:rsidR="00F35849" w:rsidRPr="000A7138" w:rsidRDefault="00F35849" w:rsidP="000A7138">
      <w:pPr>
        <w:pStyle w:val="ListParagraph"/>
        <w:numPr>
          <w:ilvl w:val="0"/>
          <w:numId w:val="5"/>
        </w:num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 xml:space="preserve">The clearance certificates relating to all land rates and rents from the relevant authority. This is to ascertain whether there are any monies owed to the government by the applicant and whether the applicant qualifies for an extension. </w:t>
      </w:r>
    </w:p>
    <w:p w14:paraId="06043CA7" w14:textId="77777777" w:rsidR="00F35849" w:rsidRPr="000A7138" w:rsidRDefault="00F35849" w:rsidP="000A7138">
      <w:pPr>
        <w:pStyle w:val="ListParagraph"/>
        <w:numPr>
          <w:ilvl w:val="0"/>
          <w:numId w:val="5"/>
        </w:num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 xml:space="preserve">Information relating to any existing encumbrances on the title of the land. This is meant to disclose all information of persons with interest in the property. </w:t>
      </w:r>
    </w:p>
    <w:p w14:paraId="6B977AAD" w14:textId="77777777" w:rsidR="00F35849" w:rsidRPr="000A7138" w:rsidRDefault="00F35849" w:rsidP="000A7138">
      <w:pPr>
        <w:pStyle w:val="ListParagraph"/>
        <w:numPr>
          <w:ilvl w:val="0"/>
          <w:numId w:val="5"/>
        </w:num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 xml:space="preserve">Evidence that the lessee has complied with the terms and conditions of the existing lease to the satisfaction of the lessor; This is to determine the lessee’s previous conduct and ensure that a lessee seeking extension is not likely to breach the terms of the lease if it is extended. </w:t>
      </w:r>
    </w:p>
    <w:p w14:paraId="2D4A3EE7" w14:textId="77777777" w:rsidR="00F35849" w:rsidRPr="000A7138" w:rsidRDefault="00F35849" w:rsidP="000A7138">
      <w:pPr>
        <w:pStyle w:val="ListParagraph"/>
        <w:numPr>
          <w:ilvl w:val="0"/>
          <w:numId w:val="5"/>
        </w:num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Where the application for extension is by a non-citizen, the unexpired term and the term of extension sought to ensure that they do not cumulatively exceed ninety-nine years: This is meant to ensure that the extension complies with the law barring foreigners from owning a lease for more than 99 years.</w:t>
      </w:r>
      <w:r w:rsidRPr="000A7138">
        <w:rPr>
          <w:rStyle w:val="FootnoteReference"/>
          <w:rFonts w:ascii="Times New Roman" w:hAnsi="Times New Roman" w:cs="Times New Roman"/>
          <w:sz w:val="24"/>
          <w:szCs w:val="24"/>
        </w:rPr>
        <w:footnoteReference w:id="7"/>
      </w:r>
    </w:p>
    <w:p w14:paraId="145BE7BB"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lang w:val=""/>
        </w:rPr>
      </w:pPr>
      <w:r w:rsidRPr="000A7138">
        <w:rPr>
          <w:rFonts w:ascii="Times New Roman" w:hAnsi="Times New Roman" w:cs="Times New Roman"/>
          <w:sz w:val="24"/>
          <w:szCs w:val="24"/>
          <w:lang w:val=""/>
        </w:rPr>
        <w:t>Upo</w:t>
      </w:r>
      <w:r w:rsidR="003E2630" w:rsidRPr="000A7138">
        <w:rPr>
          <w:rFonts w:ascii="Times New Roman" w:hAnsi="Times New Roman" w:cs="Times New Roman"/>
          <w:sz w:val="24"/>
          <w:szCs w:val="24"/>
          <w:lang w:val=""/>
        </w:rPr>
        <w:t>n consideration of the above</w:t>
      </w:r>
      <w:r w:rsidRPr="000A7138">
        <w:rPr>
          <w:rFonts w:ascii="Times New Roman" w:hAnsi="Times New Roman" w:cs="Times New Roman"/>
          <w:sz w:val="24"/>
          <w:szCs w:val="24"/>
          <w:lang w:val=""/>
        </w:rPr>
        <w:t>, the National or County Government may;</w:t>
      </w:r>
      <w:r w:rsidR="00F35849" w:rsidRPr="000A7138">
        <w:rPr>
          <w:rStyle w:val="FootnoteReference"/>
          <w:rFonts w:ascii="Times New Roman" w:hAnsi="Times New Roman" w:cs="Times New Roman"/>
          <w:sz w:val="24"/>
          <w:szCs w:val="24"/>
          <w:lang w:val=""/>
        </w:rPr>
        <w:footnoteReference w:id="8"/>
      </w:r>
    </w:p>
    <w:p w14:paraId="24D5B32C" w14:textId="77777777" w:rsidR="005C2D9B" w:rsidRPr="000A7138" w:rsidRDefault="005C2D9B" w:rsidP="000A7138">
      <w:pPr>
        <w:numPr>
          <w:ilvl w:val="0"/>
          <w:numId w:val="3"/>
        </w:numPr>
        <w:shd w:val="clear" w:color="auto" w:fill="FFFFFF"/>
        <w:spacing w:after="0" w:line="360" w:lineRule="auto"/>
        <w:jc w:val="both"/>
        <w:rPr>
          <w:rFonts w:ascii="Times New Roman" w:hAnsi="Times New Roman" w:cs="Times New Roman"/>
          <w:sz w:val="24"/>
          <w:szCs w:val="24"/>
          <w:lang w:val=""/>
        </w:rPr>
      </w:pPr>
      <w:r w:rsidRPr="000A7138">
        <w:rPr>
          <w:rFonts w:ascii="Times New Roman" w:hAnsi="Times New Roman" w:cs="Times New Roman"/>
          <w:sz w:val="24"/>
          <w:szCs w:val="24"/>
          <w:lang w:val=""/>
        </w:rPr>
        <w:t>Approve the extension of the lease for a specified term or</w:t>
      </w:r>
    </w:p>
    <w:p w14:paraId="35476857" w14:textId="77777777" w:rsidR="000A7138" w:rsidRDefault="005C2D9B" w:rsidP="000A7138">
      <w:pPr>
        <w:numPr>
          <w:ilvl w:val="0"/>
          <w:numId w:val="3"/>
        </w:numPr>
        <w:shd w:val="clear" w:color="auto" w:fill="FFFFFF"/>
        <w:spacing w:after="0" w:line="360" w:lineRule="auto"/>
        <w:jc w:val="both"/>
        <w:rPr>
          <w:rFonts w:ascii="Times New Roman" w:hAnsi="Times New Roman" w:cs="Times New Roman"/>
          <w:sz w:val="24"/>
          <w:szCs w:val="24"/>
        </w:rPr>
      </w:pPr>
      <w:r w:rsidRPr="000A7138">
        <w:rPr>
          <w:rFonts w:ascii="Times New Roman" w:hAnsi="Times New Roman" w:cs="Times New Roman"/>
          <w:sz w:val="24"/>
          <w:szCs w:val="24"/>
          <w:lang w:val=""/>
        </w:rPr>
        <w:t xml:space="preserve">Decline to approve the extension </w:t>
      </w:r>
    </w:p>
    <w:p w14:paraId="0F7AA4C7" w14:textId="77777777" w:rsidR="000A7138" w:rsidRPr="000A7138" w:rsidRDefault="000A7138" w:rsidP="000A7138">
      <w:pPr>
        <w:shd w:val="clear" w:color="auto" w:fill="FFFFFF"/>
        <w:spacing w:after="0" w:line="360" w:lineRule="auto"/>
        <w:jc w:val="both"/>
        <w:rPr>
          <w:rFonts w:ascii="Times New Roman" w:hAnsi="Times New Roman" w:cs="Times New Roman"/>
          <w:sz w:val="24"/>
          <w:szCs w:val="24"/>
        </w:rPr>
      </w:pPr>
    </w:p>
    <w:p w14:paraId="6F103198" w14:textId="77777777" w:rsidR="00DA74EA" w:rsidRDefault="005C2D9B" w:rsidP="000A7138">
      <w:pPr>
        <w:shd w:val="clear" w:color="auto" w:fill="FFFFFF"/>
        <w:spacing w:after="0" w:line="360" w:lineRule="auto"/>
        <w:jc w:val="both"/>
        <w:rPr>
          <w:rFonts w:ascii="Times New Roman" w:hAnsi="Times New Roman" w:cs="Times New Roman"/>
          <w:sz w:val="24"/>
          <w:szCs w:val="24"/>
        </w:rPr>
      </w:pPr>
      <w:r w:rsidRPr="000A7138">
        <w:rPr>
          <w:rFonts w:ascii="Times New Roman" w:hAnsi="Times New Roman" w:cs="Times New Roman"/>
          <w:sz w:val="24"/>
          <w:szCs w:val="24"/>
          <w:lang w:val=""/>
        </w:rPr>
        <w:t>The decision by the National or County Government is to be forwarded to the Land Commission for implementation.</w:t>
      </w:r>
      <w:r w:rsidR="003E2630" w:rsidRPr="000A7138">
        <w:rPr>
          <w:rFonts w:ascii="Times New Roman" w:hAnsi="Times New Roman" w:cs="Times New Roman"/>
          <w:sz w:val="24"/>
          <w:szCs w:val="24"/>
        </w:rPr>
        <w:t xml:space="preserve">Where approval of extension of the lease is granted, the Commission requires </w:t>
      </w:r>
      <w:r w:rsidR="003E2630" w:rsidRPr="000A7138">
        <w:rPr>
          <w:rFonts w:ascii="Times New Roman" w:hAnsi="Times New Roman" w:cs="Times New Roman"/>
          <w:sz w:val="24"/>
          <w:szCs w:val="24"/>
        </w:rPr>
        <w:lastRenderedPageBreak/>
        <w:t>performance of certain requirements by the Applicant/ Lessee. These include: having the land revalued in order to determine the land rent and other requisite fees, payable and having the land re-surveyed and georeferenced, where applicable.</w:t>
      </w:r>
    </w:p>
    <w:p w14:paraId="5B4B831C" w14:textId="77777777" w:rsidR="000A7138" w:rsidRPr="000A7138" w:rsidRDefault="000A7138" w:rsidP="000A7138">
      <w:pPr>
        <w:shd w:val="clear" w:color="auto" w:fill="FFFFFF"/>
        <w:spacing w:after="0" w:line="360" w:lineRule="auto"/>
        <w:jc w:val="both"/>
        <w:rPr>
          <w:rFonts w:ascii="Times New Roman" w:hAnsi="Times New Roman" w:cs="Times New Roman"/>
          <w:sz w:val="24"/>
          <w:szCs w:val="24"/>
        </w:rPr>
      </w:pPr>
    </w:p>
    <w:p w14:paraId="7AF1C2C7" w14:textId="77777777" w:rsidR="003E2630" w:rsidRPr="000A7138" w:rsidRDefault="003E2630" w:rsidP="000A7138">
      <w:p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 xml:space="preserve">The Commission also prepares a lease for the extended period, stating the terms and conditions of the extension. The Commission then has the lease signed and forwarded to the Registrar for registration and the noting of the extended term in the register. </w:t>
      </w:r>
      <w:r w:rsidRPr="000A7138">
        <w:rPr>
          <w:rFonts w:ascii="Times New Roman" w:eastAsia="Times New Roman" w:hAnsi="Times New Roman" w:cs="Times New Roman"/>
          <w:sz w:val="24"/>
          <w:szCs w:val="24"/>
        </w:rPr>
        <w:t xml:space="preserve">This lease will be for the period commencing after the expiry of the existing term. </w:t>
      </w:r>
      <w:r w:rsidRPr="000A7138">
        <w:rPr>
          <w:rFonts w:ascii="Times New Roman" w:hAnsi="Times New Roman" w:cs="Times New Roman"/>
          <w:sz w:val="24"/>
          <w:szCs w:val="24"/>
        </w:rPr>
        <w:t xml:space="preserve">The Commission does not require a lessee to surrender the unexpired term of an existing lease as a condition for the grant of an extension of a lease. The grant of an extension of lease does not extinguish the unexpired term and only takes effect from the last day of the unexpired term. </w:t>
      </w:r>
    </w:p>
    <w:p w14:paraId="27CA44EE" w14:textId="77777777" w:rsidR="005C2D9B" w:rsidRPr="000A7138" w:rsidRDefault="005C2D9B" w:rsidP="000A7138">
      <w:pPr>
        <w:shd w:val="clear" w:color="auto" w:fill="FFFFFF"/>
        <w:spacing w:after="0" w:line="360" w:lineRule="auto"/>
        <w:jc w:val="both"/>
        <w:rPr>
          <w:rFonts w:ascii="Times New Roman" w:hAnsi="Times New Roman" w:cs="Times New Roman"/>
          <w:sz w:val="24"/>
          <w:szCs w:val="24"/>
          <w:lang w:val=""/>
        </w:rPr>
      </w:pPr>
      <w:r w:rsidRPr="000A7138">
        <w:rPr>
          <w:rFonts w:ascii="Times New Roman" w:hAnsi="Times New Roman" w:cs="Times New Roman"/>
          <w:b/>
          <w:bCs/>
          <w:sz w:val="24"/>
          <w:szCs w:val="24"/>
          <w:lang w:val=""/>
        </w:rPr>
        <w:t>Rejection of Application to Extend a Lease</w:t>
      </w:r>
    </w:p>
    <w:p w14:paraId="15C322E0"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rPr>
      </w:pPr>
      <w:r w:rsidRPr="000A7138">
        <w:rPr>
          <w:rFonts w:ascii="Times New Roman" w:hAnsi="Times New Roman" w:cs="Times New Roman"/>
          <w:sz w:val="24"/>
          <w:szCs w:val="24"/>
        </w:rPr>
        <w:t xml:space="preserve">Where an application for extension or of a lease is declined, </w:t>
      </w:r>
      <w:r w:rsidR="00690256" w:rsidRPr="000A7138">
        <w:rPr>
          <w:rFonts w:ascii="Times New Roman" w:hAnsi="Times New Roman" w:cs="Times New Roman"/>
          <w:sz w:val="24"/>
          <w:szCs w:val="24"/>
        </w:rPr>
        <w:t>the national or county government shall inform the lessee of the decision to decline within fourteen days and advise the lessee of their right of appeal.</w:t>
      </w:r>
      <w:r w:rsidR="00690256" w:rsidRPr="000A7138">
        <w:rPr>
          <w:rStyle w:val="FootnoteReference"/>
          <w:rFonts w:ascii="Times New Roman" w:hAnsi="Times New Roman" w:cs="Times New Roman"/>
          <w:sz w:val="24"/>
          <w:szCs w:val="24"/>
        </w:rPr>
        <w:footnoteReference w:id="9"/>
      </w:r>
    </w:p>
    <w:p w14:paraId="7A1D98A1" w14:textId="77777777" w:rsidR="005C2D9B" w:rsidRPr="000A7138" w:rsidRDefault="005C2D9B" w:rsidP="000A7138">
      <w:pPr>
        <w:shd w:val="clear" w:color="auto" w:fill="FFFFFF"/>
        <w:spacing w:after="0" w:line="360" w:lineRule="auto"/>
        <w:jc w:val="both"/>
        <w:rPr>
          <w:rFonts w:ascii="Times New Roman" w:hAnsi="Times New Roman" w:cs="Times New Roman"/>
          <w:b/>
          <w:bCs/>
          <w:sz w:val="24"/>
          <w:szCs w:val="24"/>
          <w:lang w:val=""/>
        </w:rPr>
      </w:pPr>
      <w:r w:rsidRPr="000A7138">
        <w:rPr>
          <w:rFonts w:ascii="Times New Roman" w:hAnsi="Times New Roman" w:cs="Times New Roman"/>
          <w:b/>
          <w:bCs/>
          <w:sz w:val="24"/>
          <w:szCs w:val="24"/>
          <w:lang w:val=""/>
        </w:rPr>
        <w:t>Appeal on Rejection of Extension</w:t>
      </w:r>
    </w:p>
    <w:p w14:paraId="5C754D9A" w14:textId="77777777" w:rsidR="005C2D9B" w:rsidRPr="000A7138" w:rsidRDefault="00690256" w:rsidP="000A7138">
      <w:pPr>
        <w:shd w:val="clear" w:color="auto" w:fill="FFFFFF"/>
        <w:spacing w:after="0" w:line="360" w:lineRule="auto"/>
        <w:jc w:val="both"/>
        <w:rPr>
          <w:rFonts w:ascii="Times New Roman" w:hAnsi="Times New Roman" w:cs="Times New Roman"/>
          <w:sz w:val="24"/>
          <w:szCs w:val="24"/>
        </w:rPr>
      </w:pPr>
      <w:r w:rsidRPr="000A7138">
        <w:rPr>
          <w:rFonts w:ascii="Times New Roman" w:hAnsi="Times New Roman" w:cs="Times New Roman"/>
          <w:sz w:val="24"/>
          <w:szCs w:val="24"/>
          <w:lang w:val=""/>
        </w:rPr>
        <w:t>T</w:t>
      </w:r>
      <w:r w:rsidR="005C2D9B" w:rsidRPr="000A7138">
        <w:rPr>
          <w:rFonts w:ascii="Times New Roman" w:hAnsi="Times New Roman" w:cs="Times New Roman"/>
          <w:sz w:val="24"/>
          <w:szCs w:val="24"/>
          <w:lang w:val=""/>
        </w:rPr>
        <w:t>he aggrieved par</w:t>
      </w:r>
      <w:r w:rsidR="00616B6B" w:rsidRPr="000A7138">
        <w:rPr>
          <w:rFonts w:ascii="Times New Roman" w:hAnsi="Times New Roman" w:cs="Times New Roman"/>
          <w:sz w:val="24"/>
          <w:szCs w:val="24"/>
          <w:lang w:val=""/>
        </w:rPr>
        <w:t xml:space="preserve">ty may lodge an appeal </w:t>
      </w:r>
      <w:r w:rsidR="00616B6B" w:rsidRPr="000A7138">
        <w:rPr>
          <w:rFonts w:ascii="Times New Roman" w:hAnsi="Times New Roman" w:cs="Times New Roman"/>
          <w:sz w:val="24"/>
          <w:szCs w:val="24"/>
        </w:rPr>
        <w:t>to the Commission directly or in respect of the county, through the office of the Commission</w:t>
      </w:r>
      <w:r w:rsidR="00616B6B" w:rsidRPr="000A7138">
        <w:rPr>
          <w:rFonts w:ascii="Times New Roman" w:hAnsi="Times New Roman" w:cs="Times New Roman"/>
          <w:sz w:val="24"/>
          <w:szCs w:val="24"/>
          <w:lang w:val=""/>
        </w:rPr>
        <w:t>.</w:t>
      </w:r>
      <w:r w:rsidR="00616B6B" w:rsidRPr="000A7138">
        <w:rPr>
          <w:rStyle w:val="FootnoteReference"/>
          <w:rFonts w:ascii="Times New Roman" w:hAnsi="Times New Roman" w:cs="Times New Roman"/>
          <w:sz w:val="24"/>
          <w:szCs w:val="24"/>
          <w:lang w:val=""/>
        </w:rPr>
        <w:footnoteReference w:id="10"/>
      </w:r>
      <w:r w:rsidR="00DC6DA8" w:rsidRPr="000A7138">
        <w:rPr>
          <w:rFonts w:ascii="Times New Roman" w:hAnsi="Times New Roman" w:cs="Times New Roman"/>
          <w:sz w:val="24"/>
          <w:szCs w:val="24"/>
          <w:lang w:val=""/>
        </w:rPr>
        <w:t xml:space="preserve"> </w:t>
      </w:r>
      <w:r w:rsidR="00DC6DA8" w:rsidRPr="000A7138">
        <w:rPr>
          <w:rFonts w:ascii="Times New Roman" w:hAnsi="Times New Roman" w:cs="Times New Roman"/>
          <w:sz w:val="24"/>
          <w:szCs w:val="24"/>
        </w:rPr>
        <w:t>The Commission shall within thirty days of receipt of an appeal from a County, refer the matter to an Ad Hoc Independent Appeals Committee established by the Commission consisting of: a representative from the Commission who shall be the chairperson of the committee, a representative from Kenya Institute of Planners, a representative from Institution of Surveyors of Kenya, a representative from Law Society of Kenya, a representative from Kenya Bankers Association and a representative from Kenya Private Sector Alliance.</w:t>
      </w:r>
      <w:r w:rsidR="00DC6DA8" w:rsidRPr="000A7138">
        <w:rPr>
          <w:rStyle w:val="FootnoteReference"/>
          <w:rFonts w:ascii="Times New Roman" w:hAnsi="Times New Roman" w:cs="Times New Roman"/>
          <w:sz w:val="24"/>
          <w:szCs w:val="24"/>
        </w:rPr>
        <w:footnoteReference w:id="11"/>
      </w:r>
    </w:p>
    <w:p w14:paraId="1B2EE331" w14:textId="77777777" w:rsidR="005C2D9B" w:rsidRPr="000A7138" w:rsidRDefault="005C2D9B" w:rsidP="000A7138">
      <w:pPr>
        <w:shd w:val="clear" w:color="auto" w:fill="FFFFFF"/>
        <w:spacing w:after="0" w:line="360" w:lineRule="auto"/>
        <w:jc w:val="both"/>
        <w:rPr>
          <w:rFonts w:ascii="Times New Roman" w:hAnsi="Times New Roman" w:cs="Times New Roman"/>
          <w:sz w:val="24"/>
          <w:szCs w:val="24"/>
          <w:lang w:val=""/>
        </w:rPr>
      </w:pPr>
      <w:r w:rsidRPr="000A7138">
        <w:rPr>
          <w:rFonts w:ascii="Times New Roman" w:hAnsi="Times New Roman" w:cs="Times New Roman"/>
          <w:sz w:val="24"/>
          <w:szCs w:val="24"/>
        </w:rPr>
        <w:t xml:space="preserve">The </w:t>
      </w:r>
      <w:r w:rsidRPr="000A7138">
        <w:rPr>
          <w:rFonts w:ascii="Times New Roman" w:hAnsi="Times New Roman" w:cs="Times New Roman"/>
          <w:i/>
          <w:iCs/>
          <w:sz w:val="24"/>
          <w:szCs w:val="24"/>
        </w:rPr>
        <w:t>ad hoc</w:t>
      </w:r>
      <w:r w:rsidRPr="000A7138">
        <w:rPr>
          <w:rFonts w:ascii="Times New Roman" w:hAnsi="Times New Roman" w:cs="Times New Roman"/>
          <w:sz w:val="24"/>
          <w:szCs w:val="24"/>
        </w:rPr>
        <w:t xml:space="preserve"> Independent Appeals Committee shall hear and determine appeals within sixty days from th</w:t>
      </w:r>
      <w:r w:rsidR="00DC6DA8" w:rsidRPr="000A7138">
        <w:rPr>
          <w:rFonts w:ascii="Times New Roman" w:hAnsi="Times New Roman" w:cs="Times New Roman"/>
          <w:sz w:val="24"/>
          <w:szCs w:val="24"/>
        </w:rPr>
        <w:t xml:space="preserve">e date of receipt of the appeal, and its decision </w:t>
      </w:r>
      <w:r w:rsidRPr="000A7138">
        <w:rPr>
          <w:rFonts w:ascii="Times New Roman" w:hAnsi="Times New Roman" w:cs="Times New Roman"/>
          <w:sz w:val="24"/>
          <w:szCs w:val="24"/>
        </w:rPr>
        <w:t>shall be binding and any party dissatisfied with the decision may appeal to the court.</w:t>
      </w:r>
      <w:r w:rsidR="00DC6DA8" w:rsidRPr="000A7138">
        <w:rPr>
          <w:rStyle w:val="FootnoteReference"/>
          <w:rFonts w:ascii="Times New Roman" w:hAnsi="Times New Roman" w:cs="Times New Roman"/>
          <w:sz w:val="24"/>
          <w:szCs w:val="24"/>
        </w:rPr>
        <w:footnoteReference w:id="12"/>
      </w:r>
    </w:p>
    <w:p w14:paraId="70CE84E5"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lang w:val=""/>
        </w:rPr>
      </w:pPr>
    </w:p>
    <w:p w14:paraId="3DCD4AF0"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lang w:val=""/>
        </w:rPr>
      </w:pPr>
    </w:p>
    <w:p w14:paraId="07C0BBDF" w14:textId="77777777" w:rsidR="005C2D9B" w:rsidRPr="000A7138" w:rsidRDefault="005C2D9B" w:rsidP="000A7138">
      <w:pPr>
        <w:shd w:val="clear" w:color="auto" w:fill="FFFFFF"/>
        <w:spacing w:after="288" w:line="360" w:lineRule="auto"/>
        <w:jc w:val="both"/>
        <w:rPr>
          <w:rFonts w:ascii="Times New Roman" w:hAnsi="Times New Roman" w:cs="Times New Roman"/>
          <w:sz w:val="24"/>
          <w:szCs w:val="24"/>
          <w:lang w:val=""/>
        </w:rPr>
      </w:pPr>
    </w:p>
    <w:p w14:paraId="07F415F5" w14:textId="77777777" w:rsidR="005C2D9B" w:rsidRPr="000A7138" w:rsidRDefault="005C2D9B" w:rsidP="000A7138">
      <w:pPr>
        <w:shd w:val="clear" w:color="auto" w:fill="FFFFFF"/>
        <w:spacing w:after="100" w:afterAutospacing="1" w:line="360" w:lineRule="auto"/>
        <w:jc w:val="both"/>
        <w:rPr>
          <w:rFonts w:ascii="Times New Roman" w:eastAsia="Times New Roman" w:hAnsi="Times New Roman" w:cs="Times New Roman"/>
          <w:sz w:val="24"/>
          <w:szCs w:val="24"/>
        </w:rPr>
      </w:pPr>
    </w:p>
    <w:p w14:paraId="39FB1778" w14:textId="77777777" w:rsidR="00BE4930" w:rsidRPr="000A7138" w:rsidRDefault="00BE4930" w:rsidP="000A7138">
      <w:pPr>
        <w:spacing w:line="360" w:lineRule="auto"/>
        <w:jc w:val="both"/>
        <w:rPr>
          <w:rFonts w:ascii="Times New Roman" w:hAnsi="Times New Roman" w:cs="Times New Roman"/>
          <w:sz w:val="24"/>
          <w:szCs w:val="24"/>
        </w:rPr>
      </w:pPr>
    </w:p>
    <w:sectPr w:rsidR="00BE4930" w:rsidRPr="000A7138">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00F30" w14:textId="77777777" w:rsidR="00126453" w:rsidRDefault="00126453" w:rsidP="005C2D9B">
      <w:pPr>
        <w:spacing w:after="0" w:line="240" w:lineRule="auto"/>
      </w:pPr>
      <w:r>
        <w:separator/>
      </w:r>
    </w:p>
  </w:endnote>
  <w:endnote w:type="continuationSeparator" w:id="0">
    <w:p w14:paraId="28383784" w14:textId="77777777" w:rsidR="00126453" w:rsidRDefault="00126453" w:rsidP="005C2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418061"/>
      <w:docPartObj>
        <w:docPartGallery w:val="Page Numbers (Bottom of Page)"/>
        <w:docPartUnique/>
      </w:docPartObj>
    </w:sdtPr>
    <w:sdtEndPr>
      <w:rPr>
        <w:rStyle w:val="PageNumber"/>
      </w:rPr>
    </w:sdtEndPr>
    <w:sdtContent>
      <w:p w14:paraId="69C13F67" w14:textId="77777777" w:rsidR="00BE4930" w:rsidRDefault="003B7055" w:rsidP="000A03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AA35D9" w14:textId="77777777" w:rsidR="00BE4930" w:rsidRDefault="00BE4930" w:rsidP="001343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64296042"/>
      <w:docPartObj>
        <w:docPartGallery w:val="Page Numbers (Bottom of Page)"/>
        <w:docPartUnique/>
      </w:docPartObj>
    </w:sdtPr>
    <w:sdtEndPr>
      <w:rPr>
        <w:rStyle w:val="PageNumber"/>
      </w:rPr>
    </w:sdtEndPr>
    <w:sdtContent>
      <w:p w14:paraId="0D90F8B4" w14:textId="77777777" w:rsidR="00BE4930" w:rsidRDefault="003B7055" w:rsidP="000A03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A7138">
          <w:rPr>
            <w:rStyle w:val="PageNumber"/>
            <w:noProof/>
          </w:rPr>
          <w:t>4</w:t>
        </w:r>
        <w:r>
          <w:rPr>
            <w:rStyle w:val="PageNumber"/>
          </w:rPr>
          <w:fldChar w:fldCharType="end"/>
        </w:r>
      </w:p>
    </w:sdtContent>
  </w:sdt>
  <w:p w14:paraId="0DA1C2D9" w14:textId="77777777" w:rsidR="00BE4930" w:rsidRDefault="00BE4930" w:rsidP="001343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6802D" w14:textId="77777777" w:rsidR="00126453" w:rsidRDefault="00126453" w:rsidP="005C2D9B">
      <w:pPr>
        <w:spacing w:after="0" w:line="240" w:lineRule="auto"/>
      </w:pPr>
      <w:r>
        <w:separator/>
      </w:r>
    </w:p>
  </w:footnote>
  <w:footnote w:type="continuationSeparator" w:id="0">
    <w:p w14:paraId="1BD5A757" w14:textId="77777777" w:rsidR="00126453" w:rsidRDefault="00126453" w:rsidP="005C2D9B">
      <w:pPr>
        <w:spacing w:after="0" w:line="240" w:lineRule="auto"/>
      </w:pPr>
      <w:r>
        <w:continuationSeparator/>
      </w:r>
    </w:p>
  </w:footnote>
  <w:footnote w:id="1">
    <w:p w14:paraId="4E110E76" w14:textId="77777777" w:rsidR="005C2D9B" w:rsidRPr="003C41CA" w:rsidRDefault="005C2D9B" w:rsidP="005C2D9B">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w:t>
      </w:r>
      <w:r w:rsidRPr="003C41CA">
        <w:rPr>
          <w:rFonts w:ascii="Times New Roman" w:hAnsi="Times New Roman" w:cs="Times New Roman"/>
          <w:lang w:val=""/>
        </w:rPr>
        <w:t>Section 13 of the Land Act, 2012.</w:t>
      </w:r>
    </w:p>
  </w:footnote>
  <w:footnote w:id="2">
    <w:p w14:paraId="7F64A2F9" w14:textId="77777777" w:rsidR="00FD580C" w:rsidRPr="000A7138" w:rsidRDefault="00FD580C" w:rsidP="00FD580C">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The Land (Extension and Renewal of Leases) (Amendment) Rules 2020, rule 9. </w:t>
      </w:r>
    </w:p>
  </w:footnote>
  <w:footnote w:id="3">
    <w:p w14:paraId="52CD300E" w14:textId="77777777" w:rsidR="005273F9" w:rsidRPr="000A7138" w:rsidRDefault="005273F9">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ibid.</w:t>
      </w:r>
    </w:p>
  </w:footnote>
  <w:footnote w:id="4">
    <w:p w14:paraId="24B95DD5" w14:textId="77777777" w:rsidR="004253D6" w:rsidRPr="000A7138" w:rsidRDefault="004253D6" w:rsidP="004253D6">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The Land (Extension and Renewal of Leases) (Amendment) Rules 2020, rule 3 and 4.</w:t>
      </w:r>
    </w:p>
  </w:footnote>
  <w:footnote w:id="5">
    <w:p w14:paraId="76517890" w14:textId="77777777" w:rsidR="00F84CDC" w:rsidRPr="000A7138" w:rsidRDefault="00F84CDC">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ibid.</w:t>
      </w:r>
    </w:p>
  </w:footnote>
  <w:footnote w:id="6">
    <w:p w14:paraId="2E8B1164" w14:textId="77777777" w:rsidR="00F35849" w:rsidRPr="000A7138" w:rsidRDefault="00F35849">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Geoffrey </w:t>
      </w:r>
      <w:proofErr w:type="spellStart"/>
      <w:r w:rsidRPr="000A7138">
        <w:rPr>
          <w:rFonts w:ascii="Times New Roman" w:hAnsi="Times New Roman" w:cs="Times New Roman"/>
        </w:rPr>
        <w:t>Odongo</w:t>
      </w:r>
      <w:proofErr w:type="spellEnd"/>
      <w:r w:rsidRPr="000A7138">
        <w:rPr>
          <w:rFonts w:ascii="Times New Roman" w:hAnsi="Times New Roman" w:cs="Times New Roman"/>
        </w:rPr>
        <w:t>, ‘ Procedure for Extension and Renewal of Leases in Kenya’ (</w:t>
      </w:r>
      <w:proofErr w:type="spellStart"/>
      <w:r w:rsidRPr="000A7138">
        <w:rPr>
          <w:rFonts w:ascii="Times New Roman" w:hAnsi="Times New Roman" w:cs="Times New Roman"/>
        </w:rPr>
        <w:t>Ameli</w:t>
      </w:r>
      <w:proofErr w:type="spellEnd"/>
      <w:r w:rsidRPr="000A7138">
        <w:rPr>
          <w:rFonts w:ascii="Times New Roman" w:hAnsi="Times New Roman" w:cs="Times New Roman"/>
        </w:rPr>
        <w:t xml:space="preserve"> </w:t>
      </w:r>
      <w:proofErr w:type="spellStart"/>
      <w:r w:rsidRPr="000A7138">
        <w:rPr>
          <w:rFonts w:ascii="Times New Roman" w:hAnsi="Times New Roman" w:cs="Times New Roman"/>
        </w:rPr>
        <w:t>Inyangu</w:t>
      </w:r>
      <w:proofErr w:type="spellEnd"/>
      <w:r w:rsidRPr="000A7138">
        <w:rPr>
          <w:rFonts w:ascii="Times New Roman" w:hAnsi="Times New Roman" w:cs="Times New Roman"/>
        </w:rPr>
        <w:t xml:space="preserve"> &amp; partners Advocates September 2018).</w:t>
      </w:r>
    </w:p>
  </w:footnote>
  <w:footnote w:id="7">
    <w:p w14:paraId="28270485" w14:textId="77777777" w:rsidR="00F35849" w:rsidRPr="000A7138" w:rsidRDefault="00F35849">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w:t>
      </w:r>
      <w:r w:rsidR="00834957" w:rsidRPr="000A7138">
        <w:rPr>
          <w:rFonts w:ascii="Times New Roman" w:hAnsi="Times New Roman" w:cs="Times New Roman"/>
        </w:rPr>
        <w:t>ibid.</w:t>
      </w:r>
    </w:p>
  </w:footnote>
  <w:footnote w:id="8">
    <w:p w14:paraId="7BE517F6" w14:textId="77777777" w:rsidR="00F35849" w:rsidRPr="000A7138" w:rsidRDefault="00F35849" w:rsidP="00F35849">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The Land (Extension and Renewal of Leases) (Amendment) Rules 2020, rule 3 and 4. </w:t>
      </w:r>
    </w:p>
  </w:footnote>
  <w:footnote w:id="9">
    <w:p w14:paraId="1ED53AAB" w14:textId="77777777" w:rsidR="00690256" w:rsidRPr="000A7138" w:rsidRDefault="00690256" w:rsidP="00690256">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The Land (Extension and Renewal of Leases) (Amendment) Rules 2020, rule 6.</w:t>
      </w:r>
    </w:p>
  </w:footnote>
  <w:footnote w:id="10">
    <w:p w14:paraId="75388729" w14:textId="77777777" w:rsidR="00616B6B" w:rsidRPr="000A7138" w:rsidRDefault="00616B6B">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The Land (Extension and Renewal of </w:t>
      </w:r>
      <w:r w:rsidR="00DC6DA8" w:rsidRPr="000A7138">
        <w:rPr>
          <w:rFonts w:ascii="Times New Roman" w:hAnsi="Times New Roman" w:cs="Times New Roman"/>
        </w:rPr>
        <w:t xml:space="preserve">Leases) (Amendment) Rules 2020, rule 19. </w:t>
      </w:r>
    </w:p>
  </w:footnote>
  <w:footnote w:id="11">
    <w:p w14:paraId="14A63652" w14:textId="77777777" w:rsidR="00DC6DA8" w:rsidRPr="000A7138" w:rsidRDefault="00DC6DA8" w:rsidP="00DC6DA8">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The Land (Extension and Renewal of Leases) (Amendment) Rules 2020, rule 20. </w:t>
      </w:r>
    </w:p>
  </w:footnote>
  <w:footnote w:id="12">
    <w:p w14:paraId="477E9605" w14:textId="77777777" w:rsidR="00DC6DA8" w:rsidRPr="000A7138" w:rsidRDefault="00DC6DA8" w:rsidP="00DC6DA8">
      <w:pPr>
        <w:pStyle w:val="FootnoteText"/>
        <w:rPr>
          <w:rFonts w:ascii="Times New Roman" w:hAnsi="Times New Roman" w:cs="Times New Roman"/>
        </w:rPr>
      </w:pPr>
      <w:r w:rsidRPr="000A7138">
        <w:rPr>
          <w:rStyle w:val="FootnoteReference"/>
          <w:rFonts w:ascii="Times New Roman" w:hAnsi="Times New Roman" w:cs="Times New Roman"/>
        </w:rPr>
        <w:footnoteRef/>
      </w:r>
      <w:r w:rsidRPr="000A7138">
        <w:rPr>
          <w:rFonts w:ascii="Times New Roman" w:hAnsi="Times New Roman" w:cs="Times New Roman"/>
        </w:rPr>
        <w:t xml:space="preserve"> The Land (Extension and Renewal of Leases) (Amendment) Rules 2020, rule 21.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53F32"/>
    <w:multiLevelType w:val="hybridMultilevel"/>
    <w:tmpl w:val="897A8D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1E62FA3"/>
    <w:multiLevelType w:val="multilevel"/>
    <w:tmpl w:val="72B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40956"/>
    <w:multiLevelType w:val="multilevel"/>
    <w:tmpl w:val="915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12311"/>
    <w:multiLevelType w:val="multilevel"/>
    <w:tmpl w:val="FC7C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0E7D99"/>
    <w:multiLevelType w:val="multilevel"/>
    <w:tmpl w:val="774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572204">
    <w:abstractNumId w:val="3"/>
  </w:num>
  <w:num w:numId="2" w16cid:durableId="170024572">
    <w:abstractNumId w:val="4"/>
  </w:num>
  <w:num w:numId="3" w16cid:durableId="819224657">
    <w:abstractNumId w:val="1"/>
  </w:num>
  <w:num w:numId="4" w16cid:durableId="2133861420">
    <w:abstractNumId w:val="2"/>
  </w:num>
  <w:num w:numId="5" w16cid:durableId="8970835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C62"/>
    <w:rsid w:val="00033DD1"/>
    <w:rsid w:val="00076BB2"/>
    <w:rsid w:val="000A7138"/>
    <w:rsid w:val="00126453"/>
    <w:rsid w:val="00160342"/>
    <w:rsid w:val="001720F9"/>
    <w:rsid w:val="001D23E4"/>
    <w:rsid w:val="001F7797"/>
    <w:rsid w:val="00223526"/>
    <w:rsid w:val="002D211B"/>
    <w:rsid w:val="003B7055"/>
    <w:rsid w:val="003C41CA"/>
    <w:rsid w:val="003C4C47"/>
    <w:rsid w:val="003E2630"/>
    <w:rsid w:val="004029F5"/>
    <w:rsid w:val="004253D6"/>
    <w:rsid w:val="004562C4"/>
    <w:rsid w:val="004B4BAE"/>
    <w:rsid w:val="00513FBF"/>
    <w:rsid w:val="005273F9"/>
    <w:rsid w:val="00535781"/>
    <w:rsid w:val="00596802"/>
    <w:rsid w:val="00596B8C"/>
    <w:rsid w:val="005A5E76"/>
    <w:rsid w:val="005C2D9B"/>
    <w:rsid w:val="00616B6B"/>
    <w:rsid w:val="006352B2"/>
    <w:rsid w:val="00640958"/>
    <w:rsid w:val="006477B4"/>
    <w:rsid w:val="00666DAB"/>
    <w:rsid w:val="00690256"/>
    <w:rsid w:val="00696F4E"/>
    <w:rsid w:val="00732953"/>
    <w:rsid w:val="00815F09"/>
    <w:rsid w:val="00834957"/>
    <w:rsid w:val="00843049"/>
    <w:rsid w:val="008A46F1"/>
    <w:rsid w:val="008A4ABE"/>
    <w:rsid w:val="008A65F5"/>
    <w:rsid w:val="008B3961"/>
    <w:rsid w:val="008C5261"/>
    <w:rsid w:val="009019AC"/>
    <w:rsid w:val="009700F4"/>
    <w:rsid w:val="009E246C"/>
    <w:rsid w:val="00A31628"/>
    <w:rsid w:val="00A4400C"/>
    <w:rsid w:val="00B15726"/>
    <w:rsid w:val="00B40132"/>
    <w:rsid w:val="00B45171"/>
    <w:rsid w:val="00BB337F"/>
    <w:rsid w:val="00BC3886"/>
    <w:rsid w:val="00BE4930"/>
    <w:rsid w:val="00C17A98"/>
    <w:rsid w:val="00C37C62"/>
    <w:rsid w:val="00C56814"/>
    <w:rsid w:val="00C77203"/>
    <w:rsid w:val="00C90C22"/>
    <w:rsid w:val="00CA2498"/>
    <w:rsid w:val="00DA3AA8"/>
    <w:rsid w:val="00DA74EA"/>
    <w:rsid w:val="00DC6DA8"/>
    <w:rsid w:val="00E06B21"/>
    <w:rsid w:val="00E11B8C"/>
    <w:rsid w:val="00E11BEB"/>
    <w:rsid w:val="00E25C3E"/>
    <w:rsid w:val="00EC0193"/>
    <w:rsid w:val="00EC43AF"/>
    <w:rsid w:val="00F35849"/>
    <w:rsid w:val="00F84CDC"/>
    <w:rsid w:val="00FA1EDB"/>
    <w:rsid w:val="00FD5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75BC"/>
  <w15:chartTrackingRefBased/>
  <w15:docId w15:val="{80222118-2DD0-4203-AFE8-53D929B3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D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C2D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2D9B"/>
    <w:rPr>
      <w:sz w:val="20"/>
      <w:szCs w:val="20"/>
    </w:rPr>
  </w:style>
  <w:style w:type="character" w:styleId="FootnoteReference">
    <w:name w:val="footnote reference"/>
    <w:basedOn w:val="DefaultParagraphFont"/>
    <w:uiPriority w:val="99"/>
    <w:semiHidden/>
    <w:unhideWhenUsed/>
    <w:rsid w:val="005C2D9B"/>
    <w:rPr>
      <w:vertAlign w:val="superscript"/>
    </w:rPr>
  </w:style>
  <w:style w:type="paragraph" w:styleId="NoSpacing">
    <w:name w:val="No Spacing"/>
    <w:uiPriority w:val="1"/>
    <w:qFormat/>
    <w:rsid w:val="005C2D9B"/>
    <w:pPr>
      <w:spacing w:after="0" w:line="240" w:lineRule="auto"/>
    </w:pPr>
  </w:style>
  <w:style w:type="paragraph" w:styleId="ListParagraph">
    <w:name w:val="List Paragraph"/>
    <w:basedOn w:val="Normal"/>
    <w:uiPriority w:val="34"/>
    <w:qFormat/>
    <w:rsid w:val="005C2D9B"/>
    <w:pPr>
      <w:ind w:left="720"/>
      <w:contextualSpacing/>
    </w:pPr>
  </w:style>
  <w:style w:type="paragraph" w:styleId="Footer">
    <w:name w:val="footer"/>
    <w:basedOn w:val="Normal"/>
    <w:link w:val="FooterChar"/>
    <w:uiPriority w:val="99"/>
    <w:unhideWhenUsed/>
    <w:rsid w:val="005C2D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D9B"/>
  </w:style>
  <w:style w:type="character" w:styleId="PageNumber">
    <w:name w:val="page number"/>
    <w:basedOn w:val="DefaultParagraphFont"/>
    <w:uiPriority w:val="99"/>
    <w:semiHidden/>
    <w:unhideWhenUsed/>
    <w:rsid w:val="005C2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425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4FE9F162-1ADF-481C-8682-2202AD0C5D38}"/>
</file>

<file path=customXml/itemProps2.xml><?xml version="1.0" encoding="utf-8"?>
<ds:datastoreItem xmlns:ds="http://schemas.openxmlformats.org/officeDocument/2006/customXml" ds:itemID="{46AA1579-4061-43EF-ACBF-0E594E40AC50}"/>
</file>

<file path=customXml/itemProps3.xml><?xml version="1.0" encoding="utf-8"?>
<ds:datastoreItem xmlns:ds="http://schemas.openxmlformats.org/officeDocument/2006/customXml" ds:itemID="{33298DE7-6A7F-49D6-9F2A-28DF7161CFBC}"/>
</file>

<file path=docProps/app.xml><?xml version="1.0" encoding="utf-8"?>
<Properties xmlns="http://schemas.openxmlformats.org/officeDocument/2006/extended-properties" xmlns:vt="http://schemas.openxmlformats.org/officeDocument/2006/docPropsVTypes">
  <Template>Normal</Template>
  <TotalTime>0</TotalTime>
  <Pages>5</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barakaalubbe@outlook.com</cp:lastModifiedBy>
  <cp:revision>2</cp:revision>
  <dcterms:created xsi:type="dcterms:W3CDTF">2024-10-16T08:17:00Z</dcterms:created>
  <dcterms:modified xsi:type="dcterms:W3CDTF">2024-10-16T08:17:00Z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