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056F0" w:rsidRPr="00D41958" w:rsidRDefault="003A5B64" w:rsidP="00D41958">
      <w:pPr>
        <w:spacing w:line="276" w:lineRule="auto"/>
        <w:jc w:val="both"/>
        <w:rPr>
          <w:rFonts w:ascii="Times New Roman" w:hAnsi="Times New Roman" w:cs="Times New Roman"/>
          <w:b/>
          <w:sz w:val="24"/>
          <w:szCs w:val="24"/>
          <w:u w:val="single"/>
        </w:rPr>
      </w:pPr>
      <w:r w:rsidRPr="00D41958">
        <w:rPr>
          <w:rFonts w:ascii="Times New Roman" w:hAnsi="Times New Roman" w:cs="Times New Roman"/>
          <w:b/>
          <w:sz w:val="24"/>
          <w:szCs w:val="24"/>
          <w:u w:val="single"/>
        </w:rPr>
        <w:t>Source for the zoning regulations of Nairobi City County and briefly highlight relevant provisions</w:t>
      </w:r>
    </w:p>
    <w:p w:rsidR="00571124" w:rsidRPr="00D41958" w:rsidRDefault="002343F1" w:rsidP="00D41958">
      <w:pPr>
        <w:spacing w:line="276" w:lineRule="auto"/>
        <w:jc w:val="both"/>
        <w:rPr>
          <w:rFonts w:ascii="Times New Roman" w:hAnsi="Times New Roman" w:cs="Times New Roman"/>
          <w:sz w:val="24"/>
          <w:szCs w:val="24"/>
          <w:lang w:val="en-KE"/>
        </w:rPr>
      </w:pPr>
      <w:r w:rsidRPr="00D41958">
        <w:rPr>
          <w:rFonts w:ascii="Times New Roman" w:hAnsi="Times New Roman" w:cs="Times New Roman"/>
          <w:b/>
          <w:bCs/>
          <w:sz w:val="24"/>
          <w:szCs w:val="24"/>
        </w:rPr>
        <w:t>Zoning</w:t>
      </w:r>
      <w:r w:rsidRPr="00D41958">
        <w:rPr>
          <w:rFonts w:ascii="Times New Roman" w:hAnsi="Times New Roman" w:cs="Times New Roman"/>
          <w:b/>
          <w:sz w:val="24"/>
          <w:szCs w:val="24"/>
        </w:rPr>
        <w:t> </w:t>
      </w:r>
      <w:r w:rsidRPr="00D41958">
        <w:rPr>
          <w:rFonts w:ascii="Times New Roman" w:hAnsi="Times New Roman" w:cs="Times New Roman"/>
          <w:sz w:val="24"/>
          <w:szCs w:val="24"/>
        </w:rPr>
        <w:t>is a method in which a county or other tier of g</w:t>
      </w:r>
      <w:r w:rsidR="00571124" w:rsidRPr="00D41958">
        <w:rPr>
          <w:rFonts w:ascii="Times New Roman" w:hAnsi="Times New Roman" w:cs="Times New Roman"/>
          <w:sz w:val="24"/>
          <w:szCs w:val="24"/>
        </w:rPr>
        <w:t>overnment</w:t>
      </w:r>
      <w:r w:rsidRPr="00D41958">
        <w:rPr>
          <w:rFonts w:ascii="Times New Roman" w:hAnsi="Times New Roman" w:cs="Times New Roman"/>
          <w:sz w:val="24"/>
          <w:szCs w:val="24"/>
        </w:rPr>
        <w:t> divides land into "zones", each of which has a set of regulations for new development that differs from other zones.</w:t>
      </w:r>
      <w:r w:rsidRPr="00D41958">
        <w:rPr>
          <w:rFonts w:ascii="Times New Roman" w:hAnsi="Times New Roman" w:cs="Times New Roman"/>
          <w:b/>
          <w:sz w:val="24"/>
          <w:szCs w:val="24"/>
        </w:rPr>
        <w:t> </w:t>
      </w:r>
      <w:r w:rsidRPr="00D41958">
        <w:rPr>
          <w:rFonts w:ascii="Times New Roman" w:hAnsi="Times New Roman" w:cs="Times New Roman"/>
          <w:sz w:val="24"/>
          <w:szCs w:val="24"/>
        </w:rPr>
        <w:t>It is a necessary tool in urban planning</w:t>
      </w:r>
      <w:r w:rsidR="00571124" w:rsidRPr="00D41958">
        <w:rPr>
          <w:rFonts w:ascii="Times New Roman" w:hAnsi="Times New Roman" w:cs="Times New Roman"/>
          <w:sz w:val="24"/>
          <w:szCs w:val="24"/>
        </w:rPr>
        <w:t>.</w:t>
      </w:r>
      <w:r w:rsidR="00571124" w:rsidRPr="00D41958">
        <w:rPr>
          <w:rFonts w:ascii="Times New Roman" w:eastAsiaTheme="minorEastAsia" w:hAnsi="Times New Roman" w:cs="Times New Roman"/>
          <w:kern w:val="2"/>
          <w:sz w:val="24"/>
          <w:szCs w:val="24"/>
          <w:lang w:val="en-KE" w:eastAsia="en-GB"/>
          <w14:ligatures w14:val="standardContextual"/>
        </w:rPr>
        <w:t xml:space="preserve"> </w:t>
      </w:r>
      <w:r w:rsidR="00571124" w:rsidRPr="00D41958">
        <w:rPr>
          <w:rFonts w:ascii="Times New Roman" w:hAnsi="Times New Roman" w:cs="Times New Roman"/>
          <w:sz w:val="24"/>
          <w:szCs w:val="24"/>
          <w:lang w:val="en-KE"/>
        </w:rPr>
        <w:t>Zoning regulations for Nairobi City County are derived from several legal and policy documents, including county-specific regulations and national legislation. These regulations are aimed at controlling land use and ensuring orderly development in the city.</w:t>
      </w:r>
    </w:p>
    <w:p w:rsidR="00375A4C" w:rsidRPr="00D41958" w:rsidRDefault="00375A4C" w:rsidP="00D41958">
      <w:pPr>
        <w:spacing w:line="276" w:lineRule="auto"/>
        <w:jc w:val="both"/>
        <w:rPr>
          <w:rFonts w:ascii="Times New Roman" w:hAnsi="Times New Roman" w:cs="Times New Roman"/>
          <w:sz w:val="24"/>
          <w:szCs w:val="24"/>
        </w:rPr>
      </w:pPr>
      <w:r w:rsidRPr="00D41958">
        <w:rPr>
          <w:rFonts w:ascii="Times New Roman" w:hAnsi="Times New Roman" w:cs="Times New Roman"/>
          <w:sz w:val="24"/>
          <w:szCs w:val="24"/>
        </w:rPr>
        <w:t>Zoning in Nairobi has been used as a primary development control tool and is dated back to 1906 after Nairobi was confirmed as the capital of the country with seven distinct zones. In 1927 the expansion of the city further enhanced segregation and special limits to the interest and advantage of the European settlers. In 1948 a master plan for Nairobi was developed with a zoning scheme which introduced zones for official buildings, business and commercial industry, railway, residential, official housing, open space, forest reserve and parks</w:t>
      </w:r>
      <w:r w:rsidR="00A84919" w:rsidRPr="00D41958">
        <w:rPr>
          <w:rStyle w:val="FootnoteReference"/>
          <w:rFonts w:ascii="Times New Roman" w:hAnsi="Times New Roman" w:cs="Times New Roman"/>
          <w:sz w:val="24"/>
          <w:szCs w:val="24"/>
        </w:rPr>
        <w:footnoteReference w:id="1"/>
      </w:r>
      <w:r w:rsidRPr="00D41958">
        <w:rPr>
          <w:rFonts w:ascii="Times New Roman" w:hAnsi="Times New Roman" w:cs="Times New Roman"/>
          <w:sz w:val="24"/>
          <w:szCs w:val="24"/>
        </w:rPr>
        <w:t>.</w:t>
      </w:r>
    </w:p>
    <w:p w:rsidR="00375A4C" w:rsidRPr="00D41958" w:rsidRDefault="00375A4C" w:rsidP="00D41958">
      <w:pPr>
        <w:spacing w:line="276" w:lineRule="auto"/>
        <w:jc w:val="both"/>
        <w:rPr>
          <w:rFonts w:ascii="Times New Roman" w:hAnsi="Times New Roman" w:cs="Times New Roman"/>
          <w:sz w:val="24"/>
          <w:szCs w:val="24"/>
        </w:rPr>
      </w:pPr>
      <w:r w:rsidRPr="00D41958">
        <w:rPr>
          <w:rFonts w:ascii="Times New Roman" w:hAnsi="Times New Roman" w:cs="Times New Roman"/>
          <w:sz w:val="24"/>
          <w:szCs w:val="24"/>
        </w:rPr>
        <w:t xml:space="preserve">One of the goals of the plan was to establish </w:t>
      </w:r>
      <w:r w:rsidR="00366432" w:rsidRPr="00D41958">
        <w:rPr>
          <w:rFonts w:ascii="Times New Roman" w:hAnsi="Times New Roman" w:cs="Times New Roman"/>
          <w:sz w:val="24"/>
          <w:szCs w:val="24"/>
        </w:rPr>
        <w:t>neighbourhood</w:t>
      </w:r>
      <w:r w:rsidRPr="00D41958">
        <w:rPr>
          <w:rFonts w:ascii="Times New Roman" w:hAnsi="Times New Roman" w:cs="Times New Roman"/>
          <w:sz w:val="24"/>
          <w:szCs w:val="24"/>
        </w:rPr>
        <w:t xml:space="preserve"> units for the working class for segregation. </w:t>
      </w:r>
      <w:r w:rsidR="00A84919" w:rsidRPr="00D41958">
        <w:rPr>
          <w:rFonts w:ascii="Times New Roman" w:hAnsi="Times New Roman" w:cs="Times New Roman"/>
          <w:sz w:val="24"/>
          <w:szCs w:val="24"/>
        </w:rPr>
        <w:t>“</w:t>
      </w:r>
      <w:r w:rsidRPr="00D41958">
        <w:rPr>
          <w:rFonts w:ascii="Times New Roman" w:hAnsi="Times New Roman" w:cs="Times New Roman"/>
          <w:b/>
          <w:sz w:val="24"/>
          <w:szCs w:val="24"/>
        </w:rPr>
        <w:t>A guide of Nairobi city development ordinances and zones of 2004</w:t>
      </w:r>
      <w:r w:rsidR="00A84919" w:rsidRPr="00D41958">
        <w:rPr>
          <w:rFonts w:ascii="Times New Roman" w:hAnsi="Times New Roman" w:cs="Times New Roman"/>
          <w:sz w:val="24"/>
          <w:szCs w:val="24"/>
        </w:rPr>
        <w:t>”</w:t>
      </w:r>
      <w:r w:rsidRPr="00D41958">
        <w:rPr>
          <w:rFonts w:ascii="Times New Roman" w:hAnsi="Times New Roman" w:cs="Times New Roman"/>
          <w:sz w:val="24"/>
          <w:szCs w:val="24"/>
        </w:rPr>
        <w:t xml:space="preserve"> is the current zoning ordinance used by the city to control development. The ordinance subdivides Nairobi city into 20 zones prescribing guidelines to those aspects of the development ordinances that every property developer in the city requires in setting up any form of development be it residential, commercial, industrial, institutional or religious among others.</w:t>
      </w:r>
    </w:p>
    <w:p w:rsidR="009000E1" w:rsidRPr="00D41958" w:rsidRDefault="009000E1" w:rsidP="00D41958">
      <w:pPr>
        <w:spacing w:line="276" w:lineRule="auto"/>
        <w:jc w:val="both"/>
        <w:rPr>
          <w:rFonts w:ascii="Times New Roman" w:hAnsi="Times New Roman" w:cs="Times New Roman"/>
          <w:b/>
          <w:sz w:val="24"/>
          <w:szCs w:val="24"/>
        </w:rPr>
      </w:pPr>
      <w:r w:rsidRPr="00D41958">
        <w:rPr>
          <w:rFonts w:ascii="Times New Roman" w:hAnsi="Times New Roman" w:cs="Times New Roman"/>
          <w:b/>
          <w:sz w:val="24"/>
          <w:szCs w:val="24"/>
        </w:rPr>
        <w:t>Land Use Categorization in Nairobi City County</w:t>
      </w:r>
    </w:p>
    <w:p w:rsidR="009000E1" w:rsidRPr="00D41958" w:rsidRDefault="009000E1" w:rsidP="00D41958">
      <w:pPr>
        <w:spacing w:line="276" w:lineRule="auto"/>
        <w:jc w:val="both"/>
        <w:rPr>
          <w:rFonts w:ascii="Times New Roman" w:hAnsi="Times New Roman" w:cs="Times New Roman"/>
          <w:sz w:val="24"/>
          <w:szCs w:val="24"/>
        </w:rPr>
      </w:pPr>
      <w:r w:rsidRPr="00D41958">
        <w:rPr>
          <w:rFonts w:ascii="Times New Roman" w:hAnsi="Times New Roman" w:cs="Times New Roman"/>
          <w:sz w:val="24"/>
          <w:szCs w:val="24"/>
        </w:rPr>
        <w:t>Land in Nairobi City has undergone an evolution resulting in seven distinct land uses namely residential, commercial, industrial, institutional, recreational, transportation and agricultural described hereunder:</w:t>
      </w:r>
    </w:p>
    <w:p w:rsidR="009000E1" w:rsidRPr="00D41958" w:rsidRDefault="009000E1" w:rsidP="00D41958">
      <w:pPr>
        <w:spacing w:line="276" w:lineRule="auto"/>
        <w:jc w:val="both"/>
        <w:rPr>
          <w:rFonts w:ascii="Times New Roman" w:hAnsi="Times New Roman" w:cs="Times New Roman"/>
          <w:sz w:val="24"/>
          <w:szCs w:val="24"/>
        </w:rPr>
      </w:pPr>
      <w:r w:rsidRPr="00D41958">
        <w:rPr>
          <w:rFonts w:ascii="Times New Roman" w:hAnsi="Times New Roman" w:cs="Times New Roman"/>
          <w:sz w:val="24"/>
          <w:szCs w:val="24"/>
        </w:rPr>
        <w:t xml:space="preserve">1.1 </w:t>
      </w:r>
      <w:r w:rsidRPr="00D41958">
        <w:rPr>
          <w:rFonts w:ascii="Times New Roman" w:hAnsi="Times New Roman" w:cs="Times New Roman"/>
          <w:i/>
          <w:sz w:val="24"/>
          <w:szCs w:val="24"/>
        </w:rPr>
        <w:t>Residential Land Use</w:t>
      </w:r>
      <w:r w:rsidRPr="00D41958">
        <w:rPr>
          <w:rFonts w:ascii="Times New Roman" w:hAnsi="Times New Roman" w:cs="Times New Roman"/>
          <w:sz w:val="24"/>
          <w:szCs w:val="24"/>
        </w:rPr>
        <w:t>. This fall into four categories, namely: High income (low</w:t>
      </w:r>
    </w:p>
    <w:p w:rsidR="009000E1" w:rsidRPr="00D41958" w:rsidRDefault="009000E1" w:rsidP="00D41958">
      <w:pPr>
        <w:spacing w:line="276" w:lineRule="auto"/>
        <w:jc w:val="both"/>
        <w:rPr>
          <w:rFonts w:ascii="Times New Roman" w:hAnsi="Times New Roman" w:cs="Times New Roman"/>
          <w:sz w:val="24"/>
          <w:szCs w:val="24"/>
        </w:rPr>
      </w:pPr>
      <w:proofErr w:type="gramStart"/>
      <w:r w:rsidRPr="00D41958">
        <w:rPr>
          <w:rFonts w:ascii="Times New Roman" w:hAnsi="Times New Roman" w:cs="Times New Roman"/>
          <w:sz w:val="24"/>
          <w:szCs w:val="24"/>
        </w:rPr>
        <w:t>density</w:t>
      </w:r>
      <w:proofErr w:type="gramEnd"/>
      <w:r w:rsidRPr="00D41958">
        <w:rPr>
          <w:rFonts w:ascii="Times New Roman" w:hAnsi="Times New Roman" w:cs="Times New Roman"/>
          <w:sz w:val="24"/>
          <w:szCs w:val="24"/>
        </w:rPr>
        <w:t>); Middle Income (medium density); Low-income (high density); and Informal</w:t>
      </w:r>
    </w:p>
    <w:p w:rsidR="009000E1" w:rsidRPr="00D41958" w:rsidRDefault="009000E1" w:rsidP="00D41958">
      <w:pPr>
        <w:spacing w:line="276" w:lineRule="auto"/>
        <w:jc w:val="both"/>
        <w:rPr>
          <w:rFonts w:ascii="Times New Roman" w:hAnsi="Times New Roman" w:cs="Times New Roman"/>
          <w:sz w:val="24"/>
          <w:szCs w:val="24"/>
        </w:rPr>
      </w:pPr>
      <w:proofErr w:type="gramStart"/>
      <w:r w:rsidRPr="00D41958">
        <w:rPr>
          <w:rFonts w:ascii="Times New Roman" w:hAnsi="Times New Roman" w:cs="Times New Roman"/>
          <w:sz w:val="24"/>
          <w:szCs w:val="24"/>
        </w:rPr>
        <w:t>settlements</w:t>
      </w:r>
      <w:proofErr w:type="gramEnd"/>
      <w:r w:rsidRPr="00D41958">
        <w:rPr>
          <w:rFonts w:ascii="Times New Roman" w:hAnsi="Times New Roman" w:cs="Times New Roman"/>
          <w:sz w:val="24"/>
          <w:szCs w:val="24"/>
        </w:rPr>
        <w:t>.</w:t>
      </w:r>
    </w:p>
    <w:p w:rsidR="009000E1" w:rsidRPr="00D41958" w:rsidRDefault="009000E1" w:rsidP="00D41958">
      <w:pPr>
        <w:spacing w:line="276" w:lineRule="auto"/>
        <w:jc w:val="both"/>
        <w:rPr>
          <w:rFonts w:ascii="Times New Roman" w:hAnsi="Times New Roman" w:cs="Times New Roman"/>
          <w:sz w:val="24"/>
          <w:szCs w:val="24"/>
        </w:rPr>
      </w:pPr>
      <w:r w:rsidRPr="00D41958">
        <w:rPr>
          <w:rFonts w:ascii="Times New Roman" w:hAnsi="Times New Roman" w:cs="Times New Roman"/>
          <w:sz w:val="24"/>
          <w:szCs w:val="24"/>
        </w:rPr>
        <w:t xml:space="preserve">1.2 </w:t>
      </w:r>
      <w:r w:rsidRPr="00D41958">
        <w:rPr>
          <w:rFonts w:ascii="Times New Roman" w:hAnsi="Times New Roman" w:cs="Times New Roman"/>
          <w:i/>
          <w:sz w:val="24"/>
          <w:szCs w:val="24"/>
        </w:rPr>
        <w:t>Commercial Land Use</w:t>
      </w:r>
      <w:r w:rsidRPr="00D41958">
        <w:rPr>
          <w:rFonts w:ascii="Times New Roman" w:hAnsi="Times New Roman" w:cs="Times New Roman"/>
          <w:sz w:val="24"/>
          <w:szCs w:val="24"/>
        </w:rPr>
        <w:t xml:space="preserve">. These include town </w:t>
      </w:r>
      <w:proofErr w:type="spellStart"/>
      <w:r w:rsidRPr="00D41958">
        <w:rPr>
          <w:rFonts w:ascii="Times New Roman" w:hAnsi="Times New Roman" w:cs="Times New Roman"/>
          <w:sz w:val="24"/>
          <w:szCs w:val="24"/>
        </w:rPr>
        <w:t>centers</w:t>
      </w:r>
      <w:proofErr w:type="spellEnd"/>
      <w:r w:rsidRPr="00D41958">
        <w:rPr>
          <w:rFonts w:ascii="Times New Roman" w:hAnsi="Times New Roman" w:cs="Times New Roman"/>
          <w:sz w:val="24"/>
          <w:szCs w:val="24"/>
        </w:rPr>
        <w:t xml:space="preserve">, local </w:t>
      </w:r>
      <w:proofErr w:type="spellStart"/>
      <w:r w:rsidRPr="00D41958">
        <w:rPr>
          <w:rFonts w:ascii="Times New Roman" w:hAnsi="Times New Roman" w:cs="Times New Roman"/>
          <w:sz w:val="24"/>
          <w:szCs w:val="24"/>
        </w:rPr>
        <w:t>centers</w:t>
      </w:r>
      <w:proofErr w:type="spellEnd"/>
      <w:r w:rsidRPr="00D41958">
        <w:rPr>
          <w:rFonts w:ascii="Times New Roman" w:hAnsi="Times New Roman" w:cs="Times New Roman"/>
          <w:sz w:val="24"/>
          <w:szCs w:val="24"/>
        </w:rPr>
        <w:t xml:space="preserve">, </w:t>
      </w:r>
      <w:proofErr w:type="gramStart"/>
      <w:r w:rsidRPr="00D41958">
        <w:rPr>
          <w:rFonts w:ascii="Times New Roman" w:hAnsi="Times New Roman" w:cs="Times New Roman"/>
          <w:sz w:val="24"/>
          <w:szCs w:val="24"/>
        </w:rPr>
        <w:t>markets</w:t>
      </w:r>
      <w:proofErr w:type="gramEnd"/>
      <w:r w:rsidRPr="00D41958">
        <w:rPr>
          <w:rFonts w:ascii="Times New Roman" w:hAnsi="Times New Roman" w:cs="Times New Roman"/>
          <w:sz w:val="24"/>
          <w:szCs w:val="24"/>
        </w:rPr>
        <w:t>, wholesale</w:t>
      </w:r>
    </w:p>
    <w:p w:rsidR="009000E1" w:rsidRPr="00D41958" w:rsidRDefault="009000E1" w:rsidP="00D41958">
      <w:pPr>
        <w:spacing w:line="276" w:lineRule="auto"/>
        <w:jc w:val="both"/>
        <w:rPr>
          <w:rFonts w:ascii="Times New Roman" w:hAnsi="Times New Roman" w:cs="Times New Roman"/>
          <w:sz w:val="24"/>
          <w:szCs w:val="24"/>
        </w:rPr>
      </w:pPr>
      <w:proofErr w:type="gramStart"/>
      <w:r w:rsidRPr="00D41958">
        <w:rPr>
          <w:rFonts w:ascii="Times New Roman" w:hAnsi="Times New Roman" w:cs="Times New Roman"/>
          <w:sz w:val="24"/>
          <w:szCs w:val="24"/>
        </w:rPr>
        <w:t>and</w:t>
      </w:r>
      <w:proofErr w:type="gramEnd"/>
      <w:r w:rsidRPr="00D41958">
        <w:rPr>
          <w:rFonts w:ascii="Times New Roman" w:hAnsi="Times New Roman" w:cs="Times New Roman"/>
          <w:sz w:val="24"/>
          <w:szCs w:val="24"/>
        </w:rPr>
        <w:t xml:space="preserve"> retail shops, malls, financial institutions, small to medium scale business, hotels and</w:t>
      </w:r>
    </w:p>
    <w:p w:rsidR="009000E1" w:rsidRPr="00D41958" w:rsidRDefault="009000E1" w:rsidP="00D41958">
      <w:pPr>
        <w:spacing w:line="276" w:lineRule="auto"/>
        <w:jc w:val="both"/>
        <w:rPr>
          <w:rFonts w:ascii="Times New Roman" w:hAnsi="Times New Roman" w:cs="Times New Roman"/>
          <w:sz w:val="24"/>
          <w:szCs w:val="24"/>
        </w:rPr>
      </w:pPr>
      <w:proofErr w:type="gramStart"/>
      <w:r w:rsidRPr="00D41958">
        <w:rPr>
          <w:rFonts w:ascii="Times New Roman" w:hAnsi="Times New Roman" w:cs="Times New Roman"/>
          <w:sz w:val="24"/>
          <w:szCs w:val="24"/>
        </w:rPr>
        <w:t>restaurants</w:t>
      </w:r>
      <w:proofErr w:type="gramEnd"/>
      <w:r w:rsidRPr="00D41958">
        <w:rPr>
          <w:rFonts w:ascii="Times New Roman" w:hAnsi="Times New Roman" w:cs="Times New Roman"/>
          <w:sz w:val="24"/>
          <w:szCs w:val="24"/>
        </w:rPr>
        <w:t>, professional offices, office blocks.</w:t>
      </w:r>
    </w:p>
    <w:p w:rsidR="009000E1" w:rsidRPr="00D41958" w:rsidRDefault="009000E1" w:rsidP="00D41958">
      <w:pPr>
        <w:spacing w:line="276" w:lineRule="auto"/>
        <w:jc w:val="both"/>
        <w:rPr>
          <w:rFonts w:ascii="Times New Roman" w:hAnsi="Times New Roman" w:cs="Times New Roman"/>
          <w:sz w:val="24"/>
          <w:szCs w:val="24"/>
        </w:rPr>
      </w:pPr>
      <w:r w:rsidRPr="00D41958">
        <w:rPr>
          <w:rFonts w:ascii="Times New Roman" w:hAnsi="Times New Roman" w:cs="Times New Roman"/>
          <w:sz w:val="24"/>
          <w:szCs w:val="24"/>
        </w:rPr>
        <w:t xml:space="preserve">1.3 </w:t>
      </w:r>
      <w:r w:rsidRPr="00D41958">
        <w:rPr>
          <w:rFonts w:ascii="Times New Roman" w:hAnsi="Times New Roman" w:cs="Times New Roman"/>
          <w:i/>
          <w:sz w:val="24"/>
          <w:szCs w:val="24"/>
        </w:rPr>
        <w:t>Industrial Land Use</w:t>
      </w:r>
      <w:r w:rsidRPr="00D41958">
        <w:rPr>
          <w:rFonts w:ascii="Times New Roman" w:hAnsi="Times New Roman" w:cs="Times New Roman"/>
          <w:sz w:val="24"/>
          <w:szCs w:val="24"/>
        </w:rPr>
        <w:t>. These are categorized as heavy manufacturing and light industries</w:t>
      </w:r>
    </w:p>
    <w:p w:rsidR="009000E1" w:rsidRPr="00D41958" w:rsidRDefault="009000E1" w:rsidP="00D41958">
      <w:pPr>
        <w:spacing w:line="276" w:lineRule="auto"/>
        <w:jc w:val="both"/>
        <w:rPr>
          <w:rFonts w:ascii="Times New Roman" w:hAnsi="Times New Roman" w:cs="Times New Roman"/>
          <w:sz w:val="24"/>
          <w:szCs w:val="24"/>
        </w:rPr>
      </w:pPr>
      <w:r w:rsidRPr="00D41958">
        <w:rPr>
          <w:rFonts w:ascii="Times New Roman" w:hAnsi="Times New Roman" w:cs="Times New Roman"/>
          <w:sz w:val="24"/>
          <w:szCs w:val="24"/>
        </w:rPr>
        <w:t>(</w:t>
      </w:r>
      <w:proofErr w:type="gramStart"/>
      <w:r w:rsidRPr="00D41958">
        <w:rPr>
          <w:rFonts w:ascii="Times New Roman" w:hAnsi="Times New Roman" w:cs="Times New Roman"/>
          <w:sz w:val="24"/>
          <w:szCs w:val="24"/>
        </w:rPr>
        <w:t>such</w:t>
      </w:r>
      <w:proofErr w:type="gramEnd"/>
      <w:r w:rsidRPr="00D41958">
        <w:rPr>
          <w:rFonts w:ascii="Times New Roman" w:hAnsi="Times New Roman" w:cs="Times New Roman"/>
          <w:sz w:val="24"/>
          <w:szCs w:val="24"/>
        </w:rPr>
        <w:t xml:space="preserve"> as workshops, large laundries, dry cleaning depots, printing, packaging, food industries,</w:t>
      </w:r>
    </w:p>
    <w:p w:rsidR="009000E1" w:rsidRPr="00D41958" w:rsidRDefault="009000E1" w:rsidP="00D41958">
      <w:pPr>
        <w:spacing w:line="276" w:lineRule="auto"/>
        <w:jc w:val="both"/>
        <w:rPr>
          <w:rFonts w:ascii="Times New Roman" w:hAnsi="Times New Roman" w:cs="Times New Roman"/>
          <w:sz w:val="24"/>
          <w:szCs w:val="24"/>
        </w:rPr>
      </w:pPr>
      <w:proofErr w:type="gramStart"/>
      <w:r w:rsidRPr="00D41958">
        <w:rPr>
          <w:rFonts w:ascii="Times New Roman" w:hAnsi="Times New Roman" w:cs="Times New Roman"/>
          <w:sz w:val="24"/>
          <w:szCs w:val="24"/>
        </w:rPr>
        <w:t>furniture</w:t>
      </w:r>
      <w:proofErr w:type="gramEnd"/>
      <w:r w:rsidRPr="00D41958">
        <w:rPr>
          <w:rFonts w:ascii="Times New Roman" w:hAnsi="Times New Roman" w:cs="Times New Roman"/>
          <w:sz w:val="24"/>
          <w:szCs w:val="24"/>
        </w:rPr>
        <w:t xml:space="preserve"> assembly), petrol service stations.</w:t>
      </w:r>
    </w:p>
    <w:p w:rsidR="009000E1" w:rsidRPr="00D41958" w:rsidRDefault="009000E1" w:rsidP="00D41958">
      <w:pPr>
        <w:spacing w:line="276" w:lineRule="auto"/>
        <w:jc w:val="both"/>
        <w:rPr>
          <w:rFonts w:ascii="Times New Roman" w:hAnsi="Times New Roman" w:cs="Times New Roman"/>
          <w:sz w:val="24"/>
          <w:szCs w:val="24"/>
        </w:rPr>
      </w:pPr>
      <w:r w:rsidRPr="00D41958">
        <w:rPr>
          <w:rFonts w:ascii="Times New Roman" w:hAnsi="Times New Roman" w:cs="Times New Roman"/>
          <w:sz w:val="24"/>
          <w:szCs w:val="24"/>
        </w:rPr>
        <w:t xml:space="preserve">1.4 </w:t>
      </w:r>
      <w:r w:rsidRPr="00D41958">
        <w:rPr>
          <w:rFonts w:ascii="Times New Roman" w:hAnsi="Times New Roman" w:cs="Times New Roman"/>
          <w:i/>
          <w:sz w:val="24"/>
          <w:szCs w:val="24"/>
        </w:rPr>
        <w:t>Institutional Land Use</w:t>
      </w:r>
      <w:r w:rsidRPr="00D41958">
        <w:rPr>
          <w:rFonts w:ascii="Times New Roman" w:hAnsi="Times New Roman" w:cs="Times New Roman"/>
          <w:sz w:val="24"/>
          <w:szCs w:val="24"/>
        </w:rPr>
        <w:t>. These include, government institutions, hospitals and health</w:t>
      </w:r>
    </w:p>
    <w:p w:rsidR="009000E1" w:rsidRPr="00D41958" w:rsidRDefault="009000E1" w:rsidP="00D41958">
      <w:pPr>
        <w:spacing w:line="276" w:lineRule="auto"/>
        <w:jc w:val="both"/>
        <w:rPr>
          <w:rFonts w:ascii="Times New Roman" w:hAnsi="Times New Roman" w:cs="Times New Roman"/>
          <w:sz w:val="24"/>
          <w:szCs w:val="24"/>
        </w:rPr>
      </w:pPr>
      <w:proofErr w:type="spellStart"/>
      <w:proofErr w:type="gramStart"/>
      <w:r w:rsidRPr="00D41958">
        <w:rPr>
          <w:rFonts w:ascii="Times New Roman" w:hAnsi="Times New Roman" w:cs="Times New Roman"/>
          <w:sz w:val="24"/>
          <w:szCs w:val="24"/>
        </w:rPr>
        <w:lastRenderedPageBreak/>
        <w:t>centers</w:t>
      </w:r>
      <w:proofErr w:type="spellEnd"/>
      <w:proofErr w:type="gramEnd"/>
      <w:r w:rsidRPr="00D41958">
        <w:rPr>
          <w:rFonts w:ascii="Times New Roman" w:hAnsi="Times New Roman" w:cs="Times New Roman"/>
          <w:sz w:val="24"/>
          <w:szCs w:val="24"/>
        </w:rPr>
        <w:t>, social halls, schools, universities, colleges, police stations and posts, law courts,</w:t>
      </w:r>
    </w:p>
    <w:p w:rsidR="009000E1" w:rsidRPr="00D41958" w:rsidRDefault="009000E1" w:rsidP="00D41958">
      <w:pPr>
        <w:spacing w:line="276" w:lineRule="auto"/>
        <w:jc w:val="both"/>
        <w:rPr>
          <w:rFonts w:ascii="Times New Roman" w:hAnsi="Times New Roman" w:cs="Times New Roman"/>
          <w:sz w:val="24"/>
          <w:szCs w:val="24"/>
        </w:rPr>
      </w:pPr>
      <w:r w:rsidRPr="00D41958">
        <w:rPr>
          <w:rFonts w:ascii="Times New Roman" w:hAnsi="Times New Roman" w:cs="Times New Roman"/>
          <w:sz w:val="24"/>
          <w:szCs w:val="24"/>
        </w:rPr>
        <w:t xml:space="preserve">juvenile institutions, prisons/ remand </w:t>
      </w:r>
      <w:proofErr w:type="spellStart"/>
      <w:r w:rsidRPr="00D41958">
        <w:rPr>
          <w:rFonts w:ascii="Times New Roman" w:hAnsi="Times New Roman" w:cs="Times New Roman"/>
          <w:sz w:val="24"/>
          <w:szCs w:val="24"/>
        </w:rPr>
        <w:t>centers</w:t>
      </w:r>
      <w:proofErr w:type="spellEnd"/>
      <w:r w:rsidRPr="00D41958">
        <w:rPr>
          <w:rFonts w:ascii="Times New Roman" w:hAnsi="Times New Roman" w:cs="Times New Roman"/>
          <w:sz w:val="24"/>
          <w:szCs w:val="24"/>
        </w:rPr>
        <w:t>, fire stations, public library, post office and</w:t>
      </w:r>
    </w:p>
    <w:p w:rsidR="009000E1" w:rsidRPr="00D41958" w:rsidRDefault="009000E1" w:rsidP="00D41958">
      <w:pPr>
        <w:spacing w:line="276" w:lineRule="auto"/>
        <w:jc w:val="both"/>
        <w:rPr>
          <w:rFonts w:ascii="Times New Roman" w:hAnsi="Times New Roman" w:cs="Times New Roman"/>
          <w:sz w:val="24"/>
          <w:szCs w:val="24"/>
        </w:rPr>
      </w:pPr>
      <w:proofErr w:type="gramStart"/>
      <w:r w:rsidRPr="00D41958">
        <w:rPr>
          <w:rFonts w:ascii="Times New Roman" w:hAnsi="Times New Roman" w:cs="Times New Roman"/>
          <w:sz w:val="24"/>
          <w:szCs w:val="24"/>
        </w:rPr>
        <w:t>military</w:t>
      </w:r>
      <w:proofErr w:type="gramEnd"/>
      <w:r w:rsidRPr="00D41958">
        <w:rPr>
          <w:rFonts w:ascii="Times New Roman" w:hAnsi="Times New Roman" w:cs="Times New Roman"/>
          <w:sz w:val="24"/>
          <w:szCs w:val="24"/>
        </w:rPr>
        <w:t xml:space="preserve"> barracks.</w:t>
      </w:r>
    </w:p>
    <w:p w:rsidR="009000E1" w:rsidRPr="00D41958" w:rsidRDefault="009000E1" w:rsidP="00D41958">
      <w:pPr>
        <w:spacing w:line="276" w:lineRule="auto"/>
        <w:jc w:val="both"/>
        <w:rPr>
          <w:rFonts w:ascii="Times New Roman" w:hAnsi="Times New Roman" w:cs="Times New Roman"/>
          <w:sz w:val="24"/>
          <w:szCs w:val="24"/>
        </w:rPr>
      </w:pPr>
      <w:r w:rsidRPr="00D41958">
        <w:rPr>
          <w:rFonts w:ascii="Times New Roman" w:hAnsi="Times New Roman" w:cs="Times New Roman"/>
          <w:sz w:val="24"/>
          <w:szCs w:val="24"/>
        </w:rPr>
        <w:t xml:space="preserve">1.5 </w:t>
      </w:r>
      <w:r w:rsidRPr="00D41958">
        <w:rPr>
          <w:rFonts w:ascii="Times New Roman" w:hAnsi="Times New Roman" w:cs="Times New Roman"/>
          <w:i/>
          <w:sz w:val="24"/>
          <w:szCs w:val="24"/>
        </w:rPr>
        <w:t>Recreational Land Use</w:t>
      </w:r>
      <w:r w:rsidRPr="00D41958">
        <w:rPr>
          <w:rFonts w:ascii="Times New Roman" w:hAnsi="Times New Roman" w:cs="Times New Roman"/>
          <w:sz w:val="24"/>
          <w:szCs w:val="24"/>
        </w:rPr>
        <w:t xml:space="preserve">. These include cultural </w:t>
      </w:r>
      <w:proofErr w:type="spellStart"/>
      <w:r w:rsidRPr="00D41958">
        <w:rPr>
          <w:rFonts w:ascii="Times New Roman" w:hAnsi="Times New Roman" w:cs="Times New Roman"/>
          <w:sz w:val="24"/>
          <w:szCs w:val="24"/>
        </w:rPr>
        <w:t>centers</w:t>
      </w:r>
      <w:proofErr w:type="spellEnd"/>
      <w:r w:rsidRPr="00D41958">
        <w:rPr>
          <w:rFonts w:ascii="Times New Roman" w:hAnsi="Times New Roman" w:cs="Times New Roman"/>
          <w:sz w:val="24"/>
          <w:szCs w:val="24"/>
        </w:rPr>
        <w:t>, parks, forests, play fields, zoos,</w:t>
      </w:r>
    </w:p>
    <w:p w:rsidR="009000E1" w:rsidRPr="00D41958" w:rsidRDefault="009000E1" w:rsidP="00D41958">
      <w:pPr>
        <w:spacing w:line="276" w:lineRule="auto"/>
        <w:jc w:val="both"/>
        <w:rPr>
          <w:rFonts w:ascii="Times New Roman" w:hAnsi="Times New Roman" w:cs="Times New Roman"/>
          <w:sz w:val="24"/>
          <w:szCs w:val="24"/>
        </w:rPr>
      </w:pPr>
      <w:proofErr w:type="gramStart"/>
      <w:r w:rsidRPr="00D41958">
        <w:rPr>
          <w:rFonts w:ascii="Times New Roman" w:hAnsi="Times New Roman" w:cs="Times New Roman"/>
          <w:sz w:val="24"/>
          <w:szCs w:val="24"/>
        </w:rPr>
        <w:t>museums</w:t>
      </w:r>
      <w:proofErr w:type="gramEnd"/>
      <w:r w:rsidRPr="00D41958">
        <w:rPr>
          <w:rFonts w:ascii="Times New Roman" w:hAnsi="Times New Roman" w:cs="Times New Roman"/>
          <w:sz w:val="24"/>
          <w:szCs w:val="24"/>
        </w:rPr>
        <w:t>, amusement parks, cinema hall, road reserves, conservation areas.</w:t>
      </w:r>
    </w:p>
    <w:p w:rsidR="009000E1" w:rsidRPr="00D41958" w:rsidRDefault="009000E1" w:rsidP="00D41958">
      <w:pPr>
        <w:spacing w:line="276" w:lineRule="auto"/>
        <w:jc w:val="both"/>
        <w:rPr>
          <w:rFonts w:ascii="Times New Roman" w:hAnsi="Times New Roman" w:cs="Times New Roman"/>
          <w:sz w:val="24"/>
          <w:szCs w:val="24"/>
        </w:rPr>
      </w:pPr>
      <w:r w:rsidRPr="00D41958">
        <w:rPr>
          <w:rFonts w:ascii="Times New Roman" w:hAnsi="Times New Roman" w:cs="Times New Roman"/>
          <w:sz w:val="24"/>
          <w:szCs w:val="24"/>
        </w:rPr>
        <w:t xml:space="preserve">1.6 </w:t>
      </w:r>
      <w:r w:rsidRPr="00D41958">
        <w:rPr>
          <w:rFonts w:ascii="Times New Roman" w:hAnsi="Times New Roman" w:cs="Times New Roman"/>
          <w:i/>
          <w:sz w:val="24"/>
          <w:szCs w:val="24"/>
        </w:rPr>
        <w:t>Transportation Land Use</w:t>
      </w:r>
      <w:r w:rsidRPr="00D41958">
        <w:rPr>
          <w:rFonts w:ascii="Times New Roman" w:hAnsi="Times New Roman" w:cs="Times New Roman"/>
          <w:sz w:val="24"/>
          <w:szCs w:val="24"/>
        </w:rPr>
        <w:t>. These are comprised of roads, railways, water ways, airports,</w:t>
      </w:r>
    </w:p>
    <w:p w:rsidR="009000E1" w:rsidRPr="00D41958" w:rsidRDefault="009000E1" w:rsidP="00D41958">
      <w:pPr>
        <w:spacing w:line="276" w:lineRule="auto"/>
        <w:jc w:val="both"/>
        <w:rPr>
          <w:rFonts w:ascii="Times New Roman" w:hAnsi="Times New Roman" w:cs="Times New Roman"/>
          <w:sz w:val="24"/>
          <w:szCs w:val="24"/>
        </w:rPr>
      </w:pPr>
      <w:proofErr w:type="gramStart"/>
      <w:r w:rsidRPr="00D41958">
        <w:rPr>
          <w:rFonts w:ascii="Times New Roman" w:hAnsi="Times New Roman" w:cs="Times New Roman"/>
          <w:sz w:val="24"/>
          <w:szCs w:val="24"/>
        </w:rPr>
        <w:t>airfields</w:t>
      </w:r>
      <w:proofErr w:type="gramEnd"/>
      <w:r w:rsidRPr="00D41958">
        <w:rPr>
          <w:rFonts w:ascii="Times New Roman" w:hAnsi="Times New Roman" w:cs="Times New Roman"/>
          <w:sz w:val="24"/>
          <w:szCs w:val="24"/>
        </w:rPr>
        <w:t>, roads, bus/</w:t>
      </w:r>
      <w:proofErr w:type="spellStart"/>
      <w:r w:rsidRPr="00D41958">
        <w:rPr>
          <w:rFonts w:ascii="Times New Roman" w:hAnsi="Times New Roman" w:cs="Times New Roman"/>
          <w:sz w:val="24"/>
          <w:szCs w:val="24"/>
        </w:rPr>
        <w:t>matatu</w:t>
      </w:r>
      <w:proofErr w:type="spellEnd"/>
      <w:r w:rsidRPr="00D41958">
        <w:rPr>
          <w:rFonts w:ascii="Times New Roman" w:hAnsi="Times New Roman" w:cs="Times New Roman"/>
          <w:sz w:val="24"/>
          <w:szCs w:val="24"/>
        </w:rPr>
        <w:t xml:space="preserve"> terminus, parking bays.</w:t>
      </w:r>
    </w:p>
    <w:p w:rsidR="009000E1" w:rsidRPr="00D41958" w:rsidRDefault="009000E1" w:rsidP="00D41958">
      <w:pPr>
        <w:spacing w:line="276" w:lineRule="auto"/>
        <w:jc w:val="both"/>
        <w:rPr>
          <w:rFonts w:ascii="Times New Roman" w:hAnsi="Times New Roman" w:cs="Times New Roman"/>
          <w:sz w:val="24"/>
          <w:szCs w:val="24"/>
        </w:rPr>
      </w:pPr>
      <w:r w:rsidRPr="00D41958">
        <w:rPr>
          <w:rFonts w:ascii="Times New Roman" w:hAnsi="Times New Roman" w:cs="Times New Roman"/>
          <w:sz w:val="24"/>
          <w:szCs w:val="24"/>
        </w:rPr>
        <w:t xml:space="preserve">1.7 </w:t>
      </w:r>
      <w:r w:rsidRPr="00D41958">
        <w:rPr>
          <w:rFonts w:ascii="Times New Roman" w:hAnsi="Times New Roman" w:cs="Times New Roman"/>
          <w:i/>
          <w:sz w:val="24"/>
          <w:szCs w:val="24"/>
        </w:rPr>
        <w:t>Agricultural Land Use</w:t>
      </w:r>
      <w:r w:rsidRPr="00D41958">
        <w:rPr>
          <w:rFonts w:ascii="Times New Roman" w:hAnsi="Times New Roman" w:cs="Times New Roman"/>
          <w:sz w:val="24"/>
          <w:szCs w:val="24"/>
        </w:rPr>
        <w:t>. These include urban agriculture, horticulture, poultry keeping,</w:t>
      </w:r>
    </w:p>
    <w:p w:rsidR="009000E1" w:rsidRPr="00D41958" w:rsidRDefault="009000E1" w:rsidP="00D41958">
      <w:pPr>
        <w:spacing w:line="276" w:lineRule="auto"/>
        <w:jc w:val="both"/>
        <w:rPr>
          <w:rFonts w:ascii="Times New Roman" w:hAnsi="Times New Roman" w:cs="Times New Roman"/>
          <w:sz w:val="24"/>
          <w:szCs w:val="24"/>
        </w:rPr>
      </w:pPr>
      <w:proofErr w:type="gramStart"/>
      <w:r w:rsidRPr="00D41958">
        <w:rPr>
          <w:rFonts w:ascii="Times New Roman" w:hAnsi="Times New Roman" w:cs="Times New Roman"/>
          <w:sz w:val="24"/>
          <w:szCs w:val="24"/>
        </w:rPr>
        <w:t>fish</w:t>
      </w:r>
      <w:proofErr w:type="gramEnd"/>
      <w:r w:rsidRPr="00D41958">
        <w:rPr>
          <w:rFonts w:ascii="Times New Roman" w:hAnsi="Times New Roman" w:cs="Times New Roman"/>
          <w:sz w:val="24"/>
          <w:szCs w:val="24"/>
        </w:rPr>
        <w:t xml:space="preserve"> farming, animal husbandry.</w:t>
      </w:r>
    </w:p>
    <w:p w:rsidR="009000E1" w:rsidRPr="00D41958" w:rsidRDefault="009000E1" w:rsidP="00D41958">
      <w:pPr>
        <w:spacing w:line="276" w:lineRule="auto"/>
        <w:jc w:val="both"/>
        <w:rPr>
          <w:rFonts w:ascii="Times New Roman" w:hAnsi="Times New Roman" w:cs="Times New Roman"/>
          <w:sz w:val="24"/>
          <w:szCs w:val="24"/>
        </w:rPr>
      </w:pPr>
      <w:r w:rsidRPr="00D41958">
        <w:rPr>
          <w:rFonts w:ascii="Times New Roman" w:hAnsi="Times New Roman" w:cs="Times New Roman"/>
          <w:sz w:val="24"/>
          <w:szCs w:val="24"/>
        </w:rPr>
        <w:t xml:space="preserve">1.8 </w:t>
      </w:r>
      <w:r w:rsidRPr="00D41958">
        <w:rPr>
          <w:rFonts w:ascii="Times New Roman" w:hAnsi="Times New Roman" w:cs="Times New Roman"/>
          <w:i/>
          <w:sz w:val="24"/>
          <w:szCs w:val="24"/>
        </w:rPr>
        <w:t>Public Utilities</w:t>
      </w:r>
      <w:r w:rsidRPr="00D41958">
        <w:rPr>
          <w:rFonts w:ascii="Times New Roman" w:hAnsi="Times New Roman" w:cs="Times New Roman"/>
          <w:sz w:val="24"/>
          <w:szCs w:val="24"/>
        </w:rPr>
        <w:t>. These include water collection and distribution, electricity, sewerage,</w:t>
      </w:r>
    </w:p>
    <w:p w:rsidR="009000E1" w:rsidRPr="00D41958" w:rsidRDefault="009000E1" w:rsidP="00D41958">
      <w:pPr>
        <w:spacing w:line="276" w:lineRule="auto"/>
        <w:jc w:val="both"/>
        <w:rPr>
          <w:rFonts w:ascii="Times New Roman" w:hAnsi="Times New Roman" w:cs="Times New Roman"/>
          <w:sz w:val="24"/>
          <w:szCs w:val="24"/>
        </w:rPr>
      </w:pPr>
      <w:proofErr w:type="gramStart"/>
      <w:r w:rsidRPr="00D41958">
        <w:rPr>
          <w:rFonts w:ascii="Times New Roman" w:hAnsi="Times New Roman" w:cs="Times New Roman"/>
          <w:sz w:val="24"/>
          <w:szCs w:val="24"/>
        </w:rPr>
        <w:t>storm</w:t>
      </w:r>
      <w:proofErr w:type="gramEnd"/>
      <w:r w:rsidRPr="00D41958">
        <w:rPr>
          <w:rFonts w:ascii="Times New Roman" w:hAnsi="Times New Roman" w:cs="Times New Roman"/>
          <w:sz w:val="24"/>
          <w:szCs w:val="24"/>
        </w:rPr>
        <w:t xml:space="preserve"> water drainages, pipeline waste collection and disposal sites, telecommunication</w:t>
      </w:r>
    </w:p>
    <w:p w:rsidR="009000E1" w:rsidRPr="00D41958" w:rsidRDefault="009000E1" w:rsidP="00D41958">
      <w:pPr>
        <w:spacing w:line="276" w:lineRule="auto"/>
        <w:jc w:val="both"/>
        <w:rPr>
          <w:rFonts w:ascii="Times New Roman" w:hAnsi="Times New Roman" w:cs="Times New Roman"/>
          <w:sz w:val="24"/>
          <w:szCs w:val="24"/>
        </w:rPr>
      </w:pPr>
      <w:proofErr w:type="gramStart"/>
      <w:r w:rsidRPr="00D41958">
        <w:rPr>
          <w:rFonts w:ascii="Times New Roman" w:hAnsi="Times New Roman" w:cs="Times New Roman"/>
          <w:sz w:val="24"/>
          <w:szCs w:val="24"/>
        </w:rPr>
        <w:t>infrastructure</w:t>
      </w:r>
      <w:proofErr w:type="gramEnd"/>
      <w:r w:rsidRPr="00D41958">
        <w:rPr>
          <w:rFonts w:ascii="Times New Roman" w:hAnsi="Times New Roman" w:cs="Times New Roman"/>
          <w:sz w:val="24"/>
          <w:szCs w:val="24"/>
        </w:rPr>
        <w:t>.</w:t>
      </w:r>
    </w:p>
    <w:p w:rsidR="006432E2" w:rsidRPr="00D41958" w:rsidRDefault="006432E2" w:rsidP="00D41958">
      <w:pPr>
        <w:spacing w:line="276" w:lineRule="auto"/>
        <w:jc w:val="both"/>
        <w:rPr>
          <w:rFonts w:ascii="Times New Roman" w:hAnsi="Times New Roman" w:cs="Times New Roman"/>
          <w:b/>
          <w:sz w:val="24"/>
          <w:szCs w:val="24"/>
          <w:u w:val="single"/>
        </w:rPr>
      </w:pPr>
      <w:r w:rsidRPr="00D41958">
        <w:rPr>
          <w:rFonts w:ascii="Times New Roman" w:hAnsi="Times New Roman" w:cs="Times New Roman"/>
          <w:b/>
          <w:sz w:val="24"/>
          <w:szCs w:val="24"/>
          <w:u w:val="single"/>
        </w:rPr>
        <w:t>THE LEGAL AND POLICY FRAMEWORK</w:t>
      </w:r>
    </w:p>
    <w:p w:rsidR="0063296E" w:rsidRPr="00D41958" w:rsidRDefault="0063296E" w:rsidP="00D41958">
      <w:pPr>
        <w:spacing w:line="276" w:lineRule="auto"/>
        <w:jc w:val="both"/>
        <w:rPr>
          <w:rFonts w:ascii="Times New Roman" w:hAnsi="Times New Roman" w:cs="Times New Roman"/>
          <w:b/>
          <w:sz w:val="24"/>
          <w:szCs w:val="24"/>
          <w:u w:val="single"/>
        </w:rPr>
      </w:pPr>
      <w:r w:rsidRPr="00D41958">
        <w:rPr>
          <w:rFonts w:ascii="Times New Roman" w:hAnsi="Times New Roman" w:cs="Times New Roman"/>
          <w:b/>
          <w:sz w:val="24"/>
          <w:szCs w:val="24"/>
          <w:u w:val="single"/>
        </w:rPr>
        <w:t>The Constitution of Kenya</w:t>
      </w:r>
    </w:p>
    <w:p w:rsidR="00304E5A" w:rsidRPr="00D41958" w:rsidRDefault="00304E5A" w:rsidP="00D41958">
      <w:pPr>
        <w:spacing w:line="276" w:lineRule="auto"/>
        <w:jc w:val="both"/>
        <w:rPr>
          <w:rFonts w:ascii="Times New Roman" w:hAnsi="Times New Roman" w:cs="Times New Roman"/>
          <w:sz w:val="24"/>
          <w:szCs w:val="24"/>
        </w:rPr>
      </w:pPr>
      <w:r w:rsidRPr="00D41958">
        <w:rPr>
          <w:rFonts w:ascii="Times New Roman" w:hAnsi="Times New Roman" w:cs="Times New Roman"/>
          <w:b/>
          <w:sz w:val="24"/>
          <w:szCs w:val="24"/>
        </w:rPr>
        <w:t>Article 60</w:t>
      </w:r>
      <w:r w:rsidRPr="00D41958">
        <w:rPr>
          <w:rFonts w:ascii="Times New Roman" w:hAnsi="Times New Roman" w:cs="Times New Roman"/>
          <w:sz w:val="24"/>
          <w:szCs w:val="24"/>
        </w:rPr>
        <w:t xml:space="preserve"> provides for the Principles of land policy </w:t>
      </w:r>
      <w:r w:rsidR="00425DB2" w:rsidRPr="00D41958">
        <w:rPr>
          <w:rFonts w:ascii="Times New Roman" w:hAnsi="Times New Roman" w:cs="Times New Roman"/>
          <w:sz w:val="24"/>
          <w:szCs w:val="24"/>
        </w:rPr>
        <w:t>that ensure there is equitable, efficient,</w:t>
      </w:r>
      <w:r w:rsidR="00C37688" w:rsidRPr="00D41958">
        <w:rPr>
          <w:rFonts w:ascii="Times New Roman" w:hAnsi="Times New Roman" w:cs="Times New Roman"/>
          <w:sz w:val="24"/>
          <w:szCs w:val="24"/>
        </w:rPr>
        <w:t xml:space="preserve"> </w:t>
      </w:r>
      <w:r w:rsidR="00425DB2" w:rsidRPr="00D41958">
        <w:rPr>
          <w:rFonts w:ascii="Times New Roman" w:hAnsi="Times New Roman" w:cs="Times New Roman"/>
          <w:sz w:val="24"/>
          <w:szCs w:val="24"/>
        </w:rPr>
        <w:t>productive and sustainable use and development of land use</w:t>
      </w:r>
      <w:r w:rsidR="00C37688" w:rsidRPr="00D41958">
        <w:rPr>
          <w:rFonts w:ascii="Times New Roman" w:hAnsi="Times New Roman" w:cs="Times New Roman"/>
          <w:sz w:val="24"/>
          <w:szCs w:val="24"/>
        </w:rPr>
        <w:t>.</w:t>
      </w:r>
    </w:p>
    <w:p w:rsidR="00304E5A" w:rsidRPr="00D41958" w:rsidRDefault="00304E5A" w:rsidP="00D41958">
      <w:pPr>
        <w:spacing w:line="276" w:lineRule="auto"/>
        <w:jc w:val="both"/>
        <w:rPr>
          <w:rFonts w:ascii="Times New Roman" w:hAnsi="Times New Roman" w:cs="Times New Roman"/>
          <w:sz w:val="24"/>
          <w:szCs w:val="24"/>
        </w:rPr>
      </w:pPr>
      <w:r w:rsidRPr="00D41958">
        <w:rPr>
          <w:rFonts w:ascii="Times New Roman" w:hAnsi="Times New Roman" w:cs="Times New Roman"/>
          <w:b/>
          <w:sz w:val="24"/>
          <w:szCs w:val="24"/>
        </w:rPr>
        <w:t>Article 61</w:t>
      </w:r>
      <w:r w:rsidRPr="00D41958">
        <w:rPr>
          <w:rFonts w:ascii="Times New Roman" w:hAnsi="Times New Roman" w:cs="Times New Roman"/>
          <w:sz w:val="24"/>
          <w:szCs w:val="24"/>
        </w:rPr>
        <w:t xml:space="preserve"> provides for the three classifications of land</w:t>
      </w:r>
      <w:r w:rsidR="00C37688" w:rsidRPr="00D41958">
        <w:rPr>
          <w:rFonts w:ascii="Times New Roman" w:hAnsi="Times New Roman" w:cs="Times New Roman"/>
          <w:sz w:val="24"/>
          <w:szCs w:val="24"/>
        </w:rPr>
        <w:t xml:space="preserve"> and outlines the main classifications to include public, private and community land.</w:t>
      </w:r>
    </w:p>
    <w:p w:rsidR="009A394E" w:rsidRPr="00D41958" w:rsidRDefault="009A394E" w:rsidP="00D41958">
      <w:pPr>
        <w:spacing w:line="276" w:lineRule="auto"/>
        <w:jc w:val="both"/>
        <w:rPr>
          <w:rFonts w:ascii="Times New Roman" w:hAnsi="Times New Roman" w:cs="Times New Roman"/>
          <w:sz w:val="24"/>
          <w:szCs w:val="24"/>
        </w:rPr>
      </w:pPr>
      <w:r w:rsidRPr="00D41958">
        <w:rPr>
          <w:rFonts w:ascii="Times New Roman" w:hAnsi="Times New Roman" w:cs="Times New Roman"/>
          <w:b/>
          <w:sz w:val="24"/>
          <w:szCs w:val="24"/>
        </w:rPr>
        <w:t>Article 66</w:t>
      </w:r>
      <w:r w:rsidRPr="00D41958">
        <w:rPr>
          <w:rFonts w:ascii="Times New Roman" w:hAnsi="Times New Roman" w:cs="Times New Roman"/>
          <w:sz w:val="24"/>
          <w:szCs w:val="24"/>
        </w:rPr>
        <w:t xml:space="preserve"> provides for the Regulation of land use and property by the state.</w:t>
      </w:r>
      <w:r w:rsidR="00C37688" w:rsidRPr="00D41958">
        <w:rPr>
          <w:rFonts w:ascii="Times New Roman" w:hAnsi="Times New Roman" w:cs="Times New Roman"/>
          <w:sz w:val="24"/>
          <w:szCs w:val="24"/>
        </w:rPr>
        <w:t xml:space="preserve"> The state is empowered to regulate the use of any land or interest in it in the interest of defence,</w:t>
      </w:r>
      <w:r w:rsidR="00366432" w:rsidRPr="00D41958">
        <w:rPr>
          <w:rFonts w:ascii="Times New Roman" w:hAnsi="Times New Roman" w:cs="Times New Roman"/>
          <w:sz w:val="24"/>
          <w:szCs w:val="24"/>
        </w:rPr>
        <w:t xml:space="preserve"> public safety</w:t>
      </w:r>
      <w:r w:rsidR="00C37688" w:rsidRPr="00D41958">
        <w:rPr>
          <w:rFonts w:ascii="Times New Roman" w:hAnsi="Times New Roman" w:cs="Times New Roman"/>
          <w:sz w:val="24"/>
          <w:szCs w:val="24"/>
        </w:rPr>
        <w:t>,</w:t>
      </w:r>
      <w:r w:rsidR="002343F1" w:rsidRPr="00D41958">
        <w:rPr>
          <w:rFonts w:ascii="Times New Roman" w:hAnsi="Times New Roman" w:cs="Times New Roman"/>
          <w:sz w:val="24"/>
          <w:szCs w:val="24"/>
        </w:rPr>
        <w:t xml:space="preserve"> </w:t>
      </w:r>
      <w:r w:rsidR="00C37688" w:rsidRPr="00D41958">
        <w:rPr>
          <w:rFonts w:ascii="Times New Roman" w:hAnsi="Times New Roman" w:cs="Times New Roman"/>
          <w:sz w:val="24"/>
          <w:szCs w:val="24"/>
        </w:rPr>
        <w:t>public order</w:t>
      </w:r>
      <w:r w:rsidR="002343F1" w:rsidRPr="00D41958">
        <w:rPr>
          <w:rFonts w:ascii="Times New Roman" w:hAnsi="Times New Roman" w:cs="Times New Roman"/>
          <w:sz w:val="24"/>
          <w:szCs w:val="24"/>
        </w:rPr>
        <w:t>,</w:t>
      </w:r>
      <w:r w:rsidR="00C37688" w:rsidRPr="00D41958">
        <w:rPr>
          <w:rFonts w:ascii="Times New Roman" w:hAnsi="Times New Roman" w:cs="Times New Roman"/>
          <w:sz w:val="24"/>
          <w:szCs w:val="24"/>
        </w:rPr>
        <w:t xml:space="preserve"> public health and land use planning</w:t>
      </w:r>
    </w:p>
    <w:p w:rsidR="009A394E" w:rsidRPr="00D41958" w:rsidRDefault="009A394E" w:rsidP="00D41958">
      <w:pPr>
        <w:spacing w:line="276" w:lineRule="auto"/>
        <w:jc w:val="both"/>
        <w:rPr>
          <w:rFonts w:ascii="Times New Roman" w:hAnsi="Times New Roman" w:cs="Times New Roman"/>
          <w:sz w:val="24"/>
          <w:szCs w:val="24"/>
        </w:rPr>
      </w:pPr>
      <w:r w:rsidRPr="00D41958">
        <w:rPr>
          <w:rFonts w:ascii="Times New Roman" w:hAnsi="Times New Roman" w:cs="Times New Roman"/>
          <w:b/>
          <w:sz w:val="24"/>
          <w:szCs w:val="24"/>
        </w:rPr>
        <w:t>Article 185</w:t>
      </w:r>
      <w:r w:rsidRPr="00D41958">
        <w:rPr>
          <w:rFonts w:ascii="Times New Roman" w:hAnsi="Times New Roman" w:cs="Times New Roman"/>
          <w:sz w:val="24"/>
          <w:szCs w:val="24"/>
        </w:rPr>
        <w:t xml:space="preserve"> provides fo</w:t>
      </w:r>
      <w:r w:rsidR="00C37688" w:rsidRPr="00D41958">
        <w:rPr>
          <w:rFonts w:ascii="Times New Roman" w:hAnsi="Times New Roman" w:cs="Times New Roman"/>
          <w:sz w:val="24"/>
          <w:szCs w:val="24"/>
        </w:rPr>
        <w:t>r the legislative authority of County A</w:t>
      </w:r>
      <w:r w:rsidRPr="00D41958">
        <w:rPr>
          <w:rFonts w:ascii="Times New Roman" w:hAnsi="Times New Roman" w:cs="Times New Roman"/>
          <w:sz w:val="24"/>
          <w:szCs w:val="24"/>
        </w:rPr>
        <w:t>ssemblies</w:t>
      </w:r>
      <w:r w:rsidR="00C37688" w:rsidRPr="00D41958">
        <w:rPr>
          <w:rFonts w:ascii="Times New Roman" w:hAnsi="Times New Roman" w:cs="Times New Roman"/>
          <w:sz w:val="24"/>
          <w:szCs w:val="24"/>
        </w:rPr>
        <w:t>. It vests authority to the County Assembly to receive and approve plans and policies for the management and exploitation of the county resources and development of infrastructure and institution.</w:t>
      </w:r>
    </w:p>
    <w:p w:rsidR="006432E2" w:rsidRPr="00D41958" w:rsidRDefault="002343F1" w:rsidP="00D41958">
      <w:pPr>
        <w:spacing w:line="276" w:lineRule="auto"/>
        <w:jc w:val="both"/>
        <w:rPr>
          <w:rFonts w:ascii="Times New Roman" w:hAnsi="Times New Roman" w:cs="Times New Roman"/>
          <w:sz w:val="24"/>
          <w:szCs w:val="24"/>
        </w:rPr>
      </w:pPr>
      <w:r w:rsidRPr="00D41958">
        <w:rPr>
          <w:rFonts w:ascii="Times New Roman" w:hAnsi="Times New Roman" w:cs="Times New Roman"/>
          <w:b/>
          <w:sz w:val="24"/>
          <w:szCs w:val="24"/>
        </w:rPr>
        <w:t>Part 2 of the F</w:t>
      </w:r>
      <w:r w:rsidR="006432E2" w:rsidRPr="00D41958">
        <w:rPr>
          <w:rFonts w:ascii="Times New Roman" w:hAnsi="Times New Roman" w:cs="Times New Roman"/>
          <w:b/>
          <w:sz w:val="24"/>
          <w:szCs w:val="24"/>
        </w:rPr>
        <w:t>ourth Schedule</w:t>
      </w:r>
      <w:r w:rsidR="006432E2" w:rsidRPr="00D41958">
        <w:rPr>
          <w:rFonts w:ascii="Times New Roman" w:hAnsi="Times New Roman" w:cs="Times New Roman"/>
          <w:sz w:val="24"/>
          <w:szCs w:val="24"/>
        </w:rPr>
        <w:t xml:space="preserve"> provides for the functions of the County governments which include (under paragraph no.8) County planning and development.</w:t>
      </w:r>
    </w:p>
    <w:p w:rsidR="009A394E" w:rsidRPr="00D41958" w:rsidRDefault="00304E5A" w:rsidP="00D41958">
      <w:pPr>
        <w:spacing w:line="276" w:lineRule="auto"/>
        <w:jc w:val="both"/>
        <w:rPr>
          <w:rFonts w:ascii="Times New Roman" w:hAnsi="Times New Roman" w:cs="Times New Roman"/>
          <w:b/>
          <w:sz w:val="24"/>
          <w:szCs w:val="24"/>
          <w:u w:val="single"/>
        </w:rPr>
      </w:pPr>
      <w:r w:rsidRPr="00D41958">
        <w:rPr>
          <w:rFonts w:ascii="Times New Roman" w:hAnsi="Times New Roman" w:cs="Times New Roman"/>
          <w:b/>
          <w:sz w:val="24"/>
          <w:szCs w:val="24"/>
          <w:u w:val="single"/>
        </w:rPr>
        <w:t>The Land Act, 2012</w:t>
      </w:r>
    </w:p>
    <w:p w:rsidR="00571124" w:rsidRPr="00D41958" w:rsidRDefault="00571124" w:rsidP="00D41958">
      <w:pPr>
        <w:spacing w:line="276" w:lineRule="auto"/>
        <w:jc w:val="both"/>
        <w:rPr>
          <w:rFonts w:ascii="Times New Roman" w:hAnsi="Times New Roman" w:cs="Times New Roman"/>
          <w:sz w:val="24"/>
          <w:szCs w:val="24"/>
        </w:rPr>
      </w:pPr>
      <w:r w:rsidRPr="00D41958">
        <w:rPr>
          <w:rFonts w:ascii="Times New Roman" w:hAnsi="Times New Roman" w:cs="Times New Roman"/>
          <w:sz w:val="24"/>
          <w:szCs w:val="24"/>
        </w:rPr>
        <w:t>The Land Act, 2012 plays an indirect but significant role in zoning through the management of leasehold land, public land, and development control mechanisms. Here are the key provisions relevant to zoning and land use:</w:t>
      </w:r>
    </w:p>
    <w:p w:rsidR="00571124" w:rsidRPr="00D41958" w:rsidRDefault="00571124" w:rsidP="00D41958">
      <w:pPr>
        <w:spacing w:line="276" w:lineRule="auto"/>
        <w:jc w:val="both"/>
        <w:rPr>
          <w:rFonts w:ascii="Times New Roman" w:hAnsi="Times New Roman" w:cs="Times New Roman"/>
          <w:b/>
          <w:sz w:val="24"/>
          <w:szCs w:val="24"/>
        </w:rPr>
      </w:pPr>
      <w:r w:rsidRPr="00D41958">
        <w:rPr>
          <w:rFonts w:ascii="Times New Roman" w:hAnsi="Times New Roman" w:cs="Times New Roman"/>
          <w:b/>
          <w:sz w:val="24"/>
          <w:szCs w:val="24"/>
        </w:rPr>
        <w:t>Section 12 – Allocation for public land and its condition</w:t>
      </w:r>
    </w:p>
    <w:p w:rsidR="00571124" w:rsidRPr="00D41958" w:rsidRDefault="00571124" w:rsidP="00D41958">
      <w:pPr>
        <w:spacing w:line="276" w:lineRule="auto"/>
        <w:jc w:val="both"/>
        <w:rPr>
          <w:rFonts w:ascii="Times New Roman" w:hAnsi="Times New Roman" w:cs="Times New Roman"/>
          <w:sz w:val="24"/>
          <w:szCs w:val="24"/>
        </w:rPr>
      </w:pPr>
      <w:r w:rsidRPr="00D41958">
        <w:rPr>
          <w:rFonts w:ascii="Times New Roman" w:hAnsi="Times New Roman" w:cs="Times New Roman"/>
          <w:sz w:val="24"/>
          <w:szCs w:val="24"/>
        </w:rPr>
        <w:lastRenderedPageBreak/>
        <w:t xml:space="preserve">   - Land under leasehold tenure (which is common in Nairobi, especially for public land) is subject to specific conditions, including land use restrictions. The lease must specify the permitted use of the land, which effectively imposes zoning requirements.</w:t>
      </w:r>
    </w:p>
    <w:p w:rsidR="00571124" w:rsidRPr="00D41958" w:rsidRDefault="00571124" w:rsidP="00D41958">
      <w:pPr>
        <w:spacing w:line="276" w:lineRule="auto"/>
        <w:jc w:val="both"/>
        <w:rPr>
          <w:rFonts w:ascii="Times New Roman" w:hAnsi="Times New Roman" w:cs="Times New Roman"/>
          <w:sz w:val="24"/>
          <w:szCs w:val="24"/>
        </w:rPr>
      </w:pPr>
      <w:r w:rsidRPr="00D41958">
        <w:rPr>
          <w:rFonts w:ascii="Times New Roman" w:hAnsi="Times New Roman" w:cs="Times New Roman"/>
          <w:sz w:val="24"/>
          <w:szCs w:val="24"/>
        </w:rPr>
        <w:t xml:space="preserve">   - If the lessee (landholder) wishes to change the use of the land (e.g., from residential to commercial), they must seek approval from the National Land Commission (NLC) or the respective County Government, ensuring compliance with zoning regulations.</w:t>
      </w:r>
    </w:p>
    <w:p w:rsidR="00571124" w:rsidRPr="00D41958" w:rsidRDefault="00571124" w:rsidP="00D41958">
      <w:pPr>
        <w:spacing w:line="276" w:lineRule="auto"/>
        <w:jc w:val="both"/>
        <w:rPr>
          <w:rFonts w:ascii="Times New Roman" w:hAnsi="Times New Roman" w:cs="Times New Roman"/>
          <w:b/>
          <w:sz w:val="24"/>
          <w:szCs w:val="24"/>
        </w:rPr>
      </w:pPr>
      <w:r w:rsidRPr="00D41958">
        <w:rPr>
          <w:rFonts w:ascii="Times New Roman" w:hAnsi="Times New Roman" w:cs="Times New Roman"/>
          <w:b/>
          <w:sz w:val="24"/>
          <w:szCs w:val="24"/>
        </w:rPr>
        <w:t>Section 17 – Development Conditions</w:t>
      </w:r>
    </w:p>
    <w:p w:rsidR="00571124" w:rsidRPr="00D41958" w:rsidRDefault="00571124" w:rsidP="00D41958">
      <w:pPr>
        <w:spacing w:line="276" w:lineRule="auto"/>
        <w:jc w:val="both"/>
        <w:rPr>
          <w:rFonts w:ascii="Times New Roman" w:hAnsi="Times New Roman" w:cs="Times New Roman"/>
          <w:sz w:val="24"/>
          <w:szCs w:val="24"/>
        </w:rPr>
      </w:pPr>
      <w:r w:rsidRPr="00D41958">
        <w:rPr>
          <w:rFonts w:ascii="Times New Roman" w:hAnsi="Times New Roman" w:cs="Times New Roman"/>
          <w:sz w:val="24"/>
          <w:szCs w:val="24"/>
        </w:rPr>
        <w:t xml:space="preserve">   - Leases for public land can include development conditions, such as the type of structures that can be built, land use, and adherence to local planning regulations. These development conditions help enforce zoning regulations by requiring lessees to comply with land use plans and local planning frameworks.</w:t>
      </w:r>
    </w:p>
    <w:p w:rsidR="00571124" w:rsidRPr="00D41958" w:rsidRDefault="00571124" w:rsidP="00D41958">
      <w:pPr>
        <w:spacing w:line="276" w:lineRule="auto"/>
        <w:jc w:val="both"/>
        <w:rPr>
          <w:rFonts w:ascii="Times New Roman" w:hAnsi="Times New Roman" w:cs="Times New Roman"/>
          <w:b/>
          <w:sz w:val="24"/>
          <w:szCs w:val="24"/>
        </w:rPr>
      </w:pPr>
      <w:r w:rsidRPr="00D41958">
        <w:rPr>
          <w:rFonts w:ascii="Times New Roman" w:hAnsi="Times New Roman" w:cs="Times New Roman"/>
          <w:sz w:val="24"/>
          <w:szCs w:val="24"/>
        </w:rPr>
        <w:t xml:space="preserve">  </w:t>
      </w:r>
      <w:r w:rsidRPr="00D41958">
        <w:rPr>
          <w:rFonts w:ascii="Times New Roman" w:hAnsi="Times New Roman" w:cs="Times New Roman"/>
          <w:b/>
          <w:sz w:val="24"/>
          <w:szCs w:val="24"/>
        </w:rPr>
        <w:t>Section 9 – Conversion of Public Land to Private Land</w:t>
      </w:r>
    </w:p>
    <w:p w:rsidR="00571124" w:rsidRPr="00D41958" w:rsidRDefault="00571124" w:rsidP="00D41958">
      <w:pPr>
        <w:spacing w:line="276" w:lineRule="auto"/>
        <w:jc w:val="both"/>
        <w:rPr>
          <w:rFonts w:ascii="Times New Roman" w:hAnsi="Times New Roman" w:cs="Times New Roman"/>
          <w:sz w:val="24"/>
          <w:szCs w:val="24"/>
        </w:rPr>
      </w:pPr>
      <w:r w:rsidRPr="00D41958">
        <w:rPr>
          <w:rFonts w:ascii="Times New Roman" w:hAnsi="Times New Roman" w:cs="Times New Roman"/>
          <w:sz w:val="24"/>
          <w:szCs w:val="24"/>
        </w:rPr>
        <w:t xml:space="preserve">   - When public land is converted into private land, such as through allocation by the government, the new landowner must comply with local zoning laws. The Nairobi City County Government and the NLC ensure that the conversion process aligns with the county's zoning and planning regulations.</w:t>
      </w:r>
    </w:p>
    <w:p w:rsidR="00304E5A" w:rsidRPr="00D41958" w:rsidRDefault="00304E5A" w:rsidP="00D41958">
      <w:pPr>
        <w:spacing w:line="276" w:lineRule="auto"/>
        <w:jc w:val="both"/>
        <w:rPr>
          <w:rFonts w:ascii="Times New Roman" w:hAnsi="Times New Roman" w:cs="Times New Roman"/>
          <w:b/>
          <w:sz w:val="24"/>
          <w:szCs w:val="24"/>
          <w:u w:val="single"/>
        </w:rPr>
      </w:pPr>
      <w:r w:rsidRPr="00D41958">
        <w:rPr>
          <w:rFonts w:ascii="Times New Roman" w:hAnsi="Times New Roman" w:cs="Times New Roman"/>
          <w:b/>
          <w:sz w:val="24"/>
          <w:szCs w:val="24"/>
          <w:u w:val="single"/>
        </w:rPr>
        <w:t>The Land Registration Act, 2012</w:t>
      </w:r>
    </w:p>
    <w:p w:rsidR="005B6EC4" w:rsidRPr="005B6EC4" w:rsidRDefault="009810FE" w:rsidP="00D41958">
      <w:pPr>
        <w:shd w:val="clear" w:color="auto" w:fill="FFFFFF"/>
        <w:spacing w:after="0" w:line="276" w:lineRule="auto"/>
        <w:jc w:val="both"/>
        <w:rPr>
          <w:rFonts w:ascii="Times New Roman" w:eastAsia="Times New Roman" w:hAnsi="Times New Roman" w:cs="Times New Roman"/>
          <w:b/>
          <w:bCs/>
          <w:color w:val="000000"/>
          <w:sz w:val="24"/>
          <w:szCs w:val="24"/>
          <w:lang w:eastAsia="en-GB"/>
        </w:rPr>
      </w:pPr>
      <w:r w:rsidRPr="00D41958">
        <w:rPr>
          <w:rFonts w:ascii="Times New Roman" w:eastAsia="Times New Roman" w:hAnsi="Times New Roman" w:cs="Times New Roman"/>
          <w:b/>
          <w:bCs/>
          <w:color w:val="000000"/>
          <w:sz w:val="24"/>
          <w:szCs w:val="24"/>
          <w:lang w:eastAsia="en-GB"/>
        </w:rPr>
        <w:t>Section 15-</w:t>
      </w:r>
      <w:r w:rsidR="005B6EC4" w:rsidRPr="005B6EC4">
        <w:rPr>
          <w:rFonts w:ascii="Times New Roman" w:eastAsia="Times New Roman" w:hAnsi="Times New Roman" w:cs="Times New Roman"/>
          <w:b/>
          <w:bCs/>
          <w:color w:val="000000"/>
          <w:sz w:val="24"/>
          <w:szCs w:val="24"/>
          <w:lang w:eastAsia="en-GB"/>
        </w:rPr>
        <w:t>Cadastral map</w:t>
      </w:r>
    </w:p>
    <w:p w:rsidR="005B6EC4" w:rsidRPr="005B6EC4" w:rsidRDefault="005B6EC4" w:rsidP="00D41958">
      <w:pPr>
        <w:shd w:val="clear" w:color="auto" w:fill="FFFFFF"/>
        <w:spacing w:after="0" w:line="276" w:lineRule="auto"/>
        <w:jc w:val="both"/>
        <w:rPr>
          <w:rFonts w:ascii="Times New Roman" w:eastAsia="Times New Roman" w:hAnsi="Times New Roman" w:cs="Times New Roman"/>
          <w:color w:val="000000"/>
          <w:sz w:val="24"/>
          <w:szCs w:val="24"/>
          <w:lang w:eastAsia="en-GB"/>
        </w:rPr>
      </w:pPr>
      <w:r w:rsidRPr="005B6EC4">
        <w:rPr>
          <w:rFonts w:ascii="Times New Roman" w:eastAsia="Times New Roman" w:hAnsi="Times New Roman" w:cs="Times New Roman"/>
          <w:color w:val="000000"/>
          <w:sz w:val="24"/>
          <w:szCs w:val="24"/>
          <w:lang w:eastAsia="en-GB"/>
        </w:rPr>
        <w:t>(1) The office or authority responsible for the survey of land shall prepare and thereafter maintain a map or series of maps, to be known as the cadastral map, for every registration unit.</w:t>
      </w:r>
    </w:p>
    <w:p w:rsidR="005B6EC4" w:rsidRPr="005B6EC4" w:rsidRDefault="005B6EC4" w:rsidP="00D41958">
      <w:pPr>
        <w:shd w:val="clear" w:color="auto" w:fill="FFFFFF"/>
        <w:spacing w:after="0" w:line="276" w:lineRule="auto"/>
        <w:jc w:val="both"/>
        <w:rPr>
          <w:rFonts w:ascii="Times New Roman" w:eastAsia="Times New Roman" w:hAnsi="Times New Roman" w:cs="Times New Roman"/>
          <w:color w:val="000000"/>
          <w:sz w:val="24"/>
          <w:szCs w:val="24"/>
          <w:lang w:eastAsia="en-GB"/>
        </w:rPr>
      </w:pPr>
      <w:r w:rsidRPr="005B6EC4">
        <w:rPr>
          <w:rFonts w:ascii="Times New Roman" w:eastAsia="Times New Roman" w:hAnsi="Times New Roman" w:cs="Times New Roman"/>
          <w:color w:val="000000"/>
          <w:sz w:val="24"/>
          <w:szCs w:val="24"/>
          <w:lang w:eastAsia="en-GB"/>
        </w:rPr>
        <w:t>(2) The parcel boundaries on such maps shall be geo-referenced and surveyed to such standards as to ensure compatibility with other documents required under this Act or any other law.</w:t>
      </w:r>
    </w:p>
    <w:p w:rsidR="005B6EC4" w:rsidRPr="005B6EC4" w:rsidRDefault="005B6EC4" w:rsidP="00D41958">
      <w:pPr>
        <w:shd w:val="clear" w:color="auto" w:fill="FFFFFF"/>
        <w:spacing w:after="0" w:line="276" w:lineRule="auto"/>
        <w:jc w:val="both"/>
        <w:rPr>
          <w:rFonts w:ascii="Times New Roman" w:eastAsia="Times New Roman" w:hAnsi="Times New Roman" w:cs="Times New Roman"/>
          <w:color w:val="000000"/>
          <w:sz w:val="24"/>
          <w:szCs w:val="24"/>
          <w:lang w:eastAsia="en-GB"/>
        </w:rPr>
      </w:pPr>
    </w:p>
    <w:p w:rsidR="005B6EC4" w:rsidRPr="005B6EC4" w:rsidRDefault="009810FE" w:rsidP="00D41958">
      <w:pPr>
        <w:shd w:val="clear" w:color="auto" w:fill="FFFFFF"/>
        <w:spacing w:after="0" w:line="276" w:lineRule="auto"/>
        <w:jc w:val="both"/>
        <w:rPr>
          <w:rFonts w:ascii="Times New Roman" w:eastAsia="Times New Roman" w:hAnsi="Times New Roman" w:cs="Times New Roman"/>
          <w:b/>
          <w:bCs/>
          <w:color w:val="000000"/>
          <w:sz w:val="24"/>
          <w:szCs w:val="24"/>
          <w:lang w:eastAsia="en-GB"/>
        </w:rPr>
      </w:pPr>
      <w:r w:rsidRPr="00D41958">
        <w:rPr>
          <w:rFonts w:ascii="Times New Roman" w:eastAsia="Times New Roman" w:hAnsi="Times New Roman" w:cs="Times New Roman"/>
          <w:b/>
          <w:bCs/>
          <w:color w:val="000000"/>
          <w:sz w:val="24"/>
          <w:szCs w:val="24"/>
          <w:lang w:eastAsia="en-GB"/>
        </w:rPr>
        <w:t>Section 16-</w:t>
      </w:r>
      <w:r w:rsidR="005B6EC4" w:rsidRPr="005B6EC4">
        <w:rPr>
          <w:rFonts w:ascii="Times New Roman" w:eastAsia="Times New Roman" w:hAnsi="Times New Roman" w:cs="Times New Roman"/>
          <w:b/>
          <w:bCs/>
          <w:color w:val="000000"/>
          <w:sz w:val="24"/>
          <w:szCs w:val="24"/>
          <w:lang w:eastAsia="en-GB"/>
        </w:rPr>
        <w:t xml:space="preserve"> Power to alter boundary lines and to prepare new editions</w:t>
      </w:r>
    </w:p>
    <w:p w:rsidR="005B6EC4" w:rsidRPr="005B6EC4" w:rsidRDefault="005B6EC4" w:rsidP="00D41958">
      <w:pPr>
        <w:shd w:val="clear" w:color="auto" w:fill="FFFFFF"/>
        <w:spacing w:after="0" w:line="276" w:lineRule="auto"/>
        <w:jc w:val="both"/>
        <w:rPr>
          <w:rFonts w:ascii="Times New Roman" w:eastAsia="Times New Roman" w:hAnsi="Times New Roman" w:cs="Times New Roman"/>
          <w:color w:val="000000"/>
          <w:sz w:val="24"/>
          <w:szCs w:val="24"/>
          <w:lang w:eastAsia="en-GB"/>
        </w:rPr>
      </w:pPr>
      <w:r w:rsidRPr="005B6EC4">
        <w:rPr>
          <w:rFonts w:ascii="Times New Roman" w:eastAsia="Times New Roman" w:hAnsi="Times New Roman" w:cs="Times New Roman"/>
          <w:color w:val="000000"/>
          <w:sz w:val="24"/>
          <w:szCs w:val="24"/>
          <w:lang w:eastAsia="en-GB"/>
        </w:rPr>
        <w:t>(1) The office or authority responsible for the survey of land may rectify the line or position of any boundary shown on the cadastral map based on an approved subdivision plan, approved combination plan or any other approved plan necessitating the alteration of the boundary, in the prescribed form, and in accordance with any law relating to subdivision of land that is for the time being in force.</w:t>
      </w:r>
    </w:p>
    <w:p w:rsidR="005B6EC4" w:rsidRPr="005B6EC4" w:rsidRDefault="005B6EC4" w:rsidP="00D41958">
      <w:pPr>
        <w:shd w:val="clear" w:color="auto" w:fill="FFFFFF"/>
        <w:spacing w:after="0" w:line="276" w:lineRule="auto"/>
        <w:jc w:val="both"/>
        <w:rPr>
          <w:rFonts w:ascii="Times New Roman" w:eastAsia="Times New Roman" w:hAnsi="Times New Roman" w:cs="Times New Roman"/>
          <w:color w:val="000000"/>
          <w:sz w:val="24"/>
          <w:szCs w:val="24"/>
          <w:lang w:eastAsia="en-GB"/>
        </w:rPr>
      </w:pPr>
      <w:r w:rsidRPr="005B6EC4">
        <w:rPr>
          <w:rFonts w:ascii="Times New Roman" w:eastAsia="Times New Roman" w:hAnsi="Times New Roman" w:cs="Times New Roman"/>
          <w:color w:val="000000"/>
          <w:sz w:val="24"/>
          <w:szCs w:val="24"/>
          <w:lang w:eastAsia="en-GB"/>
        </w:rPr>
        <w:t xml:space="preserve">(2) </w:t>
      </w:r>
      <w:proofErr w:type="gramStart"/>
      <w:r w:rsidRPr="005B6EC4">
        <w:rPr>
          <w:rFonts w:ascii="Times New Roman" w:eastAsia="Times New Roman" w:hAnsi="Times New Roman" w:cs="Times New Roman"/>
          <w:color w:val="000000"/>
          <w:sz w:val="24"/>
          <w:szCs w:val="24"/>
          <w:lang w:eastAsia="en-GB"/>
        </w:rPr>
        <w:t>whenever</w:t>
      </w:r>
      <w:proofErr w:type="gramEnd"/>
      <w:r w:rsidRPr="005B6EC4">
        <w:rPr>
          <w:rFonts w:ascii="Times New Roman" w:eastAsia="Times New Roman" w:hAnsi="Times New Roman" w:cs="Times New Roman"/>
          <w:color w:val="000000"/>
          <w:sz w:val="24"/>
          <w:szCs w:val="24"/>
          <w:lang w:eastAsia="en-GB"/>
        </w:rPr>
        <w:t xml:space="preserve"> the boundary of a parcel is altered on the cadastral map, the parcel number shall be cancelled and the parcel shall be given a new number.</w:t>
      </w:r>
    </w:p>
    <w:p w:rsidR="005B6EC4" w:rsidRPr="005B6EC4" w:rsidRDefault="005B6EC4" w:rsidP="00D41958">
      <w:pPr>
        <w:shd w:val="clear" w:color="auto" w:fill="FFFFFF"/>
        <w:spacing w:after="0" w:line="276" w:lineRule="auto"/>
        <w:jc w:val="both"/>
        <w:rPr>
          <w:rFonts w:ascii="Times New Roman" w:eastAsia="Times New Roman" w:hAnsi="Times New Roman" w:cs="Times New Roman"/>
          <w:color w:val="000000"/>
          <w:sz w:val="24"/>
          <w:szCs w:val="24"/>
          <w:lang w:eastAsia="en-GB"/>
        </w:rPr>
      </w:pPr>
      <w:r w:rsidRPr="005B6EC4">
        <w:rPr>
          <w:rFonts w:ascii="Times New Roman" w:eastAsia="Times New Roman" w:hAnsi="Times New Roman" w:cs="Times New Roman"/>
          <w:color w:val="000000"/>
          <w:sz w:val="24"/>
          <w:szCs w:val="24"/>
          <w:lang w:eastAsia="en-GB"/>
        </w:rPr>
        <w:t>(3) The office or authority responsible for the survey of land may prepare new editions of the cadastral map or any part thereof, and may omit from the new map any matter that it considers obsolete.</w:t>
      </w:r>
    </w:p>
    <w:p w:rsidR="005B6EC4" w:rsidRPr="00D41958" w:rsidRDefault="005B6EC4" w:rsidP="00D41958">
      <w:pPr>
        <w:shd w:val="clear" w:color="auto" w:fill="FFFFFF"/>
        <w:spacing w:after="0" w:line="276" w:lineRule="auto"/>
        <w:jc w:val="both"/>
        <w:rPr>
          <w:rFonts w:ascii="Times New Roman" w:eastAsia="Times New Roman" w:hAnsi="Times New Roman" w:cs="Times New Roman"/>
          <w:color w:val="000000"/>
          <w:sz w:val="24"/>
          <w:szCs w:val="24"/>
          <w:lang w:eastAsia="en-GB"/>
        </w:rPr>
      </w:pPr>
      <w:r w:rsidRPr="005B6EC4">
        <w:rPr>
          <w:rFonts w:ascii="Times New Roman" w:eastAsia="Times New Roman" w:hAnsi="Times New Roman" w:cs="Times New Roman"/>
          <w:color w:val="000000"/>
          <w:sz w:val="24"/>
          <w:szCs w:val="24"/>
          <w:lang w:eastAsia="en-GB"/>
        </w:rPr>
        <w:t>(4) Any rectification to the cadastral map in accordance with this section shall be notified to the Registrar by the submission of the rectified cadastral map and all the approvals that necessitated the amendments.</w:t>
      </w:r>
    </w:p>
    <w:p w:rsidR="009B774C" w:rsidRPr="00D41958" w:rsidRDefault="009B774C" w:rsidP="00D41958">
      <w:pPr>
        <w:shd w:val="clear" w:color="auto" w:fill="FFFFFF"/>
        <w:spacing w:after="0" w:line="276" w:lineRule="auto"/>
        <w:jc w:val="both"/>
        <w:rPr>
          <w:rFonts w:ascii="Times New Roman" w:eastAsia="Times New Roman" w:hAnsi="Times New Roman" w:cs="Times New Roman"/>
          <w:color w:val="000000"/>
          <w:sz w:val="24"/>
          <w:szCs w:val="24"/>
          <w:lang w:eastAsia="en-GB"/>
        </w:rPr>
      </w:pPr>
    </w:p>
    <w:p w:rsidR="009B774C" w:rsidRPr="005B6EC4" w:rsidRDefault="009B774C" w:rsidP="00D41958">
      <w:pPr>
        <w:shd w:val="clear" w:color="auto" w:fill="FFFFFF"/>
        <w:spacing w:after="0" w:line="276" w:lineRule="auto"/>
        <w:jc w:val="both"/>
        <w:rPr>
          <w:rFonts w:ascii="Times New Roman" w:eastAsia="Times New Roman" w:hAnsi="Times New Roman" w:cs="Times New Roman"/>
          <w:color w:val="000000"/>
          <w:sz w:val="24"/>
          <w:szCs w:val="24"/>
          <w:lang w:eastAsia="en-GB"/>
        </w:rPr>
      </w:pPr>
    </w:p>
    <w:p w:rsidR="005B6EC4" w:rsidRPr="005B6EC4" w:rsidRDefault="005B6EC4" w:rsidP="00D41958">
      <w:pPr>
        <w:shd w:val="clear" w:color="auto" w:fill="FFFFFF"/>
        <w:spacing w:after="0" w:line="276" w:lineRule="auto"/>
        <w:jc w:val="both"/>
        <w:rPr>
          <w:rFonts w:ascii="Times New Roman" w:eastAsia="Times New Roman" w:hAnsi="Times New Roman" w:cs="Times New Roman"/>
          <w:color w:val="000000"/>
          <w:sz w:val="24"/>
          <w:szCs w:val="24"/>
          <w:lang w:eastAsia="en-GB"/>
        </w:rPr>
      </w:pPr>
    </w:p>
    <w:p w:rsidR="005B6EC4" w:rsidRPr="005B6EC4" w:rsidRDefault="009810FE" w:rsidP="00D41958">
      <w:pPr>
        <w:shd w:val="clear" w:color="auto" w:fill="FFFFFF"/>
        <w:spacing w:after="0" w:line="276" w:lineRule="auto"/>
        <w:jc w:val="both"/>
        <w:rPr>
          <w:rFonts w:ascii="Times New Roman" w:eastAsia="Times New Roman" w:hAnsi="Times New Roman" w:cs="Times New Roman"/>
          <w:b/>
          <w:bCs/>
          <w:color w:val="000000"/>
          <w:sz w:val="24"/>
          <w:szCs w:val="24"/>
          <w:lang w:eastAsia="en-GB"/>
        </w:rPr>
      </w:pPr>
      <w:r w:rsidRPr="00D41958">
        <w:rPr>
          <w:rFonts w:ascii="Times New Roman" w:eastAsia="Times New Roman" w:hAnsi="Times New Roman" w:cs="Times New Roman"/>
          <w:b/>
          <w:bCs/>
          <w:color w:val="000000"/>
          <w:sz w:val="24"/>
          <w:szCs w:val="24"/>
          <w:lang w:eastAsia="en-GB"/>
        </w:rPr>
        <w:lastRenderedPageBreak/>
        <w:t>Section 110-</w:t>
      </w:r>
      <w:r w:rsidR="005B6EC4" w:rsidRPr="005B6EC4">
        <w:rPr>
          <w:rFonts w:ascii="Times New Roman" w:eastAsia="Times New Roman" w:hAnsi="Times New Roman" w:cs="Times New Roman"/>
          <w:b/>
          <w:bCs/>
          <w:color w:val="000000"/>
          <w:sz w:val="24"/>
          <w:szCs w:val="24"/>
          <w:lang w:eastAsia="en-GB"/>
        </w:rPr>
        <w:t xml:space="preserve"> Regulations</w:t>
      </w:r>
    </w:p>
    <w:p w:rsidR="005B6EC4" w:rsidRPr="005B6EC4" w:rsidRDefault="005B6EC4" w:rsidP="00D41958">
      <w:pPr>
        <w:shd w:val="clear" w:color="auto" w:fill="FFFFFF"/>
        <w:spacing w:after="0" w:line="276" w:lineRule="auto"/>
        <w:jc w:val="both"/>
        <w:rPr>
          <w:rFonts w:ascii="Times New Roman" w:eastAsia="Times New Roman" w:hAnsi="Times New Roman" w:cs="Times New Roman"/>
          <w:color w:val="000000"/>
          <w:sz w:val="24"/>
          <w:szCs w:val="24"/>
          <w:lang w:eastAsia="en-GB"/>
        </w:rPr>
      </w:pPr>
      <w:r w:rsidRPr="005B6EC4">
        <w:rPr>
          <w:rFonts w:ascii="Times New Roman" w:eastAsia="Times New Roman" w:hAnsi="Times New Roman" w:cs="Times New Roman"/>
          <w:color w:val="000000"/>
          <w:sz w:val="24"/>
          <w:szCs w:val="24"/>
          <w:lang w:eastAsia="en-GB"/>
        </w:rPr>
        <w:t>(1) The Cabinet Secretary shall make regulations prescribing anything which may be prescribed under this Act generally and for the better carrying into effect the purposes and provisions of this Act and without prejudice to the generality of the foregoing, such regulations may prescribe—procedures for the transfer of land from one category to another;</w:t>
      </w:r>
    </w:p>
    <w:p w:rsidR="005B6EC4" w:rsidRPr="005B6EC4" w:rsidRDefault="005B6EC4" w:rsidP="00D41958">
      <w:pPr>
        <w:shd w:val="clear" w:color="auto" w:fill="FFFFFF"/>
        <w:spacing w:after="0" w:line="276" w:lineRule="auto"/>
        <w:jc w:val="both"/>
        <w:rPr>
          <w:rFonts w:ascii="Times New Roman" w:eastAsia="Times New Roman" w:hAnsi="Times New Roman" w:cs="Times New Roman"/>
          <w:color w:val="000000"/>
          <w:sz w:val="24"/>
          <w:szCs w:val="24"/>
          <w:lang w:eastAsia="en-GB"/>
        </w:rPr>
      </w:pPr>
      <w:r w:rsidRPr="005B6EC4">
        <w:rPr>
          <w:rFonts w:ascii="Times New Roman" w:eastAsia="Times New Roman" w:hAnsi="Times New Roman" w:cs="Times New Roman"/>
          <w:color w:val="000000"/>
          <w:sz w:val="24"/>
          <w:szCs w:val="24"/>
          <w:lang w:eastAsia="en-GB"/>
        </w:rPr>
        <w:t>(2) In making the regulations, rules or prescribing any matters required under this Act, the Cabinet Secretary shall take into account the advice of the Commission as required under the Constitution and such regulations or rules shall be tabled before Parliament for approval.</w:t>
      </w:r>
    </w:p>
    <w:p w:rsidR="005B6EC4" w:rsidRPr="00D41958" w:rsidRDefault="005B6EC4" w:rsidP="00D41958">
      <w:pPr>
        <w:spacing w:line="276" w:lineRule="auto"/>
        <w:jc w:val="both"/>
        <w:rPr>
          <w:rFonts w:ascii="Times New Roman" w:hAnsi="Times New Roman" w:cs="Times New Roman"/>
          <w:b/>
          <w:sz w:val="24"/>
          <w:szCs w:val="24"/>
          <w:u w:val="single"/>
        </w:rPr>
      </w:pPr>
    </w:p>
    <w:p w:rsidR="00304E5A" w:rsidRPr="00D41958" w:rsidRDefault="00304E5A" w:rsidP="00D41958">
      <w:pPr>
        <w:spacing w:line="276" w:lineRule="auto"/>
        <w:jc w:val="both"/>
        <w:rPr>
          <w:rFonts w:ascii="Times New Roman" w:hAnsi="Times New Roman" w:cs="Times New Roman"/>
          <w:b/>
          <w:sz w:val="24"/>
          <w:szCs w:val="24"/>
          <w:u w:val="single"/>
        </w:rPr>
      </w:pPr>
      <w:r w:rsidRPr="00D41958">
        <w:rPr>
          <w:rFonts w:ascii="Times New Roman" w:hAnsi="Times New Roman" w:cs="Times New Roman"/>
          <w:b/>
          <w:sz w:val="24"/>
          <w:szCs w:val="24"/>
          <w:u w:val="single"/>
        </w:rPr>
        <w:t>The National Land Commission Act, 2012</w:t>
      </w:r>
    </w:p>
    <w:p w:rsidR="005B6EC4" w:rsidRPr="00D41958" w:rsidRDefault="005B6EC4" w:rsidP="00D41958">
      <w:pPr>
        <w:pStyle w:val="ListParagraph"/>
        <w:shd w:val="clear" w:color="auto" w:fill="FFFFFF"/>
        <w:spacing w:after="0" w:line="276" w:lineRule="auto"/>
        <w:ind w:left="0"/>
        <w:jc w:val="both"/>
        <w:rPr>
          <w:rFonts w:ascii="Times New Roman" w:eastAsia="Times New Roman" w:hAnsi="Times New Roman" w:cs="Times New Roman"/>
          <w:b/>
          <w:bCs/>
          <w:color w:val="000000"/>
          <w:sz w:val="24"/>
          <w:szCs w:val="24"/>
          <w:lang w:eastAsia="en-GB"/>
        </w:rPr>
      </w:pPr>
      <w:r w:rsidRPr="00D41958">
        <w:rPr>
          <w:rFonts w:ascii="Times New Roman" w:eastAsia="Times New Roman" w:hAnsi="Times New Roman" w:cs="Times New Roman"/>
          <w:b/>
          <w:bCs/>
          <w:color w:val="000000"/>
          <w:sz w:val="24"/>
          <w:szCs w:val="24"/>
          <w:lang w:eastAsia="en-GB"/>
        </w:rPr>
        <w:t>Section 3-Object and purpose of the Act</w:t>
      </w:r>
    </w:p>
    <w:p w:rsidR="005B6EC4" w:rsidRPr="00D41958" w:rsidRDefault="005B6EC4" w:rsidP="00D41958">
      <w:pPr>
        <w:shd w:val="clear" w:color="auto" w:fill="FFFFFF"/>
        <w:spacing w:after="0" w:line="276" w:lineRule="auto"/>
        <w:jc w:val="both"/>
        <w:rPr>
          <w:rFonts w:ascii="Times New Roman" w:eastAsia="Times New Roman" w:hAnsi="Times New Roman" w:cs="Times New Roman"/>
          <w:color w:val="000000"/>
          <w:sz w:val="24"/>
          <w:szCs w:val="24"/>
          <w:lang w:eastAsia="en-GB"/>
        </w:rPr>
      </w:pPr>
      <w:r w:rsidRPr="00D41958">
        <w:rPr>
          <w:rFonts w:ascii="Times New Roman" w:eastAsia="Times New Roman" w:hAnsi="Times New Roman" w:cs="Times New Roman"/>
          <w:color w:val="000000"/>
          <w:sz w:val="24"/>
          <w:szCs w:val="24"/>
          <w:lang w:eastAsia="en-GB"/>
        </w:rPr>
        <w:t>The object and purpose of this Act is to provide—</w:t>
      </w:r>
    </w:p>
    <w:p w:rsidR="005B6EC4" w:rsidRPr="00D41958" w:rsidRDefault="005B6EC4" w:rsidP="00D41958">
      <w:pPr>
        <w:shd w:val="clear" w:color="auto" w:fill="FFFFFF"/>
        <w:spacing w:after="0" w:line="276" w:lineRule="auto"/>
        <w:jc w:val="both"/>
        <w:rPr>
          <w:rFonts w:ascii="Times New Roman" w:eastAsia="Times New Roman" w:hAnsi="Times New Roman" w:cs="Times New Roman"/>
          <w:color w:val="000000"/>
          <w:sz w:val="24"/>
          <w:szCs w:val="24"/>
          <w:lang w:eastAsia="en-GB"/>
        </w:rPr>
      </w:pPr>
      <w:r w:rsidRPr="00D41958">
        <w:rPr>
          <w:rFonts w:ascii="Times New Roman" w:eastAsia="Times New Roman" w:hAnsi="Times New Roman" w:cs="Times New Roman"/>
          <w:color w:val="000000"/>
          <w:sz w:val="24"/>
          <w:szCs w:val="24"/>
          <w:lang w:eastAsia="en-GB"/>
        </w:rPr>
        <w:t>(a) for the management and administration of land in accordance with the principles of land policy set out in Article 60 of the Constitution and the national land policy; and</w:t>
      </w:r>
    </w:p>
    <w:p w:rsidR="005B6EC4" w:rsidRPr="00D41958" w:rsidRDefault="005B6EC4" w:rsidP="00D41958">
      <w:pPr>
        <w:shd w:val="clear" w:color="auto" w:fill="FFFFFF"/>
        <w:spacing w:after="0" w:line="276" w:lineRule="auto"/>
        <w:jc w:val="both"/>
        <w:rPr>
          <w:rFonts w:ascii="Times New Roman" w:eastAsia="Times New Roman" w:hAnsi="Times New Roman" w:cs="Times New Roman"/>
          <w:color w:val="000000"/>
          <w:sz w:val="24"/>
          <w:szCs w:val="24"/>
          <w:lang w:eastAsia="en-GB"/>
        </w:rPr>
      </w:pPr>
      <w:r w:rsidRPr="00D41958">
        <w:rPr>
          <w:rFonts w:ascii="Times New Roman" w:eastAsia="Times New Roman" w:hAnsi="Times New Roman" w:cs="Times New Roman"/>
          <w:color w:val="000000"/>
          <w:sz w:val="24"/>
          <w:szCs w:val="24"/>
          <w:lang w:eastAsia="en-GB"/>
        </w:rPr>
        <w:t xml:space="preserve">(d) </w:t>
      </w:r>
      <w:proofErr w:type="gramStart"/>
      <w:r w:rsidRPr="00D41958">
        <w:rPr>
          <w:rFonts w:ascii="Times New Roman" w:eastAsia="Times New Roman" w:hAnsi="Times New Roman" w:cs="Times New Roman"/>
          <w:color w:val="000000"/>
          <w:sz w:val="24"/>
          <w:szCs w:val="24"/>
          <w:lang w:eastAsia="en-GB"/>
        </w:rPr>
        <w:t>for</w:t>
      </w:r>
      <w:proofErr w:type="gramEnd"/>
      <w:r w:rsidRPr="00D41958">
        <w:rPr>
          <w:rFonts w:ascii="Times New Roman" w:eastAsia="Times New Roman" w:hAnsi="Times New Roman" w:cs="Times New Roman"/>
          <w:color w:val="000000"/>
          <w:sz w:val="24"/>
          <w:szCs w:val="24"/>
          <w:lang w:eastAsia="en-GB"/>
        </w:rPr>
        <w:t xml:space="preserve"> a linkage between the Commission, county governments and other institutions dealing with land and land related resources.</w:t>
      </w:r>
    </w:p>
    <w:p w:rsidR="005B6EC4" w:rsidRPr="00D41958" w:rsidRDefault="005B6EC4" w:rsidP="00D41958">
      <w:pPr>
        <w:shd w:val="clear" w:color="auto" w:fill="FFFFFF"/>
        <w:spacing w:after="0" w:line="276" w:lineRule="auto"/>
        <w:jc w:val="both"/>
        <w:rPr>
          <w:rFonts w:ascii="Times New Roman" w:eastAsia="Times New Roman" w:hAnsi="Times New Roman" w:cs="Times New Roman"/>
          <w:color w:val="000000"/>
          <w:sz w:val="24"/>
          <w:szCs w:val="24"/>
          <w:lang w:eastAsia="en-GB"/>
        </w:rPr>
      </w:pPr>
    </w:p>
    <w:p w:rsidR="005B6EC4" w:rsidRPr="00D41958" w:rsidRDefault="005B6EC4" w:rsidP="00D41958">
      <w:pPr>
        <w:pStyle w:val="ListParagraph"/>
        <w:shd w:val="clear" w:color="auto" w:fill="FFFFFF"/>
        <w:spacing w:after="0" w:line="276" w:lineRule="auto"/>
        <w:ind w:left="0"/>
        <w:jc w:val="both"/>
        <w:rPr>
          <w:rFonts w:ascii="Times New Roman" w:eastAsia="Times New Roman" w:hAnsi="Times New Roman" w:cs="Times New Roman"/>
          <w:color w:val="000000"/>
          <w:sz w:val="24"/>
          <w:szCs w:val="24"/>
          <w:lang w:eastAsia="en-GB"/>
        </w:rPr>
      </w:pPr>
      <w:r w:rsidRPr="00D41958">
        <w:rPr>
          <w:rFonts w:ascii="Times New Roman" w:eastAsia="Times New Roman" w:hAnsi="Times New Roman" w:cs="Times New Roman"/>
          <w:b/>
          <w:bCs/>
          <w:color w:val="000000"/>
          <w:sz w:val="24"/>
          <w:szCs w:val="24"/>
          <w:lang w:eastAsia="en-GB"/>
        </w:rPr>
        <w:t>Section 5- Functions of the Commission</w:t>
      </w:r>
    </w:p>
    <w:p w:rsidR="005B6EC4" w:rsidRPr="00D41958" w:rsidRDefault="005B6EC4" w:rsidP="00D41958">
      <w:pPr>
        <w:shd w:val="clear" w:color="auto" w:fill="FFFFFF"/>
        <w:spacing w:after="0" w:line="276" w:lineRule="auto"/>
        <w:jc w:val="both"/>
        <w:rPr>
          <w:rFonts w:ascii="Times New Roman" w:eastAsia="Times New Roman" w:hAnsi="Times New Roman" w:cs="Times New Roman"/>
          <w:color w:val="000000"/>
          <w:sz w:val="24"/>
          <w:szCs w:val="24"/>
          <w:lang w:eastAsia="en-GB"/>
        </w:rPr>
      </w:pPr>
      <w:r w:rsidRPr="00D41958">
        <w:rPr>
          <w:rFonts w:ascii="Times New Roman" w:eastAsia="Times New Roman" w:hAnsi="Times New Roman" w:cs="Times New Roman"/>
          <w:color w:val="000000"/>
          <w:sz w:val="24"/>
          <w:szCs w:val="24"/>
          <w:lang w:eastAsia="en-GB"/>
        </w:rPr>
        <w:t>(1) Pursuant to Article 67(2) of the Constitution, the functions of the Commission shall be—</w:t>
      </w:r>
    </w:p>
    <w:p w:rsidR="005B6EC4" w:rsidRPr="00D41958" w:rsidRDefault="005B6EC4" w:rsidP="00D41958">
      <w:pPr>
        <w:shd w:val="clear" w:color="auto" w:fill="FFFFFF"/>
        <w:spacing w:after="0" w:line="276" w:lineRule="auto"/>
        <w:jc w:val="both"/>
        <w:rPr>
          <w:rFonts w:ascii="Times New Roman" w:eastAsia="Times New Roman" w:hAnsi="Times New Roman" w:cs="Times New Roman"/>
          <w:color w:val="000000"/>
          <w:sz w:val="24"/>
          <w:szCs w:val="24"/>
          <w:lang w:eastAsia="en-GB"/>
        </w:rPr>
      </w:pPr>
      <w:r w:rsidRPr="00D41958">
        <w:rPr>
          <w:rFonts w:ascii="Times New Roman" w:eastAsia="Times New Roman" w:hAnsi="Times New Roman" w:cs="Times New Roman"/>
          <w:color w:val="000000"/>
          <w:sz w:val="24"/>
          <w:szCs w:val="24"/>
          <w:lang w:eastAsia="en-GB"/>
        </w:rPr>
        <w:t xml:space="preserve">(a) </w:t>
      </w:r>
      <w:proofErr w:type="gramStart"/>
      <w:r w:rsidRPr="00D41958">
        <w:rPr>
          <w:rFonts w:ascii="Times New Roman" w:eastAsia="Times New Roman" w:hAnsi="Times New Roman" w:cs="Times New Roman"/>
          <w:color w:val="000000"/>
          <w:sz w:val="24"/>
          <w:szCs w:val="24"/>
          <w:lang w:eastAsia="en-GB"/>
        </w:rPr>
        <w:t>to</w:t>
      </w:r>
      <w:proofErr w:type="gramEnd"/>
      <w:r w:rsidRPr="00D41958">
        <w:rPr>
          <w:rFonts w:ascii="Times New Roman" w:eastAsia="Times New Roman" w:hAnsi="Times New Roman" w:cs="Times New Roman"/>
          <w:color w:val="000000"/>
          <w:sz w:val="24"/>
          <w:szCs w:val="24"/>
          <w:lang w:eastAsia="en-GB"/>
        </w:rPr>
        <w:t xml:space="preserve"> manage public land on behalf of the national and county governments;</w:t>
      </w:r>
    </w:p>
    <w:p w:rsidR="005B6EC4" w:rsidRPr="00D41958" w:rsidRDefault="005B6EC4" w:rsidP="00D41958">
      <w:pPr>
        <w:shd w:val="clear" w:color="auto" w:fill="FFFFFF"/>
        <w:spacing w:after="0" w:line="276" w:lineRule="auto"/>
        <w:jc w:val="both"/>
        <w:rPr>
          <w:rFonts w:ascii="Times New Roman" w:eastAsia="Times New Roman" w:hAnsi="Times New Roman" w:cs="Times New Roman"/>
          <w:color w:val="000000"/>
          <w:sz w:val="24"/>
          <w:szCs w:val="24"/>
          <w:lang w:eastAsia="en-GB"/>
        </w:rPr>
      </w:pPr>
      <w:r w:rsidRPr="00D41958">
        <w:rPr>
          <w:rFonts w:ascii="Times New Roman" w:eastAsia="Times New Roman" w:hAnsi="Times New Roman" w:cs="Times New Roman"/>
          <w:color w:val="000000"/>
          <w:sz w:val="24"/>
          <w:szCs w:val="24"/>
          <w:lang w:eastAsia="en-GB"/>
        </w:rPr>
        <w:t xml:space="preserve">(d) </w:t>
      </w:r>
      <w:proofErr w:type="gramStart"/>
      <w:r w:rsidRPr="00D41958">
        <w:rPr>
          <w:rFonts w:ascii="Times New Roman" w:eastAsia="Times New Roman" w:hAnsi="Times New Roman" w:cs="Times New Roman"/>
          <w:color w:val="000000"/>
          <w:sz w:val="24"/>
          <w:szCs w:val="24"/>
          <w:lang w:eastAsia="en-GB"/>
        </w:rPr>
        <w:t>to</w:t>
      </w:r>
      <w:proofErr w:type="gramEnd"/>
      <w:r w:rsidRPr="00D41958">
        <w:rPr>
          <w:rFonts w:ascii="Times New Roman" w:eastAsia="Times New Roman" w:hAnsi="Times New Roman" w:cs="Times New Roman"/>
          <w:color w:val="000000"/>
          <w:sz w:val="24"/>
          <w:szCs w:val="24"/>
          <w:lang w:eastAsia="en-GB"/>
        </w:rPr>
        <w:t xml:space="preserve"> conduct research related to land and the use of natural resources, and make recommendations to appropriate authorities; and</w:t>
      </w:r>
    </w:p>
    <w:p w:rsidR="005B6EC4" w:rsidRPr="00D41958" w:rsidRDefault="005B6EC4" w:rsidP="00D41958">
      <w:pPr>
        <w:shd w:val="clear" w:color="auto" w:fill="FFFFFF"/>
        <w:spacing w:after="0" w:line="276" w:lineRule="auto"/>
        <w:jc w:val="both"/>
        <w:rPr>
          <w:rFonts w:ascii="Times New Roman" w:eastAsia="Times New Roman" w:hAnsi="Times New Roman" w:cs="Times New Roman"/>
          <w:color w:val="000000"/>
          <w:sz w:val="24"/>
          <w:szCs w:val="24"/>
          <w:lang w:eastAsia="en-GB"/>
        </w:rPr>
      </w:pPr>
      <w:r w:rsidRPr="00D41958">
        <w:rPr>
          <w:rFonts w:ascii="Times New Roman" w:eastAsia="Times New Roman" w:hAnsi="Times New Roman" w:cs="Times New Roman"/>
          <w:color w:val="000000"/>
          <w:sz w:val="24"/>
          <w:szCs w:val="24"/>
          <w:lang w:eastAsia="en-GB"/>
        </w:rPr>
        <w:t xml:space="preserve">(h) </w:t>
      </w:r>
      <w:proofErr w:type="gramStart"/>
      <w:r w:rsidRPr="00D41958">
        <w:rPr>
          <w:rFonts w:ascii="Times New Roman" w:eastAsia="Times New Roman" w:hAnsi="Times New Roman" w:cs="Times New Roman"/>
          <w:color w:val="000000"/>
          <w:sz w:val="24"/>
          <w:szCs w:val="24"/>
          <w:lang w:eastAsia="en-GB"/>
        </w:rPr>
        <w:t>to</w:t>
      </w:r>
      <w:proofErr w:type="gramEnd"/>
      <w:r w:rsidRPr="00D41958">
        <w:rPr>
          <w:rFonts w:ascii="Times New Roman" w:eastAsia="Times New Roman" w:hAnsi="Times New Roman" w:cs="Times New Roman"/>
          <w:color w:val="000000"/>
          <w:sz w:val="24"/>
          <w:szCs w:val="24"/>
          <w:lang w:eastAsia="en-GB"/>
        </w:rPr>
        <w:t xml:space="preserve"> monitor and have oversight responsibilities over land use planning throughout the country.</w:t>
      </w:r>
    </w:p>
    <w:p w:rsidR="009810FE" w:rsidRPr="00D41958" w:rsidRDefault="009810FE" w:rsidP="00D41958">
      <w:pPr>
        <w:shd w:val="clear" w:color="auto" w:fill="FFFFFF"/>
        <w:spacing w:after="0" w:line="276" w:lineRule="auto"/>
        <w:jc w:val="both"/>
        <w:rPr>
          <w:rFonts w:ascii="Times New Roman" w:eastAsia="Times New Roman" w:hAnsi="Times New Roman" w:cs="Times New Roman"/>
          <w:color w:val="000000"/>
          <w:sz w:val="24"/>
          <w:szCs w:val="24"/>
          <w:lang w:eastAsia="en-GB"/>
        </w:rPr>
      </w:pPr>
    </w:p>
    <w:p w:rsidR="005B6EC4" w:rsidRPr="00D41958" w:rsidRDefault="005B6EC4" w:rsidP="00D41958">
      <w:pPr>
        <w:shd w:val="clear" w:color="auto" w:fill="FFFFFF"/>
        <w:spacing w:after="0" w:line="276" w:lineRule="auto"/>
        <w:jc w:val="both"/>
        <w:rPr>
          <w:rFonts w:ascii="Times New Roman" w:eastAsia="Times New Roman" w:hAnsi="Times New Roman" w:cs="Times New Roman"/>
          <w:color w:val="000000"/>
          <w:sz w:val="24"/>
          <w:szCs w:val="24"/>
          <w:lang w:eastAsia="en-GB"/>
        </w:rPr>
      </w:pPr>
      <w:r w:rsidRPr="00D41958">
        <w:rPr>
          <w:rFonts w:ascii="Times New Roman" w:eastAsia="Times New Roman" w:hAnsi="Times New Roman" w:cs="Times New Roman"/>
          <w:color w:val="000000"/>
          <w:sz w:val="24"/>
          <w:szCs w:val="24"/>
          <w:lang w:eastAsia="en-GB"/>
        </w:rPr>
        <w:t xml:space="preserve">(2) In addition to the functions set out in subsection (1), the Commission shall, in accordance with </w:t>
      </w:r>
      <w:r w:rsidRPr="00D41958">
        <w:rPr>
          <w:rFonts w:ascii="Times New Roman" w:eastAsia="Times New Roman" w:hAnsi="Times New Roman" w:cs="Times New Roman"/>
          <w:b/>
          <w:color w:val="000000"/>
          <w:sz w:val="24"/>
          <w:szCs w:val="24"/>
          <w:lang w:eastAsia="en-GB"/>
        </w:rPr>
        <w:t>Article 67(3)</w:t>
      </w:r>
      <w:r w:rsidRPr="00D41958">
        <w:rPr>
          <w:rFonts w:ascii="Times New Roman" w:eastAsia="Times New Roman" w:hAnsi="Times New Roman" w:cs="Times New Roman"/>
          <w:color w:val="000000"/>
          <w:sz w:val="24"/>
          <w:szCs w:val="24"/>
          <w:lang w:eastAsia="en-GB"/>
        </w:rPr>
        <w:t xml:space="preserve"> of the Constitution—</w:t>
      </w:r>
    </w:p>
    <w:p w:rsidR="005B6EC4" w:rsidRPr="00D41958" w:rsidRDefault="005B6EC4" w:rsidP="00D41958">
      <w:pPr>
        <w:shd w:val="clear" w:color="auto" w:fill="FFFFFF"/>
        <w:spacing w:after="0" w:line="276" w:lineRule="auto"/>
        <w:jc w:val="both"/>
        <w:rPr>
          <w:rFonts w:ascii="Times New Roman" w:eastAsia="Times New Roman" w:hAnsi="Times New Roman" w:cs="Times New Roman"/>
          <w:color w:val="000000"/>
          <w:sz w:val="24"/>
          <w:szCs w:val="24"/>
          <w:lang w:eastAsia="en-GB"/>
        </w:rPr>
      </w:pPr>
      <w:r w:rsidRPr="00D41958">
        <w:rPr>
          <w:rFonts w:ascii="Times New Roman" w:eastAsia="Times New Roman" w:hAnsi="Times New Roman" w:cs="Times New Roman"/>
          <w:color w:val="000000"/>
          <w:sz w:val="24"/>
          <w:szCs w:val="24"/>
          <w:lang w:eastAsia="en-GB"/>
        </w:rPr>
        <w:t xml:space="preserve">(a) </w:t>
      </w:r>
      <w:proofErr w:type="gramStart"/>
      <w:r w:rsidRPr="00D41958">
        <w:rPr>
          <w:rFonts w:ascii="Times New Roman" w:eastAsia="Times New Roman" w:hAnsi="Times New Roman" w:cs="Times New Roman"/>
          <w:color w:val="000000"/>
          <w:sz w:val="24"/>
          <w:szCs w:val="24"/>
          <w:lang w:eastAsia="en-GB"/>
        </w:rPr>
        <w:t>on</w:t>
      </w:r>
      <w:proofErr w:type="gramEnd"/>
      <w:r w:rsidRPr="00D41958">
        <w:rPr>
          <w:rFonts w:ascii="Times New Roman" w:eastAsia="Times New Roman" w:hAnsi="Times New Roman" w:cs="Times New Roman"/>
          <w:color w:val="000000"/>
          <w:sz w:val="24"/>
          <w:szCs w:val="24"/>
          <w:lang w:eastAsia="en-GB"/>
        </w:rPr>
        <w:t xml:space="preserve"> behalf of, and with the consent of the national and county governments, alienate public land;</w:t>
      </w:r>
    </w:p>
    <w:p w:rsidR="005B6EC4" w:rsidRPr="00D41958" w:rsidRDefault="005B6EC4" w:rsidP="00D41958">
      <w:pPr>
        <w:shd w:val="clear" w:color="auto" w:fill="FFFFFF"/>
        <w:spacing w:after="0" w:line="276" w:lineRule="auto"/>
        <w:jc w:val="both"/>
        <w:rPr>
          <w:rFonts w:ascii="Times New Roman" w:eastAsia="Times New Roman" w:hAnsi="Times New Roman" w:cs="Times New Roman"/>
          <w:color w:val="000000"/>
          <w:sz w:val="24"/>
          <w:szCs w:val="24"/>
          <w:lang w:eastAsia="en-GB"/>
        </w:rPr>
      </w:pPr>
      <w:r w:rsidRPr="00D41958">
        <w:rPr>
          <w:rFonts w:ascii="Times New Roman" w:eastAsia="Times New Roman" w:hAnsi="Times New Roman" w:cs="Times New Roman"/>
          <w:color w:val="000000"/>
          <w:sz w:val="24"/>
          <w:szCs w:val="24"/>
          <w:lang w:eastAsia="en-GB"/>
        </w:rPr>
        <w:t xml:space="preserve">(c) </w:t>
      </w:r>
      <w:proofErr w:type="gramStart"/>
      <w:r w:rsidRPr="00D41958">
        <w:rPr>
          <w:rFonts w:ascii="Times New Roman" w:eastAsia="Times New Roman" w:hAnsi="Times New Roman" w:cs="Times New Roman"/>
          <w:color w:val="000000"/>
          <w:sz w:val="24"/>
          <w:szCs w:val="24"/>
          <w:lang w:eastAsia="en-GB"/>
        </w:rPr>
        <w:t>ensure</w:t>
      </w:r>
      <w:proofErr w:type="gramEnd"/>
      <w:r w:rsidRPr="00D41958">
        <w:rPr>
          <w:rFonts w:ascii="Times New Roman" w:eastAsia="Times New Roman" w:hAnsi="Times New Roman" w:cs="Times New Roman"/>
          <w:color w:val="000000"/>
          <w:sz w:val="24"/>
          <w:szCs w:val="24"/>
          <w:lang w:eastAsia="en-GB"/>
        </w:rPr>
        <w:t xml:space="preserve"> that public land under the management of the designated state agencies is sustainably managed for the intended purposes; and</w:t>
      </w:r>
    </w:p>
    <w:p w:rsidR="005B6EC4" w:rsidRPr="00D41958" w:rsidRDefault="005B6EC4" w:rsidP="00D41958">
      <w:pPr>
        <w:shd w:val="clear" w:color="auto" w:fill="FFFFFF"/>
        <w:spacing w:after="0" w:line="276" w:lineRule="auto"/>
        <w:jc w:val="both"/>
        <w:rPr>
          <w:rFonts w:ascii="Times New Roman" w:eastAsia="Times New Roman" w:hAnsi="Times New Roman" w:cs="Times New Roman"/>
          <w:color w:val="000000"/>
          <w:sz w:val="24"/>
          <w:szCs w:val="24"/>
          <w:lang w:eastAsia="en-GB"/>
        </w:rPr>
      </w:pPr>
      <w:r w:rsidRPr="00D41958">
        <w:rPr>
          <w:rFonts w:ascii="Times New Roman" w:eastAsia="Times New Roman" w:hAnsi="Times New Roman" w:cs="Times New Roman"/>
          <w:color w:val="000000"/>
          <w:sz w:val="24"/>
          <w:szCs w:val="24"/>
          <w:lang w:eastAsia="en-GB"/>
        </w:rPr>
        <w:t xml:space="preserve">(d) </w:t>
      </w:r>
      <w:proofErr w:type="gramStart"/>
      <w:r w:rsidRPr="00D41958">
        <w:rPr>
          <w:rFonts w:ascii="Times New Roman" w:eastAsia="Times New Roman" w:hAnsi="Times New Roman" w:cs="Times New Roman"/>
          <w:color w:val="000000"/>
          <w:sz w:val="24"/>
          <w:szCs w:val="24"/>
          <w:lang w:eastAsia="en-GB"/>
        </w:rPr>
        <w:t>may</w:t>
      </w:r>
      <w:proofErr w:type="gramEnd"/>
      <w:r w:rsidRPr="00D41958">
        <w:rPr>
          <w:rFonts w:ascii="Times New Roman" w:eastAsia="Times New Roman" w:hAnsi="Times New Roman" w:cs="Times New Roman"/>
          <w:color w:val="000000"/>
          <w:sz w:val="24"/>
          <w:szCs w:val="24"/>
          <w:lang w:eastAsia="en-GB"/>
        </w:rPr>
        <w:t xml:space="preserve"> develop and maintain an effective land information system for the management of public land;</w:t>
      </w:r>
    </w:p>
    <w:p w:rsidR="009810FE" w:rsidRPr="00D41958" w:rsidRDefault="009810FE" w:rsidP="00D41958">
      <w:pPr>
        <w:shd w:val="clear" w:color="auto" w:fill="FFFFFF"/>
        <w:spacing w:after="0" w:line="276" w:lineRule="auto"/>
        <w:jc w:val="both"/>
        <w:rPr>
          <w:rFonts w:ascii="Times New Roman" w:eastAsia="Times New Roman" w:hAnsi="Times New Roman" w:cs="Times New Roman"/>
          <w:b/>
          <w:bCs/>
          <w:color w:val="000000"/>
          <w:sz w:val="24"/>
          <w:szCs w:val="24"/>
          <w:lang w:eastAsia="en-GB"/>
        </w:rPr>
      </w:pPr>
    </w:p>
    <w:p w:rsidR="005B6EC4" w:rsidRPr="00D41958" w:rsidRDefault="005B6EC4" w:rsidP="00D41958">
      <w:pPr>
        <w:shd w:val="clear" w:color="auto" w:fill="FFFFFF"/>
        <w:spacing w:after="0" w:line="276" w:lineRule="auto"/>
        <w:jc w:val="both"/>
        <w:rPr>
          <w:rFonts w:ascii="Times New Roman" w:eastAsia="Times New Roman" w:hAnsi="Times New Roman" w:cs="Times New Roman"/>
          <w:b/>
          <w:bCs/>
          <w:color w:val="000000"/>
          <w:sz w:val="24"/>
          <w:szCs w:val="24"/>
          <w:lang w:eastAsia="en-GB"/>
        </w:rPr>
      </w:pPr>
      <w:r w:rsidRPr="00D41958">
        <w:rPr>
          <w:rFonts w:ascii="Times New Roman" w:eastAsia="Times New Roman" w:hAnsi="Times New Roman" w:cs="Times New Roman"/>
          <w:b/>
          <w:bCs/>
          <w:color w:val="000000"/>
          <w:sz w:val="24"/>
          <w:szCs w:val="24"/>
          <w:lang w:eastAsia="en-GB"/>
        </w:rPr>
        <w:t>Section 36- Regulations</w:t>
      </w:r>
    </w:p>
    <w:p w:rsidR="005B6EC4" w:rsidRPr="00D41958" w:rsidRDefault="005B6EC4" w:rsidP="00D41958">
      <w:pPr>
        <w:shd w:val="clear" w:color="auto" w:fill="FFFFFF"/>
        <w:spacing w:after="0" w:line="276" w:lineRule="auto"/>
        <w:jc w:val="both"/>
        <w:rPr>
          <w:rFonts w:ascii="Times New Roman" w:eastAsia="Times New Roman" w:hAnsi="Times New Roman" w:cs="Times New Roman"/>
          <w:color w:val="000000"/>
          <w:sz w:val="24"/>
          <w:szCs w:val="24"/>
          <w:lang w:eastAsia="en-GB"/>
        </w:rPr>
      </w:pPr>
      <w:r w:rsidRPr="00D41958">
        <w:rPr>
          <w:rFonts w:ascii="Times New Roman" w:eastAsia="Times New Roman" w:hAnsi="Times New Roman" w:cs="Times New Roman"/>
          <w:color w:val="000000"/>
          <w:sz w:val="24"/>
          <w:szCs w:val="24"/>
          <w:lang w:eastAsia="en-GB"/>
        </w:rPr>
        <w:t>The Commission may make regulations generally for the better carrying into effect of any provisions of this Act and such regulations shall be tabled before Parliament for approval.</w:t>
      </w:r>
    </w:p>
    <w:p w:rsidR="005B6EC4" w:rsidRPr="00D41958" w:rsidRDefault="005B6EC4" w:rsidP="00D41958">
      <w:pPr>
        <w:spacing w:line="276" w:lineRule="auto"/>
        <w:jc w:val="both"/>
        <w:rPr>
          <w:rFonts w:ascii="Times New Roman" w:hAnsi="Times New Roman" w:cs="Times New Roman"/>
          <w:b/>
          <w:sz w:val="24"/>
          <w:szCs w:val="24"/>
          <w:u w:val="single"/>
        </w:rPr>
      </w:pPr>
    </w:p>
    <w:p w:rsidR="009B774C" w:rsidRPr="00D41958" w:rsidRDefault="009B774C" w:rsidP="00D41958">
      <w:pPr>
        <w:spacing w:line="276" w:lineRule="auto"/>
        <w:jc w:val="both"/>
        <w:rPr>
          <w:rFonts w:ascii="Times New Roman" w:hAnsi="Times New Roman" w:cs="Times New Roman"/>
          <w:b/>
          <w:sz w:val="24"/>
          <w:szCs w:val="24"/>
          <w:u w:val="single"/>
        </w:rPr>
      </w:pPr>
    </w:p>
    <w:p w:rsidR="009B774C" w:rsidRPr="00D41958" w:rsidRDefault="009B774C" w:rsidP="00D41958">
      <w:pPr>
        <w:spacing w:line="276" w:lineRule="auto"/>
        <w:jc w:val="both"/>
        <w:rPr>
          <w:rFonts w:ascii="Times New Roman" w:hAnsi="Times New Roman" w:cs="Times New Roman"/>
          <w:b/>
          <w:sz w:val="24"/>
          <w:szCs w:val="24"/>
          <w:u w:val="single"/>
        </w:rPr>
      </w:pPr>
    </w:p>
    <w:p w:rsidR="009B774C" w:rsidRPr="00D41958" w:rsidRDefault="009B774C" w:rsidP="00D41958">
      <w:pPr>
        <w:spacing w:line="276" w:lineRule="auto"/>
        <w:jc w:val="both"/>
        <w:rPr>
          <w:rFonts w:ascii="Times New Roman" w:hAnsi="Times New Roman" w:cs="Times New Roman"/>
          <w:b/>
          <w:sz w:val="24"/>
          <w:szCs w:val="24"/>
          <w:u w:val="single"/>
        </w:rPr>
      </w:pPr>
    </w:p>
    <w:p w:rsidR="009A394E" w:rsidRPr="00D41958" w:rsidRDefault="009A394E" w:rsidP="00D41958">
      <w:pPr>
        <w:spacing w:line="276" w:lineRule="auto"/>
        <w:jc w:val="both"/>
        <w:rPr>
          <w:rFonts w:ascii="Times New Roman" w:hAnsi="Times New Roman" w:cs="Times New Roman"/>
          <w:b/>
          <w:sz w:val="24"/>
          <w:szCs w:val="24"/>
          <w:u w:val="single"/>
        </w:rPr>
      </w:pPr>
      <w:r w:rsidRPr="00D41958">
        <w:rPr>
          <w:rFonts w:ascii="Times New Roman" w:hAnsi="Times New Roman" w:cs="Times New Roman"/>
          <w:b/>
          <w:sz w:val="24"/>
          <w:szCs w:val="24"/>
          <w:u w:val="single"/>
        </w:rPr>
        <w:lastRenderedPageBreak/>
        <w:t>Physical and Land Use Planning Act, 2019</w:t>
      </w:r>
    </w:p>
    <w:p w:rsidR="00ED5627" w:rsidRPr="00D41958" w:rsidRDefault="00ED5627" w:rsidP="00D41958">
      <w:pPr>
        <w:spacing w:line="276" w:lineRule="auto"/>
        <w:jc w:val="both"/>
        <w:rPr>
          <w:rFonts w:ascii="Times New Roman" w:hAnsi="Times New Roman" w:cs="Times New Roman"/>
          <w:sz w:val="24"/>
          <w:szCs w:val="24"/>
        </w:rPr>
      </w:pPr>
      <w:r w:rsidRPr="00D41958">
        <w:rPr>
          <w:rFonts w:ascii="Times New Roman" w:hAnsi="Times New Roman" w:cs="Times New Roman"/>
          <w:sz w:val="24"/>
          <w:szCs w:val="24"/>
        </w:rPr>
        <w:t>Section 56</w:t>
      </w:r>
      <w:r w:rsidR="00425DB2" w:rsidRPr="00D41958">
        <w:rPr>
          <w:rStyle w:val="FootnoteReference"/>
          <w:rFonts w:ascii="Times New Roman" w:hAnsi="Times New Roman" w:cs="Times New Roman"/>
          <w:sz w:val="24"/>
          <w:szCs w:val="24"/>
        </w:rPr>
        <w:footnoteReference w:id="2"/>
      </w:r>
      <w:r w:rsidRPr="00D41958">
        <w:rPr>
          <w:rFonts w:ascii="Times New Roman" w:hAnsi="Times New Roman" w:cs="Times New Roman"/>
          <w:sz w:val="24"/>
          <w:szCs w:val="24"/>
        </w:rPr>
        <w:t>- county governments shall have the power within their areas of jurisdiction to—</w:t>
      </w:r>
    </w:p>
    <w:p w:rsidR="00ED5627" w:rsidRPr="00D41958" w:rsidRDefault="00ED5627" w:rsidP="00D41958">
      <w:pPr>
        <w:pStyle w:val="ListParagraph"/>
        <w:numPr>
          <w:ilvl w:val="0"/>
          <w:numId w:val="2"/>
        </w:numPr>
        <w:spacing w:line="276" w:lineRule="auto"/>
        <w:jc w:val="both"/>
        <w:rPr>
          <w:rFonts w:ascii="Times New Roman" w:hAnsi="Times New Roman" w:cs="Times New Roman"/>
          <w:sz w:val="24"/>
          <w:szCs w:val="24"/>
        </w:rPr>
      </w:pPr>
      <w:r w:rsidRPr="00D41958">
        <w:rPr>
          <w:rFonts w:ascii="Times New Roman" w:hAnsi="Times New Roman" w:cs="Times New Roman"/>
          <w:sz w:val="24"/>
          <w:szCs w:val="24"/>
        </w:rPr>
        <w:t>prohibit or control the use and development of land and buildings in the interests of proper and orderly development of its area;</w:t>
      </w:r>
    </w:p>
    <w:p w:rsidR="00ED5627" w:rsidRPr="00D41958" w:rsidRDefault="00ED5627" w:rsidP="00D41958">
      <w:pPr>
        <w:pStyle w:val="ListParagraph"/>
        <w:numPr>
          <w:ilvl w:val="0"/>
          <w:numId w:val="2"/>
        </w:numPr>
        <w:spacing w:line="276" w:lineRule="auto"/>
        <w:jc w:val="both"/>
        <w:rPr>
          <w:rFonts w:ascii="Times New Roman" w:hAnsi="Times New Roman" w:cs="Times New Roman"/>
          <w:sz w:val="24"/>
          <w:szCs w:val="24"/>
        </w:rPr>
      </w:pPr>
      <w:r w:rsidRPr="00D41958">
        <w:rPr>
          <w:rFonts w:ascii="Times New Roman" w:hAnsi="Times New Roman" w:cs="Times New Roman"/>
          <w:sz w:val="24"/>
          <w:szCs w:val="24"/>
        </w:rPr>
        <w:t>formulate by-laws to regulate zoning in respect of use and density of development;</w:t>
      </w:r>
    </w:p>
    <w:p w:rsidR="00ED5627" w:rsidRPr="00D41958" w:rsidRDefault="00ED5627" w:rsidP="00D41958">
      <w:pPr>
        <w:spacing w:line="276" w:lineRule="auto"/>
        <w:jc w:val="both"/>
        <w:rPr>
          <w:rFonts w:ascii="Times New Roman" w:hAnsi="Times New Roman" w:cs="Times New Roman"/>
          <w:sz w:val="24"/>
          <w:szCs w:val="24"/>
        </w:rPr>
      </w:pPr>
      <w:r w:rsidRPr="00D41958">
        <w:rPr>
          <w:rFonts w:ascii="Times New Roman" w:hAnsi="Times New Roman" w:cs="Times New Roman"/>
          <w:sz w:val="24"/>
          <w:szCs w:val="24"/>
        </w:rPr>
        <w:t>Section 58 (1) -A person shall obtain development permission from the respective county executive committee member by applying for development permission from that county executive committee member in the prescribed form and after paying the prescribed fees.</w:t>
      </w:r>
    </w:p>
    <w:p w:rsidR="009810FE" w:rsidRPr="00D41958" w:rsidRDefault="009810FE" w:rsidP="00D41958">
      <w:pPr>
        <w:spacing w:line="276" w:lineRule="auto"/>
        <w:jc w:val="both"/>
        <w:rPr>
          <w:rFonts w:ascii="Times New Roman" w:hAnsi="Times New Roman" w:cs="Times New Roman"/>
          <w:b/>
          <w:sz w:val="24"/>
          <w:szCs w:val="24"/>
          <w:u w:val="single"/>
        </w:rPr>
      </w:pPr>
      <w:r w:rsidRPr="00D41958">
        <w:rPr>
          <w:rFonts w:ascii="Times New Roman" w:hAnsi="Times New Roman" w:cs="Times New Roman"/>
          <w:b/>
          <w:sz w:val="24"/>
          <w:szCs w:val="24"/>
          <w:u w:val="single"/>
        </w:rPr>
        <w:t>The Physical And Land Use Planning (General Development Permission And Control) Regulations.</w:t>
      </w:r>
    </w:p>
    <w:p w:rsidR="009810FE" w:rsidRPr="00D41958" w:rsidRDefault="003D2D75" w:rsidP="00D41958">
      <w:pPr>
        <w:spacing w:line="276" w:lineRule="auto"/>
        <w:jc w:val="both"/>
        <w:rPr>
          <w:rFonts w:ascii="Times New Roman" w:hAnsi="Times New Roman" w:cs="Times New Roman"/>
          <w:b/>
          <w:sz w:val="24"/>
          <w:szCs w:val="24"/>
          <w:u w:val="single"/>
        </w:rPr>
      </w:pPr>
      <w:r w:rsidRPr="00D41958">
        <w:rPr>
          <w:rFonts w:ascii="Times New Roman" w:hAnsi="Times New Roman" w:cs="Times New Roman"/>
          <w:b/>
          <w:sz w:val="24"/>
          <w:szCs w:val="24"/>
          <w:u w:val="single"/>
        </w:rPr>
        <w:t>Regulation 4:</w:t>
      </w:r>
      <w:r w:rsidR="009810FE" w:rsidRPr="00D41958">
        <w:rPr>
          <w:rFonts w:ascii="Times New Roman" w:hAnsi="Times New Roman" w:cs="Times New Roman"/>
          <w:b/>
          <w:sz w:val="24"/>
          <w:szCs w:val="24"/>
          <w:u w:val="single"/>
        </w:rPr>
        <w:t xml:space="preserve"> </w:t>
      </w:r>
      <w:r w:rsidR="00DA1B66" w:rsidRPr="00D41958">
        <w:rPr>
          <w:rFonts w:ascii="Times New Roman" w:hAnsi="Times New Roman" w:cs="Times New Roman"/>
          <w:b/>
          <w:sz w:val="24"/>
          <w:szCs w:val="24"/>
          <w:u w:val="single"/>
        </w:rPr>
        <w:t xml:space="preserve"> </w:t>
      </w:r>
      <w:r w:rsidR="009810FE" w:rsidRPr="00D41958">
        <w:rPr>
          <w:rFonts w:ascii="Times New Roman" w:hAnsi="Times New Roman" w:cs="Times New Roman"/>
          <w:b/>
          <w:sz w:val="24"/>
          <w:szCs w:val="24"/>
          <w:u w:val="single"/>
        </w:rPr>
        <w:t>Application</w:t>
      </w:r>
    </w:p>
    <w:p w:rsidR="009810FE" w:rsidRPr="00D41958" w:rsidRDefault="009810FE" w:rsidP="00D41958">
      <w:pPr>
        <w:spacing w:line="276" w:lineRule="auto"/>
        <w:jc w:val="both"/>
        <w:rPr>
          <w:rFonts w:ascii="Times New Roman" w:hAnsi="Times New Roman" w:cs="Times New Roman"/>
          <w:sz w:val="24"/>
          <w:szCs w:val="24"/>
        </w:rPr>
      </w:pPr>
      <w:r w:rsidRPr="00D41958">
        <w:rPr>
          <w:rFonts w:ascii="Times New Roman" w:hAnsi="Times New Roman" w:cs="Times New Roman"/>
          <w:sz w:val="24"/>
          <w:szCs w:val="24"/>
        </w:rPr>
        <w:t>(1)A person who seeks to put land into a use other than that which it is registered under shall apply to the planning authority for—</w:t>
      </w:r>
    </w:p>
    <w:p w:rsidR="009810FE" w:rsidRPr="00D41958" w:rsidRDefault="009810FE" w:rsidP="00D41958">
      <w:pPr>
        <w:spacing w:line="276" w:lineRule="auto"/>
        <w:jc w:val="both"/>
        <w:rPr>
          <w:rFonts w:ascii="Times New Roman" w:hAnsi="Times New Roman" w:cs="Times New Roman"/>
          <w:sz w:val="24"/>
          <w:szCs w:val="24"/>
        </w:rPr>
      </w:pPr>
      <w:r w:rsidRPr="00D41958">
        <w:rPr>
          <w:rFonts w:ascii="Times New Roman" w:hAnsi="Times New Roman" w:cs="Times New Roman"/>
          <w:sz w:val="24"/>
          <w:szCs w:val="24"/>
        </w:rPr>
        <w:t xml:space="preserve">(a) </w:t>
      </w:r>
      <w:proofErr w:type="gramStart"/>
      <w:r w:rsidRPr="00D41958">
        <w:rPr>
          <w:rFonts w:ascii="Times New Roman" w:hAnsi="Times New Roman" w:cs="Times New Roman"/>
          <w:sz w:val="24"/>
          <w:szCs w:val="24"/>
        </w:rPr>
        <w:t>a</w:t>
      </w:r>
      <w:proofErr w:type="gramEnd"/>
      <w:r w:rsidRPr="00D41958">
        <w:rPr>
          <w:rFonts w:ascii="Times New Roman" w:hAnsi="Times New Roman" w:cs="Times New Roman"/>
          <w:sz w:val="24"/>
          <w:szCs w:val="24"/>
        </w:rPr>
        <w:t xml:space="preserve"> change of user; or</w:t>
      </w:r>
    </w:p>
    <w:p w:rsidR="009810FE" w:rsidRPr="00D41958" w:rsidRDefault="009810FE" w:rsidP="00D41958">
      <w:pPr>
        <w:spacing w:line="276" w:lineRule="auto"/>
        <w:jc w:val="both"/>
        <w:rPr>
          <w:rFonts w:ascii="Times New Roman" w:hAnsi="Times New Roman" w:cs="Times New Roman"/>
          <w:sz w:val="24"/>
          <w:szCs w:val="24"/>
        </w:rPr>
      </w:pPr>
      <w:r w:rsidRPr="00D41958">
        <w:rPr>
          <w:rFonts w:ascii="Times New Roman" w:hAnsi="Times New Roman" w:cs="Times New Roman"/>
          <w:sz w:val="24"/>
          <w:szCs w:val="24"/>
        </w:rPr>
        <w:t xml:space="preserve">(b) </w:t>
      </w:r>
      <w:proofErr w:type="gramStart"/>
      <w:r w:rsidRPr="00D41958">
        <w:rPr>
          <w:rFonts w:ascii="Times New Roman" w:hAnsi="Times New Roman" w:cs="Times New Roman"/>
          <w:sz w:val="24"/>
          <w:szCs w:val="24"/>
        </w:rPr>
        <w:t>an</w:t>
      </w:r>
      <w:proofErr w:type="gramEnd"/>
      <w:r w:rsidRPr="00D41958">
        <w:rPr>
          <w:rFonts w:ascii="Times New Roman" w:hAnsi="Times New Roman" w:cs="Times New Roman"/>
          <w:sz w:val="24"/>
          <w:szCs w:val="24"/>
        </w:rPr>
        <w:t xml:space="preserve"> extension of user.</w:t>
      </w:r>
    </w:p>
    <w:p w:rsidR="009810FE" w:rsidRPr="00D41958" w:rsidRDefault="009810FE" w:rsidP="00D41958">
      <w:pPr>
        <w:spacing w:line="276" w:lineRule="auto"/>
        <w:jc w:val="both"/>
        <w:rPr>
          <w:rFonts w:ascii="Times New Roman" w:hAnsi="Times New Roman" w:cs="Times New Roman"/>
          <w:sz w:val="24"/>
          <w:szCs w:val="24"/>
        </w:rPr>
      </w:pPr>
      <w:r w:rsidRPr="00D41958">
        <w:rPr>
          <w:rFonts w:ascii="Times New Roman" w:hAnsi="Times New Roman" w:cs="Times New Roman"/>
          <w:sz w:val="24"/>
          <w:szCs w:val="24"/>
        </w:rPr>
        <w:t>(2)</w:t>
      </w:r>
      <w:r w:rsidRPr="00D41958">
        <w:rPr>
          <w:rFonts w:ascii="Times New Roman" w:hAnsi="Times New Roman" w:cs="Times New Roman"/>
          <w:b/>
          <w:sz w:val="24"/>
          <w:szCs w:val="24"/>
          <w:u w:val="single"/>
        </w:rPr>
        <w:t xml:space="preserve"> </w:t>
      </w:r>
      <w:r w:rsidRPr="00D41958">
        <w:rPr>
          <w:rFonts w:ascii="Times New Roman" w:hAnsi="Times New Roman" w:cs="Times New Roman"/>
          <w:sz w:val="24"/>
          <w:szCs w:val="24"/>
        </w:rPr>
        <w:t xml:space="preserve">The application under </w:t>
      </w:r>
      <w:proofErr w:type="spellStart"/>
      <w:r w:rsidRPr="00D41958">
        <w:rPr>
          <w:rFonts w:ascii="Times New Roman" w:hAnsi="Times New Roman" w:cs="Times New Roman"/>
          <w:sz w:val="24"/>
          <w:szCs w:val="24"/>
        </w:rPr>
        <w:t>subregulation</w:t>
      </w:r>
      <w:proofErr w:type="spellEnd"/>
      <w:r w:rsidRPr="00D41958">
        <w:rPr>
          <w:rFonts w:ascii="Times New Roman" w:hAnsi="Times New Roman" w:cs="Times New Roman"/>
          <w:sz w:val="24"/>
          <w:szCs w:val="24"/>
        </w:rPr>
        <w:t xml:space="preserve"> (1) shall be required</w:t>
      </w:r>
      <w:r w:rsidRPr="00D41958">
        <w:rPr>
          <w:rFonts w:ascii="Times New Roman" w:hAnsi="Times New Roman" w:cs="Times New Roman"/>
          <w:b/>
          <w:sz w:val="24"/>
          <w:szCs w:val="24"/>
          <w:u w:val="single"/>
        </w:rPr>
        <w:t xml:space="preserve"> </w:t>
      </w:r>
      <w:r w:rsidR="008B37FC" w:rsidRPr="00D41958">
        <w:rPr>
          <w:rFonts w:ascii="Times New Roman" w:hAnsi="Times New Roman" w:cs="Times New Roman"/>
          <w:sz w:val="24"/>
          <w:szCs w:val="24"/>
        </w:rPr>
        <w:t>when—</w:t>
      </w:r>
    </w:p>
    <w:p w:rsidR="009810FE" w:rsidRPr="00D41958" w:rsidRDefault="009810FE" w:rsidP="00D41958">
      <w:pPr>
        <w:pStyle w:val="ListParagraph"/>
        <w:numPr>
          <w:ilvl w:val="0"/>
          <w:numId w:val="6"/>
        </w:numPr>
        <w:spacing w:line="276" w:lineRule="auto"/>
        <w:jc w:val="both"/>
        <w:rPr>
          <w:rFonts w:ascii="Times New Roman" w:hAnsi="Times New Roman" w:cs="Times New Roman"/>
          <w:sz w:val="24"/>
          <w:szCs w:val="24"/>
        </w:rPr>
      </w:pPr>
      <w:r w:rsidRPr="00D41958">
        <w:rPr>
          <w:rFonts w:ascii="Times New Roman" w:hAnsi="Times New Roman" w:cs="Times New Roman"/>
          <w:sz w:val="24"/>
          <w:szCs w:val="24"/>
        </w:rPr>
        <w:t>the proposal consists of a significant change of the registered use of the land and constitutes a change of more than twenty per cent of the registered user of the land based on the plot coverage and plinth area; and</w:t>
      </w:r>
    </w:p>
    <w:p w:rsidR="009810FE" w:rsidRPr="00D41958" w:rsidRDefault="009810FE" w:rsidP="00D41958">
      <w:pPr>
        <w:pStyle w:val="ListParagraph"/>
        <w:numPr>
          <w:ilvl w:val="0"/>
          <w:numId w:val="6"/>
        </w:numPr>
        <w:spacing w:line="276" w:lineRule="auto"/>
        <w:jc w:val="both"/>
        <w:rPr>
          <w:rFonts w:ascii="Times New Roman" w:hAnsi="Times New Roman" w:cs="Times New Roman"/>
          <w:sz w:val="24"/>
          <w:szCs w:val="24"/>
        </w:rPr>
      </w:pPr>
      <w:proofErr w:type="gramStart"/>
      <w:r w:rsidRPr="00D41958">
        <w:rPr>
          <w:rFonts w:ascii="Times New Roman" w:hAnsi="Times New Roman" w:cs="Times New Roman"/>
          <w:sz w:val="24"/>
          <w:szCs w:val="24"/>
        </w:rPr>
        <w:t>the</w:t>
      </w:r>
      <w:proofErr w:type="gramEnd"/>
      <w:r w:rsidRPr="00D41958">
        <w:rPr>
          <w:rFonts w:ascii="Times New Roman" w:hAnsi="Times New Roman" w:cs="Times New Roman"/>
          <w:sz w:val="24"/>
          <w:szCs w:val="24"/>
        </w:rPr>
        <w:t xml:space="preserve"> existing registered use of land does not conform to the approved plan or the zoning regulations.</w:t>
      </w:r>
    </w:p>
    <w:p w:rsidR="009810FE" w:rsidRPr="00D41958" w:rsidRDefault="009810FE" w:rsidP="00D41958">
      <w:pPr>
        <w:spacing w:line="276" w:lineRule="auto"/>
        <w:jc w:val="both"/>
        <w:rPr>
          <w:rFonts w:ascii="Times New Roman" w:hAnsi="Times New Roman" w:cs="Times New Roman"/>
          <w:sz w:val="24"/>
          <w:szCs w:val="24"/>
        </w:rPr>
      </w:pPr>
      <w:r w:rsidRPr="00D41958">
        <w:rPr>
          <w:rFonts w:ascii="Times New Roman" w:hAnsi="Times New Roman" w:cs="Times New Roman"/>
          <w:sz w:val="24"/>
          <w:szCs w:val="24"/>
        </w:rPr>
        <w:t>(3) An extension of user application shall be required when the proposal consists of a change of the registered land use not exceeding twenty per cent in any case where a developer intends to comply with any revised physical and land use plans and land use zoning regulations.</w:t>
      </w:r>
    </w:p>
    <w:p w:rsidR="009810FE" w:rsidRPr="00D41958" w:rsidRDefault="009810FE" w:rsidP="00D41958">
      <w:pPr>
        <w:spacing w:line="276" w:lineRule="auto"/>
        <w:jc w:val="both"/>
        <w:rPr>
          <w:rFonts w:ascii="Times New Roman" w:hAnsi="Times New Roman" w:cs="Times New Roman"/>
          <w:b/>
          <w:sz w:val="24"/>
          <w:szCs w:val="24"/>
          <w:u w:val="single"/>
        </w:rPr>
      </w:pPr>
      <w:r w:rsidRPr="00D41958">
        <w:rPr>
          <w:rFonts w:ascii="Times New Roman" w:hAnsi="Times New Roman" w:cs="Times New Roman"/>
          <w:b/>
          <w:sz w:val="24"/>
          <w:szCs w:val="24"/>
          <w:u w:val="single"/>
        </w:rPr>
        <w:t>5. Planning considerations and standards</w:t>
      </w:r>
    </w:p>
    <w:p w:rsidR="009810FE" w:rsidRPr="00D41958" w:rsidRDefault="009810FE" w:rsidP="00D41958">
      <w:pPr>
        <w:spacing w:line="276" w:lineRule="auto"/>
        <w:jc w:val="both"/>
        <w:rPr>
          <w:rFonts w:ascii="Times New Roman" w:hAnsi="Times New Roman" w:cs="Times New Roman"/>
          <w:sz w:val="24"/>
          <w:szCs w:val="24"/>
        </w:rPr>
      </w:pPr>
      <w:r w:rsidRPr="00D41958">
        <w:rPr>
          <w:rFonts w:ascii="Times New Roman" w:hAnsi="Times New Roman" w:cs="Times New Roman"/>
          <w:sz w:val="24"/>
          <w:szCs w:val="24"/>
        </w:rPr>
        <w:t>In addition to paragraph 5 of the Third Schedule to the Act, a planning authority may consider the following matters with respect to an application under regulation 4—</w:t>
      </w:r>
    </w:p>
    <w:p w:rsidR="009810FE" w:rsidRPr="00D41958" w:rsidRDefault="009810FE" w:rsidP="00D41958">
      <w:pPr>
        <w:pStyle w:val="ListParagraph"/>
        <w:numPr>
          <w:ilvl w:val="0"/>
          <w:numId w:val="7"/>
        </w:numPr>
        <w:spacing w:line="276" w:lineRule="auto"/>
        <w:jc w:val="both"/>
        <w:rPr>
          <w:rFonts w:ascii="Times New Roman" w:hAnsi="Times New Roman" w:cs="Times New Roman"/>
          <w:b/>
          <w:sz w:val="24"/>
          <w:szCs w:val="24"/>
          <w:u w:val="single"/>
        </w:rPr>
      </w:pPr>
      <w:r w:rsidRPr="00D41958">
        <w:rPr>
          <w:rFonts w:ascii="Times New Roman" w:hAnsi="Times New Roman" w:cs="Times New Roman"/>
          <w:sz w:val="24"/>
          <w:szCs w:val="24"/>
        </w:rPr>
        <w:t>whether or not the intended use shall be in accordance with the desirable urban form and character of the area</w:t>
      </w:r>
      <w:r w:rsidRPr="00D41958">
        <w:rPr>
          <w:rFonts w:ascii="Times New Roman" w:hAnsi="Times New Roman" w:cs="Times New Roman"/>
          <w:b/>
          <w:sz w:val="24"/>
          <w:szCs w:val="24"/>
          <w:u w:val="single"/>
        </w:rPr>
        <w:t>;</w:t>
      </w:r>
    </w:p>
    <w:p w:rsidR="009810FE" w:rsidRPr="00D41958" w:rsidRDefault="009810FE" w:rsidP="00D41958">
      <w:pPr>
        <w:pStyle w:val="ListParagraph"/>
        <w:numPr>
          <w:ilvl w:val="0"/>
          <w:numId w:val="7"/>
        </w:numPr>
        <w:spacing w:line="276" w:lineRule="auto"/>
        <w:jc w:val="both"/>
        <w:rPr>
          <w:rFonts w:ascii="Times New Roman" w:hAnsi="Times New Roman" w:cs="Times New Roman"/>
          <w:sz w:val="24"/>
          <w:szCs w:val="24"/>
        </w:rPr>
      </w:pPr>
      <w:r w:rsidRPr="00D41958">
        <w:rPr>
          <w:rFonts w:ascii="Times New Roman" w:hAnsi="Times New Roman" w:cs="Times New Roman"/>
          <w:sz w:val="24"/>
          <w:szCs w:val="24"/>
        </w:rPr>
        <w:t>where the land is needed for the establishment of wayleaves and easements, a part development plan shall be prepared showing the siting of the wayleave or easement; and</w:t>
      </w:r>
    </w:p>
    <w:p w:rsidR="009810FE" w:rsidRPr="00D41958" w:rsidRDefault="009810FE" w:rsidP="00D41958">
      <w:pPr>
        <w:pStyle w:val="ListParagraph"/>
        <w:numPr>
          <w:ilvl w:val="0"/>
          <w:numId w:val="7"/>
        </w:numPr>
        <w:spacing w:line="276" w:lineRule="auto"/>
        <w:jc w:val="both"/>
        <w:rPr>
          <w:rFonts w:ascii="Times New Roman" w:hAnsi="Times New Roman" w:cs="Times New Roman"/>
          <w:sz w:val="24"/>
          <w:szCs w:val="24"/>
        </w:rPr>
      </w:pPr>
      <w:proofErr w:type="gramStart"/>
      <w:r w:rsidRPr="00D41958">
        <w:rPr>
          <w:rFonts w:ascii="Times New Roman" w:hAnsi="Times New Roman" w:cs="Times New Roman"/>
          <w:sz w:val="24"/>
          <w:szCs w:val="24"/>
        </w:rPr>
        <w:t>the</w:t>
      </w:r>
      <w:proofErr w:type="gramEnd"/>
      <w:r w:rsidRPr="00D41958">
        <w:rPr>
          <w:rFonts w:ascii="Times New Roman" w:hAnsi="Times New Roman" w:cs="Times New Roman"/>
          <w:sz w:val="24"/>
          <w:szCs w:val="24"/>
        </w:rPr>
        <w:t xml:space="preserve"> applicant shall provide an approved traffic management plan where applicable. </w:t>
      </w:r>
    </w:p>
    <w:p w:rsidR="00304E5A" w:rsidRPr="00D41958" w:rsidRDefault="00304E5A" w:rsidP="00D41958">
      <w:pPr>
        <w:spacing w:line="276" w:lineRule="auto"/>
        <w:jc w:val="both"/>
        <w:rPr>
          <w:rFonts w:ascii="Times New Roman" w:hAnsi="Times New Roman" w:cs="Times New Roman"/>
          <w:b/>
          <w:sz w:val="24"/>
          <w:szCs w:val="24"/>
          <w:u w:val="single"/>
        </w:rPr>
      </w:pPr>
      <w:r w:rsidRPr="00D41958">
        <w:rPr>
          <w:rFonts w:ascii="Times New Roman" w:hAnsi="Times New Roman" w:cs="Times New Roman"/>
          <w:b/>
          <w:sz w:val="24"/>
          <w:szCs w:val="24"/>
          <w:u w:val="single"/>
        </w:rPr>
        <w:lastRenderedPageBreak/>
        <w:t>County Government Act, 2012</w:t>
      </w:r>
    </w:p>
    <w:p w:rsidR="00C41947" w:rsidRPr="00D41958" w:rsidRDefault="008B37FC" w:rsidP="00D41958">
      <w:pPr>
        <w:spacing w:line="276" w:lineRule="auto"/>
        <w:jc w:val="both"/>
        <w:rPr>
          <w:rFonts w:ascii="Times New Roman" w:eastAsia="Calibri" w:hAnsi="Times New Roman" w:cs="Times New Roman"/>
          <w:sz w:val="24"/>
          <w:szCs w:val="24"/>
        </w:rPr>
      </w:pPr>
      <w:r w:rsidRPr="00D41958">
        <w:rPr>
          <w:rFonts w:ascii="Times New Roman" w:eastAsia="Calibri" w:hAnsi="Times New Roman" w:cs="Times New Roman"/>
          <w:sz w:val="24"/>
          <w:szCs w:val="24"/>
        </w:rPr>
        <w:t xml:space="preserve">The County Government Act facilitates county governments to undertake their constitutional mandate and provides for county planning under </w:t>
      </w:r>
      <w:r w:rsidRPr="00D41958">
        <w:rPr>
          <w:rFonts w:ascii="Times New Roman" w:eastAsia="Calibri" w:hAnsi="Times New Roman" w:cs="Times New Roman"/>
          <w:b/>
          <w:sz w:val="24"/>
          <w:szCs w:val="24"/>
        </w:rPr>
        <w:t>Section 102</w:t>
      </w:r>
      <w:r w:rsidRPr="00D41958">
        <w:rPr>
          <w:rFonts w:ascii="Times New Roman" w:eastAsia="Calibri" w:hAnsi="Times New Roman" w:cs="Times New Roman"/>
          <w:sz w:val="24"/>
          <w:szCs w:val="24"/>
        </w:rPr>
        <w:t xml:space="preserve">, specifically the facilitation of the development of a well-balanced system of settlements and ensure productive use of scarce land for economic, social, ecological and other functions. It also provides for land use matters such as prescribed. </w:t>
      </w:r>
    </w:p>
    <w:p w:rsidR="00C41947" w:rsidRPr="00D41958" w:rsidRDefault="00C41947" w:rsidP="00D41958">
      <w:pPr>
        <w:spacing w:line="276" w:lineRule="auto"/>
        <w:jc w:val="both"/>
        <w:rPr>
          <w:rFonts w:ascii="Times New Roman" w:eastAsia="Calibri" w:hAnsi="Times New Roman" w:cs="Times New Roman"/>
          <w:sz w:val="24"/>
          <w:szCs w:val="24"/>
        </w:rPr>
      </w:pPr>
      <w:r w:rsidRPr="00D41958">
        <w:rPr>
          <w:rFonts w:ascii="Times New Roman" w:eastAsia="Calibri" w:hAnsi="Times New Roman" w:cs="Times New Roman"/>
          <w:b/>
          <w:sz w:val="24"/>
          <w:szCs w:val="24"/>
        </w:rPr>
        <w:t>Section106-Integrating national and county planning</w:t>
      </w:r>
      <w:r w:rsidRPr="00D41958">
        <w:rPr>
          <w:rFonts w:ascii="Times New Roman" w:eastAsia="Calibri" w:hAnsi="Times New Roman" w:cs="Times New Roman"/>
          <w:sz w:val="24"/>
          <w:szCs w:val="24"/>
        </w:rPr>
        <w:t xml:space="preserve"> </w:t>
      </w:r>
    </w:p>
    <w:p w:rsidR="00C41947" w:rsidRPr="00D41958" w:rsidRDefault="00C41947" w:rsidP="00D41958">
      <w:pPr>
        <w:spacing w:line="276" w:lineRule="auto"/>
        <w:jc w:val="both"/>
        <w:rPr>
          <w:rFonts w:ascii="Times New Roman" w:eastAsia="Calibri" w:hAnsi="Times New Roman" w:cs="Times New Roman"/>
          <w:sz w:val="24"/>
          <w:szCs w:val="24"/>
        </w:rPr>
      </w:pPr>
      <w:r w:rsidRPr="00D41958">
        <w:rPr>
          <w:rFonts w:ascii="Times New Roman" w:eastAsia="Calibri" w:hAnsi="Times New Roman" w:cs="Times New Roman"/>
          <w:sz w:val="24"/>
          <w:szCs w:val="24"/>
        </w:rPr>
        <w:t xml:space="preserve">(1) Cooperation in planning shall be undertaken in the context of the law governing inter-governmental relations. </w:t>
      </w:r>
    </w:p>
    <w:p w:rsidR="00C41947" w:rsidRPr="00D41958" w:rsidRDefault="00C41947" w:rsidP="00D41958">
      <w:pPr>
        <w:spacing w:line="276" w:lineRule="auto"/>
        <w:jc w:val="both"/>
        <w:rPr>
          <w:rFonts w:ascii="Times New Roman" w:eastAsia="Calibri" w:hAnsi="Times New Roman" w:cs="Times New Roman"/>
          <w:sz w:val="24"/>
          <w:szCs w:val="24"/>
        </w:rPr>
      </w:pPr>
      <w:r w:rsidRPr="00D41958">
        <w:rPr>
          <w:rFonts w:ascii="Times New Roman" w:eastAsia="Calibri" w:hAnsi="Times New Roman" w:cs="Times New Roman"/>
          <w:sz w:val="24"/>
          <w:szCs w:val="24"/>
        </w:rPr>
        <w:t>(2) County plans shall be based on the functions of the county governments as specified in the Fourth Schedule to the Constitution and on relevant national policies.</w:t>
      </w:r>
    </w:p>
    <w:p w:rsidR="008B37FC" w:rsidRPr="00D41958" w:rsidRDefault="008B37FC" w:rsidP="00D41958">
      <w:pPr>
        <w:spacing w:line="276" w:lineRule="auto"/>
        <w:jc w:val="both"/>
        <w:rPr>
          <w:rFonts w:ascii="Times New Roman" w:eastAsia="Calibri" w:hAnsi="Times New Roman" w:cs="Times New Roman"/>
          <w:sz w:val="24"/>
          <w:szCs w:val="24"/>
        </w:rPr>
      </w:pPr>
      <w:r w:rsidRPr="00D41958">
        <w:rPr>
          <w:rFonts w:ascii="Times New Roman" w:eastAsia="Calibri" w:hAnsi="Times New Roman" w:cs="Times New Roman"/>
          <w:sz w:val="24"/>
          <w:szCs w:val="24"/>
        </w:rPr>
        <w:t xml:space="preserve">The County Government Act </w:t>
      </w:r>
      <w:r w:rsidR="00C41947" w:rsidRPr="00D41958">
        <w:rPr>
          <w:rFonts w:ascii="Times New Roman" w:eastAsia="Calibri" w:hAnsi="Times New Roman" w:cs="Times New Roman"/>
          <w:sz w:val="24"/>
          <w:szCs w:val="24"/>
        </w:rPr>
        <w:t xml:space="preserve">under </w:t>
      </w:r>
      <w:r w:rsidR="00C41947" w:rsidRPr="00D41958">
        <w:rPr>
          <w:rFonts w:ascii="Times New Roman" w:eastAsia="Calibri" w:hAnsi="Times New Roman" w:cs="Times New Roman"/>
          <w:b/>
          <w:sz w:val="24"/>
          <w:szCs w:val="24"/>
        </w:rPr>
        <w:t>Section 107</w:t>
      </w:r>
      <w:r w:rsidR="00C41947" w:rsidRPr="00D41958">
        <w:rPr>
          <w:rFonts w:ascii="Times New Roman" w:eastAsia="Calibri" w:hAnsi="Times New Roman" w:cs="Times New Roman"/>
          <w:sz w:val="24"/>
          <w:szCs w:val="24"/>
        </w:rPr>
        <w:t xml:space="preserve"> </w:t>
      </w:r>
      <w:r w:rsidRPr="00D41958">
        <w:rPr>
          <w:rFonts w:ascii="Times New Roman" w:eastAsia="Calibri" w:hAnsi="Times New Roman" w:cs="Times New Roman"/>
          <w:sz w:val="24"/>
          <w:szCs w:val="24"/>
        </w:rPr>
        <w:t xml:space="preserve">provides for county </w:t>
      </w:r>
      <w:r w:rsidR="00C41947" w:rsidRPr="00D41958">
        <w:rPr>
          <w:rFonts w:ascii="Times New Roman" w:eastAsia="Calibri" w:hAnsi="Times New Roman" w:cs="Times New Roman"/>
          <w:sz w:val="24"/>
          <w:szCs w:val="24"/>
        </w:rPr>
        <w:t xml:space="preserve">integrated development plan; (b) county sectoral plans; (c) county spatial plan; and (d) cities and urban areas plans as provided for under the Urban Areas and Cities Act </w:t>
      </w:r>
      <w:r w:rsidRPr="00D41958">
        <w:rPr>
          <w:rFonts w:ascii="Times New Roman" w:eastAsia="Calibri" w:hAnsi="Times New Roman" w:cs="Times New Roman"/>
          <w:sz w:val="24"/>
          <w:szCs w:val="24"/>
        </w:rPr>
        <w:t>which contains an indication of the desired patterns of land use within the county, sets out the basic guidelines for a land use management system in the county, identifies the need for programs and projects for the development of land within the county, an indication of where private and public land development and infrastructure investment should take place.</w:t>
      </w:r>
    </w:p>
    <w:p w:rsidR="00C41947" w:rsidRPr="00D41958" w:rsidRDefault="00C41947" w:rsidP="00D41958">
      <w:pPr>
        <w:spacing w:line="276" w:lineRule="auto"/>
        <w:jc w:val="both"/>
        <w:rPr>
          <w:rFonts w:ascii="Times New Roman" w:hAnsi="Times New Roman" w:cs="Times New Roman"/>
          <w:sz w:val="24"/>
          <w:szCs w:val="24"/>
        </w:rPr>
      </w:pPr>
      <w:r w:rsidRPr="00D41958">
        <w:rPr>
          <w:rFonts w:ascii="Times New Roman" w:hAnsi="Times New Roman" w:cs="Times New Roman"/>
          <w:b/>
          <w:sz w:val="24"/>
          <w:szCs w:val="24"/>
        </w:rPr>
        <w:t>Section 111. City or municipal plans</w:t>
      </w:r>
      <w:r w:rsidRPr="00D41958">
        <w:rPr>
          <w:rFonts w:ascii="Times New Roman" w:hAnsi="Times New Roman" w:cs="Times New Roman"/>
          <w:sz w:val="24"/>
          <w:szCs w:val="24"/>
        </w:rPr>
        <w:t xml:space="preserve"> </w:t>
      </w:r>
    </w:p>
    <w:p w:rsidR="00C41947" w:rsidRPr="00D41958" w:rsidRDefault="00C41947" w:rsidP="00D41958">
      <w:pPr>
        <w:spacing w:line="276" w:lineRule="auto"/>
        <w:jc w:val="both"/>
        <w:rPr>
          <w:rFonts w:ascii="Times New Roman" w:hAnsi="Times New Roman" w:cs="Times New Roman"/>
          <w:sz w:val="24"/>
          <w:szCs w:val="24"/>
        </w:rPr>
      </w:pPr>
      <w:r w:rsidRPr="00D41958">
        <w:rPr>
          <w:rFonts w:ascii="Times New Roman" w:hAnsi="Times New Roman" w:cs="Times New Roman"/>
          <w:sz w:val="24"/>
          <w:szCs w:val="24"/>
        </w:rPr>
        <w:t xml:space="preserve">(1) For each city and municipality there shall be the following plans— </w:t>
      </w:r>
    </w:p>
    <w:p w:rsidR="00C41947" w:rsidRPr="00D41958" w:rsidRDefault="00C41947" w:rsidP="00D41958">
      <w:pPr>
        <w:spacing w:line="276" w:lineRule="auto"/>
        <w:jc w:val="both"/>
        <w:rPr>
          <w:rFonts w:ascii="Times New Roman" w:hAnsi="Times New Roman" w:cs="Times New Roman"/>
          <w:sz w:val="24"/>
          <w:szCs w:val="24"/>
        </w:rPr>
      </w:pPr>
      <w:r w:rsidRPr="00D41958">
        <w:rPr>
          <w:rFonts w:ascii="Times New Roman" w:hAnsi="Times New Roman" w:cs="Times New Roman"/>
          <w:sz w:val="24"/>
          <w:szCs w:val="24"/>
        </w:rPr>
        <w:t xml:space="preserve">(a) City or municipal land use plans; </w:t>
      </w:r>
    </w:p>
    <w:p w:rsidR="00C41947" w:rsidRPr="00D41958" w:rsidRDefault="00C41947" w:rsidP="00D41958">
      <w:pPr>
        <w:spacing w:line="276" w:lineRule="auto"/>
        <w:jc w:val="both"/>
        <w:rPr>
          <w:rFonts w:ascii="Times New Roman" w:hAnsi="Times New Roman" w:cs="Times New Roman"/>
          <w:sz w:val="24"/>
          <w:szCs w:val="24"/>
        </w:rPr>
      </w:pPr>
      <w:r w:rsidRPr="00D41958">
        <w:rPr>
          <w:rFonts w:ascii="Times New Roman" w:hAnsi="Times New Roman" w:cs="Times New Roman"/>
          <w:sz w:val="24"/>
          <w:szCs w:val="24"/>
        </w:rPr>
        <w:t xml:space="preserve">(b) City or municipal building and zoning plans; </w:t>
      </w:r>
    </w:p>
    <w:p w:rsidR="00C41947" w:rsidRPr="00D41958" w:rsidRDefault="00C41947" w:rsidP="00D41958">
      <w:pPr>
        <w:spacing w:line="276" w:lineRule="auto"/>
        <w:jc w:val="both"/>
        <w:rPr>
          <w:rFonts w:ascii="Times New Roman" w:hAnsi="Times New Roman" w:cs="Times New Roman"/>
          <w:sz w:val="24"/>
          <w:szCs w:val="24"/>
        </w:rPr>
      </w:pPr>
      <w:r w:rsidRPr="00D41958">
        <w:rPr>
          <w:rFonts w:ascii="Times New Roman" w:hAnsi="Times New Roman" w:cs="Times New Roman"/>
          <w:sz w:val="24"/>
          <w:szCs w:val="24"/>
        </w:rPr>
        <w:t xml:space="preserve">(c) City or urban area building and zoning plans; </w:t>
      </w:r>
    </w:p>
    <w:p w:rsidR="00C41947" w:rsidRPr="00D41958" w:rsidRDefault="00C41947" w:rsidP="00D41958">
      <w:pPr>
        <w:spacing w:line="276" w:lineRule="auto"/>
        <w:jc w:val="both"/>
        <w:rPr>
          <w:rFonts w:ascii="Times New Roman" w:hAnsi="Times New Roman" w:cs="Times New Roman"/>
          <w:sz w:val="24"/>
          <w:szCs w:val="24"/>
        </w:rPr>
      </w:pPr>
      <w:r w:rsidRPr="00D41958">
        <w:rPr>
          <w:rFonts w:ascii="Times New Roman" w:hAnsi="Times New Roman" w:cs="Times New Roman"/>
          <w:sz w:val="24"/>
          <w:szCs w:val="24"/>
        </w:rPr>
        <w:t xml:space="preserve">(d) </w:t>
      </w:r>
      <w:proofErr w:type="gramStart"/>
      <w:r w:rsidRPr="00D41958">
        <w:rPr>
          <w:rFonts w:ascii="Times New Roman" w:hAnsi="Times New Roman" w:cs="Times New Roman"/>
          <w:sz w:val="24"/>
          <w:szCs w:val="24"/>
        </w:rPr>
        <w:t>location</w:t>
      </w:r>
      <w:proofErr w:type="gramEnd"/>
      <w:r w:rsidRPr="00D41958">
        <w:rPr>
          <w:rFonts w:ascii="Times New Roman" w:hAnsi="Times New Roman" w:cs="Times New Roman"/>
          <w:sz w:val="24"/>
          <w:szCs w:val="24"/>
        </w:rPr>
        <w:t xml:space="preserve"> of recreational areas and public facilities.</w:t>
      </w:r>
    </w:p>
    <w:p w:rsidR="00C41947" w:rsidRPr="00D41958" w:rsidRDefault="00C41947" w:rsidP="00D41958">
      <w:pPr>
        <w:spacing w:line="276" w:lineRule="auto"/>
        <w:jc w:val="both"/>
        <w:rPr>
          <w:rFonts w:ascii="Times New Roman" w:hAnsi="Times New Roman" w:cs="Times New Roman"/>
          <w:sz w:val="24"/>
          <w:szCs w:val="24"/>
        </w:rPr>
      </w:pPr>
      <w:r w:rsidRPr="00D41958">
        <w:rPr>
          <w:rFonts w:ascii="Times New Roman" w:hAnsi="Times New Roman" w:cs="Times New Roman"/>
          <w:sz w:val="24"/>
          <w:szCs w:val="24"/>
        </w:rPr>
        <w:t xml:space="preserve"> (2) A city or municipal plans shall be the instrument for development facilitation and development control within the respective city or municipality. </w:t>
      </w:r>
    </w:p>
    <w:p w:rsidR="00C41947" w:rsidRPr="00D41958" w:rsidRDefault="00C41947" w:rsidP="00D41958">
      <w:pPr>
        <w:spacing w:line="276" w:lineRule="auto"/>
        <w:jc w:val="both"/>
        <w:rPr>
          <w:rFonts w:ascii="Times New Roman" w:hAnsi="Times New Roman" w:cs="Times New Roman"/>
          <w:sz w:val="24"/>
          <w:szCs w:val="24"/>
        </w:rPr>
      </w:pPr>
      <w:r w:rsidRPr="00D41958">
        <w:rPr>
          <w:rFonts w:ascii="Times New Roman" w:hAnsi="Times New Roman" w:cs="Times New Roman"/>
          <w:sz w:val="24"/>
          <w:szCs w:val="24"/>
        </w:rPr>
        <w:t xml:space="preserve">(3) A city or municipal plan shall, within a particular city or municipality, provide for— </w:t>
      </w:r>
    </w:p>
    <w:p w:rsidR="00C41947" w:rsidRPr="00D41958" w:rsidRDefault="00C41947" w:rsidP="00D41958">
      <w:pPr>
        <w:spacing w:line="276" w:lineRule="auto"/>
        <w:jc w:val="both"/>
        <w:rPr>
          <w:rFonts w:ascii="Times New Roman" w:hAnsi="Times New Roman" w:cs="Times New Roman"/>
          <w:sz w:val="24"/>
          <w:szCs w:val="24"/>
        </w:rPr>
      </w:pPr>
      <w:r w:rsidRPr="00D41958">
        <w:rPr>
          <w:rFonts w:ascii="Times New Roman" w:hAnsi="Times New Roman" w:cs="Times New Roman"/>
          <w:sz w:val="24"/>
          <w:szCs w:val="24"/>
        </w:rPr>
        <w:t xml:space="preserve">(a) </w:t>
      </w:r>
      <w:proofErr w:type="gramStart"/>
      <w:r w:rsidRPr="00D41958">
        <w:rPr>
          <w:rFonts w:ascii="Times New Roman" w:hAnsi="Times New Roman" w:cs="Times New Roman"/>
          <w:sz w:val="24"/>
          <w:szCs w:val="24"/>
        </w:rPr>
        <w:t>functions</w:t>
      </w:r>
      <w:proofErr w:type="gramEnd"/>
      <w:r w:rsidRPr="00D41958">
        <w:rPr>
          <w:rFonts w:ascii="Times New Roman" w:hAnsi="Times New Roman" w:cs="Times New Roman"/>
          <w:sz w:val="24"/>
          <w:szCs w:val="24"/>
        </w:rPr>
        <w:t xml:space="preserve"> and principles of land use and building plans; </w:t>
      </w:r>
    </w:p>
    <w:p w:rsidR="00C41947" w:rsidRPr="00D41958" w:rsidRDefault="00C41947" w:rsidP="00D41958">
      <w:pPr>
        <w:spacing w:line="276" w:lineRule="auto"/>
        <w:jc w:val="both"/>
        <w:rPr>
          <w:rFonts w:ascii="Times New Roman" w:hAnsi="Times New Roman" w:cs="Times New Roman"/>
          <w:sz w:val="24"/>
          <w:szCs w:val="24"/>
        </w:rPr>
      </w:pPr>
      <w:r w:rsidRPr="00D41958">
        <w:rPr>
          <w:rFonts w:ascii="Times New Roman" w:hAnsi="Times New Roman" w:cs="Times New Roman"/>
          <w:sz w:val="24"/>
          <w:szCs w:val="24"/>
        </w:rPr>
        <w:t xml:space="preserve">(b) </w:t>
      </w:r>
      <w:proofErr w:type="gramStart"/>
      <w:r w:rsidRPr="00D41958">
        <w:rPr>
          <w:rFonts w:ascii="Times New Roman" w:hAnsi="Times New Roman" w:cs="Times New Roman"/>
          <w:sz w:val="24"/>
          <w:szCs w:val="24"/>
        </w:rPr>
        <w:t>location</w:t>
      </w:r>
      <w:proofErr w:type="gramEnd"/>
      <w:r w:rsidRPr="00D41958">
        <w:rPr>
          <w:rFonts w:ascii="Times New Roman" w:hAnsi="Times New Roman" w:cs="Times New Roman"/>
          <w:sz w:val="24"/>
          <w:szCs w:val="24"/>
        </w:rPr>
        <w:t xml:space="preserve"> of various types of infrastructure within the city or municipality; </w:t>
      </w:r>
    </w:p>
    <w:p w:rsidR="00C41947" w:rsidRPr="00D41958" w:rsidRDefault="00C41947" w:rsidP="00D41958">
      <w:pPr>
        <w:spacing w:line="276" w:lineRule="auto"/>
        <w:jc w:val="both"/>
        <w:rPr>
          <w:rFonts w:ascii="Times New Roman" w:hAnsi="Times New Roman" w:cs="Times New Roman"/>
          <w:sz w:val="24"/>
          <w:szCs w:val="24"/>
        </w:rPr>
      </w:pPr>
      <w:r w:rsidRPr="00D41958">
        <w:rPr>
          <w:rFonts w:ascii="Times New Roman" w:hAnsi="Times New Roman" w:cs="Times New Roman"/>
          <w:sz w:val="24"/>
          <w:szCs w:val="24"/>
        </w:rPr>
        <w:t xml:space="preserve">(c) </w:t>
      </w:r>
      <w:proofErr w:type="gramStart"/>
      <w:r w:rsidRPr="00D41958">
        <w:rPr>
          <w:rFonts w:ascii="Times New Roman" w:hAnsi="Times New Roman" w:cs="Times New Roman"/>
          <w:sz w:val="24"/>
          <w:szCs w:val="24"/>
        </w:rPr>
        <w:t>development</w:t>
      </w:r>
      <w:proofErr w:type="gramEnd"/>
      <w:r w:rsidRPr="00D41958">
        <w:rPr>
          <w:rFonts w:ascii="Times New Roman" w:hAnsi="Times New Roman" w:cs="Times New Roman"/>
          <w:sz w:val="24"/>
          <w:szCs w:val="24"/>
        </w:rPr>
        <w:t xml:space="preserve"> control in the city or municipality within the national housing and building code framework.</w:t>
      </w:r>
    </w:p>
    <w:p w:rsidR="00C41947" w:rsidRPr="00D41958" w:rsidRDefault="00C41947" w:rsidP="00D41958">
      <w:pPr>
        <w:spacing w:line="276" w:lineRule="auto"/>
        <w:jc w:val="both"/>
        <w:rPr>
          <w:rFonts w:ascii="Times New Roman" w:hAnsi="Times New Roman" w:cs="Times New Roman"/>
          <w:sz w:val="24"/>
          <w:szCs w:val="24"/>
        </w:rPr>
      </w:pPr>
      <w:r w:rsidRPr="00D41958">
        <w:rPr>
          <w:rFonts w:ascii="Times New Roman" w:hAnsi="Times New Roman" w:cs="Times New Roman"/>
          <w:sz w:val="24"/>
          <w:szCs w:val="24"/>
        </w:rPr>
        <w:t xml:space="preserve"> (4) City or municipal land use and building plans shall be binding on all public entities and private citizens operating within the particular city or municipality. </w:t>
      </w:r>
    </w:p>
    <w:p w:rsidR="00C41947" w:rsidRPr="00D41958" w:rsidRDefault="00C41947" w:rsidP="00D41958">
      <w:pPr>
        <w:spacing w:line="276" w:lineRule="auto"/>
        <w:jc w:val="both"/>
        <w:rPr>
          <w:rFonts w:ascii="Times New Roman" w:hAnsi="Times New Roman" w:cs="Times New Roman"/>
          <w:sz w:val="24"/>
          <w:szCs w:val="24"/>
        </w:rPr>
      </w:pPr>
      <w:r w:rsidRPr="00D41958">
        <w:rPr>
          <w:rFonts w:ascii="Times New Roman" w:hAnsi="Times New Roman" w:cs="Times New Roman"/>
          <w:sz w:val="24"/>
          <w:szCs w:val="24"/>
        </w:rPr>
        <w:t>(5) City or municipal land use and building plans shall be the regulatory instruments for guiding and facilitating development within the particular city or municipality.</w:t>
      </w:r>
    </w:p>
    <w:p w:rsidR="00C41947" w:rsidRPr="00D41958" w:rsidRDefault="00C41947" w:rsidP="00D41958">
      <w:pPr>
        <w:spacing w:line="276" w:lineRule="auto"/>
        <w:jc w:val="both"/>
        <w:rPr>
          <w:rFonts w:ascii="Times New Roman" w:hAnsi="Times New Roman" w:cs="Times New Roman"/>
          <w:sz w:val="24"/>
          <w:szCs w:val="24"/>
        </w:rPr>
      </w:pPr>
      <w:r w:rsidRPr="00D41958">
        <w:rPr>
          <w:rFonts w:ascii="Times New Roman" w:hAnsi="Times New Roman" w:cs="Times New Roman"/>
          <w:sz w:val="24"/>
          <w:szCs w:val="24"/>
        </w:rPr>
        <w:lastRenderedPageBreak/>
        <w:t>(6) Each city or municipal land use and building plan shall be reviewed every five years and the revisions approved by the respective county assemblies.</w:t>
      </w:r>
    </w:p>
    <w:p w:rsidR="00304E5A" w:rsidRPr="00D41958" w:rsidRDefault="00304E5A" w:rsidP="00D41958">
      <w:pPr>
        <w:spacing w:line="276" w:lineRule="auto"/>
        <w:jc w:val="both"/>
        <w:rPr>
          <w:rFonts w:ascii="Times New Roman" w:hAnsi="Times New Roman" w:cs="Times New Roman"/>
          <w:b/>
          <w:sz w:val="24"/>
          <w:szCs w:val="24"/>
          <w:u w:val="single"/>
        </w:rPr>
      </w:pPr>
      <w:r w:rsidRPr="00D41958">
        <w:rPr>
          <w:rFonts w:ascii="Times New Roman" w:hAnsi="Times New Roman" w:cs="Times New Roman"/>
          <w:b/>
          <w:sz w:val="24"/>
          <w:szCs w:val="24"/>
          <w:u w:val="single"/>
        </w:rPr>
        <w:t xml:space="preserve">Urban areas and Cities </w:t>
      </w:r>
      <w:r w:rsidR="008F2607" w:rsidRPr="00D41958">
        <w:rPr>
          <w:rFonts w:ascii="Times New Roman" w:hAnsi="Times New Roman" w:cs="Times New Roman"/>
          <w:b/>
          <w:sz w:val="24"/>
          <w:szCs w:val="24"/>
          <w:u w:val="single"/>
        </w:rPr>
        <w:t>Act, 2011 and its various am</w:t>
      </w:r>
      <w:r w:rsidRPr="00D41958">
        <w:rPr>
          <w:rFonts w:ascii="Times New Roman" w:hAnsi="Times New Roman" w:cs="Times New Roman"/>
          <w:b/>
          <w:sz w:val="24"/>
          <w:szCs w:val="24"/>
          <w:u w:val="single"/>
        </w:rPr>
        <w:t>endments</w:t>
      </w:r>
    </w:p>
    <w:p w:rsidR="00DA1B66" w:rsidRPr="00D41958" w:rsidRDefault="008B37FC" w:rsidP="00D41958">
      <w:pPr>
        <w:spacing w:line="276" w:lineRule="auto"/>
        <w:jc w:val="both"/>
        <w:rPr>
          <w:rFonts w:ascii="Times New Roman" w:eastAsia="Calibri" w:hAnsi="Times New Roman" w:cs="Times New Roman"/>
          <w:sz w:val="24"/>
          <w:szCs w:val="24"/>
        </w:rPr>
      </w:pPr>
      <w:r w:rsidRPr="00D41958">
        <w:rPr>
          <w:rFonts w:ascii="Times New Roman" w:eastAsia="Calibri" w:hAnsi="Times New Roman" w:cs="Times New Roman"/>
          <w:sz w:val="24"/>
          <w:szCs w:val="24"/>
        </w:rPr>
        <w:t>Urban Areas and Cities Act 2011 and its amendments provides for the classification, governance and management of urban areas and cities as well as provides for governance and participation of residents. The act establishes a board of cities whose functions among others is to control land use, land subdivision, land development and zoning by public and private sectors for any purpose, including industry, commerce, markets, shopp</w:t>
      </w:r>
      <w:r w:rsidR="00CB59C0" w:rsidRPr="00D41958">
        <w:rPr>
          <w:rFonts w:ascii="Times New Roman" w:eastAsia="Calibri" w:hAnsi="Times New Roman" w:cs="Times New Roman"/>
          <w:sz w:val="24"/>
          <w:szCs w:val="24"/>
        </w:rPr>
        <w:t>ing and other employment centres</w:t>
      </w:r>
      <w:r w:rsidRPr="00D41958">
        <w:rPr>
          <w:rFonts w:ascii="Times New Roman" w:eastAsia="Calibri" w:hAnsi="Times New Roman" w:cs="Times New Roman"/>
          <w:sz w:val="24"/>
          <w:szCs w:val="24"/>
        </w:rPr>
        <w:t>, residential areas, recreational areas, parks, ente</w:t>
      </w:r>
      <w:r w:rsidR="00CB59C0" w:rsidRPr="00D41958">
        <w:rPr>
          <w:rFonts w:ascii="Times New Roman" w:eastAsia="Calibri" w:hAnsi="Times New Roman" w:cs="Times New Roman"/>
          <w:sz w:val="24"/>
          <w:szCs w:val="24"/>
        </w:rPr>
        <w:t xml:space="preserve">rtainment, passenger transport </w:t>
      </w:r>
      <w:proofErr w:type="spellStart"/>
      <w:r w:rsidR="00CB59C0" w:rsidRPr="00D41958">
        <w:rPr>
          <w:rFonts w:ascii="Times New Roman" w:eastAsia="Calibri" w:hAnsi="Times New Roman" w:cs="Times New Roman"/>
          <w:sz w:val="24"/>
          <w:szCs w:val="24"/>
        </w:rPr>
        <w:t>etc</w:t>
      </w:r>
      <w:proofErr w:type="spellEnd"/>
      <w:r w:rsidR="00CB59C0" w:rsidRPr="00D41958">
        <w:rPr>
          <w:rFonts w:ascii="Times New Roman" w:eastAsia="Calibri" w:hAnsi="Times New Roman" w:cs="Times New Roman"/>
          <w:sz w:val="24"/>
          <w:szCs w:val="24"/>
        </w:rPr>
        <w:t xml:space="preserve"> </w:t>
      </w:r>
      <w:r w:rsidRPr="00D41958">
        <w:rPr>
          <w:rFonts w:ascii="Times New Roman" w:eastAsia="Calibri" w:hAnsi="Times New Roman" w:cs="Times New Roman"/>
          <w:sz w:val="24"/>
          <w:szCs w:val="24"/>
        </w:rPr>
        <w:t xml:space="preserve">within the framework of the spatial and master plans for the city or municipality as may be delegated by the county government. </w:t>
      </w:r>
    </w:p>
    <w:p w:rsidR="008B37FC" w:rsidRPr="00D41958" w:rsidRDefault="008B37FC" w:rsidP="00D41958">
      <w:pPr>
        <w:spacing w:line="276" w:lineRule="auto"/>
        <w:jc w:val="both"/>
        <w:rPr>
          <w:rFonts w:ascii="Times New Roman" w:eastAsia="Calibri" w:hAnsi="Times New Roman" w:cs="Times New Roman"/>
          <w:sz w:val="24"/>
          <w:szCs w:val="24"/>
        </w:rPr>
      </w:pPr>
      <w:r w:rsidRPr="00D41958">
        <w:rPr>
          <w:rFonts w:ascii="Times New Roman" w:eastAsia="Calibri" w:hAnsi="Times New Roman" w:cs="Times New Roman"/>
          <w:sz w:val="24"/>
          <w:szCs w:val="24"/>
        </w:rPr>
        <w:t xml:space="preserve">The act </w:t>
      </w:r>
      <w:r w:rsidR="00C41947" w:rsidRPr="00D41958">
        <w:rPr>
          <w:rFonts w:ascii="Times New Roman" w:eastAsia="Calibri" w:hAnsi="Times New Roman" w:cs="Times New Roman"/>
          <w:sz w:val="24"/>
          <w:szCs w:val="24"/>
        </w:rPr>
        <w:t xml:space="preserve">under </w:t>
      </w:r>
      <w:r w:rsidR="00B45337" w:rsidRPr="00D41958">
        <w:rPr>
          <w:rFonts w:ascii="Times New Roman" w:eastAsia="Calibri" w:hAnsi="Times New Roman" w:cs="Times New Roman"/>
          <w:b/>
          <w:sz w:val="24"/>
          <w:szCs w:val="24"/>
        </w:rPr>
        <w:t>Section 36-38</w:t>
      </w:r>
      <w:r w:rsidR="00C41947" w:rsidRPr="00D41958">
        <w:rPr>
          <w:rFonts w:ascii="Times New Roman" w:eastAsia="Calibri" w:hAnsi="Times New Roman" w:cs="Times New Roman"/>
          <w:sz w:val="24"/>
          <w:szCs w:val="24"/>
        </w:rPr>
        <w:t xml:space="preserve"> </w:t>
      </w:r>
      <w:r w:rsidRPr="00D41958">
        <w:rPr>
          <w:rFonts w:ascii="Times New Roman" w:eastAsia="Calibri" w:hAnsi="Times New Roman" w:cs="Times New Roman"/>
          <w:sz w:val="24"/>
          <w:szCs w:val="24"/>
        </w:rPr>
        <w:t>also provides for the development of an integrated city and urban area development plan which among others contains a spatial development framework which shall include the provision of basic guidelines for land use management system for the city or municipality.</w:t>
      </w:r>
    </w:p>
    <w:p w:rsidR="00CB59C0" w:rsidRPr="00D41958" w:rsidRDefault="00CB59C0" w:rsidP="00D41958">
      <w:pPr>
        <w:spacing w:line="276" w:lineRule="auto"/>
        <w:jc w:val="both"/>
        <w:rPr>
          <w:rFonts w:ascii="Times New Roman" w:hAnsi="Times New Roman" w:cs="Times New Roman"/>
          <w:b/>
          <w:sz w:val="24"/>
          <w:szCs w:val="24"/>
        </w:rPr>
      </w:pPr>
      <w:r w:rsidRPr="00D41958">
        <w:rPr>
          <w:rFonts w:ascii="Times New Roman" w:hAnsi="Times New Roman" w:cs="Times New Roman"/>
          <w:b/>
          <w:sz w:val="24"/>
          <w:szCs w:val="24"/>
        </w:rPr>
        <w:t xml:space="preserve">Section </w:t>
      </w:r>
      <w:r w:rsidR="00D41958">
        <w:rPr>
          <w:rFonts w:ascii="Times New Roman" w:hAnsi="Times New Roman" w:cs="Times New Roman"/>
          <w:b/>
          <w:sz w:val="24"/>
          <w:szCs w:val="24"/>
        </w:rPr>
        <w:t>39-</w:t>
      </w:r>
      <w:r w:rsidRPr="00D41958">
        <w:rPr>
          <w:rFonts w:ascii="Times New Roman" w:hAnsi="Times New Roman" w:cs="Times New Roman"/>
          <w:b/>
          <w:sz w:val="24"/>
          <w:szCs w:val="24"/>
        </w:rPr>
        <w:t xml:space="preserve">Adoption of an integrated development plan </w:t>
      </w:r>
    </w:p>
    <w:p w:rsidR="00CB59C0" w:rsidRPr="00D41958" w:rsidRDefault="00CB59C0" w:rsidP="00D41958">
      <w:pPr>
        <w:spacing w:line="276" w:lineRule="auto"/>
        <w:jc w:val="both"/>
        <w:rPr>
          <w:rFonts w:ascii="Times New Roman" w:hAnsi="Times New Roman" w:cs="Times New Roman"/>
          <w:sz w:val="24"/>
          <w:szCs w:val="24"/>
        </w:rPr>
      </w:pPr>
      <w:r w:rsidRPr="00D41958">
        <w:rPr>
          <w:rFonts w:ascii="Times New Roman" w:hAnsi="Times New Roman" w:cs="Times New Roman"/>
          <w:sz w:val="24"/>
          <w:szCs w:val="24"/>
        </w:rPr>
        <w:t>(1) A board or town committee shall, within the first year of its election, adopt a single, inclusive strategic plan for the development of the city or urban area for which it is responsible. (2) An integrated development plan adopted by a board or town committee under subsection (1) may be reviewed and amended during the term of the board or committee and shall remain in force until a new integrated urban area or city development plan is adopted by the succeeding board or town committee, but the incoming board or committee shall ensure that the viable projects are continued or completed.</w:t>
      </w:r>
    </w:p>
    <w:p w:rsidR="00CB59C0" w:rsidRPr="00D41958" w:rsidRDefault="00CB59C0" w:rsidP="00D41958">
      <w:pPr>
        <w:spacing w:line="276" w:lineRule="auto"/>
        <w:jc w:val="both"/>
        <w:rPr>
          <w:rFonts w:ascii="Times New Roman" w:hAnsi="Times New Roman" w:cs="Times New Roman"/>
          <w:sz w:val="24"/>
          <w:szCs w:val="24"/>
        </w:rPr>
      </w:pPr>
      <w:r w:rsidRPr="00D41958">
        <w:rPr>
          <w:rFonts w:ascii="Times New Roman" w:hAnsi="Times New Roman" w:cs="Times New Roman"/>
          <w:sz w:val="24"/>
          <w:szCs w:val="24"/>
        </w:rPr>
        <w:t>(3) A city or urban area shall, within fourteen days of the adoption of its integrated development plan— (a) give notice of the adoption of the plan to the public in such manner as a board or committee may determine.</w:t>
      </w:r>
      <w:r w:rsidR="00B45337" w:rsidRPr="00D41958">
        <w:rPr>
          <w:rFonts w:ascii="Times New Roman" w:hAnsi="Times New Roman" w:cs="Times New Roman"/>
          <w:sz w:val="24"/>
          <w:szCs w:val="24"/>
        </w:rPr>
        <w:t xml:space="preserve"> (b) </w:t>
      </w:r>
      <w:proofErr w:type="gramStart"/>
      <w:r w:rsidR="00B45337" w:rsidRPr="00D41958">
        <w:rPr>
          <w:rFonts w:ascii="Times New Roman" w:hAnsi="Times New Roman" w:cs="Times New Roman"/>
          <w:sz w:val="24"/>
          <w:szCs w:val="24"/>
        </w:rPr>
        <w:t>inform</w:t>
      </w:r>
      <w:proofErr w:type="gramEnd"/>
      <w:r w:rsidR="00B45337" w:rsidRPr="00D41958">
        <w:rPr>
          <w:rFonts w:ascii="Times New Roman" w:hAnsi="Times New Roman" w:cs="Times New Roman"/>
          <w:sz w:val="24"/>
          <w:szCs w:val="24"/>
        </w:rPr>
        <w:t xml:space="preserve"> the public that copies of or extracts from the plan are available for public inspection at specified places; and (c) provide a summary of the plan.</w:t>
      </w:r>
    </w:p>
    <w:p w:rsidR="00B45337" w:rsidRPr="00D41958" w:rsidRDefault="00B45337" w:rsidP="00D41958">
      <w:pPr>
        <w:spacing w:line="276" w:lineRule="auto"/>
        <w:jc w:val="both"/>
        <w:rPr>
          <w:rFonts w:ascii="Times New Roman" w:hAnsi="Times New Roman" w:cs="Times New Roman"/>
          <w:sz w:val="24"/>
          <w:szCs w:val="24"/>
        </w:rPr>
      </w:pPr>
      <w:r w:rsidRPr="00D41958">
        <w:rPr>
          <w:rFonts w:ascii="Times New Roman" w:hAnsi="Times New Roman" w:cs="Times New Roman"/>
          <w:b/>
          <w:sz w:val="24"/>
          <w:szCs w:val="24"/>
        </w:rPr>
        <w:t xml:space="preserve">Section </w:t>
      </w:r>
      <w:r w:rsidR="00D41958">
        <w:rPr>
          <w:rFonts w:ascii="Times New Roman" w:hAnsi="Times New Roman" w:cs="Times New Roman"/>
          <w:b/>
          <w:sz w:val="24"/>
          <w:szCs w:val="24"/>
        </w:rPr>
        <w:t>41-</w:t>
      </w:r>
      <w:r w:rsidRPr="00D41958">
        <w:rPr>
          <w:rFonts w:ascii="Times New Roman" w:hAnsi="Times New Roman" w:cs="Times New Roman"/>
          <w:b/>
          <w:sz w:val="24"/>
          <w:szCs w:val="24"/>
        </w:rPr>
        <w:t xml:space="preserve"> Submission of integrated cities and municipal development plan to the county governor</w:t>
      </w:r>
      <w:r w:rsidRPr="00D41958">
        <w:rPr>
          <w:rFonts w:ascii="Times New Roman" w:hAnsi="Times New Roman" w:cs="Times New Roman"/>
          <w:sz w:val="24"/>
          <w:szCs w:val="24"/>
        </w:rPr>
        <w:t xml:space="preserve"> </w:t>
      </w:r>
    </w:p>
    <w:p w:rsidR="00B45337" w:rsidRPr="00D41958" w:rsidRDefault="00B45337" w:rsidP="00D41958">
      <w:pPr>
        <w:spacing w:line="276" w:lineRule="auto"/>
        <w:jc w:val="both"/>
        <w:rPr>
          <w:rFonts w:ascii="Times New Roman" w:hAnsi="Times New Roman" w:cs="Times New Roman"/>
          <w:sz w:val="24"/>
          <w:szCs w:val="24"/>
        </w:rPr>
      </w:pPr>
      <w:r w:rsidRPr="00D41958">
        <w:rPr>
          <w:rFonts w:ascii="Times New Roman" w:hAnsi="Times New Roman" w:cs="Times New Roman"/>
          <w:sz w:val="24"/>
          <w:szCs w:val="24"/>
        </w:rPr>
        <w:t xml:space="preserve">(1) The manager or administrator shall submit to the county executive committee, a copy of the integrated development plan as adopted by the board or committee within twenty one days of the adoption or amendment. </w:t>
      </w:r>
    </w:p>
    <w:p w:rsidR="00B45337" w:rsidRPr="00D41958" w:rsidRDefault="00B45337" w:rsidP="00D41958">
      <w:pPr>
        <w:spacing w:line="276" w:lineRule="auto"/>
        <w:jc w:val="both"/>
        <w:rPr>
          <w:rFonts w:ascii="Times New Roman" w:hAnsi="Times New Roman" w:cs="Times New Roman"/>
          <w:sz w:val="24"/>
          <w:szCs w:val="24"/>
        </w:rPr>
      </w:pPr>
      <w:r w:rsidRPr="00D41958">
        <w:rPr>
          <w:rFonts w:ascii="Times New Roman" w:hAnsi="Times New Roman" w:cs="Times New Roman"/>
          <w:sz w:val="24"/>
          <w:szCs w:val="24"/>
        </w:rPr>
        <w:t>(2) The copy of the integrated development plan submitted to the county executive committee shall be accompanied by— (a) a summary of the process of its formulation plan provided under this Part; and (b) a statement that the process has been complied with, together with any explanations that may be necessary to clarify the statement.</w:t>
      </w:r>
    </w:p>
    <w:p w:rsidR="00B45337" w:rsidRPr="00D41958" w:rsidRDefault="00B45337" w:rsidP="00D41958">
      <w:pPr>
        <w:spacing w:line="276" w:lineRule="auto"/>
        <w:jc w:val="both"/>
        <w:rPr>
          <w:rFonts w:ascii="Times New Roman" w:hAnsi="Times New Roman" w:cs="Times New Roman"/>
          <w:sz w:val="24"/>
          <w:szCs w:val="24"/>
        </w:rPr>
      </w:pPr>
      <w:r w:rsidRPr="00D41958">
        <w:rPr>
          <w:rFonts w:ascii="Times New Roman" w:hAnsi="Times New Roman" w:cs="Times New Roman"/>
          <w:sz w:val="24"/>
          <w:szCs w:val="24"/>
        </w:rPr>
        <w:t xml:space="preserve">(3) The county executive committee shall, within thirty days of receipt of a copy of the plan— (a) consider the integrated development plan and make recommendations; and (b) submit the plan to the county assembly for its approval. </w:t>
      </w:r>
    </w:p>
    <w:p w:rsidR="00B45337" w:rsidRPr="00D41958" w:rsidRDefault="00B45337" w:rsidP="00D41958">
      <w:pPr>
        <w:spacing w:line="276" w:lineRule="auto"/>
        <w:jc w:val="both"/>
        <w:rPr>
          <w:rFonts w:ascii="Times New Roman" w:hAnsi="Times New Roman" w:cs="Times New Roman"/>
          <w:sz w:val="24"/>
          <w:szCs w:val="24"/>
        </w:rPr>
      </w:pPr>
      <w:r w:rsidRPr="00D41958">
        <w:rPr>
          <w:rFonts w:ascii="Times New Roman" w:hAnsi="Times New Roman" w:cs="Times New Roman"/>
          <w:b/>
          <w:sz w:val="24"/>
          <w:szCs w:val="24"/>
        </w:rPr>
        <w:lastRenderedPageBreak/>
        <w:t xml:space="preserve">Section </w:t>
      </w:r>
      <w:r w:rsidR="00D41958">
        <w:rPr>
          <w:rFonts w:ascii="Times New Roman" w:hAnsi="Times New Roman" w:cs="Times New Roman"/>
          <w:b/>
          <w:sz w:val="24"/>
          <w:szCs w:val="24"/>
        </w:rPr>
        <w:t>42-</w:t>
      </w:r>
      <w:r w:rsidRPr="00D41958">
        <w:rPr>
          <w:rFonts w:ascii="Times New Roman" w:hAnsi="Times New Roman" w:cs="Times New Roman"/>
          <w:b/>
          <w:sz w:val="24"/>
          <w:szCs w:val="24"/>
        </w:rPr>
        <w:t>Annual review of integrated development plan</w:t>
      </w:r>
      <w:r w:rsidRPr="00D41958">
        <w:rPr>
          <w:rFonts w:ascii="Times New Roman" w:hAnsi="Times New Roman" w:cs="Times New Roman"/>
          <w:sz w:val="24"/>
          <w:szCs w:val="24"/>
        </w:rPr>
        <w:t xml:space="preserve"> </w:t>
      </w:r>
    </w:p>
    <w:p w:rsidR="00CB59C0" w:rsidRPr="00D41958" w:rsidRDefault="00B45337" w:rsidP="00D41958">
      <w:pPr>
        <w:spacing w:line="276" w:lineRule="auto"/>
        <w:jc w:val="both"/>
        <w:rPr>
          <w:rFonts w:ascii="Times New Roman" w:hAnsi="Times New Roman" w:cs="Times New Roman"/>
          <w:sz w:val="24"/>
          <w:szCs w:val="24"/>
        </w:rPr>
      </w:pPr>
      <w:r w:rsidRPr="00D41958">
        <w:rPr>
          <w:rFonts w:ascii="Times New Roman" w:hAnsi="Times New Roman" w:cs="Times New Roman"/>
          <w:sz w:val="24"/>
          <w:szCs w:val="24"/>
        </w:rPr>
        <w:t>A city or municipal board shall review its integrated development plan annually to assess its performance in accordance with performance management tools set by it and may amend the plan where it considers it necessary.</w:t>
      </w:r>
    </w:p>
    <w:p w:rsidR="0063296E" w:rsidRPr="00D41958" w:rsidRDefault="0063296E" w:rsidP="00D41958">
      <w:pPr>
        <w:spacing w:line="276" w:lineRule="auto"/>
        <w:jc w:val="both"/>
        <w:rPr>
          <w:rFonts w:ascii="Times New Roman" w:hAnsi="Times New Roman" w:cs="Times New Roman"/>
          <w:b/>
          <w:sz w:val="24"/>
          <w:szCs w:val="24"/>
          <w:u w:val="single"/>
        </w:rPr>
      </w:pPr>
      <w:r w:rsidRPr="00D41958">
        <w:rPr>
          <w:rFonts w:ascii="Times New Roman" w:hAnsi="Times New Roman" w:cs="Times New Roman"/>
          <w:b/>
          <w:sz w:val="24"/>
          <w:szCs w:val="24"/>
          <w:u w:val="single"/>
        </w:rPr>
        <w:t>Sessional Paper No.1 of 2017 on National Land Use Policy</w:t>
      </w:r>
    </w:p>
    <w:p w:rsidR="0063296E" w:rsidRPr="00D41958" w:rsidRDefault="009000E1" w:rsidP="00D41958">
      <w:pPr>
        <w:spacing w:line="276" w:lineRule="auto"/>
        <w:jc w:val="both"/>
        <w:rPr>
          <w:rFonts w:ascii="Times New Roman" w:eastAsia="Aptos" w:hAnsi="Times New Roman" w:cs="Times New Roman"/>
          <w:kern w:val="2"/>
          <w:sz w:val="24"/>
          <w:szCs w:val="24"/>
          <w14:ligatures w14:val="standardContextual"/>
        </w:rPr>
      </w:pPr>
      <w:r w:rsidRPr="009000E1">
        <w:rPr>
          <w:rFonts w:ascii="Times New Roman" w:eastAsia="Aptos" w:hAnsi="Times New Roman" w:cs="Times New Roman"/>
          <w:kern w:val="2"/>
          <w:sz w:val="24"/>
          <w:szCs w:val="24"/>
          <w14:ligatures w14:val="standardContextual"/>
        </w:rPr>
        <w:t>The National Land Use Policy creates a framework for the sustainable and optimal use of land resources at all levels. It focuses on economic productivity, social responsibility, environmental sustainability, and cultural conservation. Key principles include efficiency, equitable access to land use information, and public benefit sharing. The policy considers various factors affecting land use, such as geography, population, and socio-economic conditions. To ensure sustainable land use, the government and land users adopt sound practices, enhance land quality, and manage demographic and health factors. Mechanisms are established to encourage productive land use and efficient technology. Urban land use improves through transparent and participatory governance.</w:t>
      </w:r>
      <w:r w:rsidRPr="00D41958">
        <w:rPr>
          <w:rFonts w:ascii="Times New Roman" w:eastAsia="Aptos" w:hAnsi="Times New Roman" w:cs="Times New Roman"/>
          <w:kern w:val="2"/>
          <w:sz w:val="24"/>
          <w:szCs w:val="24"/>
          <w:vertAlign w:val="superscript"/>
          <w14:ligatures w14:val="standardContextual"/>
        </w:rPr>
        <w:footnoteReference w:id="3"/>
      </w:r>
    </w:p>
    <w:p w:rsidR="00304E5A" w:rsidRPr="00D41958" w:rsidRDefault="00304E5A" w:rsidP="00D41958">
      <w:pPr>
        <w:spacing w:line="276" w:lineRule="auto"/>
        <w:jc w:val="both"/>
        <w:rPr>
          <w:rFonts w:ascii="Times New Roman" w:hAnsi="Times New Roman" w:cs="Times New Roman"/>
          <w:b/>
          <w:sz w:val="24"/>
          <w:szCs w:val="24"/>
          <w:u w:val="single"/>
        </w:rPr>
      </w:pPr>
      <w:r w:rsidRPr="00D41958">
        <w:rPr>
          <w:rFonts w:ascii="Times New Roman" w:hAnsi="Times New Roman" w:cs="Times New Roman"/>
          <w:b/>
          <w:sz w:val="24"/>
          <w:szCs w:val="24"/>
          <w:u w:val="single"/>
        </w:rPr>
        <w:t>The Sustainable Development Goals</w:t>
      </w:r>
    </w:p>
    <w:p w:rsidR="00304E5A" w:rsidRPr="00D41958" w:rsidRDefault="00304E5A" w:rsidP="00D41958">
      <w:pPr>
        <w:spacing w:line="276" w:lineRule="auto"/>
        <w:jc w:val="both"/>
        <w:rPr>
          <w:rFonts w:ascii="Times New Roman" w:hAnsi="Times New Roman" w:cs="Times New Roman"/>
          <w:sz w:val="24"/>
          <w:szCs w:val="24"/>
        </w:rPr>
      </w:pPr>
      <w:r w:rsidRPr="00D41958">
        <w:rPr>
          <w:rFonts w:ascii="Times New Roman" w:hAnsi="Times New Roman" w:cs="Times New Roman"/>
          <w:sz w:val="24"/>
          <w:szCs w:val="24"/>
        </w:rPr>
        <w:t>Goal no.11 provides for Sustainable Cities and Communities specifically making cities and human settlements inclusive, safe, resilient and sustainable.</w:t>
      </w:r>
    </w:p>
    <w:p w:rsidR="00304E5A" w:rsidRPr="00D41958" w:rsidRDefault="00304E5A" w:rsidP="00D41958">
      <w:pPr>
        <w:spacing w:line="276" w:lineRule="auto"/>
        <w:jc w:val="both"/>
        <w:rPr>
          <w:rFonts w:ascii="Times New Roman" w:hAnsi="Times New Roman" w:cs="Times New Roman"/>
          <w:sz w:val="24"/>
          <w:szCs w:val="24"/>
        </w:rPr>
      </w:pPr>
      <w:r w:rsidRPr="00D41958">
        <w:rPr>
          <w:rFonts w:ascii="Times New Roman" w:hAnsi="Times New Roman" w:cs="Times New Roman"/>
          <w:sz w:val="24"/>
          <w:szCs w:val="24"/>
        </w:rPr>
        <w:t>Goal no.15 provides for life on land particularly protection, restoration, promotion and sustainable use of terrestrial ecosystems, sustainably manage forests, combat desertification, and halt or reverse land degradation and halt biodiversity loss.</w:t>
      </w:r>
    </w:p>
    <w:p w:rsidR="00304E5A" w:rsidRPr="00D41958" w:rsidRDefault="00304E5A" w:rsidP="00D41958">
      <w:pPr>
        <w:spacing w:line="276" w:lineRule="auto"/>
        <w:jc w:val="both"/>
        <w:rPr>
          <w:rFonts w:ascii="Times New Roman" w:hAnsi="Times New Roman" w:cs="Times New Roman"/>
          <w:b/>
          <w:sz w:val="24"/>
          <w:szCs w:val="24"/>
          <w:u w:val="single"/>
        </w:rPr>
      </w:pPr>
      <w:r w:rsidRPr="00D41958">
        <w:rPr>
          <w:rFonts w:ascii="Times New Roman" w:hAnsi="Times New Roman" w:cs="Times New Roman"/>
          <w:b/>
          <w:sz w:val="24"/>
          <w:szCs w:val="24"/>
          <w:u w:val="single"/>
        </w:rPr>
        <w:t>Nairobi Integrated Urban Development Masterplan (NIUPLAN)</w:t>
      </w:r>
    </w:p>
    <w:p w:rsidR="006432E2" w:rsidRPr="00D41958" w:rsidRDefault="00304E5A" w:rsidP="00D41958">
      <w:pPr>
        <w:spacing w:line="276" w:lineRule="auto"/>
        <w:jc w:val="both"/>
        <w:rPr>
          <w:rFonts w:ascii="Times New Roman" w:hAnsi="Times New Roman" w:cs="Times New Roman"/>
          <w:sz w:val="24"/>
          <w:szCs w:val="24"/>
        </w:rPr>
      </w:pPr>
      <w:r w:rsidRPr="00D41958">
        <w:rPr>
          <w:rFonts w:ascii="Times New Roman" w:hAnsi="Times New Roman" w:cs="Times New Roman"/>
          <w:sz w:val="24"/>
          <w:szCs w:val="24"/>
        </w:rPr>
        <w:t>Nairobi City County's zoning regulations are guided by the Nairobi Integrated Urban Development Masterplan (NIUPLAN), which is a blueprint for the city's growth and development until 2030. The NIUPLAN</w:t>
      </w:r>
      <w:r w:rsidR="00A84919" w:rsidRPr="00D41958">
        <w:rPr>
          <w:rStyle w:val="FootnoteReference"/>
          <w:rFonts w:ascii="Times New Roman" w:hAnsi="Times New Roman" w:cs="Times New Roman"/>
          <w:sz w:val="24"/>
          <w:szCs w:val="24"/>
        </w:rPr>
        <w:footnoteReference w:id="4"/>
      </w:r>
      <w:r w:rsidRPr="00D41958">
        <w:rPr>
          <w:rFonts w:ascii="Times New Roman" w:hAnsi="Times New Roman" w:cs="Times New Roman"/>
          <w:sz w:val="24"/>
          <w:szCs w:val="24"/>
        </w:rPr>
        <w:t xml:space="preserve"> was developed to address challenges such as uncontrolled urban development, insufficient infrastructure, and low housing supply</w:t>
      </w:r>
      <w:r w:rsidR="00A84919" w:rsidRPr="00D41958">
        <w:rPr>
          <w:rFonts w:ascii="Times New Roman" w:hAnsi="Times New Roman" w:cs="Times New Roman"/>
          <w:sz w:val="24"/>
          <w:szCs w:val="24"/>
        </w:rPr>
        <w:t>.</w:t>
      </w:r>
    </w:p>
    <w:p w:rsidR="00ED5627" w:rsidRPr="00D41958" w:rsidRDefault="00ED5627" w:rsidP="00D41958">
      <w:pPr>
        <w:spacing w:line="276" w:lineRule="auto"/>
        <w:jc w:val="both"/>
        <w:rPr>
          <w:rFonts w:ascii="Times New Roman" w:hAnsi="Times New Roman" w:cs="Times New Roman"/>
          <w:sz w:val="24"/>
          <w:szCs w:val="24"/>
          <w:lang w:val="en-US"/>
        </w:rPr>
      </w:pPr>
      <w:r w:rsidRPr="00D41958">
        <w:rPr>
          <w:rFonts w:ascii="Times New Roman" w:hAnsi="Times New Roman" w:cs="Times New Roman"/>
          <w:sz w:val="24"/>
          <w:szCs w:val="24"/>
          <w:lang w:val="en-US"/>
        </w:rPr>
        <w:t>NIUPLAN has highlighted how land use has changed over time mainly due to changes in population density and need for urban renewal and development. The changes/extensions of land use are done in a way that complies with the existing zoning plans within Nairobi.</w:t>
      </w:r>
    </w:p>
    <w:p w:rsidR="00ED5627" w:rsidRPr="00D41958" w:rsidRDefault="00ED5627" w:rsidP="00D41958">
      <w:pPr>
        <w:spacing w:line="276" w:lineRule="auto"/>
        <w:jc w:val="both"/>
        <w:rPr>
          <w:rFonts w:ascii="Times New Roman" w:hAnsi="Times New Roman" w:cs="Times New Roman"/>
          <w:sz w:val="24"/>
          <w:szCs w:val="24"/>
          <w:lang w:val="en-US"/>
        </w:rPr>
      </w:pPr>
      <w:r w:rsidRPr="00D41958">
        <w:rPr>
          <w:rFonts w:ascii="Times New Roman" w:hAnsi="Times New Roman" w:cs="Times New Roman"/>
          <w:sz w:val="24"/>
          <w:szCs w:val="24"/>
          <w:lang w:val="en-US"/>
        </w:rPr>
        <w:t>Some of the notable changes to land use within Nairobi are as follows;</w:t>
      </w:r>
    </w:p>
    <w:p w:rsidR="00ED5627" w:rsidRPr="00D41958" w:rsidRDefault="00ED5627" w:rsidP="00D41958">
      <w:pPr>
        <w:numPr>
          <w:ilvl w:val="0"/>
          <w:numId w:val="3"/>
        </w:numPr>
        <w:spacing w:line="276" w:lineRule="auto"/>
        <w:jc w:val="both"/>
        <w:rPr>
          <w:rFonts w:ascii="Times New Roman" w:hAnsi="Times New Roman" w:cs="Times New Roman"/>
          <w:sz w:val="24"/>
          <w:szCs w:val="24"/>
          <w:lang w:val="en-US"/>
        </w:rPr>
      </w:pPr>
      <w:r w:rsidRPr="00D41958">
        <w:rPr>
          <w:rFonts w:ascii="Times New Roman" w:hAnsi="Times New Roman" w:cs="Times New Roman"/>
          <w:sz w:val="24"/>
          <w:szCs w:val="24"/>
          <w:lang w:val="en-US"/>
        </w:rPr>
        <w:t>Land use change from farmland to residential purposes in the eastern and northern parts of Nairobi to cater for the growing population.</w:t>
      </w:r>
    </w:p>
    <w:p w:rsidR="00ED5627" w:rsidRPr="00D41958" w:rsidRDefault="00ED5627" w:rsidP="00D41958">
      <w:pPr>
        <w:numPr>
          <w:ilvl w:val="0"/>
          <w:numId w:val="3"/>
        </w:numPr>
        <w:spacing w:line="276" w:lineRule="auto"/>
        <w:jc w:val="both"/>
        <w:rPr>
          <w:rFonts w:ascii="Times New Roman" w:hAnsi="Times New Roman" w:cs="Times New Roman"/>
          <w:sz w:val="24"/>
          <w:szCs w:val="24"/>
          <w:lang w:val="en-US"/>
        </w:rPr>
      </w:pPr>
      <w:r w:rsidRPr="00D41958">
        <w:rPr>
          <w:rFonts w:ascii="Times New Roman" w:hAnsi="Times New Roman" w:cs="Times New Roman"/>
          <w:sz w:val="24"/>
          <w:szCs w:val="24"/>
          <w:lang w:val="en-US"/>
        </w:rPr>
        <w:t xml:space="preserve">Areas like </w:t>
      </w:r>
      <w:proofErr w:type="spellStart"/>
      <w:r w:rsidRPr="00D41958">
        <w:rPr>
          <w:rFonts w:ascii="Times New Roman" w:hAnsi="Times New Roman" w:cs="Times New Roman"/>
          <w:sz w:val="24"/>
          <w:szCs w:val="24"/>
          <w:lang w:val="en-US"/>
        </w:rPr>
        <w:t>Kilimani</w:t>
      </w:r>
      <w:proofErr w:type="spellEnd"/>
      <w:r w:rsidRPr="00D41958">
        <w:rPr>
          <w:rFonts w:ascii="Times New Roman" w:hAnsi="Times New Roman" w:cs="Times New Roman"/>
          <w:sz w:val="24"/>
          <w:szCs w:val="24"/>
          <w:lang w:val="en-US"/>
        </w:rPr>
        <w:t xml:space="preserve"> and </w:t>
      </w:r>
      <w:proofErr w:type="spellStart"/>
      <w:r w:rsidRPr="00D41958">
        <w:rPr>
          <w:rFonts w:ascii="Times New Roman" w:hAnsi="Times New Roman" w:cs="Times New Roman"/>
          <w:sz w:val="24"/>
          <w:szCs w:val="24"/>
          <w:lang w:val="en-US"/>
        </w:rPr>
        <w:t>Kileleshwa</w:t>
      </w:r>
      <w:proofErr w:type="spellEnd"/>
      <w:r w:rsidRPr="00D41958">
        <w:rPr>
          <w:rFonts w:ascii="Times New Roman" w:hAnsi="Times New Roman" w:cs="Times New Roman"/>
          <w:sz w:val="24"/>
          <w:szCs w:val="24"/>
          <w:lang w:val="en-US"/>
        </w:rPr>
        <w:t xml:space="preserve"> have been changed from single dwelling low rise detached houses to high rise apartments and offices.</w:t>
      </w:r>
    </w:p>
    <w:p w:rsidR="00304E5A" w:rsidRPr="00D41958" w:rsidRDefault="006432E2" w:rsidP="00D41958">
      <w:pPr>
        <w:spacing w:line="276" w:lineRule="auto"/>
        <w:jc w:val="both"/>
        <w:rPr>
          <w:rFonts w:ascii="Times New Roman" w:hAnsi="Times New Roman" w:cs="Times New Roman"/>
          <w:b/>
          <w:sz w:val="24"/>
          <w:szCs w:val="24"/>
          <w:u w:val="single"/>
        </w:rPr>
      </w:pPr>
      <w:r w:rsidRPr="00D41958">
        <w:rPr>
          <w:rFonts w:ascii="Times New Roman" w:hAnsi="Times New Roman" w:cs="Times New Roman"/>
          <w:b/>
          <w:sz w:val="24"/>
          <w:szCs w:val="24"/>
          <w:u w:val="single"/>
        </w:rPr>
        <w:lastRenderedPageBreak/>
        <w:t>THE INSTITUTIONAL FRAMEWORK</w:t>
      </w:r>
    </w:p>
    <w:p w:rsidR="006432E2" w:rsidRPr="00D41958" w:rsidRDefault="006432E2" w:rsidP="00D41958">
      <w:pPr>
        <w:spacing w:line="276" w:lineRule="auto"/>
        <w:jc w:val="both"/>
        <w:rPr>
          <w:rFonts w:ascii="Times New Roman" w:hAnsi="Times New Roman" w:cs="Times New Roman"/>
          <w:b/>
          <w:sz w:val="24"/>
          <w:szCs w:val="24"/>
        </w:rPr>
      </w:pPr>
      <w:r w:rsidRPr="00D41958">
        <w:rPr>
          <w:rFonts w:ascii="Times New Roman" w:hAnsi="Times New Roman" w:cs="Times New Roman"/>
          <w:b/>
          <w:sz w:val="24"/>
          <w:szCs w:val="24"/>
        </w:rPr>
        <w:t>Nairobi City County Government</w:t>
      </w:r>
    </w:p>
    <w:p w:rsidR="00F604AB" w:rsidRPr="00D41958" w:rsidRDefault="00F604AB" w:rsidP="00D41958">
      <w:pPr>
        <w:spacing w:line="276" w:lineRule="auto"/>
        <w:jc w:val="both"/>
        <w:rPr>
          <w:rFonts w:ascii="Times New Roman" w:hAnsi="Times New Roman" w:cs="Times New Roman"/>
          <w:sz w:val="24"/>
          <w:szCs w:val="24"/>
        </w:rPr>
      </w:pPr>
      <w:r w:rsidRPr="00D41958">
        <w:rPr>
          <w:rFonts w:ascii="Times New Roman" w:hAnsi="Times New Roman" w:cs="Times New Roman"/>
          <w:sz w:val="24"/>
          <w:szCs w:val="24"/>
        </w:rPr>
        <w:t xml:space="preserve">Role of Nairobi City County Government in Land Administration: Nairobi City County Government was established in 2013 after devolution retaining boundaries of the previously known Nairobi Province. The Executive authority of the county is vested and exercised by the County Executive Committee as provided in </w:t>
      </w:r>
      <w:r w:rsidRPr="00D41958">
        <w:rPr>
          <w:rFonts w:ascii="Times New Roman" w:hAnsi="Times New Roman" w:cs="Times New Roman"/>
          <w:i/>
          <w:sz w:val="24"/>
          <w:szCs w:val="24"/>
        </w:rPr>
        <w:t>Article 196(1)</w:t>
      </w:r>
      <w:r w:rsidRPr="00D41958">
        <w:rPr>
          <w:rFonts w:ascii="Times New Roman" w:hAnsi="Times New Roman" w:cs="Times New Roman"/>
          <w:sz w:val="24"/>
          <w:szCs w:val="24"/>
        </w:rPr>
        <w:t xml:space="preserve"> of the Constitution</w:t>
      </w:r>
      <w:r w:rsidR="008A2883">
        <w:rPr>
          <w:rFonts w:ascii="Times New Roman" w:hAnsi="Times New Roman" w:cs="Times New Roman"/>
          <w:sz w:val="24"/>
          <w:szCs w:val="24"/>
        </w:rPr>
        <w:t xml:space="preserve"> of Kenya, 2010. Both the Count</w:t>
      </w:r>
      <w:r w:rsidRPr="00D41958">
        <w:rPr>
          <w:rFonts w:ascii="Times New Roman" w:hAnsi="Times New Roman" w:cs="Times New Roman"/>
          <w:sz w:val="24"/>
          <w:szCs w:val="24"/>
        </w:rPr>
        <w:t>y Assembly and the County Executive Committee have a role to play in the land administration and management process.</w:t>
      </w:r>
    </w:p>
    <w:p w:rsidR="00F604AB" w:rsidRPr="00D41958" w:rsidRDefault="00F604AB" w:rsidP="00D41958">
      <w:pPr>
        <w:spacing w:line="276" w:lineRule="auto"/>
        <w:jc w:val="both"/>
        <w:rPr>
          <w:rFonts w:ascii="Times New Roman" w:hAnsi="Times New Roman" w:cs="Times New Roman"/>
          <w:sz w:val="24"/>
          <w:szCs w:val="24"/>
        </w:rPr>
      </w:pPr>
      <w:r w:rsidRPr="00D41958">
        <w:rPr>
          <w:rFonts w:ascii="Times New Roman" w:hAnsi="Times New Roman" w:cs="Times New Roman"/>
          <w:sz w:val="24"/>
          <w:szCs w:val="24"/>
        </w:rPr>
        <w:t xml:space="preserve"> </w:t>
      </w:r>
      <w:proofErr w:type="spellStart"/>
      <w:r w:rsidRPr="00D41958">
        <w:rPr>
          <w:rFonts w:ascii="Times New Roman" w:hAnsi="Times New Roman" w:cs="Times New Roman"/>
          <w:sz w:val="24"/>
          <w:szCs w:val="24"/>
        </w:rPr>
        <w:t>i</w:t>
      </w:r>
      <w:proofErr w:type="spellEnd"/>
      <w:r w:rsidRPr="00D41958">
        <w:rPr>
          <w:rFonts w:ascii="Times New Roman" w:hAnsi="Times New Roman" w:cs="Times New Roman"/>
          <w:sz w:val="24"/>
          <w:szCs w:val="24"/>
        </w:rPr>
        <w:t xml:space="preserve">. Role of the </w:t>
      </w:r>
      <w:r w:rsidRPr="00D41958">
        <w:rPr>
          <w:rFonts w:ascii="Times New Roman" w:hAnsi="Times New Roman" w:cs="Times New Roman"/>
          <w:b/>
          <w:sz w:val="24"/>
          <w:szCs w:val="24"/>
        </w:rPr>
        <w:t>Nairobi City County Executive Committee</w:t>
      </w:r>
      <w:r w:rsidRPr="00D41958">
        <w:rPr>
          <w:rFonts w:ascii="Times New Roman" w:hAnsi="Times New Roman" w:cs="Times New Roman"/>
          <w:sz w:val="24"/>
          <w:szCs w:val="24"/>
        </w:rPr>
        <w:t xml:space="preserve">: </w:t>
      </w:r>
    </w:p>
    <w:p w:rsidR="00F604AB" w:rsidRPr="00D41958" w:rsidRDefault="00F604AB" w:rsidP="00D41958">
      <w:pPr>
        <w:spacing w:line="276" w:lineRule="auto"/>
        <w:jc w:val="both"/>
        <w:rPr>
          <w:rFonts w:ascii="Times New Roman" w:hAnsi="Times New Roman" w:cs="Times New Roman"/>
          <w:sz w:val="24"/>
          <w:szCs w:val="24"/>
        </w:rPr>
      </w:pPr>
      <w:r w:rsidRPr="00D41958">
        <w:rPr>
          <w:rFonts w:ascii="Times New Roman" w:hAnsi="Times New Roman" w:cs="Times New Roman"/>
          <w:sz w:val="24"/>
          <w:szCs w:val="24"/>
        </w:rPr>
        <w:t xml:space="preserve">a) Implementation of the statutes enacted by the County Assembly/Parliament related to land use, management and administration. </w:t>
      </w:r>
    </w:p>
    <w:p w:rsidR="00F604AB" w:rsidRPr="00D41958" w:rsidRDefault="00F604AB" w:rsidP="00D41958">
      <w:pPr>
        <w:spacing w:line="276" w:lineRule="auto"/>
        <w:jc w:val="both"/>
        <w:rPr>
          <w:rFonts w:ascii="Times New Roman" w:hAnsi="Times New Roman" w:cs="Times New Roman"/>
          <w:sz w:val="24"/>
          <w:szCs w:val="24"/>
        </w:rPr>
      </w:pPr>
      <w:r w:rsidRPr="00D41958">
        <w:rPr>
          <w:rFonts w:ascii="Times New Roman" w:hAnsi="Times New Roman" w:cs="Times New Roman"/>
          <w:sz w:val="24"/>
          <w:szCs w:val="24"/>
        </w:rPr>
        <w:t xml:space="preserve">b) Development of policies to facilitate law reform in the County. </w:t>
      </w:r>
    </w:p>
    <w:p w:rsidR="00F604AB" w:rsidRPr="00D41958" w:rsidRDefault="00F604AB" w:rsidP="00D41958">
      <w:pPr>
        <w:spacing w:line="276" w:lineRule="auto"/>
        <w:jc w:val="both"/>
        <w:rPr>
          <w:rFonts w:ascii="Times New Roman" w:hAnsi="Times New Roman" w:cs="Times New Roman"/>
          <w:sz w:val="24"/>
          <w:szCs w:val="24"/>
        </w:rPr>
      </w:pPr>
      <w:r w:rsidRPr="00D41958">
        <w:rPr>
          <w:rFonts w:ascii="Times New Roman" w:hAnsi="Times New Roman" w:cs="Times New Roman"/>
          <w:sz w:val="24"/>
          <w:szCs w:val="24"/>
        </w:rPr>
        <w:t xml:space="preserve">¢) Implementation and enforcement of land use and development control guidelines. </w:t>
      </w:r>
    </w:p>
    <w:p w:rsidR="00F604AB" w:rsidRPr="00D41958" w:rsidRDefault="00F604AB" w:rsidP="00D41958">
      <w:pPr>
        <w:spacing w:line="276" w:lineRule="auto"/>
        <w:jc w:val="both"/>
        <w:rPr>
          <w:rFonts w:ascii="Times New Roman" w:hAnsi="Times New Roman" w:cs="Times New Roman"/>
          <w:sz w:val="24"/>
          <w:szCs w:val="24"/>
        </w:rPr>
      </w:pPr>
      <w:r w:rsidRPr="00D41958">
        <w:rPr>
          <w:rFonts w:ascii="Times New Roman" w:hAnsi="Times New Roman" w:cs="Times New Roman"/>
          <w:sz w:val="24"/>
          <w:szCs w:val="24"/>
        </w:rPr>
        <w:t>d) Facilitate surveying, mapping and titling of land in Nairobi City County.</w:t>
      </w:r>
    </w:p>
    <w:p w:rsidR="00C90607" w:rsidRPr="00D41958" w:rsidRDefault="00571124" w:rsidP="00D41958">
      <w:pPr>
        <w:spacing w:line="276" w:lineRule="auto"/>
        <w:jc w:val="both"/>
        <w:rPr>
          <w:rFonts w:ascii="Times New Roman" w:hAnsi="Times New Roman" w:cs="Times New Roman"/>
          <w:sz w:val="24"/>
          <w:szCs w:val="24"/>
        </w:rPr>
      </w:pPr>
      <w:r w:rsidRPr="00D41958">
        <w:rPr>
          <w:rFonts w:ascii="Times New Roman" w:hAnsi="Times New Roman" w:cs="Times New Roman"/>
          <w:sz w:val="24"/>
          <w:szCs w:val="24"/>
        </w:rPr>
        <w:t xml:space="preserve">ii. </w:t>
      </w:r>
      <w:r w:rsidR="00C90607" w:rsidRPr="00D41958">
        <w:rPr>
          <w:rFonts w:ascii="Times New Roman" w:hAnsi="Times New Roman" w:cs="Times New Roman"/>
          <w:sz w:val="24"/>
          <w:szCs w:val="24"/>
        </w:rPr>
        <w:t xml:space="preserve">Role of the </w:t>
      </w:r>
      <w:r w:rsidR="00C90607" w:rsidRPr="00D41958">
        <w:rPr>
          <w:rFonts w:ascii="Times New Roman" w:hAnsi="Times New Roman" w:cs="Times New Roman"/>
          <w:b/>
          <w:sz w:val="24"/>
          <w:szCs w:val="24"/>
        </w:rPr>
        <w:t>Nairobi City County Assembly</w:t>
      </w:r>
      <w:r w:rsidR="00C90607" w:rsidRPr="00D41958">
        <w:rPr>
          <w:rFonts w:ascii="Times New Roman" w:hAnsi="Times New Roman" w:cs="Times New Roman"/>
          <w:sz w:val="24"/>
          <w:szCs w:val="24"/>
        </w:rPr>
        <w:t>:</w:t>
      </w:r>
    </w:p>
    <w:p w:rsidR="00C90607" w:rsidRPr="00D41958" w:rsidRDefault="00C90607" w:rsidP="00D41958">
      <w:pPr>
        <w:spacing w:line="276" w:lineRule="auto"/>
        <w:jc w:val="both"/>
        <w:rPr>
          <w:rFonts w:ascii="Times New Roman" w:hAnsi="Times New Roman" w:cs="Times New Roman"/>
          <w:sz w:val="24"/>
          <w:szCs w:val="24"/>
        </w:rPr>
      </w:pPr>
      <w:r w:rsidRPr="00D41958">
        <w:rPr>
          <w:rFonts w:ascii="Times New Roman" w:hAnsi="Times New Roman" w:cs="Times New Roman"/>
          <w:sz w:val="24"/>
          <w:szCs w:val="24"/>
        </w:rPr>
        <w:t xml:space="preserve"> a) Adoption of policies and enactment of County laws for the use, management and administration of land. </w:t>
      </w:r>
    </w:p>
    <w:p w:rsidR="00C90607" w:rsidRPr="00D41958" w:rsidRDefault="00C90607" w:rsidP="00D41958">
      <w:pPr>
        <w:spacing w:line="276" w:lineRule="auto"/>
        <w:jc w:val="both"/>
        <w:rPr>
          <w:rFonts w:ascii="Times New Roman" w:hAnsi="Times New Roman" w:cs="Times New Roman"/>
          <w:sz w:val="24"/>
          <w:szCs w:val="24"/>
        </w:rPr>
      </w:pPr>
      <w:r w:rsidRPr="00D41958">
        <w:rPr>
          <w:rFonts w:ascii="Times New Roman" w:hAnsi="Times New Roman" w:cs="Times New Roman"/>
          <w:sz w:val="24"/>
          <w:szCs w:val="24"/>
        </w:rPr>
        <w:t>b) Represent residents of Nairobi City in matters related to land use, land management and administration.</w:t>
      </w:r>
    </w:p>
    <w:p w:rsidR="006432E2" w:rsidRPr="00D41958" w:rsidRDefault="006432E2" w:rsidP="00D41958">
      <w:pPr>
        <w:spacing w:line="276" w:lineRule="auto"/>
        <w:jc w:val="both"/>
        <w:rPr>
          <w:rFonts w:ascii="Times New Roman" w:hAnsi="Times New Roman" w:cs="Times New Roman"/>
          <w:b/>
          <w:sz w:val="24"/>
          <w:szCs w:val="24"/>
        </w:rPr>
      </w:pPr>
      <w:r w:rsidRPr="00D41958">
        <w:rPr>
          <w:rFonts w:ascii="Times New Roman" w:hAnsi="Times New Roman" w:cs="Times New Roman"/>
          <w:b/>
          <w:sz w:val="24"/>
          <w:szCs w:val="24"/>
        </w:rPr>
        <w:t>N</w:t>
      </w:r>
      <w:r w:rsidR="00C90607" w:rsidRPr="00D41958">
        <w:rPr>
          <w:rFonts w:ascii="Times New Roman" w:hAnsi="Times New Roman" w:cs="Times New Roman"/>
          <w:b/>
          <w:sz w:val="24"/>
          <w:szCs w:val="24"/>
        </w:rPr>
        <w:t xml:space="preserve">ational </w:t>
      </w:r>
      <w:r w:rsidRPr="00D41958">
        <w:rPr>
          <w:rFonts w:ascii="Times New Roman" w:hAnsi="Times New Roman" w:cs="Times New Roman"/>
          <w:b/>
          <w:sz w:val="24"/>
          <w:szCs w:val="24"/>
        </w:rPr>
        <w:t>L</w:t>
      </w:r>
      <w:r w:rsidR="00C90607" w:rsidRPr="00D41958">
        <w:rPr>
          <w:rFonts w:ascii="Times New Roman" w:hAnsi="Times New Roman" w:cs="Times New Roman"/>
          <w:b/>
          <w:sz w:val="24"/>
          <w:szCs w:val="24"/>
        </w:rPr>
        <w:t xml:space="preserve">and </w:t>
      </w:r>
      <w:r w:rsidRPr="00D41958">
        <w:rPr>
          <w:rFonts w:ascii="Times New Roman" w:hAnsi="Times New Roman" w:cs="Times New Roman"/>
          <w:b/>
          <w:sz w:val="24"/>
          <w:szCs w:val="24"/>
        </w:rPr>
        <w:t>C</w:t>
      </w:r>
      <w:r w:rsidR="00C90607" w:rsidRPr="00D41958">
        <w:rPr>
          <w:rFonts w:ascii="Times New Roman" w:hAnsi="Times New Roman" w:cs="Times New Roman"/>
          <w:b/>
          <w:sz w:val="24"/>
          <w:szCs w:val="24"/>
        </w:rPr>
        <w:t>ommission</w:t>
      </w:r>
    </w:p>
    <w:p w:rsidR="00C90607" w:rsidRPr="00D41958" w:rsidRDefault="00C90607" w:rsidP="00D41958">
      <w:pPr>
        <w:spacing w:line="276" w:lineRule="auto"/>
        <w:jc w:val="both"/>
        <w:rPr>
          <w:rFonts w:ascii="Times New Roman" w:hAnsi="Times New Roman" w:cs="Times New Roman"/>
          <w:sz w:val="24"/>
          <w:szCs w:val="24"/>
        </w:rPr>
      </w:pPr>
      <w:r w:rsidRPr="00D41958">
        <w:rPr>
          <w:rFonts w:ascii="Times New Roman" w:hAnsi="Times New Roman" w:cs="Times New Roman"/>
          <w:sz w:val="24"/>
          <w:szCs w:val="24"/>
        </w:rPr>
        <w:t>The National Land Commission Act, 2012 (NLCA) establishes the National Land Commission as the institutional framework responsible for the management and administration of public land. The NLCA also provides the linkage between the National Land Commission and the county government in the management and administration of land in the county. The NLC is a critical institution in the management and administration of public land within the Nairobi County jurisdiction.</w:t>
      </w:r>
    </w:p>
    <w:p w:rsidR="006432E2" w:rsidRPr="00D41958" w:rsidRDefault="006432E2" w:rsidP="00D41958">
      <w:pPr>
        <w:spacing w:line="276" w:lineRule="auto"/>
        <w:jc w:val="both"/>
        <w:rPr>
          <w:rFonts w:ascii="Times New Roman" w:hAnsi="Times New Roman" w:cs="Times New Roman"/>
          <w:b/>
          <w:sz w:val="24"/>
          <w:szCs w:val="24"/>
        </w:rPr>
      </w:pPr>
      <w:r w:rsidRPr="00D41958">
        <w:rPr>
          <w:rFonts w:ascii="Times New Roman" w:hAnsi="Times New Roman" w:cs="Times New Roman"/>
          <w:b/>
          <w:sz w:val="24"/>
          <w:szCs w:val="24"/>
        </w:rPr>
        <w:t>County Land Management Board</w:t>
      </w:r>
    </w:p>
    <w:p w:rsidR="00F604AB" w:rsidRPr="00D41958" w:rsidRDefault="00F604AB" w:rsidP="00D41958">
      <w:pPr>
        <w:spacing w:line="276" w:lineRule="auto"/>
        <w:jc w:val="both"/>
        <w:rPr>
          <w:rFonts w:ascii="Times New Roman" w:hAnsi="Times New Roman" w:cs="Times New Roman"/>
          <w:sz w:val="24"/>
          <w:szCs w:val="24"/>
        </w:rPr>
      </w:pPr>
      <w:r w:rsidRPr="00D41958">
        <w:rPr>
          <w:rFonts w:ascii="Times New Roman" w:hAnsi="Times New Roman" w:cs="Times New Roman"/>
          <w:sz w:val="24"/>
          <w:szCs w:val="24"/>
        </w:rPr>
        <w:t>Through the power vested to the County Land Management Board by the National Land Commission, the Count</w:t>
      </w:r>
      <w:bookmarkStart w:id="0" w:name="_GoBack"/>
      <w:bookmarkEnd w:id="0"/>
      <w:r w:rsidRPr="00D41958">
        <w:rPr>
          <w:rFonts w:ascii="Times New Roman" w:hAnsi="Times New Roman" w:cs="Times New Roman"/>
          <w:sz w:val="24"/>
          <w:szCs w:val="24"/>
        </w:rPr>
        <w:t xml:space="preserve">y performs roles: </w:t>
      </w:r>
    </w:p>
    <w:p w:rsidR="00F604AB" w:rsidRPr="00D41958" w:rsidRDefault="00F604AB" w:rsidP="00D41958">
      <w:pPr>
        <w:pStyle w:val="ListParagraph"/>
        <w:numPr>
          <w:ilvl w:val="0"/>
          <w:numId w:val="8"/>
        </w:numPr>
        <w:spacing w:line="276" w:lineRule="auto"/>
        <w:jc w:val="both"/>
        <w:rPr>
          <w:rFonts w:ascii="Times New Roman" w:hAnsi="Times New Roman" w:cs="Times New Roman"/>
          <w:sz w:val="24"/>
          <w:szCs w:val="24"/>
        </w:rPr>
      </w:pPr>
      <w:r w:rsidRPr="00D41958">
        <w:rPr>
          <w:rFonts w:ascii="Times New Roman" w:hAnsi="Times New Roman" w:cs="Times New Roman"/>
          <w:sz w:val="24"/>
          <w:szCs w:val="24"/>
        </w:rPr>
        <w:t>Change and extension of user.</w:t>
      </w:r>
    </w:p>
    <w:p w:rsidR="00F604AB" w:rsidRPr="00D41958" w:rsidRDefault="00F604AB" w:rsidP="00D41958">
      <w:pPr>
        <w:pStyle w:val="ListParagraph"/>
        <w:numPr>
          <w:ilvl w:val="0"/>
          <w:numId w:val="8"/>
        </w:numPr>
        <w:spacing w:line="276" w:lineRule="auto"/>
        <w:jc w:val="both"/>
        <w:rPr>
          <w:rFonts w:ascii="Times New Roman" w:hAnsi="Times New Roman" w:cs="Times New Roman"/>
          <w:sz w:val="24"/>
          <w:szCs w:val="24"/>
        </w:rPr>
      </w:pPr>
      <w:r w:rsidRPr="00D41958">
        <w:rPr>
          <w:rFonts w:ascii="Times New Roman" w:hAnsi="Times New Roman" w:cs="Times New Roman"/>
          <w:sz w:val="24"/>
          <w:szCs w:val="24"/>
        </w:rPr>
        <w:t xml:space="preserve">Subdivision of public land and renewal of lease. </w:t>
      </w:r>
    </w:p>
    <w:p w:rsidR="00F604AB" w:rsidRPr="00D41958" w:rsidRDefault="00F604AB" w:rsidP="00D41958">
      <w:pPr>
        <w:pStyle w:val="ListParagraph"/>
        <w:numPr>
          <w:ilvl w:val="0"/>
          <w:numId w:val="8"/>
        </w:numPr>
        <w:spacing w:line="276" w:lineRule="auto"/>
        <w:jc w:val="both"/>
        <w:rPr>
          <w:rFonts w:ascii="Times New Roman" w:hAnsi="Times New Roman" w:cs="Times New Roman"/>
          <w:sz w:val="24"/>
          <w:szCs w:val="24"/>
        </w:rPr>
      </w:pPr>
      <w:r w:rsidRPr="00D41958">
        <w:rPr>
          <w:rFonts w:ascii="Times New Roman" w:hAnsi="Times New Roman" w:cs="Times New Roman"/>
          <w:sz w:val="24"/>
          <w:szCs w:val="24"/>
        </w:rPr>
        <w:t xml:space="preserve">Processing applications for allocation of land. </w:t>
      </w:r>
    </w:p>
    <w:p w:rsidR="00F604AB" w:rsidRPr="00D41958" w:rsidRDefault="00F604AB" w:rsidP="00D41958">
      <w:pPr>
        <w:pStyle w:val="ListParagraph"/>
        <w:numPr>
          <w:ilvl w:val="0"/>
          <w:numId w:val="8"/>
        </w:numPr>
        <w:spacing w:line="276" w:lineRule="auto"/>
        <w:jc w:val="both"/>
        <w:rPr>
          <w:rFonts w:ascii="Times New Roman" w:hAnsi="Times New Roman" w:cs="Times New Roman"/>
          <w:sz w:val="24"/>
          <w:szCs w:val="24"/>
        </w:rPr>
      </w:pPr>
      <w:r w:rsidRPr="00D41958">
        <w:rPr>
          <w:rFonts w:ascii="Times New Roman" w:hAnsi="Times New Roman" w:cs="Times New Roman"/>
          <w:sz w:val="24"/>
          <w:szCs w:val="24"/>
        </w:rPr>
        <w:t>Urban Renewal and Redevelopment.</w:t>
      </w:r>
    </w:p>
    <w:p w:rsidR="00571124" w:rsidRPr="00D41958" w:rsidRDefault="00571124" w:rsidP="00D41958">
      <w:pPr>
        <w:spacing w:line="276" w:lineRule="auto"/>
        <w:jc w:val="both"/>
        <w:rPr>
          <w:rFonts w:ascii="Times New Roman" w:hAnsi="Times New Roman" w:cs="Times New Roman"/>
          <w:b/>
          <w:sz w:val="24"/>
          <w:szCs w:val="24"/>
        </w:rPr>
      </w:pPr>
      <w:r w:rsidRPr="00D41958">
        <w:rPr>
          <w:rFonts w:ascii="Times New Roman" w:hAnsi="Times New Roman" w:cs="Times New Roman"/>
          <w:b/>
          <w:sz w:val="24"/>
          <w:szCs w:val="24"/>
        </w:rPr>
        <w:t>Ministry of Lands and Physical Planning</w:t>
      </w:r>
    </w:p>
    <w:p w:rsidR="00571124" w:rsidRPr="00D41958" w:rsidRDefault="00571124" w:rsidP="00D41958">
      <w:pPr>
        <w:spacing w:line="276" w:lineRule="auto"/>
        <w:jc w:val="both"/>
        <w:rPr>
          <w:rFonts w:ascii="Times New Roman" w:hAnsi="Times New Roman" w:cs="Times New Roman"/>
          <w:sz w:val="24"/>
          <w:szCs w:val="24"/>
        </w:rPr>
      </w:pPr>
      <w:r w:rsidRPr="00D41958">
        <w:rPr>
          <w:rFonts w:ascii="Times New Roman" w:hAnsi="Times New Roman" w:cs="Times New Roman"/>
          <w:sz w:val="24"/>
          <w:szCs w:val="24"/>
        </w:rPr>
        <w:lastRenderedPageBreak/>
        <w:t>The Ministry’s major objective is to facilitate improvement of the livelihood of Kenyans through efficient land administration, equitable access, secure tenure and sustainable management of land resource.</w:t>
      </w:r>
    </w:p>
    <w:p w:rsidR="00CD7EFC" w:rsidRPr="00D41958" w:rsidRDefault="00CD7EFC" w:rsidP="00D41958">
      <w:pPr>
        <w:spacing w:line="276" w:lineRule="auto"/>
        <w:jc w:val="both"/>
        <w:rPr>
          <w:rFonts w:ascii="Times New Roman" w:hAnsi="Times New Roman" w:cs="Times New Roman"/>
          <w:sz w:val="24"/>
          <w:szCs w:val="24"/>
        </w:rPr>
      </w:pPr>
    </w:p>
    <w:p w:rsidR="00DD78A4" w:rsidRPr="00D41958" w:rsidRDefault="00DD78A4" w:rsidP="00D41958">
      <w:pPr>
        <w:spacing w:line="276" w:lineRule="auto"/>
        <w:jc w:val="both"/>
        <w:rPr>
          <w:rFonts w:ascii="Times New Roman" w:hAnsi="Times New Roman" w:cs="Times New Roman"/>
          <w:sz w:val="24"/>
          <w:szCs w:val="24"/>
        </w:rPr>
      </w:pPr>
    </w:p>
    <w:sectPr w:rsidR="00DD78A4" w:rsidRPr="00D41958">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17DBB" w:rsidRDefault="00C17DBB" w:rsidP="00A84919">
      <w:pPr>
        <w:spacing w:after="0" w:line="240" w:lineRule="auto"/>
      </w:pPr>
      <w:r>
        <w:separator/>
      </w:r>
    </w:p>
  </w:endnote>
  <w:endnote w:type="continuationSeparator" w:id="0">
    <w:p w:rsidR="00C17DBB" w:rsidRDefault="00C17DBB" w:rsidP="00A849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17DBB" w:rsidRDefault="00C17DBB" w:rsidP="00A84919">
      <w:pPr>
        <w:spacing w:after="0" w:line="240" w:lineRule="auto"/>
      </w:pPr>
      <w:r>
        <w:separator/>
      </w:r>
    </w:p>
  </w:footnote>
  <w:footnote w:type="continuationSeparator" w:id="0">
    <w:p w:rsidR="00C17DBB" w:rsidRDefault="00C17DBB" w:rsidP="00A84919">
      <w:pPr>
        <w:spacing w:after="0" w:line="240" w:lineRule="auto"/>
      </w:pPr>
      <w:r>
        <w:continuationSeparator/>
      </w:r>
    </w:p>
  </w:footnote>
  <w:footnote w:id="1">
    <w:p w:rsidR="00A84919" w:rsidRPr="00A84919" w:rsidRDefault="00A84919">
      <w:pPr>
        <w:pStyle w:val="FootnoteText"/>
        <w:rPr>
          <w:rFonts w:ascii="Times New Roman" w:hAnsi="Times New Roman" w:cs="Times New Roman"/>
          <w:lang w:val="en-US"/>
        </w:rPr>
      </w:pPr>
      <w:r w:rsidRPr="00A84919">
        <w:rPr>
          <w:rStyle w:val="FootnoteReference"/>
          <w:rFonts w:ascii="Times New Roman" w:hAnsi="Times New Roman" w:cs="Times New Roman"/>
        </w:rPr>
        <w:footnoteRef/>
      </w:r>
      <w:r w:rsidRPr="00A84919">
        <w:rPr>
          <w:rFonts w:ascii="Times New Roman" w:hAnsi="Times New Roman" w:cs="Times New Roman"/>
        </w:rPr>
        <w:t xml:space="preserve"> </w:t>
      </w:r>
      <w:r w:rsidRPr="00A84919">
        <w:rPr>
          <w:rFonts w:ascii="Times New Roman" w:hAnsi="Times New Roman" w:cs="Times New Roman"/>
          <w:lang w:val="en-US"/>
        </w:rPr>
        <w:t>Nairobi City County Development Policy Approved Sessional Paper No 1 of 2022</w:t>
      </w:r>
    </w:p>
  </w:footnote>
  <w:footnote w:id="2">
    <w:p w:rsidR="00425DB2" w:rsidRPr="00425DB2" w:rsidRDefault="00425DB2" w:rsidP="00425DB2">
      <w:pPr>
        <w:pStyle w:val="FootnoteText"/>
        <w:rPr>
          <w:rFonts w:ascii="Times New Roman" w:hAnsi="Times New Roman" w:cs="Times New Roman"/>
        </w:rPr>
      </w:pPr>
      <w:r w:rsidRPr="00425DB2">
        <w:rPr>
          <w:rStyle w:val="FootnoteReference"/>
          <w:rFonts w:ascii="Times New Roman" w:hAnsi="Times New Roman" w:cs="Times New Roman"/>
        </w:rPr>
        <w:footnoteRef/>
      </w:r>
      <w:r w:rsidRPr="00425DB2">
        <w:rPr>
          <w:rFonts w:ascii="Times New Roman" w:hAnsi="Times New Roman" w:cs="Times New Roman"/>
        </w:rPr>
        <w:t xml:space="preserve"> Physical and Land Use Planning Act, 2019</w:t>
      </w:r>
    </w:p>
    <w:p w:rsidR="00425DB2" w:rsidRPr="00425DB2" w:rsidRDefault="00425DB2">
      <w:pPr>
        <w:pStyle w:val="FootnoteText"/>
        <w:rPr>
          <w:lang w:val="en-US"/>
        </w:rPr>
      </w:pPr>
    </w:p>
  </w:footnote>
  <w:footnote w:id="3">
    <w:p w:rsidR="009000E1" w:rsidRPr="00C90607" w:rsidRDefault="009000E1" w:rsidP="009000E1">
      <w:pPr>
        <w:pStyle w:val="FootnoteText"/>
        <w:rPr>
          <w:rFonts w:ascii="Times New Roman" w:hAnsi="Times New Roman" w:cs="Times New Roman"/>
          <w:lang w:val="en-US"/>
        </w:rPr>
      </w:pPr>
      <w:r w:rsidRPr="00C90607">
        <w:rPr>
          <w:rStyle w:val="FootnoteReference"/>
          <w:rFonts w:ascii="Times New Roman" w:hAnsi="Times New Roman" w:cs="Times New Roman"/>
        </w:rPr>
        <w:footnoteRef/>
      </w:r>
      <w:r w:rsidRPr="00C90607">
        <w:rPr>
          <w:rFonts w:ascii="Times New Roman" w:hAnsi="Times New Roman" w:cs="Times New Roman"/>
        </w:rPr>
        <w:t xml:space="preserve"> Sessional Paper; No.1 of 2017 </w:t>
      </w:r>
      <w:hyperlink r:id="rId1" w:history="1">
        <w:r w:rsidRPr="00C90607">
          <w:rPr>
            <w:rStyle w:val="Hyperlink"/>
            <w:rFonts w:ascii="Times New Roman" w:hAnsi="Times New Roman" w:cs="Times New Roman"/>
            <w:u w:val="none"/>
          </w:rPr>
          <w:t>Sessional Paper No. 01 of 2017 on National Land Use Policy (kippra.or.ke)</w:t>
        </w:r>
      </w:hyperlink>
      <w:r w:rsidRPr="00C90607">
        <w:rPr>
          <w:rFonts w:ascii="Times New Roman" w:hAnsi="Times New Roman" w:cs="Times New Roman"/>
        </w:rPr>
        <w:t xml:space="preserve"> accessed on 13</w:t>
      </w:r>
      <w:r w:rsidRPr="00C90607">
        <w:rPr>
          <w:rFonts w:ascii="Times New Roman" w:hAnsi="Times New Roman" w:cs="Times New Roman"/>
          <w:vertAlign w:val="superscript"/>
        </w:rPr>
        <w:t>th</w:t>
      </w:r>
      <w:r w:rsidRPr="00C90607">
        <w:rPr>
          <w:rFonts w:ascii="Times New Roman" w:hAnsi="Times New Roman" w:cs="Times New Roman"/>
        </w:rPr>
        <w:t xml:space="preserve"> October, 2024</w:t>
      </w:r>
    </w:p>
  </w:footnote>
  <w:footnote w:id="4">
    <w:p w:rsidR="00A84919" w:rsidRPr="00C90607" w:rsidRDefault="00A84919" w:rsidP="00A84919">
      <w:pPr>
        <w:pStyle w:val="FootnoteText"/>
        <w:rPr>
          <w:rFonts w:ascii="Times New Roman" w:hAnsi="Times New Roman" w:cs="Times New Roman"/>
        </w:rPr>
      </w:pPr>
      <w:r w:rsidRPr="00C90607">
        <w:rPr>
          <w:rStyle w:val="FootnoteReference"/>
          <w:rFonts w:ascii="Times New Roman" w:hAnsi="Times New Roman" w:cs="Times New Roman"/>
        </w:rPr>
        <w:footnoteRef/>
      </w:r>
      <w:r w:rsidRPr="00C90607">
        <w:rPr>
          <w:rFonts w:ascii="Times New Roman" w:hAnsi="Times New Roman" w:cs="Times New Roman"/>
        </w:rPr>
        <w:t xml:space="preserve"> Nairobi Integrated Urban Development Masterplan (NIUPLAN) (2014-2030) page 92-95</w:t>
      </w:r>
    </w:p>
    <w:p w:rsidR="00A84919" w:rsidRPr="00A84919" w:rsidRDefault="00A84919">
      <w:pPr>
        <w:pStyle w:val="FootnoteText"/>
        <w:rPr>
          <w:lang w:val="en-US"/>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502C40"/>
    <w:multiLevelType w:val="hybridMultilevel"/>
    <w:tmpl w:val="AC6C41FC"/>
    <w:lvl w:ilvl="0" w:tplc="AAEA555A">
      <w:start w:val="5"/>
      <w:numFmt w:val="decimal"/>
      <w:lvlText w:val="%1."/>
      <w:lvlJc w:val="left"/>
      <w:pPr>
        <w:ind w:left="360" w:hanging="360"/>
      </w:pPr>
      <w:rPr>
        <w:b/>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218367A6"/>
    <w:multiLevelType w:val="hybridMultilevel"/>
    <w:tmpl w:val="953A43E0"/>
    <w:lvl w:ilvl="0" w:tplc="3500C1D4">
      <w:start w:val="1"/>
      <w:numFmt w:val="lowerRoman"/>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31DE474D"/>
    <w:multiLevelType w:val="hybridMultilevel"/>
    <w:tmpl w:val="2362F374"/>
    <w:lvl w:ilvl="0" w:tplc="83D60E5A">
      <w:start w:val="3"/>
      <w:numFmt w:val="decimal"/>
      <w:lvlText w:val="%1."/>
      <w:lvlJc w:val="left"/>
      <w:pPr>
        <w:ind w:left="360" w:hanging="360"/>
      </w:p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3" w15:restartNumberingAfterBreak="0">
    <w:nsid w:val="3508237B"/>
    <w:multiLevelType w:val="hybridMultilevel"/>
    <w:tmpl w:val="BB0EB9B6"/>
    <w:lvl w:ilvl="0" w:tplc="A8A65EC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7E334A1"/>
    <w:multiLevelType w:val="multilevel"/>
    <w:tmpl w:val="9A30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96177B"/>
    <w:multiLevelType w:val="hybridMultilevel"/>
    <w:tmpl w:val="0BEC9A96"/>
    <w:lvl w:ilvl="0" w:tplc="F36E6AC0">
      <w:start w:val="1"/>
      <w:numFmt w:val="lowerLetter"/>
      <w:lvlText w:val="(%1)"/>
      <w:lvlJc w:val="left"/>
      <w:pPr>
        <w:ind w:left="785" w:hanging="360"/>
      </w:pPr>
      <w:rPr>
        <w:rFonts w:hint="default"/>
        <w:b w:val="0"/>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6" w15:restartNumberingAfterBreak="0">
    <w:nsid w:val="6C1F3197"/>
    <w:multiLevelType w:val="hybridMultilevel"/>
    <w:tmpl w:val="D2E67A7C"/>
    <w:lvl w:ilvl="0" w:tplc="3C5E65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3FB34D5"/>
    <w:multiLevelType w:val="hybridMultilevel"/>
    <w:tmpl w:val="93E08C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4"/>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7"/>
  </w:num>
  <w:num w:numId="4">
    <w:abstractNumId w:val="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num>
  <w:num w:numId="7">
    <w:abstractNumId w:val="5"/>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5B64"/>
    <w:rsid w:val="00233516"/>
    <w:rsid w:val="002343F1"/>
    <w:rsid w:val="00304E5A"/>
    <w:rsid w:val="00366432"/>
    <w:rsid w:val="00375A4C"/>
    <w:rsid w:val="003A5B64"/>
    <w:rsid w:val="003D2D75"/>
    <w:rsid w:val="00425DB2"/>
    <w:rsid w:val="004F5222"/>
    <w:rsid w:val="00571124"/>
    <w:rsid w:val="005B6EC4"/>
    <w:rsid w:val="0063296E"/>
    <w:rsid w:val="006432E2"/>
    <w:rsid w:val="00746DAF"/>
    <w:rsid w:val="008A2883"/>
    <w:rsid w:val="008A3189"/>
    <w:rsid w:val="008B37FC"/>
    <w:rsid w:val="008F2607"/>
    <w:rsid w:val="009000E1"/>
    <w:rsid w:val="009810FE"/>
    <w:rsid w:val="009A394E"/>
    <w:rsid w:val="009A3A81"/>
    <w:rsid w:val="009B774C"/>
    <w:rsid w:val="00A84919"/>
    <w:rsid w:val="00B45337"/>
    <w:rsid w:val="00C17DBB"/>
    <w:rsid w:val="00C37688"/>
    <w:rsid w:val="00C41947"/>
    <w:rsid w:val="00C90607"/>
    <w:rsid w:val="00CB59C0"/>
    <w:rsid w:val="00CD7EFC"/>
    <w:rsid w:val="00D41958"/>
    <w:rsid w:val="00DA1B66"/>
    <w:rsid w:val="00DD78A4"/>
    <w:rsid w:val="00ED5627"/>
    <w:rsid w:val="00F604A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B09C9"/>
  <w15:chartTrackingRefBased/>
  <w15:docId w15:val="{87A23D90-2482-4D79-87E9-A619B81F9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D5627"/>
    <w:pPr>
      <w:spacing w:line="256" w:lineRule="auto"/>
      <w:ind w:left="720"/>
      <w:contextualSpacing/>
    </w:pPr>
    <w:rPr>
      <w:lang w:val="en-US"/>
    </w:rPr>
  </w:style>
  <w:style w:type="paragraph" w:styleId="FootnoteText">
    <w:name w:val="footnote text"/>
    <w:basedOn w:val="Normal"/>
    <w:link w:val="FootnoteTextChar"/>
    <w:uiPriority w:val="99"/>
    <w:semiHidden/>
    <w:unhideWhenUsed/>
    <w:rsid w:val="00A8491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84919"/>
    <w:rPr>
      <w:sz w:val="20"/>
      <w:szCs w:val="20"/>
    </w:rPr>
  </w:style>
  <w:style w:type="character" w:styleId="FootnoteReference">
    <w:name w:val="footnote reference"/>
    <w:basedOn w:val="DefaultParagraphFont"/>
    <w:uiPriority w:val="99"/>
    <w:semiHidden/>
    <w:unhideWhenUsed/>
    <w:rsid w:val="00A84919"/>
    <w:rPr>
      <w:vertAlign w:val="superscript"/>
    </w:rPr>
  </w:style>
  <w:style w:type="character" w:styleId="Hyperlink">
    <w:name w:val="Hyperlink"/>
    <w:basedOn w:val="DefaultParagraphFont"/>
    <w:uiPriority w:val="99"/>
    <w:unhideWhenUsed/>
    <w:rsid w:val="002343F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4268311">
      <w:bodyDiv w:val="1"/>
      <w:marLeft w:val="0"/>
      <w:marRight w:val="0"/>
      <w:marTop w:val="0"/>
      <w:marBottom w:val="0"/>
      <w:divBdr>
        <w:top w:val="none" w:sz="0" w:space="0" w:color="auto"/>
        <w:left w:val="none" w:sz="0" w:space="0" w:color="auto"/>
        <w:bottom w:val="none" w:sz="0" w:space="0" w:color="auto"/>
        <w:right w:val="none" w:sz="0" w:space="0" w:color="auto"/>
      </w:divBdr>
    </w:div>
    <w:div w:id="249966394">
      <w:bodyDiv w:val="1"/>
      <w:marLeft w:val="0"/>
      <w:marRight w:val="0"/>
      <w:marTop w:val="0"/>
      <w:marBottom w:val="0"/>
      <w:divBdr>
        <w:top w:val="none" w:sz="0" w:space="0" w:color="auto"/>
        <w:left w:val="none" w:sz="0" w:space="0" w:color="auto"/>
        <w:bottom w:val="none" w:sz="0" w:space="0" w:color="auto"/>
        <w:right w:val="none" w:sz="0" w:space="0" w:color="auto"/>
      </w:divBdr>
    </w:div>
    <w:div w:id="355815259">
      <w:bodyDiv w:val="1"/>
      <w:marLeft w:val="0"/>
      <w:marRight w:val="0"/>
      <w:marTop w:val="0"/>
      <w:marBottom w:val="0"/>
      <w:divBdr>
        <w:top w:val="none" w:sz="0" w:space="0" w:color="auto"/>
        <w:left w:val="none" w:sz="0" w:space="0" w:color="auto"/>
        <w:bottom w:val="none" w:sz="0" w:space="0" w:color="auto"/>
        <w:right w:val="none" w:sz="0" w:space="0" w:color="auto"/>
      </w:divBdr>
    </w:div>
    <w:div w:id="578099463">
      <w:bodyDiv w:val="1"/>
      <w:marLeft w:val="0"/>
      <w:marRight w:val="0"/>
      <w:marTop w:val="0"/>
      <w:marBottom w:val="0"/>
      <w:divBdr>
        <w:top w:val="none" w:sz="0" w:space="0" w:color="auto"/>
        <w:left w:val="none" w:sz="0" w:space="0" w:color="auto"/>
        <w:bottom w:val="none" w:sz="0" w:space="0" w:color="auto"/>
        <w:right w:val="none" w:sz="0" w:space="0" w:color="auto"/>
      </w:divBdr>
    </w:div>
    <w:div w:id="968707629">
      <w:bodyDiv w:val="1"/>
      <w:marLeft w:val="0"/>
      <w:marRight w:val="0"/>
      <w:marTop w:val="0"/>
      <w:marBottom w:val="0"/>
      <w:divBdr>
        <w:top w:val="none" w:sz="0" w:space="0" w:color="auto"/>
        <w:left w:val="none" w:sz="0" w:space="0" w:color="auto"/>
        <w:bottom w:val="none" w:sz="0" w:space="0" w:color="auto"/>
        <w:right w:val="none" w:sz="0" w:space="0" w:color="auto"/>
      </w:divBdr>
    </w:div>
    <w:div w:id="1104812729">
      <w:bodyDiv w:val="1"/>
      <w:marLeft w:val="0"/>
      <w:marRight w:val="0"/>
      <w:marTop w:val="0"/>
      <w:marBottom w:val="0"/>
      <w:divBdr>
        <w:top w:val="none" w:sz="0" w:space="0" w:color="auto"/>
        <w:left w:val="none" w:sz="0" w:space="0" w:color="auto"/>
        <w:bottom w:val="none" w:sz="0" w:space="0" w:color="auto"/>
        <w:right w:val="none" w:sz="0" w:space="0" w:color="auto"/>
      </w:divBdr>
    </w:div>
    <w:div w:id="1110667809">
      <w:bodyDiv w:val="1"/>
      <w:marLeft w:val="0"/>
      <w:marRight w:val="0"/>
      <w:marTop w:val="0"/>
      <w:marBottom w:val="0"/>
      <w:divBdr>
        <w:top w:val="none" w:sz="0" w:space="0" w:color="auto"/>
        <w:left w:val="none" w:sz="0" w:space="0" w:color="auto"/>
        <w:bottom w:val="none" w:sz="0" w:space="0" w:color="auto"/>
        <w:right w:val="none" w:sz="0" w:space="0" w:color="auto"/>
      </w:divBdr>
    </w:div>
    <w:div w:id="1668433266">
      <w:bodyDiv w:val="1"/>
      <w:marLeft w:val="0"/>
      <w:marRight w:val="0"/>
      <w:marTop w:val="0"/>
      <w:marBottom w:val="0"/>
      <w:divBdr>
        <w:top w:val="none" w:sz="0" w:space="0" w:color="auto"/>
        <w:left w:val="none" w:sz="0" w:space="0" w:color="auto"/>
        <w:bottom w:val="none" w:sz="0" w:space="0" w:color="auto"/>
        <w:right w:val="none" w:sz="0" w:space="0" w:color="auto"/>
      </w:divBdr>
    </w:div>
    <w:div w:id="1669793495">
      <w:bodyDiv w:val="1"/>
      <w:marLeft w:val="0"/>
      <w:marRight w:val="0"/>
      <w:marTop w:val="0"/>
      <w:marBottom w:val="0"/>
      <w:divBdr>
        <w:top w:val="none" w:sz="0" w:space="0" w:color="auto"/>
        <w:left w:val="none" w:sz="0" w:space="0" w:color="auto"/>
        <w:bottom w:val="none" w:sz="0" w:space="0" w:color="auto"/>
        <w:right w:val="none" w:sz="0" w:space="0" w:color="auto"/>
      </w:divBdr>
      <w:divsChild>
        <w:div w:id="422727162">
          <w:marLeft w:val="-420"/>
          <w:marRight w:val="0"/>
          <w:marTop w:val="0"/>
          <w:marBottom w:val="0"/>
          <w:divBdr>
            <w:top w:val="none" w:sz="0" w:space="0" w:color="auto"/>
            <w:left w:val="none" w:sz="0" w:space="0" w:color="auto"/>
            <w:bottom w:val="none" w:sz="0" w:space="0" w:color="auto"/>
            <w:right w:val="none" w:sz="0" w:space="0" w:color="auto"/>
          </w:divBdr>
          <w:divsChild>
            <w:div w:id="1815871932">
              <w:marLeft w:val="0"/>
              <w:marRight w:val="0"/>
              <w:marTop w:val="0"/>
              <w:marBottom w:val="0"/>
              <w:divBdr>
                <w:top w:val="none" w:sz="0" w:space="0" w:color="auto"/>
                <w:left w:val="none" w:sz="0" w:space="0" w:color="auto"/>
                <w:bottom w:val="none" w:sz="0" w:space="0" w:color="auto"/>
                <w:right w:val="none" w:sz="0" w:space="0" w:color="auto"/>
              </w:divBdr>
              <w:divsChild>
                <w:div w:id="1826776851">
                  <w:marLeft w:val="0"/>
                  <w:marRight w:val="0"/>
                  <w:marTop w:val="0"/>
                  <w:marBottom w:val="0"/>
                  <w:divBdr>
                    <w:top w:val="none" w:sz="0" w:space="0" w:color="auto"/>
                    <w:left w:val="none" w:sz="0" w:space="0" w:color="auto"/>
                    <w:bottom w:val="none" w:sz="0" w:space="0" w:color="auto"/>
                    <w:right w:val="none" w:sz="0" w:space="0" w:color="auto"/>
                  </w:divBdr>
                  <w:divsChild>
                    <w:div w:id="1919751074">
                      <w:marLeft w:val="0"/>
                      <w:marRight w:val="0"/>
                      <w:marTop w:val="0"/>
                      <w:marBottom w:val="0"/>
                      <w:divBdr>
                        <w:top w:val="none" w:sz="0" w:space="0" w:color="auto"/>
                        <w:left w:val="none" w:sz="0" w:space="0" w:color="auto"/>
                        <w:bottom w:val="none" w:sz="0" w:space="0" w:color="auto"/>
                        <w:right w:val="none" w:sz="0" w:space="0" w:color="auto"/>
                      </w:divBdr>
                    </w:div>
                    <w:div w:id="1213612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1726463">
          <w:marLeft w:val="-420"/>
          <w:marRight w:val="0"/>
          <w:marTop w:val="0"/>
          <w:marBottom w:val="0"/>
          <w:divBdr>
            <w:top w:val="none" w:sz="0" w:space="0" w:color="auto"/>
            <w:left w:val="none" w:sz="0" w:space="0" w:color="auto"/>
            <w:bottom w:val="none" w:sz="0" w:space="0" w:color="auto"/>
            <w:right w:val="none" w:sz="0" w:space="0" w:color="auto"/>
          </w:divBdr>
          <w:divsChild>
            <w:div w:id="1931766704">
              <w:marLeft w:val="0"/>
              <w:marRight w:val="0"/>
              <w:marTop w:val="0"/>
              <w:marBottom w:val="0"/>
              <w:divBdr>
                <w:top w:val="none" w:sz="0" w:space="0" w:color="auto"/>
                <w:left w:val="none" w:sz="0" w:space="0" w:color="auto"/>
                <w:bottom w:val="none" w:sz="0" w:space="0" w:color="auto"/>
                <w:right w:val="none" w:sz="0" w:space="0" w:color="auto"/>
              </w:divBdr>
              <w:divsChild>
                <w:div w:id="894199178">
                  <w:marLeft w:val="0"/>
                  <w:marRight w:val="0"/>
                  <w:marTop w:val="0"/>
                  <w:marBottom w:val="0"/>
                  <w:divBdr>
                    <w:top w:val="none" w:sz="0" w:space="0" w:color="auto"/>
                    <w:left w:val="none" w:sz="0" w:space="0" w:color="auto"/>
                    <w:bottom w:val="none" w:sz="0" w:space="0" w:color="auto"/>
                    <w:right w:val="none" w:sz="0" w:space="0" w:color="auto"/>
                  </w:divBdr>
                  <w:divsChild>
                    <w:div w:id="118378416">
                      <w:marLeft w:val="0"/>
                      <w:marRight w:val="0"/>
                      <w:marTop w:val="0"/>
                      <w:marBottom w:val="0"/>
                      <w:divBdr>
                        <w:top w:val="none" w:sz="0" w:space="0" w:color="auto"/>
                        <w:left w:val="none" w:sz="0" w:space="0" w:color="auto"/>
                        <w:bottom w:val="none" w:sz="0" w:space="0" w:color="auto"/>
                        <w:right w:val="none" w:sz="0" w:space="0" w:color="auto"/>
                      </w:divBdr>
                    </w:div>
                    <w:div w:id="1119451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5792901">
          <w:marLeft w:val="-420"/>
          <w:marRight w:val="0"/>
          <w:marTop w:val="0"/>
          <w:marBottom w:val="0"/>
          <w:divBdr>
            <w:top w:val="none" w:sz="0" w:space="0" w:color="auto"/>
            <w:left w:val="none" w:sz="0" w:space="0" w:color="auto"/>
            <w:bottom w:val="none" w:sz="0" w:space="0" w:color="auto"/>
            <w:right w:val="none" w:sz="0" w:space="0" w:color="auto"/>
          </w:divBdr>
          <w:divsChild>
            <w:div w:id="374697009">
              <w:marLeft w:val="0"/>
              <w:marRight w:val="0"/>
              <w:marTop w:val="0"/>
              <w:marBottom w:val="0"/>
              <w:divBdr>
                <w:top w:val="none" w:sz="0" w:space="0" w:color="auto"/>
                <w:left w:val="none" w:sz="0" w:space="0" w:color="auto"/>
                <w:bottom w:val="none" w:sz="0" w:space="0" w:color="auto"/>
                <w:right w:val="none" w:sz="0" w:space="0" w:color="auto"/>
              </w:divBdr>
              <w:divsChild>
                <w:div w:id="1972712025">
                  <w:marLeft w:val="0"/>
                  <w:marRight w:val="0"/>
                  <w:marTop w:val="0"/>
                  <w:marBottom w:val="0"/>
                  <w:divBdr>
                    <w:top w:val="none" w:sz="0" w:space="0" w:color="auto"/>
                    <w:left w:val="none" w:sz="0" w:space="0" w:color="auto"/>
                    <w:bottom w:val="none" w:sz="0" w:space="0" w:color="auto"/>
                    <w:right w:val="none" w:sz="0" w:space="0" w:color="auto"/>
                  </w:divBdr>
                  <w:divsChild>
                    <w:div w:id="1900480421">
                      <w:marLeft w:val="0"/>
                      <w:marRight w:val="0"/>
                      <w:marTop w:val="0"/>
                      <w:marBottom w:val="0"/>
                      <w:divBdr>
                        <w:top w:val="none" w:sz="0" w:space="0" w:color="auto"/>
                        <w:left w:val="none" w:sz="0" w:space="0" w:color="auto"/>
                        <w:bottom w:val="none" w:sz="0" w:space="0" w:color="auto"/>
                        <w:right w:val="none" w:sz="0" w:space="0" w:color="auto"/>
                      </w:divBdr>
                    </w:div>
                    <w:div w:id="1552575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6107657">
          <w:marLeft w:val="-420"/>
          <w:marRight w:val="0"/>
          <w:marTop w:val="0"/>
          <w:marBottom w:val="0"/>
          <w:divBdr>
            <w:top w:val="none" w:sz="0" w:space="0" w:color="auto"/>
            <w:left w:val="none" w:sz="0" w:space="0" w:color="auto"/>
            <w:bottom w:val="none" w:sz="0" w:space="0" w:color="auto"/>
            <w:right w:val="none" w:sz="0" w:space="0" w:color="auto"/>
          </w:divBdr>
          <w:divsChild>
            <w:div w:id="601642695">
              <w:marLeft w:val="0"/>
              <w:marRight w:val="0"/>
              <w:marTop w:val="0"/>
              <w:marBottom w:val="0"/>
              <w:divBdr>
                <w:top w:val="none" w:sz="0" w:space="0" w:color="auto"/>
                <w:left w:val="none" w:sz="0" w:space="0" w:color="auto"/>
                <w:bottom w:val="none" w:sz="0" w:space="0" w:color="auto"/>
                <w:right w:val="none" w:sz="0" w:space="0" w:color="auto"/>
              </w:divBdr>
              <w:divsChild>
                <w:div w:id="1536233624">
                  <w:marLeft w:val="0"/>
                  <w:marRight w:val="0"/>
                  <w:marTop w:val="0"/>
                  <w:marBottom w:val="0"/>
                  <w:divBdr>
                    <w:top w:val="none" w:sz="0" w:space="0" w:color="auto"/>
                    <w:left w:val="none" w:sz="0" w:space="0" w:color="auto"/>
                    <w:bottom w:val="none" w:sz="0" w:space="0" w:color="auto"/>
                    <w:right w:val="none" w:sz="0" w:space="0" w:color="auto"/>
                  </w:divBdr>
                  <w:divsChild>
                    <w:div w:id="676080317">
                      <w:marLeft w:val="0"/>
                      <w:marRight w:val="0"/>
                      <w:marTop w:val="0"/>
                      <w:marBottom w:val="0"/>
                      <w:divBdr>
                        <w:top w:val="none" w:sz="0" w:space="0" w:color="auto"/>
                        <w:left w:val="none" w:sz="0" w:space="0" w:color="auto"/>
                        <w:bottom w:val="none" w:sz="0" w:space="0" w:color="auto"/>
                        <w:right w:val="none" w:sz="0" w:space="0" w:color="auto"/>
                      </w:divBdr>
                    </w:div>
                    <w:div w:id="94917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511681">
          <w:marLeft w:val="-420"/>
          <w:marRight w:val="0"/>
          <w:marTop w:val="0"/>
          <w:marBottom w:val="0"/>
          <w:divBdr>
            <w:top w:val="none" w:sz="0" w:space="0" w:color="auto"/>
            <w:left w:val="none" w:sz="0" w:space="0" w:color="auto"/>
            <w:bottom w:val="none" w:sz="0" w:space="0" w:color="auto"/>
            <w:right w:val="none" w:sz="0" w:space="0" w:color="auto"/>
          </w:divBdr>
          <w:divsChild>
            <w:div w:id="1201430104">
              <w:marLeft w:val="0"/>
              <w:marRight w:val="0"/>
              <w:marTop w:val="0"/>
              <w:marBottom w:val="0"/>
              <w:divBdr>
                <w:top w:val="none" w:sz="0" w:space="0" w:color="auto"/>
                <w:left w:val="none" w:sz="0" w:space="0" w:color="auto"/>
                <w:bottom w:val="none" w:sz="0" w:space="0" w:color="auto"/>
                <w:right w:val="none" w:sz="0" w:space="0" w:color="auto"/>
              </w:divBdr>
              <w:divsChild>
                <w:div w:id="57749062">
                  <w:marLeft w:val="0"/>
                  <w:marRight w:val="0"/>
                  <w:marTop w:val="0"/>
                  <w:marBottom w:val="0"/>
                  <w:divBdr>
                    <w:top w:val="none" w:sz="0" w:space="0" w:color="auto"/>
                    <w:left w:val="none" w:sz="0" w:space="0" w:color="auto"/>
                    <w:bottom w:val="none" w:sz="0" w:space="0" w:color="auto"/>
                    <w:right w:val="none" w:sz="0" w:space="0" w:color="auto"/>
                  </w:divBdr>
                  <w:divsChild>
                    <w:div w:id="138228688">
                      <w:marLeft w:val="0"/>
                      <w:marRight w:val="0"/>
                      <w:marTop w:val="0"/>
                      <w:marBottom w:val="0"/>
                      <w:divBdr>
                        <w:top w:val="none" w:sz="0" w:space="0" w:color="auto"/>
                        <w:left w:val="none" w:sz="0" w:space="0" w:color="auto"/>
                        <w:bottom w:val="none" w:sz="0" w:space="0" w:color="auto"/>
                        <w:right w:val="none" w:sz="0" w:space="0" w:color="auto"/>
                      </w:divBdr>
                    </w:div>
                    <w:div w:id="132620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6368021">
      <w:bodyDiv w:val="1"/>
      <w:marLeft w:val="0"/>
      <w:marRight w:val="0"/>
      <w:marTop w:val="0"/>
      <w:marBottom w:val="0"/>
      <w:divBdr>
        <w:top w:val="none" w:sz="0" w:space="0" w:color="auto"/>
        <w:left w:val="none" w:sz="0" w:space="0" w:color="auto"/>
        <w:bottom w:val="none" w:sz="0" w:space="0" w:color="auto"/>
        <w:right w:val="none" w:sz="0" w:space="0" w:color="auto"/>
      </w:divBdr>
      <w:divsChild>
        <w:div w:id="806977216">
          <w:marLeft w:val="-420"/>
          <w:marRight w:val="0"/>
          <w:marTop w:val="0"/>
          <w:marBottom w:val="0"/>
          <w:divBdr>
            <w:top w:val="none" w:sz="0" w:space="0" w:color="auto"/>
            <w:left w:val="none" w:sz="0" w:space="0" w:color="auto"/>
            <w:bottom w:val="none" w:sz="0" w:space="0" w:color="auto"/>
            <w:right w:val="none" w:sz="0" w:space="0" w:color="auto"/>
          </w:divBdr>
          <w:divsChild>
            <w:div w:id="815684479">
              <w:marLeft w:val="0"/>
              <w:marRight w:val="0"/>
              <w:marTop w:val="0"/>
              <w:marBottom w:val="0"/>
              <w:divBdr>
                <w:top w:val="none" w:sz="0" w:space="0" w:color="auto"/>
                <w:left w:val="none" w:sz="0" w:space="0" w:color="auto"/>
                <w:bottom w:val="none" w:sz="0" w:space="0" w:color="auto"/>
                <w:right w:val="none" w:sz="0" w:space="0" w:color="auto"/>
              </w:divBdr>
              <w:divsChild>
                <w:div w:id="1632829578">
                  <w:marLeft w:val="0"/>
                  <w:marRight w:val="0"/>
                  <w:marTop w:val="0"/>
                  <w:marBottom w:val="0"/>
                  <w:divBdr>
                    <w:top w:val="none" w:sz="0" w:space="0" w:color="auto"/>
                    <w:left w:val="none" w:sz="0" w:space="0" w:color="auto"/>
                    <w:bottom w:val="none" w:sz="0" w:space="0" w:color="auto"/>
                    <w:right w:val="none" w:sz="0" w:space="0" w:color="auto"/>
                  </w:divBdr>
                  <w:divsChild>
                    <w:div w:id="142814032">
                      <w:marLeft w:val="0"/>
                      <w:marRight w:val="0"/>
                      <w:marTop w:val="0"/>
                      <w:marBottom w:val="0"/>
                      <w:divBdr>
                        <w:top w:val="none" w:sz="0" w:space="0" w:color="auto"/>
                        <w:left w:val="none" w:sz="0" w:space="0" w:color="auto"/>
                        <w:bottom w:val="none" w:sz="0" w:space="0" w:color="auto"/>
                        <w:right w:val="none" w:sz="0" w:space="0" w:color="auto"/>
                      </w:divBdr>
                    </w:div>
                    <w:div w:id="64739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96333">
          <w:marLeft w:val="-420"/>
          <w:marRight w:val="0"/>
          <w:marTop w:val="0"/>
          <w:marBottom w:val="0"/>
          <w:divBdr>
            <w:top w:val="none" w:sz="0" w:space="0" w:color="auto"/>
            <w:left w:val="none" w:sz="0" w:space="0" w:color="auto"/>
            <w:bottom w:val="none" w:sz="0" w:space="0" w:color="auto"/>
            <w:right w:val="none" w:sz="0" w:space="0" w:color="auto"/>
          </w:divBdr>
          <w:divsChild>
            <w:div w:id="382800477">
              <w:marLeft w:val="0"/>
              <w:marRight w:val="0"/>
              <w:marTop w:val="0"/>
              <w:marBottom w:val="0"/>
              <w:divBdr>
                <w:top w:val="none" w:sz="0" w:space="0" w:color="auto"/>
                <w:left w:val="none" w:sz="0" w:space="0" w:color="auto"/>
                <w:bottom w:val="none" w:sz="0" w:space="0" w:color="auto"/>
                <w:right w:val="none" w:sz="0" w:space="0" w:color="auto"/>
              </w:divBdr>
              <w:divsChild>
                <w:div w:id="1229538269">
                  <w:marLeft w:val="0"/>
                  <w:marRight w:val="0"/>
                  <w:marTop w:val="0"/>
                  <w:marBottom w:val="0"/>
                  <w:divBdr>
                    <w:top w:val="none" w:sz="0" w:space="0" w:color="auto"/>
                    <w:left w:val="none" w:sz="0" w:space="0" w:color="auto"/>
                    <w:bottom w:val="none" w:sz="0" w:space="0" w:color="auto"/>
                    <w:right w:val="none" w:sz="0" w:space="0" w:color="auto"/>
                  </w:divBdr>
                  <w:divsChild>
                    <w:div w:id="1191794563">
                      <w:marLeft w:val="0"/>
                      <w:marRight w:val="0"/>
                      <w:marTop w:val="0"/>
                      <w:marBottom w:val="0"/>
                      <w:divBdr>
                        <w:top w:val="none" w:sz="0" w:space="0" w:color="auto"/>
                        <w:left w:val="none" w:sz="0" w:space="0" w:color="auto"/>
                        <w:bottom w:val="none" w:sz="0" w:space="0" w:color="auto"/>
                        <w:right w:val="none" w:sz="0" w:space="0" w:color="auto"/>
                      </w:divBdr>
                    </w:div>
                    <w:div w:id="1702897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98152">
          <w:marLeft w:val="-420"/>
          <w:marRight w:val="0"/>
          <w:marTop w:val="0"/>
          <w:marBottom w:val="0"/>
          <w:divBdr>
            <w:top w:val="none" w:sz="0" w:space="0" w:color="auto"/>
            <w:left w:val="none" w:sz="0" w:space="0" w:color="auto"/>
            <w:bottom w:val="none" w:sz="0" w:space="0" w:color="auto"/>
            <w:right w:val="none" w:sz="0" w:space="0" w:color="auto"/>
          </w:divBdr>
          <w:divsChild>
            <w:div w:id="1758406946">
              <w:marLeft w:val="0"/>
              <w:marRight w:val="0"/>
              <w:marTop w:val="0"/>
              <w:marBottom w:val="0"/>
              <w:divBdr>
                <w:top w:val="none" w:sz="0" w:space="0" w:color="auto"/>
                <w:left w:val="none" w:sz="0" w:space="0" w:color="auto"/>
                <w:bottom w:val="none" w:sz="0" w:space="0" w:color="auto"/>
                <w:right w:val="none" w:sz="0" w:space="0" w:color="auto"/>
              </w:divBdr>
              <w:divsChild>
                <w:div w:id="1896814419">
                  <w:marLeft w:val="0"/>
                  <w:marRight w:val="0"/>
                  <w:marTop w:val="0"/>
                  <w:marBottom w:val="0"/>
                  <w:divBdr>
                    <w:top w:val="none" w:sz="0" w:space="0" w:color="auto"/>
                    <w:left w:val="none" w:sz="0" w:space="0" w:color="auto"/>
                    <w:bottom w:val="none" w:sz="0" w:space="0" w:color="auto"/>
                    <w:right w:val="none" w:sz="0" w:space="0" w:color="auto"/>
                  </w:divBdr>
                  <w:divsChild>
                    <w:div w:id="1473058502">
                      <w:marLeft w:val="0"/>
                      <w:marRight w:val="0"/>
                      <w:marTop w:val="0"/>
                      <w:marBottom w:val="0"/>
                      <w:divBdr>
                        <w:top w:val="none" w:sz="0" w:space="0" w:color="auto"/>
                        <w:left w:val="none" w:sz="0" w:space="0" w:color="auto"/>
                        <w:bottom w:val="none" w:sz="0" w:space="0" w:color="auto"/>
                        <w:right w:val="none" w:sz="0" w:space="0" w:color="auto"/>
                      </w:divBdr>
                    </w:div>
                    <w:div w:id="757989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3492025">
          <w:marLeft w:val="-420"/>
          <w:marRight w:val="0"/>
          <w:marTop w:val="0"/>
          <w:marBottom w:val="0"/>
          <w:divBdr>
            <w:top w:val="none" w:sz="0" w:space="0" w:color="auto"/>
            <w:left w:val="none" w:sz="0" w:space="0" w:color="auto"/>
            <w:bottom w:val="none" w:sz="0" w:space="0" w:color="auto"/>
            <w:right w:val="none" w:sz="0" w:space="0" w:color="auto"/>
          </w:divBdr>
          <w:divsChild>
            <w:div w:id="1125851064">
              <w:marLeft w:val="0"/>
              <w:marRight w:val="0"/>
              <w:marTop w:val="0"/>
              <w:marBottom w:val="0"/>
              <w:divBdr>
                <w:top w:val="none" w:sz="0" w:space="0" w:color="auto"/>
                <w:left w:val="none" w:sz="0" w:space="0" w:color="auto"/>
                <w:bottom w:val="none" w:sz="0" w:space="0" w:color="auto"/>
                <w:right w:val="none" w:sz="0" w:space="0" w:color="auto"/>
              </w:divBdr>
              <w:divsChild>
                <w:div w:id="919146108">
                  <w:marLeft w:val="0"/>
                  <w:marRight w:val="0"/>
                  <w:marTop w:val="0"/>
                  <w:marBottom w:val="0"/>
                  <w:divBdr>
                    <w:top w:val="none" w:sz="0" w:space="0" w:color="auto"/>
                    <w:left w:val="none" w:sz="0" w:space="0" w:color="auto"/>
                    <w:bottom w:val="none" w:sz="0" w:space="0" w:color="auto"/>
                    <w:right w:val="none" w:sz="0" w:space="0" w:color="auto"/>
                  </w:divBdr>
                  <w:divsChild>
                    <w:div w:id="39137499">
                      <w:marLeft w:val="0"/>
                      <w:marRight w:val="0"/>
                      <w:marTop w:val="0"/>
                      <w:marBottom w:val="0"/>
                      <w:divBdr>
                        <w:top w:val="none" w:sz="0" w:space="0" w:color="auto"/>
                        <w:left w:val="none" w:sz="0" w:space="0" w:color="auto"/>
                        <w:bottom w:val="none" w:sz="0" w:space="0" w:color="auto"/>
                        <w:right w:val="none" w:sz="0" w:space="0" w:color="auto"/>
                      </w:divBdr>
                    </w:div>
                    <w:div w:id="129008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1618570">
          <w:marLeft w:val="-420"/>
          <w:marRight w:val="0"/>
          <w:marTop w:val="0"/>
          <w:marBottom w:val="0"/>
          <w:divBdr>
            <w:top w:val="none" w:sz="0" w:space="0" w:color="auto"/>
            <w:left w:val="none" w:sz="0" w:space="0" w:color="auto"/>
            <w:bottom w:val="none" w:sz="0" w:space="0" w:color="auto"/>
            <w:right w:val="none" w:sz="0" w:space="0" w:color="auto"/>
          </w:divBdr>
          <w:divsChild>
            <w:div w:id="934900444">
              <w:marLeft w:val="0"/>
              <w:marRight w:val="0"/>
              <w:marTop w:val="0"/>
              <w:marBottom w:val="0"/>
              <w:divBdr>
                <w:top w:val="none" w:sz="0" w:space="0" w:color="auto"/>
                <w:left w:val="none" w:sz="0" w:space="0" w:color="auto"/>
                <w:bottom w:val="none" w:sz="0" w:space="0" w:color="auto"/>
                <w:right w:val="none" w:sz="0" w:space="0" w:color="auto"/>
              </w:divBdr>
              <w:divsChild>
                <w:div w:id="1462990798">
                  <w:marLeft w:val="0"/>
                  <w:marRight w:val="0"/>
                  <w:marTop w:val="0"/>
                  <w:marBottom w:val="0"/>
                  <w:divBdr>
                    <w:top w:val="none" w:sz="0" w:space="0" w:color="auto"/>
                    <w:left w:val="none" w:sz="0" w:space="0" w:color="auto"/>
                    <w:bottom w:val="none" w:sz="0" w:space="0" w:color="auto"/>
                    <w:right w:val="none" w:sz="0" w:space="0" w:color="auto"/>
                  </w:divBdr>
                  <w:divsChild>
                    <w:div w:id="994802835">
                      <w:marLeft w:val="0"/>
                      <w:marRight w:val="0"/>
                      <w:marTop w:val="0"/>
                      <w:marBottom w:val="0"/>
                      <w:divBdr>
                        <w:top w:val="none" w:sz="0" w:space="0" w:color="auto"/>
                        <w:left w:val="none" w:sz="0" w:space="0" w:color="auto"/>
                        <w:bottom w:val="none" w:sz="0" w:space="0" w:color="auto"/>
                        <w:right w:val="none" w:sz="0" w:space="0" w:color="auto"/>
                      </w:divBdr>
                    </w:div>
                    <w:div w:id="129610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9161508">
      <w:bodyDiv w:val="1"/>
      <w:marLeft w:val="0"/>
      <w:marRight w:val="0"/>
      <w:marTop w:val="0"/>
      <w:marBottom w:val="0"/>
      <w:divBdr>
        <w:top w:val="none" w:sz="0" w:space="0" w:color="auto"/>
        <w:left w:val="none" w:sz="0" w:space="0" w:color="auto"/>
        <w:bottom w:val="none" w:sz="0" w:space="0" w:color="auto"/>
        <w:right w:val="none" w:sz="0" w:space="0" w:color="auto"/>
      </w:divBdr>
    </w:div>
    <w:div w:id="1787194896">
      <w:bodyDiv w:val="1"/>
      <w:marLeft w:val="0"/>
      <w:marRight w:val="0"/>
      <w:marTop w:val="0"/>
      <w:marBottom w:val="0"/>
      <w:divBdr>
        <w:top w:val="none" w:sz="0" w:space="0" w:color="auto"/>
        <w:left w:val="none" w:sz="0" w:space="0" w:color="auto"/>
        <w:bottom w:val="none" w:sz="0" w:space="0" w:color="auto"/>
        <w:right w:val="none" w:sz="0" w:space="0" w:color="auto"/>
      </w:divBdr>
      <w:divsChild>
        <w:div w:id="525488337">
          <w:marLeft w:val="-420"/>
          <w:marRight w:val="0"/>
          <w:marTop w:val="0"/>
          <w:marBottom w:val="0"/>
          <w:divBdr>
            <w:top w:val="none" w:sz="0" w:space="0" w:color="auto"/>
            <w:left w:val="none" w:sz="0" w:space="0" w:color="auto"/>
            <w:bottom w:val="none" w:sz="0" w:space="0" w:color="auto"/>
            <w:right w:val="none" w:sz="0" w:space="0" w:color="auto"/>
          </w:divBdr>
          <w:divsChild>
            <w:div w:id="1819416478">
              <w:marLeft w:val="0"/>
              <w:marRight w:val="0"/>
              <w:marTop w:val="0"/>
              <w:marBottom w:val="0"/>
              <w:divBdr>
                <w:top w:val="none" w:sz="0" w:space="0" w:color="auto"/>
                <w:left w:val="none" w:sz="0" w:space="0" w:color="auto"/>
                <w:bottom w:val="none" w:sz="0" w:space="0" w:color="auto"/>
                <w:right w:val="none" w:sz="0" w:space="0" w:color="auto"/>
              </w:divBdr>
              <w:divsChild>
                <w:div w:id="239600386">
                  <w:marLeft w:val="0"/>
                  <w:marRight w:val="0"/>
                  <w:marTop w:val="0"/>
                  <w:marBottom w:val="0"/>
                  <w:divBdr>
                    <w:top w:val="none" w:sz="0" w:space="0" w:color="auto"/>
                    <w:left w:val="none" w:sz="0" w:space="0" w:color="auto"/>
                    <w:bottom w:val="none" w:sz="0" w:space="0" w:color="auto"/>
                    <w:right w:val="none" w:sz="0" w:space="0" w:color="auto"/>
                  </w:divBdr>
                  <w:divsChild>
                    <w:div w:id="990451667">
                      <w:marLeft w:val="0"/>
                      <w:marRight w:val="0"/>
                      <w:marTop w:val="0"/>
                      <w:marBottom w:val="0"/>
                      <w:divBdr>
                        <w:top w:val="none" w:sz="0" w:space="0" w:color="auto"/>
                        <w:left w:val="none" w:sz="0" w:space="0" w:color="auto"/>
                        <w:bottom w:val="none" w:sz="0" w:space="0" w:color="auto"/>
                        <w:right w:val="none" w:sz="0" w:space="0" w:color="auto"/>
                      </w:divBdr>
                    </w:div>
                    <w:div w:id="13737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519945">
          <w:marLeft w:val="-420"/>
          <w:marRight w:val="0"/>
          <w:marTop w:val="0"/>
          <w:marBottom w:val="0"/>
          <w:divBdr>
            <w:top w:val="none" w:sz="0" w:space="0" w:color="auto"/>
            <w:left w:val="none" w:sz="0" w:space="0" w:color="auto"/>
            <w:bottom w:val="none" w:sz="0" w:space="0" w:color="auto"/>
            <w:right w:val="none" w:sz="0" w:space="0" w:color="auto"/>
          </w:divBdr>
          <w:divsChild>
            <w:div w:id="1346664985">
              <w:marLeft w:val="0"/>
              <w:marRight w:val="0"/>
              <w:marTop w:val="0"/>
              <w:marBottom w:val="0"/>
              <w:divBdr>
                <w:top w:val="none" w:sz="0" w:space="0" w:color="auto"/>
                <w:left w:val="none" w:sz="0" w:space="0" w:color="auto"/>
                <w:bottom w:val="none" w:sz="0" w:space="0" w:color="auto"/>
                <w:right w:val="none" w:sz="0" w:space="0" w:color="auto"/>
              </w:divBdr>
              <w:divsChild>
                <w:div w:id="867984767">
                  <w:marLeft w:val="0"/>
                  <w:marRight w:val="0"/>
                  <w:marTop w:val="0"/>
                  <w:marBottom w:val="0"/>
                  <w:divBdr>
                    <w:top w:val="none" w:sz="0" w:space="0" w:color="auto"/>
                    <w:left w:val="none" w:sz="0" w:space="0" w:color="auto"/>
                    <w:bottom w:val="none" w:sz="0" w:space="0" w:color="auto"/>
                    <w:right w:val="none" w:sz="0" w:space="0" w:color="auto"/>
                  </w:divBdr>
                  <w:divsChild>
                    <w:div w:id="1869103977">
                      <w:marLeft w:val="0"/>
                      <w:marRight w:val="0"/>
                      <w:marTop w:val="0"/>
                      <w:marBottom w:val="0"/>
                      <w:divBdr>
                        <w:top w:val="none" w:sz="0" w:space="0" w:color="auto"/>
                        <w:left w:val="none" w:sz="0" w:space="0" w:color="auto"/>
                        <w:bottom w:val="none" w:sz="0" w:space="0" w:color="auto"/>
                        <w:right w:val="none" w:sz="0" w:space="0" w:color="auto"/>
                      </w:divBdr>
                    </w:div>
                    <w:div w:id="845902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746144">
          <w:marLeft w:val="-420"/>
          <w:marRight w:val="0"/>
          <w:marTop w:val="0"/>
          <w:marBottom w:val="0"/>
          <w:divBdr>
            <w:top w:val="none" w:sz="0" w:space="0" w:color="auto"/>
            <w:left w:val="none" w:sz="0" w:space="0" w:color="auto"/>
            <w:bottom w:val="none" w:sz="0" w:space="0" w:color="auto"/>
            <w:right w:val="none" w:sz="0" w:space="0" w:color="auto"/>
          </w:divBdr>
          <w:divsChild>
            <w:div w:id="1886720310">
              <w:marLeft w:val="0"/>
              <w:marRight w:val="0"/>
              <w:marTop w:val="0"/>
              <w:marBottom w:val="0"/>
              <w:divBdr>
                <w:top w:val="none" w:sz="0" w:space="0" w:color="auto"/>
                <w:left w:val="none" w:sz="0" w:space="0" w:color="auto"/>
                <w:bottom w:val="none" w:sz="0" w:space="0" w:color="auto"/>
                <w:right w:val="none" w:sz="0" w:space="0" w:color="auto"/>
              </w:divBdr>
              <w:divsChild>
                <w:div w:id="1025326270">
                  <w:marLeft w:val="0"/>
                  <w:marRight w:val="0"/>
                  <w:marTop w:val="0"/>
                  <w:marBottom w:val="0"/>
                  <w:divBdr>
                    <w:top w:val="none" w:sz="0" w:space="0" w:color="auto"/>
                    <w:left w:val="none" w:sz="0" w:space="0" w:color="auto"/>
                    <w:bottom w:val="none" w:sz="0" w:space="0" w:color="auto"/>
                    <w:right w:val="none" w:sz="0" w:space="0" w:color="auto"/>
                  </w:divBdr>
                  <w:divsChild>
                    <w:div w:id="2094282591">
                      <w:marLeft w:val="0"/>
                      <w:marRight w:val="0"/>
                      <w:marTop w:val="0"/>
                      <w:marBottom w:val="0"/>
                      <w:divBdr>
                        <w:top w:val="none" w:sz="0" w:space="0" w:color="auto"/>
                        <w:left w:val="none" w:sz="0" w:space="0" w:color="auto"/>
                        <w:bottom w:val="none" w:sz="0" w:space="0" w:color="auto"/>
                        <w:right w:val="none" w:sz="0" w:space="0" w:color="auto"/>
                      </w:divBdr>
                    </w:div>
                    <w:div w:id="155747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159591">
          <w:marLeft w:val="-420"/>
          <w:marRight w:val="0"/>
          <w:marTop w:val="0"/>
          <w:marBottom w:val="0"/>
          <w:divBdr>
            <w:top w:val="none" w:sz="0" w:space="0" w:color="auto"/>
            <w:left w:val="none" w:sz="0" w:space="0" w:color="auto"/>
            <w:bottom w:val="none" w:sz="0" w:space="0" w:color="auto"/>
            <w:right w:val="none" w:sz="0" w:space="0" w:color="auto"/>
          </w:divBdr>
          <w:divsChild>
            <w:div w:id="1629779372">
              <w:marLeft w:val="0"/>
              <w:marRight w:val="0"/>
              <w:marTop w:val="0"/>
              <w:marBottom w:val="0"/>
              <w:divBdr>
                <w:top w:val="none" w:sz="0" w:space="0" w:color="auto"/>
                <w:left w:val="none" w:sz="0" w:space="0" w:color="auto"/>
                <w:bottom w:val="none" w:sz="0" w:space="0" w:color="auto"/>
                <w:right w:val="none" w:sz="0" w:space="0" w:color="auto"/>
              </w:divBdr>
              <w:divsChild>
                <w:div w:id="1483231857">
                  <w:marLeft w:val="0"/>
                  <w:marRight w:val="0"/>
                  <w:marTop w:val="0"/>
                  <w:marBottom w:val="0"/>
                  <w:divBdr>
                    <w:top w:val="none" w:sz="0" w:space="0" w:color="auto"/>
                    <w:left w:val="none" w:sz="0" w:space="0" w:color="auto"/>
                    <w:bottom w:val="none" w:sz="0" w:space="0" w:color="auto"/>
                    <w:right w:val="none" w:sz="0" w:space="0" w:color="auto"/>
                  </w:divBdr>
                  <w:divsChild>
                    <w:div w:id="1457943276">
                      <w:marLeft w:val="0"/>
                      <w:marRight w:val="0"/>
                      <w:marTop w:val="0"/>
                      <w:marBottom w:val="0"/>
                      <w:divBdr>
                        <w:top w:val="none" w:sz="0" w:space="0" w:color="auto"/>
                        <w:left w:val="none" w:sz="0" w:space="0" w:color="auto"/>
                        <w:bottom w:val="none" w:sz="0" w:space="0" w:color="auto"/>
                        <w:right w:val="none" w:sz="0" w:space="0" w:color="auto"/>
                      </w:divBdr>
                    </w:div>
                    <w:div w:id="6850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6244909">
          <w:marLeft w:val="-420"/>
          <w:marRight w:val="0"/>
          <w:marTop w:val="0"/>
          <w:marBottom w:val="0"/>
          <w:divBdr>
            <w:top w:val="none" w:sz="0" w:space="0" w:color="auto"/>
            <w:left w:val="none" w:sz="0" w:space="0" w:color="auto"/>
            <w:bottom w:val="none" w:sz="0" w:space="0" w:color="auto"/>
            <w:right w:val="none" w:sz="0" w:space="0" w:color="auto"/>
          </w:divBdr>
          <w:divsChild>
            <w:div w:id="74515987">
              <w:marLeft w:val="0"/>
              <w:marRight w:val="0"/>
              <w:marTop w:val="0"/>
              <w:marBottom w:val="0"/>
              <w:divBdr>
                <w:top w:val="none" w:sz="0" w:space="0" w:color="auto"/>
                <w:left w:val="none" w:sz="0" w:space="0" w:color="auto"/>
                <w:bottom w:val="none" w:sz="0" w:space="0" w:color="auto"/>
                <w:right w:val="none" w:sz="0" w:space="0" w:color="auto"/>
              </w:divBdr>
              <w:divsChild>
                <w:div w:id="634333877">
                  <w:marLeft w:val="0"/>
                  <w:marRight w:val="0"/>
                  <w:marTop w:val="0"/>
                  <w:marBottom w:val="0"/>
                  <w:divBdr>
                    <w:top w:val="none" w:sz="0" w:space="0" w:color="auto"/>
                    <w:left w:val="none" w:sz="0" w:space="0" w:color="auto"/>
                    <w:bottom w:val="none" w:sz="0" w:space="0" w:color="auto"/>
                    <w:right w:val="none" w:sz="0" w:space="0" w:color="auto"/>
                  </w:divBdr>
                  <w:divsChild>
                    <w:div w:id="1500847140">
                      <w:marLeft w:val="0"/>
                      <w:marRight w:val="0"/>
                      <w:marTop w:val="0"/>
                      <w:marBottom w:val="0"/>
                      <w:divBdr>
                        <w:top w:val="none" w:sz="0" w:space="0" w:color="auto"/>
                        <w:left w:val="none" w:sz="0" w:space="0" w:color="auto"/>
                        <w:bottom w:val="none" w:sz="0" w:space="0" w:color="auto"/>
                        <w:right w:val="none" w:sz="0" w:space="0" w:color="auto"/>
                      </w:divBdr>
                    </w:div>
                    <w:div w:id="32278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729413">
      <w:bodyDiv w:val="1"/>
      <w:marLeft w:val="0"/>
      <w:marRight w:val="0"/>
      <w:marTop w:val="0"/>
      <w:marBottom w:val="0"/>
      <w:divBdr>
        <w:top w:val="none" w:sz="0" w:space="0" w:color="auto"/>
        <w:left w:val="none" w:sz="0" w:space="0" w:color="auto"/>
        <w:bottom w:val="none" w:sz="0" w:space="0" w:color="auto"/>
        <w:right w:val="none" w:sz="0" w:space="0" w:color="auto"/>
      </w:divBdr>
    </w:div>
    <w:div w:id="1921940239">
      <w:bodyDiv w:val="1"/>
      <w:marLeft w:val="0"/>
      <w:marRight w:val="0"/>
      <w:marTop w:val="0"/>
      <w:marBottom w:val="0"/>
      <w:divBdr>
        <w:top w:val="none" w:sz="0" w:space="0" w:color="auto"/>
        <w:left w:val="none" w:sz="0" w:space="0" w:color="auto"/>
        <w:bottom w:val="none" w:sz="0" w:space="0" w:color="auto"/>
        <w:right w:val="none" w:sz="0" w:space="0" w:color="auto"/>
      </w:divBdr>
    </w:div>
    <w:div w:id="2054764287">
      <w:bodyDiv w:val="1"/>
      <w:marLeft w:val="0"/>
      <w:marRight w:val="0"/>
      <w:marTop w:val="0"/>
      <w:marBottom w:val="0"/>
      <w:divBdr>
        <w:top w:val="none" w:sz="0" w:space="0" w:color="auto"/>
        <w:left w:val="none" w:sz="0" w:space="0" w:color="auto"/>
        <w:bottom w:val="none" w:sz="0" w:space="0" w:color="auto"/>
        <w:right w:val="none" w:sz="0" w:space="0" w:color="auto"/>
      </w:divBdr>
    </w:div>
    <w:div w:id="2084528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repository.kippra.or.ke/xmlui/handle/123456789/48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12A03725F315A418B5DDA14A5A5719F" ma:contentTypeVersion="13" ma:contentTypeDescription="Create a new document." ma:contentTypeScope="" ma:versionID="6c480cdd52b0602d51729cddf86cfb96">
  <xsd:schema xmlns:xsd="http://www.w3.org/2001/XMLSchema" xmlns:xs="http://www.w3.org/2001/XMLSchema" xmlns:p="http://schemas.microsoft.com/office/2006/metadata/properties" xmlns:ns2="56310079-ee0b-4513-9230-9c72b59d53d4" xmlns:ns3="d801c70e-765d-4e46-bcc3-e917867967b5" targetNamespace="http://schemas.microsoft.com/office/2006/metadata/properties" ma:root="true" ma:fieldsID="7feb40acebb276f764a4422cf261138c" ns2:_="" ns3:_="">
    <xsd:import namespace="56310079-ee0b-4513-9230-9c72b59d53d4"/>
    <xsd:import namespace="d801c70e-765d-4e46-bcc3-e917867967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310079-ee0b-4513-9230-9c72b59d53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fd247a6-1be0-4c9b-96f7-6f39f9e505ca"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01c70e-765d-4e46-bcc3-e917867967b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2935782d-f9ed-41b2-a4d5-66a21e4e892c}" ma:internalName="TaxCatchAll" ma:showField="CatchAllData" ma:web="d801c70e-765d-4e46-bcc3-e917867967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6310079-ee0b-4513-9230-9c72b59d53d4">
      <Terms xmlns="http://schemas.microsoft.com/office/infopath/2007/PartnerControls"/>
    </lcf76f155ced4ddcb4097134ff3c332f>
    <TaxCatchAll xmlns="d801c70e-765d-4e46-bcc3-e917867967b5" xsi:nil="true"/>
  </documentManagement>
</p:properties>
</file>

<file path=customXml/itemProps1.xml><?xml version="1.0" encoding="utf-8"?>
<ds:datastoreItem xmlns:ds="http://schemas.openxmlformats.org/officeDocument/2006/customXml" ds:itemID="{6C09D591-A9F8-40A7-9001-83BB4384A4DE}">
  <ds:schemaRefs>
    <ds:schemaRef ds:uri="http://schemas.openxmlformats.org/officeDocument/2006/bibliography"/>
  </ds:schemaRefs>
</ds:datastoreItem>
</file>

<file path=customXml/itemProps2.xml><?xml version="1.0" encoding="utf-8"?>
<ds:datastoreItem xmlns:ds="http://schemas.openxmlformats.org/officeDocument/2006/customXml" ds:itemID="{025C8487-4FA4-4DAF-B613-65815F2932BF}"/>
</file>

<file path=customXml/itemProps3.xml><?xml version="1.0" encoding="utf-8"?>
<ds:datastoreItem xmlns:ds="http://schemas.openxmlformats.org/officeDocument/2006/customXml" ds:itemID="{031DCB3C-60E5-41EF-9990-2E90426E6351}"/>
</file>

<file path=customXml/itemProps4.xml><?xml version="1.0" encoding="utf-8"?>
<ds:datastoreItem xmlns:ds="http://schemas.openxmlformats.org/officeDocument/2006/customXml" ds:itemID="{BBB6A747-65EF-414A-9842-7ADFB78FA9FE}"/>
</file>

<file path=docProps/app.xml><?xml version="1.0" encoding="utf-8"?>
<Properties xmlns="http://schemas.openxmlformats.org/officeDocument/2006/extended-properties" xmlns:vt="http://schemas.openxmlformats.org/officeDocument/2006/docPropsVTypes">
  <Template>Normal</Template>
  <TotalTime>1</TotalTime>
  <Pages>10</Pages>
  <Words>3322</Words>
  <Characters>18937</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Mosoti</dc:creator>
  <cp:keywords/>
  <dc:description/>
  <cp:lastModifiedBy>user</cp:lastModifiedBy>
  <cp:revision>2</cp:revision>
  <dcterms:created xsi:type="dcterms:W3CDTF">2024-10-14T19:34:00Z</dcterms:created>
  <dcterms:modified xsi:type="dcterms:W3CDTF">2024-10-14T19:34:00Z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0x010100712A03725F315A418B5DDA14A5A5719F</vt:lpwstr>
  </property>
</Properties>
</file>