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Pr="009E7EBE" w:rsidRDefault="006707DD" w:rsidR="00394AFF" w:rsidP="0041247A">
      <w:pPr>
        <w:pStyle w:val="Heading1"/>
        <w:spacing w:after="240"/>
        <w:jc w:val="both"/>
        <w:rPr>
          <w:rFonts w:cstheme="minorHAnsi" w:asciiTheme="minorHAnsi" w:hAnsiTheme="minorHAnsi"/>
          <w:color w:val="auto"/>
          <w:sz w:val="24"/>
          <w:szCs w:val="24"/>
        </w:rPr>
      </w:pPr>
      <w:r w:rsidRPr="009E7EBE">
        <w:rPr>
          <w:rFonts w:cstheme="minorHAnsi" w:asciiTheme="minorHAnsi" w:hAnsiTheme="minorHAnsi"/>
          <w:color w:val="auto"/>
          <w:sz w:val="24"/>
          <w:szCs w:val="24"/>
        </w:rPr>
        <w:t>CRIMINAL LITIGATION</w:t>
      </w:r>
    </w:p>
    <w:p w:rsidRPr="009E7EBE" w:rsidRDefault="003D39A4" w:rsidR="003D39A4" w:rsidP="0041247A">
      <w:pPr>
        <w:spacing w:after="240"/>
        <w:jc w:val="both"/>
        <w:rPr>
          <w:rFonts w:cstheme="minorHAnsi" w:asciiTheme="minorHAnsi" w:hAnsiTheme="minorHAnsi"/>
          <w:b/>
          <w:szCs w:val="24"/>
        </w:rPr>
      </w:pPr>
      <w:r w:rsidRPr="009E7EBE">
        <w:rPr>
          <w:rFonts w:cstheme="minorHAnsi" w:asciiTheme="minorHAnsi" w:hAnsiTheme="minorHAnsi"/>
          <w:b/>
          <w:szCs w:val="24"/>
        </w:rPr>
        <w:t xml:space="preserve">Course Instructor: Justice </w:t>
      </w:r>
      <w:r w:rsidRPr="009E7EBE" w:rsidR="000136F8">
        <w:rPr>
          <w:rFonts w:cstheme="minorHAnsi" w:asciiTheme="minorHAnsi" w:hAnsiTheme="minorHAnsi"/>
          <w:b/>
          <w:szCs w:val="24"/>
        </w:rPr>
        <w:t xml:space="preserve">Benjamin </w:t>
      </w:r>
      <w:r w:rsidRPr="009E7EBE">
        <w:rPr>
          <w:rFonts w:cstheme="minorHAnsi" w:asciiTheme="minorHAnsi" w:hAnsiTheme="minorHAnsi"/>
          <w:b/>
          <w:szCs w:val="24"/>
        </w:rPr>
        <w:t>Kubo</w:t>
      </w:r>
    </w:p>
    <w:p w:rsidRPr="009E7EBE" w:rsidRDefault="00EC444A" w:rsidR="00173E8C" w:rsidP="0041247A">
      <w:pPr>
        <w:spacing w:after="240"/>
        <w:jc w:val="both"/>
        <w:rPr>
          <w:rFonts w:cstheme="minorHAnsi" w:asciiTheme="minorHAnsi" w:hAnsiTheme="minorHAnsi"/>
          <w:b/>
          <w:szCs w:val="24"/>
        </w:rPr>
      </w:pPr>
      <w:r w:rsidRPr="009E7EBE">
        <w:rPr>
          <w:rFonts w:cstheme="minorHAnsi" w:asciiTheme="minorHAnsi" w:hAnsiTheme="minorHAnsi"/>
          <w:b/>
          <w:szCs w:val="24"/>
        </w:rPr>
        <w:t>MATERIAL;</w:t>
      </w:r>
    </w:p>
    <w:p w:rsidRPr="009E7EBE" w:rsidRDefault="00173E8C" w:rsidR="00173E8C" w:rsidP="0041247A">
      <w:pPr>
        <w:spacing w:after="240"/>
        <w:jc w:val="both"/>
        <w:rPr>
          <w:rFonts w:cstheme="minorHAnsi" w:asciiTheme="minorHAnsi" w:hAnsiTheme="minorHAnsi"/>
          <w:szCs w:val="24"/>
        </w:rPr>
      </w:pPr>
      <w:r w:rsidRPr="009E7EBE">
        <w:rPr>
          <w:rFonts w:cstheme="minorHAnsi" w:asciiTheme="minorHAnsi" w:hAnsiTheme="minorHAnsi"/>
          <w:szCs w:val="24"/>
        </w:rPr>
        <w:t>Penal Code</w:t>
      </w:r>
      <w:r w:rsidRPr="009E7EBE" w:rsidR="0000306A">
        <w:rPr>
          <w:rFonts w:cstheme="minorHAnsi" w:asciiTheme="minorHAnsi" w:hAnsiTheme="minorHAnsi"/>
          <w:szCs w:val="24"/>
        </w:rPr>
        <w:t xml:space="preserve"> </w:t>
      </w:r>
    </w:p>
    <w:p w:rsidRPr="009E7EBE" w:rsidRDefault="00173E8C" w:rsidR="00173E8C" w:rsidP="0041247A">
      <w:pPr>
        <w:spacing w:after="240"/>
        <w:jc w:val="both"/>
        <w:rPr>
          <w:rFonts w:cstheme="minorHAnsi" w:asciiTheme="minorHAnsi" w:hAnsiTheme="minorHAnsi"/>
          <w:szCs w:val="24"/>
        </w:rPr>
      </w:pPr>
      <w:r w:rsidRPr="009E7EBE">
        <w:rPr>
          <w:rFonts w:cstheme="minorHAnsi" w:asciiTheme="minorHAnsi" w:hAnsiTheme="minorHAnsi"/>
          <w:szCs w:val="24"/>
        </w:rPr>
        <w:t>Evidence Act</w:t>
      </w:r>
    </w:p>
    <w:p w:rsidRPr="009E7EBE" w:rsidRDefault="00173E8C" w:rsidR="00173E8C" w:rsidP="0041247A">
      <w:pPr>
        <w:spacing w:after="240"/>
        <w:jc w:val="both"/>
        <w:rPr>
          <w:rFonts w:cstheme="minorHAnsi" w:asciiTheme="minorHAnsi" w:hAnsiTheme="minorHAnsi"/>
          <w:szCs w:val="24"/>
        </w:rPr>
      </w:pPr>
      <w:r w:rsidRPr="009E7EBE">
        <w:rPr>
          <w:rFonts w:cstheme="minorHAnsi" w:asciiTheme="minorHAnsi" w:hAnsiTheme="minorHAnsi"/>
          <w:szCs w:val="24"/>
        </w:rPr>
        <w:t>Criminal Procedure Code</w:t>
      </w:r>
    </w:p>
    <w:p w:rsidRPr="009E7EBE" w:rsidRDefault="00EC444A" w:rsidR="00EC444A" w:rsidP="0041247A">
      <w:pPr>
        <w:spacing w:after="240"/>
        <w:jc w:val="both"/>
        <w:rPr>
          <w:rFonts w:cstheme="minorHAnsi" w:asciiTheme="minorHAnsi" w:hAnsiTheme="minorHAnsi"/>
          <w:szCs w:val="24"/>
        </w:rPr>
      </w:pPr>
      <w:r w:rsidRPr="009E7EBE">
        <w:rPr>
          <w:rFonts w:cstheme="minorHAnsi" w:asciiTheme="minorHAnsi" w:hAnsiTheme="minorHAnsi"/>
          <w:szCs w:val="24"/>
        </w:rPr>
        <w:t>The Constitution of Kenya</w:t>
      </w:r>
    </w:p>
    <w:p w:rsidRPr="009E7EBE" w:rsidRDefault="00A300A3" w:rsidR="00A300A3" w:rsidP="0041247A">
      <w:pPr>
        <w:spacing w:after="240"/>
        <w:jc w:val="both"/>
        <w:rPr>
          <w:rFonts w:cstheme="minorHAnsi" w:asciiTheme="minorHAnsi" w:hAnsiTheme="minorHAnsi"/>
          <w:szCs w:val="24"/>
        </w:rPr>
      </w:pPr>
      <w:r w:rsidRPr="009E7EBE">
        <w:rPr>
          <w:rFonts w:cstheme="minorHAnsi" w:asciiTheme="minorHAnsi" w:hAnsiTheme="minorHAnsi"/>
          <w:szCs w:val="24"/>
        </w:rPr>
        <w:t>Sexual Offences Act</w:t>
      </w:r>
    </w:p>
    <w:p w:rsidRPr="009E7EBE" w:rsidRDefault="00DA1AAB" w:rsidR="00DA1AAB" w:rsidP="0041247A">
      <w:pPr>
        <w:spacing w:after="240"/>
        <w:jc w:val="both"/>
        <w:rPr>
          <w:rFonts w:cstheme="minorHAnsi" w:asciiTheme="minorHAnsi" w:hAnsiTheme="minorHAnsi"/>
          <w:szCs w:val="24"/>
        </w:rPr>
      </w:pPr>
      <w:r w:rsidRPr="009E7EBE">
        <w:rPr>
          <w:rFonts w:cstheme="minorHAnsi" w:asciiTheme="minorHAnsi" w:hAnsiTheme="minorHAnsi"/>
          <w:szCs w:val="24"/>
        </w:rPr>
        <w:t>Anti-corruption</w:t>
      </w:r>
    </w:p>
    <w:p w:rsidRPr="009E7EBE" w:rsidRDefault="00F1779C" w:rsidR="00F1779C" w:rsidP="0041247A">
      <w:pPr>
        <w:pBdr>
          <w:bottom w:val="single" w:sz="4" w:color="auto" w:space="1"/>
        </w:pBdr>
        <w:spacing w:after="240"/>
        <w:jc w:val="both"/>
        <w:rPr>
          <w:rFonts w:cstheme="minorHAnsi" w:asciiTheme="minorHAnsi" w:hAnsiTheme="minorHAnsi"/>
          <w:b/>
          <w:szCs w:val="24"/>
        </w:rPr>
      </w:pPr>
      <w:r w:rsidRPr="009E7EBE">
        <w:rPr>
          <w:rFonts w:cstheme="minorHAnsi" w:asciiTheme="minorHAnsi" w:hAnsiTheme="minorHAnsi"/>
          <w:b/>
          <w:szCs w:val="24"/>
        </w:rPr>
        <w:t>INTRODUCTION</w:t>
      </w:r>
    </w:p>
    <w:p w:rsidRPr="009E7EBE" w:rsidRDefault="00F1779C" w:rsidR="00F1779C" w:rsidP="0041247A">
      <w:pPr>
        <w:spacing w:after="240"/>
        <w:jc w:val="both"/>
        <w:rPr>
          <w:rFonts w:cstheme="minorHAnsi" w:asciiTheme="minorHAnsi" w:hAnsiTheme="minorHAnsi"/>
          <w:szCs w:val="24"/>
        </w:rPr>
      </w:pPr>
      <w:r w:rsidRPr="009E7EBE">
        <w:rPr>
          <w:rFonts w:cstheme="minorHAnsi" w:asciiTheme="minorHAnsi" w:hAnsiTheme="minorHAnsi"/>
          <w:szCs w:val="24"/>
        </w:rPr>
        <w:t>What is criminal litigation?</w:t>
      </w:r>
    </w:p>
    <w:p w:rsidRPr="009E7EBE" w:rsidRDefault="00F1779C" w:rsidR="00F1779C" w:rsidP="0041247A">
      <w:pPr>
        <w:spacing w:after="240"/>
        <w:jc w:val="both"/>
        <w:rPr>
          <w:rFonts w:cstheme="minorHAnsi" w:asciiTheme="minorHAnsi" w:hAnsiTheme="minorHAnsi"/>
          <w:szCs w:val="24"/>
        </w:rPr>
      </w:pPr>
      <w:r w:rsidRPr="009E7EBE">
        <w:rPr>
          <w:rFonts w:cstheme="minorHAnsi" w:asciiTheme="minorHAnsi" w:hAnsiTheme="minorHAnsi"/>
          <w:szCs w:val="24"/>
        </w:rPr>
        <w:t>This is the process of enforcing substantive criminal law.</w:t>
      </w:r>
    </w:p>
    <w:p w:rsidRPr="009E7EBE" w:rsidRDefault="00DA1AAB" w:rsidR="00DA1AAB" w:rsidP="0041247A">
      <w:pPr>
        <w:spacing w:after="240"/>
        <w:jc w:val="both"/>
        <w:rPr>
          <w:rFonts w:cstheme="minorHAnsi" w:asciiTheme="minorHAnsi" w:hAnsiTheme="minorHAnsi"/>
          <w:szCs w:val="24"/>
        </w:rPr>
      </w:pPr>
      <w:r w:rsidRPr="009E7EBE">
        <w:rPr>
          <w:rFonts w:cstheme="minorHAnsi" w:asciiTheme="minorHAnsi" w:hAnsiTheme="minorHAnsi"/>
          <w:szCs w:val="24"/>
        </w:rPr>
        <w:t>Chapter IV of the Penal code</w:t>
      </w:r>
    </w:p>
    <w:p w:rsidRPr="009E7EBE" w:rsidRDefault="00DA1AAB" w:rsidR="00DA1AAB" w:rsidP="0041247A">
      <w:pPr>
        <w:spacing w:after="240"/>
        <w:jc w:val="both"/>
        <w:rPr>
          <w:rFonts w:cstheme="minorHAnsi" w:asciiTheme="minorHAnsi" w:hAnsiTheme="minorHAnsi"/>
          <w:szCs w:val="24"/>
        </w:rPr>
      </w:pPr>
      <w:r w:rsidRPr="009E7EBE">
        <w:rPr>
          <w:rFonts w:cstheme="minorHAnsi" w:asciiTheme="minorHAnsi" w:hAnsiTheme="minorHAnsi"/>
          <w:szCs w:val="24"/>
        </w:rPr>
        <w:t>This chapter, from s 7 to s 19 covers the general rules of criminal responsibility.</w:t>
      </w:r>
    </w:p>
    <w:p w:rsidRPr="009E7EBE" w:rsidRDefault="005F1E91" w:rsidR="005F1E91" w:rsidP="0041247A">
      <w:pPr>
        <w:spacing w:after="240"/>
        <w:jc w:val="both"/>
        <w:rPr>
          <w:rFonts w:cstheme="minorHAnsi" w:asciiTheme="minorHAnsi" w:hAnsiTheme="minorHAnsi"/>
          <w:szCs w:val="24"/>
        </w:rPr>
      </w:pPr>
      <w:r w:rsidRPr="009E7EBE">
        <w:rPr>
          <w:rFonts w:cstheme="minorHAnsi" w:asciiTheme="minorHAnsi" w:hAnsiTheme="minorHAnsi"/>
          <w:szCs w:val="24"/>
        </w:rPr>
        <w:t>Article 50 of the constitution contains the provision on the presumption of innocence.</w:t>
      </w:r>
    </w:p>
    <w:p w:rsidRPr="009E7EBE" w:rsidRDefault="00F1779C" w:rsidR="00F1779C" w:rsidP="0041247A">
      <w:pPr>
        <w:spacing w:after="240"/>
        <w:jc w:val="both"/>
        <w:rPr>
          <w:rFonts w:cstheme="minorHAnsi" w:asciiTheme="minorHAnsi" w:hAnsiTheme="minorHAnsi"/>
          <w:szCs w:val="24"/>
        </w:rPr>
      </w:pPr>
      <w:r w:rsidRPr="009E7EBE">
        <w:rPr>
          <w:rFonts w:cstheme="minorHAnsi" w:asciiTheme="minorHAnsi" w:hAnsiTheme="minorHAnsi"/>
          <w:szCs w:val="24"/>
        </w:rPr>
        <w:t>Basic elements of the criminal responsibility:-</w:t>
      </w:r>
    </w:p>
    <w:p w:rsidRPr="009E7EBE" w:rsidRDefault="00A324EB" w:rsidR="000025A1" w:rsidP="0041247A">
      <w:pPr>
        <w:spacing w:after="240"/>
        <w:jc w:val="both"/>
        <w:rPr>
          <w:rFonts w:cstheme="minorHAnsi" w:asciiTheme="minorHAnsi" w:hAnsiTheme="minorHAnsi"/>
          <w:szCs w:val="24"/>
        </w:rPr>
      </w:pPr>
      <w:r w:rsidRPr="009E7EBE">
        <w:rPr>
          <w:rFonts w:cstheme="minorHAnsi" w:asciiTheme="minorHAnsi" w:hAnsiTheme="minorHAnsi"/>
          <w:szCs w:val="24"/>
        </w:rPr>
        <w:t>Mens rea and actus reus</w:t>
      </w:r>
      <w:r w:rsidRPr="009E7EBE" w:rsidR="000025A1">
        <w:rPr>
          <w:rFonts w:cstheme="minorHAnsi" w:asciiTheme="minorHAnsi" w:hAnsiTheme="minorHAnsi"/>
          <w:szCs w:val="24"/>
        </w:rPr>
        <w:t>.</w:t>
      </w:r>
    </w:p>
    <w:p w:rsidRPr="009E7EBE" w:rsidRDefault="000025A1" w:rsidR="000025A1" w:rsidP="0041247A">
      <w:pPr>
        <w:pStyle w:val="ListParagraph"/>
        <w:numPr>
          <w:ilvl w:val="0"/>
          <w:numId w:val="1"/>
        </w:numPr>
        <w:spacing w:after="240"/>
        <w:jc w:val="both"/>
        <w:rPr>
          <w:rFonts w:cstheme="minorHAnsi" w:asciiTheme="minorHAnsi" w:hAnsiTheme="minorHAnsi"/>
          <w:szCs w:val="24"/>
        </w:rPr>
      </w:pPr>
      <w:r w:rsidRPr="009E7EBE">
        <w:rPr>
          <w:rFonts w:cstheme="minorHAnsi" w:asciiTheme="minorHAnsi" w:hAnsiTheme="minorHAnsi"/>
          <w:szCs w:val="24"/>
        </w:rPr>
        <w:t>Case Example:</w:t>
      </w:r>
    </w:p>
    <w:p w:rsidRPr="009E7EBE" w:rsidRDefault="000025A1" w:rsidR="000025A1" w:rsidP="0041247A">
      <w:pPr>
        <w:spacing w:after="240"/>
        <w:jc w:val="both"/>
        <w:rPr>
          <w:rFonts w:cstheme="minorHAnsi" w:asciiTheme="minorHAnsi" w:hAnsiTheme="minorHAnsi"/>
          <w:szCs w:val="24"/>
        </w:rPr>
      </w:pPr>
      <w:r w:rsidRPr="009E7EBE">
        <w:rPr>
          <w:rFonts w:cstheme="minorHAnsi" w:asciiTheme="minorHAnsi" w:hAnsiTheme="minorHAnsi"/>
          <w:szCs w:val="24"/>
        </w:rPr>
        <w:t>D accidentally discharges a gun and kills V. if D, not realizing that he has already killed V then decides to kill him, and shoots the corpse, can D be held criminally liable for murder of V?</w:t>
      </w:r>
    </w:p>
    <w:p w:rsidRPr="009E7EBE" w:rsidRDefault="001318BF" w:rsidR="00C873F3" w:rsidP="0041247A">
      <w:pPr>
        <w:spacing w:after="240"/>
        <w:jc w:val="both"/>
        <w:rPr>
          <w:rStyle w:val="apple-style-span"/>
          <w:rFonts w:cstheme="minorHAnsi" w:asciiTheme="minorHAnsi" w:hAnsiTheme="minorHAnsi"/>
          <w:i/>
          <w:szCs w:val="24"/>
        </w:rPr>
      </w:pPr>
      <w:hyperlink w:anchor="Thabo Meli v R [1954] PC (South Africa)" w:history="1" r:id="rId8">
        <w:r w:rsidRPr="009E7EBE" w:rsidR="00C873F3">
          <w:rPr>
            <w:rStyle w:val="Hyperlink"/>
            <w:rFonts w:cstheme="minorHAnsi" w:asciiTheme="minorHAnsi" w:hAnsiTheme="minorHAnsi"/>
            <w:b/>
            <w:i/>
            <w:color w:val="auto"/>
            <w:szCs w:val="24"/>
            <w:u w:val="none"/>
          </w:rPr>
          <w:t>Thabo Meli v The Queen</w:t>
        </w:r>
        <w:r w:rsidRPr="009E7EBE" w:rsidR="00C873F3">
          <w:rPr>
            <w:rStyle w:val="Hyperlink"/>
            <w:rFonts w:cstheme="minorHAnsi" w:asciiTheme="minorHAnsi" w:hAnsiTheme="minorHAnsi"/>
            <w:i/>
            <w:color w:val="auto"/>
            <w:szCs w:val="24"/>
            <w:u w:val="none"/>
          </w:rPr>
          <w:t xml:space="preserve"> [1954]</w:t>
        </w:r>
      </w:hyperlink>
      <w:r w:rsidRPr="009E7EBE" w:rsidR="00C873F3">
        <w:rPr>
          <w:rStyle w:val="apple-style-span"/>
          <w:rFonts w:cstheme="minorHAnsi" w:asciiTheme="minorHAnsi" w:hAnsiTheme="minorHAnsi"/>
          <w:i/>
          <w:szCs w:val="24"/>
        </w:rPr>
        <w:t xml:space="preserve"> 1 ALL ER 373</w:t>
      </w:r>
    </w:p>
    <w:p w:rsidRPr="009E7EBE" w:rsidRDefault="007F1C6D" w:rsidR="007F1C6D" w:rsidP="0041247A">
      <w:pPr>
        <w:pStyle w:val="NormalWeb"/>
        <w:spacing w:line="276" w:before="0" w:beforeAutospacing="0" w:after="240" w:lineRule="auto" w:afterAutospacing="0"/>
        <w:jc w:val="both"/>
        <w:rPr>
          <w:rFonts w:cstheme="minorHAnsi" w:asciiTheme="minorHAnsi" w:hAnsiTheme="minorHAnsi"/>
        </w:rPr>
      </w:pPr>
      <w:r w:rsidRPr="009E7EBE">
        <w:rPr>
          <w:rFonts w:cstheme="minorHAnsi" w:asciiTheme="minorHAnsi" w:hAnsiTheme="minorHAnsi"/>
          <w:b/>
          <w:bCs/>
        </w:rPr>
        <w:t>[Contemporaneity of mens rea and actus reus applies to actions as a whole - coincidence of actus reus and mens rea - actus reus 'continuing act principle']</w:t>
      </w:r>
      <w:r w:rsidRPr="009E7EBE">
        <w:rPr>
          <w:rFonts w:cstheme="minorHAnsi" w:asciiTheme="minorHAnsi" w:hAnsiTheme="minorHAnsi"/>
        </w:rPr>
        <w:br/>
        <w:t>D and accomplices took V to a hut and beat him over the head intending to kill him. They rolled his body over a cliff to make the death appear accidental. In fact, the victim survived both the beating and the fall from the cliff, but died from exposure shortly afterwards.</w:t>
      </w:r>
      <w:r w:rsidRPr="009E7EBE">
        <w:rPr>
          <w:rFonts w:cstheme="minorHAnsi" w:asciiTheme="minorHAnsi" w:hAnsiTheme="minorHAnsi"/>
        </w:rPr>
        <w:br/>
      </w:r>
      <w:r w:rsidRPr="009E7EBE">
        <w:rPr>
          <w:rFonts w:cstheme="minorHAnsi" w:asciiTheme="minorHAnsi" w:hAnsiTheme="minorHAnsi"/>
          <w:b/>
          <w:bCs/>
        </w:rPr>
        <w:br/>
        <w:t>Held</w:t>
      </w:r>
      <w:r w:rsidRPr="009E7EBE">
        <w:rPr>
          <w:rFonts w:cstheme="minorHAnsi" w:asciiTheme="minorHAnsi" w:hAnsiTheme="minorHAnsi"/>
        </w:rPr>
        <w:t>:</w:t>
      </w:r>
      <w:r w:rsidRPr="009E7EBE">
        <w:rPr>
          <w:rStyle w:val="apple-converted-space"/>
          <w:rFonts w:cstheme="minorHAnsi" w:asciiTheme="minorHAnsi" w:hAnsiTheme="minorHAnsi"/>
        </w:rPr>
        <w:t> </w:t>
      </w:r>
      <w:r w:rsidRPr="009E7EBE">
        <w:rPr>
          <w:rFonts w:cstheme="minorHAnsi" w:asciiTheme="minorHAnsi" w:hAnsiTheme="minorHAnsi"/>
          <w:i/>
          <w:iCs/>
        </w:rPr>
        <w:t>Actus</w:t>
      </w:r>
      <w:r w:rsidRPr="009E7EBE">
        <w:rPr>
          <w:rStyle w:val="apple-converted-space"/>
          <w:rFonts w:cstheme="minorHAnsi" w:asciiTheme="minorHAnsi" w:hAnsiTheme="minorHAnsi"/>
        </w:rPr>
        <w:t> </w:t>
      </w:r>
      <w:r w:rsidRPr="009E7EBE">
        <w:rPr>
          <w:rFonts w:cstheme="minorHAnsi" w:asciiTheme="minorHAnsi" w:hAnsiTheme="minorHAnsi"/>
        </w:rPr>
        <w:t>and</w:t>
      </w:r>
      <w:r w:rsidRPr="009E7EBE">
        <w:rPr>
          <w:rStyle w:val="apple-converted-space"/>
          <w:rFonts w:cstheme="minorHAnsi" w:asciiTheme="minorHAnsi" w:hAnsiTheme="minorHAnsi"/>
        </w:rPr>
        <w:t> </w:t>
      </w:r>
      <w:r w:rsidRPr="009E7EBE">
        <w:rPr>
          <w:rFonts w:cstheme="minorHAnsi" w:asciiTheme="minorHAnsi" w:hAnsiTheme="minorHAnsi"/>
          <w:i/>
          <w:iCs/>
        </w:rPr>
        <w:t>mens</w:t>
      </w:r>
      <w:r w:rsidRPr="009E7EBE">
        <w:rPr>
          <w:rStyle w:val="apple-converted-space"/>
          <w:rFonts w:cstheme="minorHAnsi" w:asciiTheme="minorHAnsi" w:hAnsiTheme="minorHAnsi"/>
          <w:i/>
          <w:iCs/>
        </w:rPr>
        <w:t> </w:t>
      </w:r>
      <w:r w:rsidRPr="009E7EBE">
        <w:rPr>
          <w:rFonts w:cstheme="minorHAnsi" w:asciiTheme="minorHAnsi" w:hAnsiTheme="minorHAnsi"/>
        </w:rPr>
        <w:t xml:space="preserve">were present throughout; no need to separate them, there was a causal </w:t>
      </w:r>
      <w:r w:rsidRPr="009E7EBE">
        <w:rPr>
          <w:rFonts w:cstheme="minorHAnsi" w:asciiTheme="minorHAnsi" w:hAnsiTheme="minorHAnsi"/>
        </w:rPr>
        <w:lastRenderedPageBreak/>
        <w:t>link. </w:t>
      </w:r>
      <w:r w:rsidRPr="009E7EBE">
        <w:rPr>
          <w:rStyle w:val="apple-converted-space"/>
          <w:rFonts w:cstheme="minorHAnsi" w:asciiTheme="minorHAnsi" w:hAnsiTheme="minorHAnsi"/>
        </w:rPr>
        <w:t> </w:t>
      </w:r>
      <w:r w:rsidRPr="009E7EBE">
        <w:rPr>
          <w:rFonts w:cstheme="minorHAnsi" w:asciiTheme="minorHAnsi" w:hAnsiTheme="minorHAnsi"/>
        </w:rPr>
        <w:t>Where the</w:t>
      </w:r>
      <w:r w:rsidRPr="009E7EBE">
        <w:rPr>
          <w:rStyle w:val="apple-converted-space"/>
          <w:rFonts w:cstheme="minorHAnsi" w:asciiTheme="minorHAnsi" w:hAnsiTheme="minorHAnsi"/>
        </w:rPr>
        <w:t> </w:t>
      </w:r>
      <w:r w:rsidRPr="009E7EBE">
        <w:rPr>
          <w:rFonts w:cstheme="minorHAnsi" w:asciiTheme="minorHAnsi" w:hAnsiTheme="minorHAnsi"/>
          <w:i/>
          <w:iCs/>
        </w:rPr>
        <w:t>actus reus</w:t>
      </w:r>
      <w:r w:rsidRPr="009E7EBE">
        <w:rPr>
          <w:rStyle w:val="apple-converted-space"/>
          <w:rFonts w:cstheme="minorHAnsi" w:asciiTheme="minorHAnsi" w:hAnsiTheme="minorHAnsi"/>
          <w:i/>
          <w:iCs/>
        </w:rPr>
        <w:t> </w:t>
      </w:r>
      <w:r w:rsidRPr="009E7EBE">
        <w:rPr>
          <w:rFonts w:cstheme="minorHAnsi" w:asciiTheme="minorHAnsi" w:hAnsiTheme="minorHAnsi"/>
        </w:rPr>
        <w:t>consists of a series of linked acts, it is enough that the mens rea existed at some time during that series, even if not necessarily at the time of the particular act which caused the death.</w:t>
      </w:r>
    </w:p>
    <w:p w:rsidRPr="009E7EBE" w:rsidRDefault="007F1C6D" w:rsidR="007F1C6D" w:rsidP="0041247A">
      <w:pPr>
        <w:pStyle w:val="NormalWeb"/>
        <w:spacing w:line="276" w:before="0" w:beforeAutospacing="0" w:after="240" w:lineRule="auto" w:afterAutospacing="0"/>
        <w:jc w:val="both"/>
        <w:rPr>
          <w:rFonts w:cstheme="minorHAnsi" w:asciiTheme="minorHAnsi" w:hAnsiTheme="minorHAnsi"/>
        </w:rPr>
      </w:pPr>
      <w:r w:rsidRPr="009E7EBE">
        <w:rPr>
          <w:rFonts w:cstheme="minorHAnsi" w:asciiTheme="minorHAnsi" w:hAnsiTheme="minorHAnsi"/>
        </w:rPr>
        <w:t> Lord Reid:</w:t>
      </w:r>
    </w:p>
    <w:p w:rsidRPr="009E7EBE" w:rsidRDefault="007F1C6D" w:rsidR="007F1C6D" w:rsidP="0041247A">
      <w:pPr>
        <w:pStyle w:val="NormalWeb"/>
        <w:spacing w:line="276" w:before="0" w:beforeAutospacing="0" w:after="240" w:lineRule="auto" w:afterAutospacing="0"/>
        <w:jc w:val="both"/>
        <w:rPr>
          <w:rFonts w:cstheme="minorHAnsi" w:asciiTheme="minorHAnsi" w:hAnsiTheme="minorHAnsi"/>
        </w:rPr>
      </w:pPr>
      <w:r w:rsidRPr="009E7EBE">
        <w:rPr>
          <w:rFonts w:cstheme="minorHAnsi" w:asciiTheme="minorHAnsi" w:hAnsiTheme="minorHAnsi"/>
          <w:i/>
          <w:iCs/>
        </w:rPr>
        <w:t>"[It is] ... impossible to divide up what was really one series of acts in this way. There is no doubt that the accused set out to do all these acts in order to achieve their plan, and as parts of their plan; and it is much too refined a ground of judgment to say that, because they were under a misapprehension at one stage and thought that their guilty purpose had been achieved before, in fact, it was achieved, therefore they are to escape the penalties of the law."</w:t>
      </w:r>
    </w:p>
    <w:p w:rsidRPr="009E7EBE" w:rsidRDefault="007F1C6D" w:rsidR="007F1C6D" w:rsidP="0041247A">
      <w:pPr>
        <w:pStyle w:val="NormalWeb"/>
        <w:spacing w:line="276" w:before="0" w:beforeAutospacing="0" w:after="240" w:lineRule="auto" w:afterAutospacing="0"/>
        <w:jc w:val="both"/>
        <w:rPr>
          <w:rFonts w:cstheme="minorHAnsi" w:asciiTheme="minorHAnsi" w:hAnsiTheme="minorHAnsi"/>
        </w:rPr>
      </w:pPr>
      <w:r w:rsidRPr="009E7EBE">
        <w:rPr>
          <w:rFonts w:cstheme="minorHAnsi" w:asciiTheme="minorHAnsi" w:hAnsiTheme="minorHAnsi"/>
          <w:b/>
          <w:bCs/>
        </w:rPr>
        <w:t>Guilty of murder</w:t>
      </w:r>
    </w:p>
    <w:p w:rsidRPr="009E7EBE" w:rsidRDefault="00A36F23" w:rsidR="001F4D99" w:rsidP="0041247A">
      <w:pPr>
        <w:pStyle w:val="ListParagraph"/>
        <w:numPr>
          <w:ilvl w:val="0"/>
          <w:numId w:val="1"/>
        </w:numPr>
        <w:spacing w:after="240"/>
        <w:jc w:val="both"/>
        <w:rPr>
          <w:rFonts w:cstheme="minorHAnsi" w:asciiTheme="minorHAnsi" w:hAnsiTheme="minorHAnsi"/>
          <w:szCs w:val="24"/>
        </w:rPr>
      </w:pPr>
      <w:r w:rsidRPr="009E7EBE">
        <w:rPr>
          <w:rFonts w:cstheme="minorHAnsi" w:asciiTheme="minorHAnsi" w:hAnsiTheme="minorHAnsi"/>
          <w:szCs w:val="24"/>
        </w:rPr>
        <w:t>Case e</w:t>
      </w:r>
      <w:r w:rsidRPr="009E7EBE" w:rsidR="00C106A1">
        <w:rPr>
          <w:rFonts w:cstheme="minorHAnsi" w:asciiTheme="minorHAnsi" w:hAnsiTheme="minorHAnsi"/>
          <w:szCs w:val="24"/>
        </w:rPr>
        <w:t xml:space="preserve">xample </w:t>
      </w:r>
    </w:p>
    <w:p w:rsidRPr="009E7EBE" w:rsidRDefault="001F4D99" w:rsidR="001F4D99" w:rsidP="0041247A">
      <w:pPr>
        <w:spacing w:after="240"/>
        <w:jc w:val="both"/>
        <w:rPr>
          <w:rFonts w:cstheme="minorHAnsi" w:asciiTheme="minorHAnsi" w:hAnsiTheme="minorHAnsi"/>
          <w:szCs w:val="24"/>
        </w:rPr>
      </w:pPr>
      <w:r w:rsidRPr="009E7EBE">
        <w:rPr>
          <w:rFonts w:cstheme="minorHAnsi" w:asciiTheme="minorHAnsi" w:hAnsiTheme="minorHAnsi"/>
          <w:szCs w:val="24"/>
        </w:rPr>
        <w:t xml:space="preserve">A man hit his wife on the chin knocking her unconscious. While trying to drag her body away, he dropped her thereby causing her death. It was indicated that the purpose behind his dragging her away was critical in determining whether the chain of causation was broken. Would it make any difference as regards criminal liability if the man’s actions had been designed to help someone he believed to be alive as opposed to whether he believed he was trying to dispose of </w:t>
      </w:r>
      <w:r w:rsidRPr="009E7EBE" w:rsidR="004A6711">
        <w:rPr>
          <w:rFonts w:cstheme="minorHAnsi" w:asciiTheme="minorHAnsi" w:hAnsiTheme="minorHAnsi"/>
          <w:szCs w:val="24"/>
        </w:rPr>
        <w:t xml:space="preserve">what he reckoned to be a corpse. </w:t>
      </w:r>
    </w:p>
    <w:p w:rsidRPr="009E7EBE" w:rsidRDefault="00C873F3" w:rsidR="00C873F3" w:rsidP="0041247A">
      <w:pPr>
        <w:spacing w:after="240"/>
        <w:jc w:val="both"/>
        <w:rPr>
          <w:rFonts w:cstheme="minorHAnsi" w:asciiTheme="minorHAnsi" w:hAnsiTheme="minorHAnsi"/>
          <w:b/>
          <w:i/>
          <w:szCs w:val="24"/>
        </w:rPr>
      </w:pPr>
      <w:r w:rsidRPr="009E7EBE">
        <w:rPr>
          <w:rFonts w:cstheme="minorHAnsi" w:asciiTheme="minorHAnsi" w:hAnsiTheme="minorHAnsi"/>
          <w:b/>
          <w:i/>
          <w:szCs w:val="24"/>
        </w:rPr>
        <w:t>Regina v Le Brun (1992) QB 61</w:t>
      </w:r>
    </w:p>
    <w:p w:rsidRPr="009E7EBE" w:rsidRDefault="007F1C6D" w:rsidR="007F1C6D" w:rsidP="0041247A">
      <w:pPr>
        <w:spacing w:after="240"/>
        <w:jc w:val="both"/>
        <w:rPr>
          <w:rFonts w:cstheme="minorHAnsi" w:asciiTheme="minorHAnsi" w:hAnsiTheme="minorHAnsi"/>
          <w:szCs w:val="24"/>
        </w:rPr>
      </w:pPr>
      <w:r w:rsidRPr="009E7EBE">
        <w:rPr>
          <w:rStyle w:val="apple-style-span"/>
          <w:rFonts w:cstheme="minorHAnsi" w:asciiTheme="minorHAnsi" w:hAnsiTheme="minorHAnsi"/>
          <w:b/>
          <w:bCs/>
          <w:szCs w:val="24"/>
        </w:rPr>
        <w:t>[Coincidence of</w:t>
      </w:r>
      <w:r w:rsidRPr="009E7EBE">
        <w:rPr>
          <w:rStyle w:val="apple-converted-space"/>
          <w:rFonts w:cstheme="minorHAnsi" w:asciiTheme="minorHAnsi" w:hAnsiTheme="minorHAnsi"/>
          <w:b/>
          <w:bCs/>
          <w:szCs w:val="24"/>
        </w:rPr>
        <w:t> </w:t>
      </w:r>
      <w:r w:rsidRPr="009E7EBE">
        <w:rPr>
          <w:rStyle w:val="apple-style-span"/>
          <w:rFonts w:cstheme="minorHAnsi" w:asciiTheme="minorHAnsi" w:hAnsiTheme="minorHAnsi"/>
          <w:b/>
          <w:bCs/>
          <w:i/>
          <w:iCs/>
          <w:szCs w:val="24"/>
        </w:rPr>
        <w:t>actus reus</w:t>
      </w:r>
      <w:r w:rsidRPr="009E7EBE">
        <w:rPr>
          <w:rStyle w:val="apple-converted-space"/>
          <w:rFonts w:cstheme="minorHAnsi" w:asciiTheme="minorHAnsi" w:hAnsiTheme="minorHAnsi"/>
          <w:b/>
          <w:bCs/>
          <w:szCs w:val="24"/>
        </w:rPr>
        <w:t> </w:t>
      </w:r>
      <w:r w:rsidRPr="009E7EBE">
        <w:rPr>
          <w:rStyle w:val="apple-style-span"/>
          <w:rFonts w:cstheme="minorHAnsi" w:asciiTheme="minorHAnsi" w:hAnsiTheme="minorHAnsi"/>
          <w:b/>
          <w:bCs/>
          <w:szCs w:val="24"/>
        </w:rPr>
        <w:t>and</w:t>
      </w:r>
      <w:r w:rsidRPr="009E7EBE">
        <w:rPr>
          <w:rStyle w:val="apple-converted-space"/>
          <w:rFonts w:cstheme="minorHAnsi" w:asciiTheme="minorHAnsi" w:hAnsiTheme="minorHAnsi"/>
          <w:b/>
          <w:bCs/>
          <w:szCs w:val="24"/>
        </w:rPr>
        <w:t> </w:t>
      </w:r>
      <w:r w:rsidRPr="009E7EBE">
        <w:rPr>
          <w:rStyle w:val="apple-style-span"/>
          <w:rFonts w:cstheme="minorHAnsi" w:asciiTheme="minorHAnsi" w:hAnsiTheme="minorHAnsi"/>
          <w:b/>
          <w:bCs/>
          <w:i/>
          <w:iCs/>
          <w:szCs w:val="24"/>
        </w:rPr>
        <w:t>mens rea</w:t>
      </w:r>
      <w:r w:rsidRPr="009E7EBE">
        <w:rPr>
          <w:rStyle w:val="apple-converted-space"/>
          <w:rFonts w:cstheme="minorHAnsi" w:asciiTheme="minorHAnsi" w:hAnsiTheme="minorHAnsi"/>
          <w:b/>
          <w:bCs/>
          <w:szCs w:val="24"/>
        </w:rPr>
        <w:t> </w:t>
      </w:r>
      <w:r w:rsidRPr="009E7EBE">
        <w:rPr>
          <w:rStyle w:val="apple-style-span"/>
          <w:rFonts w:cstheme="minorHAnsi" w:asciiTheme="minorHAnsi" w:hAnsiTheme="minorHAnsi"/>
          <w:b/>
          <w:bCs/>
          <w:szCs w:val="24"/>
        </w:rPr>
        <w:t>-</w:t>
      </w:r>
      <w:r w:rsidRPr="009E7EBE">
        <w:rPr>
          <w:rStyle w:val="apple-converted-space"/>
          <w:rFonts w:cstheme="minorHAnsi" w:asciiTheme="minorHAnsi" w:hAnsiTheme="minorHAnsi"/>
          <w:b/>
          <w:bCs/>
          <w:szCs w:val="24"/>
        </w:rPr>
        <w:t> </w:t>
      </w:r>
      <w:r w:rsidRPr="009E7EBE">
        <w:rPr>
          <w:rStyle w:val="apple-style-span"/>
          <w:rFonts w:cstheme="minorHAnsi" w:asciiTheme="minorHAnsi" w:hAnsiTheme="minorHAnsi"/>
          <w:b/>
          <w:bCs/>
          <w:i/>
          <w:iCs/>
          <w:szCs w:val="24"/>
        </w:rPr>
        <w:t>actus reus</w:t>
      </w:r>
      <w:r w:rsidRPr="009E7EBE">
        <w:rPr>
          <w:rStyle w:val="apple-converted-space"/>
          <w:rFonts w:cstheme="minorHAnsi" w:asciiTheme="minorHAnsi" w:hAnsiTheme="minorHAnsi"/>
          <w:b/>
          <w:bCs/>
          <w:i/>
          <w:iCs/>
          <w:szCs w:val="24"/>
        </w:rPr>
        <w:t> </w:t>
      </w:r>
      <w:r w:rsidRPr="009E7EBE">
        <w:rPr>
          <w:rStyle w:val="apple-style-span"/>
          <w:rFonts w:cstheme="minorHAnsi" w:asciiTheme="minorHAnsi" w:hAnsiTheme="minorHAnsi"/>
          <w:b/>
          <w:bCs/>
          <w:szCs w:val="24"/>
        </w:rPr>
        <w:t>'continuing act principle']</w:t>
      </w:r>
      <w:r w:rsidRPr="009E7EBE">
        <w:rPr>
          <w:rFonts w:cstheme="minorHAnsi" w:asciiTheme="minorHAnsi" w:hAnsiTheme="minorHAnsi"/>
          <w:szCs w:val="24"/>
        </w:rPr>
        <w:br/>
      </w:r>
      <w:r w:rsidRPr="009E7EBE">
        <w:rPr>
          <w:rStyle w:val="apple-style-span"/>
          <w:rFonts w:cstheme="minorHAnsi" w:asciiTheme="minorHAnsi" w:hAnsiTheme="minorHAnsi"/>
          <w:szCs w:val="24"/>
        </w:rPr>
        <w:t>D knocked his wife unconscious.  He dragged her away to avoid detection, whist dragging her she hit her head on the kerb fracturing her skull, and she died.</w:t>
      </w:r>
      <w:r w:rsidRPr="009E7EBE">
        <w:rPr>
          <w:rFonts w:cstheme="minorHAnsi" w:asciiTheme="minorHAnsi" w:hAnsiTheme="minorHAnsi"/>
          <w:szCs w:val="24"/>
        </w:rPr>
        <w:br/>
      </w:r>
      <w:r w:rsidRPr="009E7EBE">
        <w:rPr>
          <w:rFonts w:cstheme="minorHAnsi" w:asciiTheme="minorHAnsi" w:hAnsiTheme="minorHAnsi"/>
          <w:b/>
          <w:bCs/>
          <w:szCs w:val="24"/>
        </w:rPr>
        <w:br/>
      </w:r>
      <w:r w:rsidRPr="009E7EBE">
        <w:rPr>
          <w:rStyle w:val="apple-style-span"/>
          <w:rFonts w:cstheme="minorHAnsi" w:asciiTheme="minorHAnsi" w:hAnsiTheme="minorHAnsi"/>
          <w:b/>
          <w:bCs/>
          <w:szCs w:val="24"/>
        </w:rPr>
        <w:t>Held</w:t>
      </w:r>
      <w:r w:rsidRPr="009E7EBE">
        <w:rPr>
          <w:rStyle w:val="apple-style-span"/>
          <w:rFonts w:cstheme="minorHAnsi" w:asciiTheme="minorHAnsi" w:hAnsiTheme="minorHAnsi"/>
          <w:szCs w:val="24"/>
        </w:rPr>
        <w:t>:</w:t>
      </w:r>
      <w:r w:rsidRPr="009E7EBE" w:rsidR="00A36F23">
        <w:rPr>
          <w:rStyle w:val="apple-style-span"/>
          <w:rFonts w:cstheme="minorHAnsi" w:asciiTheme="minorHAnsi" w:hAnsiTheme="minorHAnsi"/>
          <w:szCs w:val="24"/>
        </w:rPr>
        <w:t xml:space="preserve"> </w:t>
      </w:r>
      <w:r w:rsidRPr="009E7EBE">
        <w:rPr>
          <w:rStyle w:val="apple-style-span"/>
          <w:rFonts w:cstheme="minorHAnsi" w:asciiTheme="minorHAnsi" w:hAnsiTheme="minorHAnsi"/>
          <w:szCs w:val="24"/>
        </w:rPr>
        <w:t>The original unlawful act with its accompanying mens rea was not the direct cause of death, but the unlawful act and the act causing death were part of</w:t>
      </w:r>
      <w:r w:rsidRPr="009E7EBE" w:rsidR="00837791">
        <w:rPr>
          <w:rStyle w:val="apple-style-span"/>
          <w:rFonts w:cstheme="minorHAnsi" w:asciiTheme="minorHAnsi" w:hAnsiTheme="minorHAnsi"/>
          <w:szCs w:val="24"/>
        </w:rPr>
        <w:t xml:space="preserve"> "the same sequence of events", </w:t>
      </w:r>
      <w:r w:rsidRPr="009E7EBE" w:rsidR="00102493">
        <w:rPr>
          <w:rStyle w:val="apple-style-span"/>
          <w:rFonts w:cstheme="minorHAnsi" w:asciiTheme="minorHAnsi" w:hAnsiTheme="minorHAnsi"/>
          <w:szCs w:val="24"/>
        </w:rPr>
        <w:t xml:space="preserve">and that was sufficient. </w:t>
      </w:r>
      <w:r w:rsidRPr="009E7EBE">
        <w:rPr>
          <w:rFonts w:cstheme="minorHAnsi" w:asciiTheme="minorHAnsi" w:hAnsiTheme="minorHAnsi"/>
          <w:b/>
          <w:bCs/>
          <w:szCs w:val="24"/>
        </w:rPr>
        <w:br/>
      </w:r>
      <w:r w:rsidRPr="009E7EBE">
        <w:rPr>
          <w:rFonts w:cstheme="minorHAnsi" w:asciiTheme="minorHAnsi" w:hAnsiTheme="minorHAnsi"/>
          <w:b/>
          <w:bCs/>
          <w:szCs w:val="24"/>
        </w:rPr>
        <w:br/>
      </w:r>
      <w:r w:rsidRPr="009E7EBE">
        <w:rPr>
          <w:rStyle w:val="apple-style-span"/>
          <w:rFonts w:cstheme="minorHAnsi" w:asciiTheme="minorHAnsi" w:hAnsiTheme="minorHAnsi"/>
          <w:b/>
          <w:bCs/>
          <w:szCs w:val="24"/>
        </w:rPr>
        <w:t>Guilty manslaughter</w:t>
      </w:r>
    </w:p>
    <w:p w:rsidRPr="009E7EBE" w:rsidRDefault="00A36F23" w:rsidR="00660E63" w:rsidP="0041247A">
      <w:pPr>
        <w:pStyle w:val="ListParagraph"/>
        <w:numPr>
          <w:ilvl w:val="0"/>
          <w:numId w:val="1"/>
        </w:numPr>
        <w:spacing w:after="240"/>
        <w:jc w:val="both"/>
        <w:rPr>
          <w:rFonts w:cstheme="minorHAnsi" w:asciiTheme="minorHAnsi" w:hAnsiTheme="minorHAnsi"/>
          <w:szCs w:val="24"/>
        </w:rPr>
      </w:pPr>
      <w:r w:rsidRPr="009E7EBE">
        <w:rPr>
          <w:rFonts w:cstheme="minorHAnsi" w:asciiTheme="minorHAnsi" w:hAnsiTheme="minorHAnsi"/>
          <w:szCs w:val="24"/>
        </w:rPr>
        <w:t>Case e</w:t>
      </w:r>
      <w:r w:rsidRPr="009E7EBE" w:rsidR="00C106A1">
        <w:rPr>
          <w:rFonts w:cstheme="minorHAnsi" w:asciiTheme="minorHAnsi" w:hAnsiTheme="minorHAnsi"/>
          <w:szCs w:val="24"/>
        </w:rPr>
        <w:t xml:space="preserve">xample </w:t>
      </w:r>
    </w:p>
    <w:p w:rsidRPr="009E7EBE" w:rsidRDefault="00660E63" w:rsidR="00660E63" w:rsidP="0041247A">
      <w:pPr>
        <w:spacing w:after="240"/>
        <w:jc w:val="both"/>
        <w:rPr>
          <w:rFonts w:cstheme="minorHAnsi" w:asciiTheme="minorHAnsi" w:hAnsiTheme="minorHAnsi"/>
          <w:szCs w:val="24"/>
        </w:rPr>
      </w:pPr>
      <w:r w:rsidRPr="009E7EBE">
        <w:rPr>
          <w:rFonts w:cstheme="minorHAnsi" w:asciiTheme="minorHAnsi" w:hAnsiTheme="minorHAnsi"/>
          <w:szCs w:val="24"/>
        </w:rPr>
        <w:t xml:space="preserve">The deceased was caught stealing sugar in the accused’s </w:t>
      </w:r>
      <w:r w:rsidRPr="009E7EBE">
        <w:rPr>
          <w:rFonts w:cstheme="minorHAnsi" w:asciiTheme="minorHAnsi" w:hAnsiTheme="minorHAnsi"/>
          <w:i/>
          <w:szCs w:val="24"/>
        </w:rPr>
        <w:t>shamba</w:t>
      </w:r>
      <w:r w:rsidRPr="009E7EBE">
        <w:rPr>
          <w:rFonts w:cstheme="minorHAnsi" w:asciiTheme="minorHAnsi" w:hAnsiTheme="minorHAnsi"/>
          <w:szCs w:val="24"/>
        </w:rPr>
        <w:t>. The accused beat the deceased to severely and also tied him up that upon being released, the deceased fell down and seemed to be dead. Believing the deceased to be dead, the accused removed his body to a swamp. It turned out that the deceased was in fact still alive and died of asphyxia resulting from immersion in the muddy water of the swamp.</w:t>
      </w:r>
    </w:p>
    <w:p w:rsidRPr="009E7EBE" w:rsidRDefault="00F14FD7" w:rsidR="00F14FD7" w:rsidP="0041247A">
      <w:pPr>
        <w:spacing w:after="240"/>
        <w:jc w:val="both"/>
        <w:rPr>
          <w:rFonts w:cstheme="minorHAnsi" w:asciiTheme="minorHAnsi" w:hAnsiTheme="minorHAnsi"/>
          <w:b/>
          <w:i/>
          <w:szCs w:val="24"/>
        </w:rPr>
      </w:pPr>
      <w:r w:rsidRPr="009E7EBE">
        <w:rPr>
          <w:rFonts w:cstheme="minorHAnsi" w:asciiTheme="minorHAnsi" w:hAnsiTheme="minorHAnsi"/>
          <w:b/>
          <w:i/>
          <w:szCs w:val="24"/>
        </w:rPr>
        <w:t>Rex v Yakobo Ojambo s/o Nambio (1944) 11 KLR 97</w:t>
      </w:r>
    </w:p>
    <w:p w:rsidRPr="009E7EBE" w:rsidRDefault="00C106A1" w:rsidR="00AD15F7" w:rsidP="0041247A">
      <w:pPr>
        <w:pStyle w:val="ListParagraph"/>
        <w:numPr>
          <w:ilvl w:val="0"/>
          <w:numId w:val="1"/>
        </w:numPr>
        <w:spacing w:after="240"/>
        <w:jc w:val="both"/>
        <w:rPr>
          <w:rFonts w:cstheme="minorHAnsi" w:asciiTheme="minorHAnsi" w:hAnsiTheme="minorHAnsi"/>
          <w:szCs w:val="24"/>
        </w:rPr>
      </w:pPr>
      <w:r w:rsidRPr="009E7EBE">
        <w:rPr>
          <w:rFonts w:cstheme="minorHAnsi" w:asciiTheme="minorHAnsi" w:hAnsiTheme="minorHAnsi"/>
          <w:szCs w:val="24"/>
        </w:rPr>
        <w:t xml:space="preserve">Case Example </w:t>
      </w:r>
    </w:p>
    <w:p w:rsidRPr="009E7EBE" w:rsidRDefault="00AD15F7" w:rsidR="00AD15F7" w:rsidP="0041247A">
      <w:pPr>
        <w:spacing w:after="240"/>
        <w:jc w:val="both"/>
        <w:rPr>
          <w:rFonts w:cstheme="minorHAnsi" w:asciiTheme="minorHAnsi" w:hAnsiTheme="minorHAnsi"/>
          <w:szCs w:val="24"/>
        </w:rPr>
      </w:pPr>
      <w:r w:rsidRPr="009E7EBE">
        <w:rPr>
          <w:rFonts w:cstheme="minorHAnsi" w:asciiTheme="minorHAnsi" w:hAnsiTheme="minorHAnsi"/>
          <w:szCs w:val="24"/>
        </w:rPr>
        <w:lastRenderedPageBreak/>
        <w:t xml:space="preserve">The accused, hearing a rustling in a maize plantation, which he believed to have been caused by a wild pig, threw a spear and struck a cow. He was charged under the equivalent of the current S 338 of the Penal Code with willfully and unlawfully killing the cow. </w:t>
      </w:r>
    </w:p>
    <w:p w:rsidRPr="009E7EBE" w:rsidRDefault="00643D62" w:rsidR="00643D62" w:rsidP="0041247A">
      <w:pPr>
        <w:spacing w:after="240"/>
        <w:jc w:val="both"/>
        <w:rPr>
          <w:rFonts w:cstheme="minorHAnsi" w:asciiTheme="minorHAnsi" w:hAnsiTheme="minorHAnsi"/>
          <w:szCs w:val="24"/>
        </w:rPr>
      </w:pPr>
      <w:r w:rsidRPr="009E7EBE">
        <w:rPr>
          <w:rFonts w:cstheme="minorHAnsi" w:asciiTheme="minorHAnsi" w:hAnsiTheme="minorHAnsi"/>
          <w:szCs w:val="24"/>
        </w:rPr>
        <w:t>Ref: S 10 Penal Code</w:t>
      </w:r>
    </w:p>
    <w:p w:rsidRPr="009E7EBE" w:rsidRDefault="00A671ED" w:rsidR="00A671ED" w:rsidP="0041247A">
      <w:pPr>
        <w:spacing w:after="240"/>
        <w:jc w:val="both"/>
        <w:rPr>
          <w:rFonts w:cstheme="minorHAnsi" w:asciiTheme="minorHAnsi" w:hAnsiTheme="minorHAnsi"/>
          <w:b/>
          <w:i/>
          <w:szCs w:val="24"/>
        </w:rPr>
      </w:pPr>
      <w:r w:rsidRPr="009E7EBE">
        <w:rPr>
          <w:rFonts w:cstheme="minorHAnsi" w:asciiTheme="minorHAnsi" w:hAnsiTheme="minorHAnsi"/>
          <w:b/>
          <w:i/>
          <w:szCs w:val="24"/>
        </w:rPr>
        <w:t xml:space="preserve">AG v Ngaru </w:t>
      </w:r>
      <w:r w:rsidRPr="009E7EBE" w:rsidR="005A1E3A">
        <w:rPr>
          <w:rFonts w:cstheme="minorHAnsi" w:asciiTheme="minorHAnsi" w:hAnsiTheme="minorHAnsi"/>
          <w:b/>
          <w:i/>
          <w:szCs w:val="24"/>
        </w:rPr>
        <w:t>s/o Kanyore (1951) 24 KLR 123</w:t>
      </w:r>
    </w:p>
    <w:p w:rsidRPr="009E7EBE" w:rsidRDefault="009411E4" w:rsidR="009411E4" w:rsidP="0041247A">
      <w:pPr>
        <w:pBdr>
          <w:bottom w:val="single" w:sz="4" w:color="auto" w:space="1"/>
        </w:pBdr>
        <w:spacing w:after="240"/>
        <w:jc w:val="both"/>
        <w:rPr>
          <w:rFonts w:cstheme="minorHAnsi" w:asciiTheme="minorHAnsi" w:hAnsiTheme="minorHAnsi"/>
          <w:b/>
          <w:szCs w:val="24"/>
        </w:rPr>
      </w:pPr>
      <w:r w:rsidRPr="009E7EBE">
        <w:rPr>
          <w:rFonts w:cstheme="minorHAnsi" w:asciiTheme="minorHAnsi" w:hAnsiTheme="minorHAnsi"/>
          <w:b/>
          <w:szCs w:val="24"/>
        </w:rPr>
        <w:t>BASIC STRUCTURE OF THE COUR</w:t>
      </w:r>
      <w:r w:rsidRPr="009E7EBE" w:rsidR="00C106A1">
        <w:rPr>
          <w:rFonts w:cstheme="minorHAnsi" w:asciiTheme="minorHAnsi" w:hAnsiTheme="minorHAnsi"/>
          <w:b/>
          <w:szCs w:val="24"/>
        </w:rPr>
        <w:t>TS AND THE JURISDICTION OF THE</w:t>
      </w:r>
      <w:r w:rsidRPr="009E7EBE">
        <w:rPr>
          <w:rFonts w:cstheme="minorHAnsi" w:asciiTheme="minorHAnsi" w:hAnsiTheme="minorHAnsi"/>
          <w:b/>
          <w:szCs w:val="24"/>
        </w:rPr>
        <w:t xml:space="preserve"> COURTS</w:t>
      </w:r>
      <w:r w:rsidRPr="009E7EBE" w:rsidR="00DD3D7C">
        <w:rPr>
          <w:rStyle w:val="FootnoteReference"/>
          <w:rFonts w:cstheme="minorHAnsi" w:asciiTheme="minorHAnsi" w:hAnsiTheme="minorHAnsi"/>
          <w:b/>
          <w:szCs w:val="24"/>
        </w:rPr>
        <w:footnoteReference w:id="1"/>
      </w:r>
    </w:p>
    <w:p w:rsidRPr="009E7EBE" w:rsidRDefault="001318BF" w:rsidR="000F7E8C" w:rsidP="0041247A">
      <w:pPr>
        <w:spacing w:after="240"/>
        <w:jc w:val="both"/>
        <w:rPr>
          <w:rFonts w:cstheme="minorHAnsi" w:asciiTheme="minorHAnsi" w:hAnsiTheme="minorHAnsi"/>
          <w:b/>
          <w:szCs w:val="24"/>
        </w:rPr>
      </w:pPr>
      <w:r w:rsidRPr="001318BF">
        <w:rPr>
          <w:rFonts w:cstheme="minorHAnsi" w:asciiTheme="minorHAnsi" w:hAnsiTheme="minorHAnsi"/>
          <w:b/>
          <w:noProof/>
          <w:szCs w:val="24"/>
          <w:lang w:val="en-GB" w:eastAsia="en-GB"/>
        </w:rPr>
        <w:pict>
          <v:shapetype path="m,l21600,21600e" o:spt="32" o:oned="t" coordsize="21600,21600" filled="f" id="_x0000_t32">
            <v:path fillok="f" o:connecttype="none" arrowok="t"/>
            <o:lock shapetype="t" v:ext="edit"/>
          </v:shapetype>
          <v:shape strokecolor="#4579b8 [3044]" style="position:absolute;left:0;text-align:left;margin-left:228.55pt;margin-top:15.65pt;width:0;height:35.15pt;z-index:251659264;visibility:visible;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RfgN0AEAAPwDAAAOAAAAZHJzL2Uyb0RvYy54bWysU9uO0zAQfUfiHyy/06SrskJR0xXqAi8I Knb5AK9jN5ZsjzU2TfL3jJ00iwAhgXiZxJczc86Z8f5udJZdFEYDvuXbTc2Z8hI6488t//r4/tUb zmISvhMWvGr5pCK/O7x8sR9Co26gB9spZJTEx2YILe9TCk1VRdkrJ+IGgvJ0qAGdSLTEc9WhGCi7 s9VNXd9WA2AXEKSKkXbv50N+KPm1VjJ91jqqxGzLiVsqEUt8yrE67EVzRhF6Ixca4h9YOGE8FV1T 3Ysk2Dc0v6RyRiJE0GkjwVWgtZGqaCA12/onNQ+9CKpoIXNiWG2K/y+t/HQ5ITMd9Y4zLxy16CGh MOc+sbeIMLAjeE82ArJtdmsIsSHQ0Z9wWcVwwix91Ojyl0SxsTg8rQ6rMTE5b0ra3e1ud/XrnK56 xgWM6YMCx/JPy+NCY62/LQaLy8eYZuAVkItan2MSxr7zHUtTICEi81+K5PMqc5/Zlr80WTVjvyhN HhC/uUaZPnW0yC6C5kZIqXwq6omu9XQ7w7SxdgXWhdwfgcv9DFVlMv8GvCJKZfBpBTvjAX9XPY1X ynq+f3Vg1p0teIJuKn0s1tCIlYYszyHP8I/rAn9+tIfvAAAA//8DAFBLAwQUAAYACAAAACEAHttY K90AAAAKAQAADwAAAGRycy9kb3ducmV2LnhtbEyPwU7DMAyG75N4h8hI3LY0DAqUphNi4sJlMCbO XuM1FU1SNdlaeHqMOMDR9qff31+uJteJEw2xDV6DWmQgyNfBtL7RsHt7mt+CiAm9wS540vBJEVbV 2azEwoTRv9JpmxrBIT4WqMGm1BdSxtqSw7gIPXm+HcLgMPE4NNIMOHK46+RlluXSYev5g8WeHi3V H9uj03AXX2yK9p3Wh43KN1/YrJ93o9YX59PDPYhEU/qD4Uef1aFip304ehNFp+Hq+kYxqmGpliAY +F3smcxUDrIq5f8K1TcAAAD//wMAUEsBAi0AFAAGAAgAAAAhALaDOJL+AAAA4QEAABMAAAAAAAAA AAAAAAAAAAAAAFtDb250ZW50X1R5cGVzXS54bWxQSwECLQAUAAYACAAAACEAOP0h/9YAAACUAQAA CwAAAAAAAAAAAAAAAAAvAQAAX3JlbHMvLnJlbHNQSwECLQAUAAYACAAAACEATEX4DdABAAD8AwAA DgAAAAAAAAAAAAAAAAAuAgAAZHJzL2Uyb0RvYy54bWxQSwECLQAUAAYACAAAACEAHttYK90AAAAK AQAADwAAAAAAAAAAAAAAAAAqBAAAZHJzL2Rvd25yZXYueG1sUEsFBgAAAAAEAAQA8wAAADQFAAAA AA== " id="Straight Arrow Connector 1" type="#_x0000_t32" o:spid="_x0000_s1026">
            <v:stroke endarrow="open"/>
          </v:shape>
        </w:pict>
      </w:r>
      <w:r w:rsidRPr="009E7EBE" w:rsidR="000F7E8C">
        <w:rPr>
          <w:rFonts w:cstheme="minorHAnsi" w:asciiTheme="minorHAnsi" w:hAnsiTheme="minorHAnsi"/>
          <w:b/>
          <w:szCs w:val="24"/>
        </w:rPr>
        <w:t>Supreme Court</w:t>
      </w:r>
    </w:p>
    <w:p w:rsidRPr="009E7EBE" w:rsidRDefault="00DD3D7C" w:rsidR="00DD3D7C" w:rsidP="0041247A">
      <w:pPr>
        <w:spacing w:after="240"/>
        <w:jc w:val="both"/>
        <w:rPr>
          <w:rFonts w:cstheme="minorHAnsi" w:asciiTheme="minorHAnsi" w:hAnsiTheme="minorHAnsi"/>
          <w:b/>
          <w:szCs w:val="24"/>
        </w:rPr>
      </w:pPr>
    </w:p>
    <w:p w:rsidRPr="009E7EBE" w:rsidRDefault="001318BF" w:rsidR="000530D1" w:rsidP="0041247A">
      <w:pPr>
        <w:spacing w:after="240"/>
        <w:jc w:val="both"/>
        <w:rPr>
          <w:rFonts w:cstheme="minorHAnsi" w:asciiTheme="minorHAnsi" w:hAnsiTheme="minorHAnsi"/>
          <w:b/>
          <w:szCs w:val="24"/>
        </w:rPr>
      </w:pPr>
      <w:r w:rsidRPr="001318BF">
        <w:rPr>
          <w:rFonts w:cstheme="minorHAnsi" w:asciiTheme="minorHAnsi" w:hAnsiTheme="minorHAnsi"/>
          <w:b/>
          <w:noProof/>
          <w:szCs w:val="24"/>
          <w:lang w:val="en-GB" w:eastAsia="en-GB"/>
        </w:rPr>
        <w:pict>
          <v:shape strokecolor="#4579b8 [3044]" style="position:absolute;left:0;text-align:left;margin-left:228.8pt;margin-top:15.4pt;width:0;height:35.15pt;z-index:251661312;visibility:visible;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4gRKzgEAAPwDAAAOAAAAZHJzL2Uyb0RvYy54bWysU9uO0zAUfEfiHyy/06RVWaGq6Qp1gRcE Fbt8gNexG0u+6fjQJH/PsZNmESAkVvvixJeZMzM+3t8OzrKLgmSCb/h6VXOmvAyt8eeGf3/4+OYd ZwmFb4UNXjV8VInfHl6/2vdxpzahC7ZVwIjEp10fG94hxl1VJdkpJ9IqROVpUwdwAmkK56oF0RO7 s9Wmrm+qPkAbIUiVEq3eTZv8UPi1VhK/ap0UMttw0oZlhDI+5rE67MXuDCJ2Rs4yxDNUOGE8FV2o 7gQK9gPMH1TOSAgpaFzJ4KqgtZGqeCA36/o3N/ediKp4oXBSXGJKL0crv1xOwEzb8A1nXji6onsE Yc4dsvcAoWfH4D3FGIBtclp9TDsCHf0J5lmKJ8jWBw0uf8kUG0rC45KwGpDJaVHS6nZ7s63fZrrq CRch4ScVHMs/DU+zjKX+ugQsLp8TTsArIBe1Po8ojP3gW4ZjJCMi65+L5P0qa5/Ulj8crZqw35Sm DEjfVKN0nzpaYBdBfSOkVB7XCxOdzjBtrF2AdRH3T+B8PkNV6cz/AS+IUjl4XMDO+AB/q47DVbKe zl8TmHznCB5DO5Z7LNFQi5ULmZ9D7uFf5wX+9GgPPwEAAP//AwBQSwMEFAAGAAgAAAAhAJwZILLd AAAACgEAAA8AAABkcnMvZG93bnJldi54bWxMj01PwzAMhu9I/IfISNxYUj7KKE0nxMSFy8aYdvYa r6lokqrJ1sKvx4gDHG0/ev285WJynTjRENvgNWQzBYJ8HUzrGw3b95erOYiY0BvsgicNnxRhUZ2f lViYMPo3Om1SIzjExwI12JT6QspYW3IYZ6Enz7dDGBwmHodGmgFHDnedvFYqlw5bzx8s9vRsqf7Y HJ2Gh7i2KdodLQ+rLF99YbN83Y5aX15MT48gEk3pD4YffVaHip324ehNFJ2G27v7nFENN4orMPC7 2DOpsgxkVcr/FapvAAAA//8DAFBLAQItABQABgAIAAAAIQC2gziS/gAAAOEBAAATAAAAAAAAAAAA AAAAAAAAAABbQ29udGVudF9UeXBlc10ueG1sUEsBAi0AFAAGAAgAAAAhADj9If/WAAAAlAEAAAsA AAAAAAAAAAAAAAAALwEAAF9yZWxzLy5yZWxzUEsBAi0AFAAGAAgAAAAhADDiBErOAQAA/AMAAA4A AAAAAAAAAAAAAAAALgIAAGRycy9lMm9Eb2MueG1sUEsBAi0AFAAGAAgAAAAhAJwZILLdAAAACgEA AA8AAAAAAAAAAAAAAAAAKAQAAGRycy9kb3ducmV2LnhtbFBLBQYAAAAABAAEAPMAAAAyBQAAAAA= " id="Straight Arrow Connector 2" type="#_x0000_t32" o:spid="_x0000_s1029">
            <v:stroke endarrow="open"/>
          </v:shape>
        </w:pict>
      </w:r>
      <w:r w:rsidRPr="009E7EBE" w:rsidR="000F7E8C">
        <w:rPr>
          <w:rFonts w:cstheme="minorHAnsi" w:asciiTheme="minorHAnsi" w:hAnsiTheme="minorHAnsi"/>
          <w:b/>
          <w:szCs w:val="24"/>
        </w:rPr>
        <w:t>Court of Appeal</w:t>
      </w:r>
    </w:p>
    <w:p w:rsidRPr="009E7EBE" w:rsidRDefault="00DD3D7C" w:rsidR="00DD3D7C" w:rsidP="0041247A">
      <w:pPr>
        <w:spacing w:after="240"/>
        <w:jc w:val="both"/>
        <w:rPr>
          <w:rFonts w:cstheme="minorHAnsi" w:asciiTheme="minorHAnsi" w:hAnsiTheme="minorHAnsi"/>
          <w:b/>
          <w:szCs w:val="24"/>
        </w:rPr>
      </w:pPr>
    </w:p>
    <w:p w:rsidRPr="009E7EBE" w:rsidRDefault="001318BF" w:rsidR="000F7E8C" w:rsidP="0041247A">
      <w:pPr>
        <w:spacing w:after="240"/>
        <w:jc w:val="both"/>
        <w:rPr>
          <w:rFonts w:cstheme="minorHAnsi" w:asciiTheme="minorHAnsi" w:hAnsiTheme="minorHAnsi"/>
          <w:b/>
          <w:szCs w:val="24"/>
        </w:rPr>
      </w:pPr>
      <w:r w:rsidRPr="001318BF">
        <w:rPr>
          <w:rFonts w:cstheme="minorHAnsi" w:asciiTheme="minorHAnsi" w:hAnsiTheme="minorHAnsi"/>
          <w:b/>
          <w:noProof/>
          <w:szCs w:val="24"/>
          <w:lang w:val="en-GB" w:eastAsia="en-GB"/>
        </w:rPr>
        <w:pict>
          <v:shape strokecolor="#4579b8 [3044]" style="position:absolute;left:0;text-align:left;margin-left:228.8pt;margin-top:15.8pt;width:0;height:35.15pt;z-index:251663360;visibility:visible;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gFB3zwEAAPwDAAAOAAAAZHJzL2Uyb0RvYy54bWysU11v0zAUfUfiP1h+p0m3MqGq6YQ64AVB xeAHeI7dWPKXri9N8u+5dtIMDYTEtBcn/jjnnnN8vbsdnGVnBckE3/D1quZMeRla408N//H945t3 nCUUvhU2eNXwUSV+u3/9atfHrboKXbCtAkYkPm372PAOMW6rKslOOZFWISpPmzqAE0hTOFUtiJ7Y na2u6vqm6gO0EYJUKdHq3bTJ94VfayXxq9ZJIbMNJ21YRijjQx6r/U5sTyBiZ+QsQzxDhRPGU9GF 6k6gYD/B/EHljISQgsaVDK4KWhupigdys66fuLnvRFTFC4WT4hJTejla+eV8BGbahl9z5oWjK7pH EObUIXsPEHp2CN5TjAHYdU6rj2lLoIM/wjxL8QjZ+qDB5S+ZYkNJeFwSVgMyOS1KWt1sbjb120xX PeIiJPykgmP5p+FplrHUX5eAxflzwgl4AeSi1ucRhbEffMtwjGREZP1zkbxfZe2T2vKHo1UT9pvS lAHpm2qU7lMHC+wsqG+ElMrjemGi0xmmjbULsC7i/gmcz2eoKp35P+AFUSoHjwvYGR/gb9VxuEjW 0/lLApPvHMFDaMdyjyUaarFyIfNzyD38+7zAHx/t/hcAAAD//wMAUEsDBBQABgAIAAAAIQBFKm1e 3QAAAAoBAAAPAAAAZHJzL2Rvd25yZXYueG1sTI9NT8MwDIbvSPyHyEjcWFo+CitNp2kTFy6DMXH2 Wq+paJyqydbCr8eIA5ws249ePy4Wk+vUiYbQejaQzhJQxJWvW24M7N6erh5AhYhcY+eZDHxSgEV5 flZgXvuRX+m0jY2SEA45GrAx9rnWobLkMMx8Tyy7gx8cRmmHRtcDjhLuOn2dJJl22LJcsNjTylL1 sT06A/PwYmOw77Q+bNJs84XN+nk3GnN5MS0fQUWa4h8MP/qiDqU47f2R66A6A7d395mgBm5SqQL8 DvZCJukcdFno/y+U3wAAAP//AwBQSwECLQAUAAYACAAAACEAtoM4kv4AAADhAQAAEwAAAAAAAAAA AAAAAAAAAAAAW0NvbnRlbnRfVHlwZXNdLnhtbFBLAQItABQABgAIAAAAIQA4/SH/1gAAAJQBAAAL AAAAAAAAAAAAAAAAAC8BAABfcmVscy8ucmVsc1BLAQItABQABgAIAAAAIQDkgFB3zwEAAPwDAAAO AAAAAAAAAAAAAAAAAC4CAABkcnMvZTJvRG9jLnhtbFBLAQItABQABgAIAAAAIQBFKm1e3QAAAAoB AAAPAAAAAAAAAAAAAAAAACkEAABkcnMvZG93bnJldi54bWxQSwUGAAAAAAQABADzAAAAMwUAAAAA " id="Straight Arrow Connector 3" type="#_x0000_t32" o:spid="_x0000_s1028">
            <v:stroke endarrow="open"/>
          </v:shape>
        </w:pict>
      </w:r>
      <w:r w:rsidRPr="009E7EBE" w:rsidR="000F7E8C">
        <w:rPr>
          <w:rFonts w:cstheme="minorHAnsi" w:asciiTheme="minorHAnsi" w:hAnsiTheme="minorHAnsi"/>
          <w:b/>
          <w:szCs w:val="24"/>
        </w:rPr>
        <w:t>High Court</w:t>
      </w:r>
    </w:p>
    <w:p w:rsidRPr="009E7EBE" w:rsidRDefault="00DD3D7C" w:rsidR="00DD3D7C" w:rsidP="0041247A">
      <w:pPr>
        <w:spacing w:after="240"/>
        <w:jc w:val="both"/>
        <w:rPr>
          <w:rFonts w:cstheme="minorHAnsi" w:asciiTheme="minorHAnsi" w:hAnsiTheme="minorHAnsi"/>
          <w:b/>
          <w:szCs w:val="24"/>
        </w:rPr>
      </w:pPr>
    </w:p>
    <w:p w:rsidRPr="009E7EBE" w:rsidRDefault="00DD3D7C" w:rsidR="000F7E8C" w:rsidP="0041247A">
      <w:pPr>
        <w:spacing w:after="240"/>
        <w:jc w:val="both"/>
        <w:rPr>
          <w:rFonts w:cstheme="minorHAnsi" w:asciiTheme="minorHAnsi" w:hAnsiTheme="minorHAnsi"/>
          <w:b/>
          <w:szCs w:val="24"/>
        </w:rPr>
      </w:pPr>
      <w:r w:rsidRPr="009E7EBE">
        <w:rPr>
          <w:rFonts w:cstheme="minorHAnsi" w:asciiTheme="minorHAnsi" w:hAnsiTheme="minorHAnsi"/>
          <w:b/>
          <w:szCs w:val="24"/>
        </w:rPr>
        <w:t>Subordinate</w:t>
      </w:r>
      <w:r w:rsidRPr="009E7EBE" w:rsidR="000F7E8C">
        <w:rPr>
          <w:rFonts w:cstheme="minorHAnsi" w:asciiTheme="minorHAnsi" w:hAnsiTheme="minorHAnsi"/>
          <w:b/>
          <w:szCs w:val="24"/>
        </w:rPr>
        <w:t xml:space="preserve"> Courts</w:t>
      </w:r>
    </w:p>
    <w:p w:rsidRPr="009E7EBE" w:rsidRDefault="00DD3D7C" w:rsidR="00DD3D7C" w:rsidP="0041247A">
      <w:pPr>
        <w:spacing w:after="240"/>
        <w:jc w:val="both"/>
        <w:rPr>
          <w:rFonts w:cstheme="minorHAnsi" w:asciiTheme="minorHAnsi" w:hAnsiTheme="minorHAnsi"/>
          <w:b/>
          <w:szCs w:val="24"/>
        </w:rPr>
      </w:pPr>
      <w:r w:rsidRPr="009E7EBE">
        <w:rPr>
          <w:rFonts w:cstheme="minorHAnsi" w:asciiTheme="minorHAnsi" w:hAnsiTheme="minorHAnsi"/>
          <w:b/>
          <w:szCs w:val="24"/>
        </w:rPr>
        <w:t>(Magistrate’s courts, Court</w:t>
      </w:r>
      <w:r w:rsidRPr="009E7EBE" w:rsidR="008530F1">
        <w:rPr>
          <w:rFonts w:cstheme="minorHAnsi" w:asciiTheme="minorHAnsi" w:hAnsiTheme="minorHAnsi"/>
          <w:b/>
          <w:szCs w:val="24"/>
        </w:rPr>
        <w:t>s</w:t>
      </w:r>
      <w:r w:rsidRPr="009E7EBE">
        <w:rPr>
          <w:rFonts w:cstheme="minorHAnsi" w:asciiTheme="minorHAnsi" w:hAnsiTheme="minorHAnsi"/>
          <w:b/>
          <w:szCs w:val="24"/>
        </w:rPr>
        <w:t xml:space="preserve"> Martial, Kadhi’s Courts, Tribunals)</w:t>
      </w:r>
    </w:p>
    <w:p w:rsidRPr="009E7EBE" w:rsidRDefault="00102493" w:rsidR="00102493" w:rsidP="0041247A">
      <w:pPr>
        <w:spacing w:after="240"/>
        <w:jc w:val="both"/>
        <w:rPr>
          <w:rFonts w:cstheme="minorHAnsi" w:asciiTheme="minorHAnsi" w:hAnsiTheme="minorHAnsi"/>
          <w:b/>
          <w:szCs w:val="24"/>
        </w:rPr>
      </w:pPr>
    </w:p>
    <w:p w:rsidRPr="009E7EBE" w:rsidRDefault="00102493" w:rsidR="00102493" w:rsidP="0041247A">
      <w:pPr>
        <w:spacing w:after="240"/>
        <w:jc w:val="both"/>
        <w:rPr>
          <w:rFonts w:cstheme="minorHAnsi" w:asciiTheme="minorHAnsi" w:hAnsiTheme="minorHAnsi"/>
          <w:b/>
          <w:szCs w:val="24"/>
        </w:rPr>
      </w:pPr>
    </w:p>
    <w:p w:rsidRPr="009E7EBE" w:rsidRDefault="001A32DC" w:rsidR="007E10C0" w:rsidP="0041247A">
      <w:pPr>
        <w:spacing w:after="240"/>
        <w:jc w:val="both"/>
        <w:rPr>
          <w:rFonts w:cstheme="minorHAnsi" w:asciiTheme="minorHAnsi" w:hAnsiTheme="minorHAnsi"/>
          <w:b/>
          <w:szCs w:val="24"/>
        </w:rPr>
      </w:pPr>
      <w:r w:rsidRPr="009E7EBE">
        <w:rPr>
          <w:rFonts w:cstheme="minorHAnsi" w:asciiTheme="minorHAnsi" w:hAnsiTheme="minorHAnsi"/>
          <w:b/>
          <w:szCs w:val="24"/>
        </w:rPr>
        <w:t>THE SUPREME COURT</w:t>
      </w:r>
      <w:commentRangeEnd w:id="27"/>
      <w:r>
        <w:rPr>
          <w:rStyle w:val="CommentReference"/>
        </w:rPr>
        <w:commentReference w:id="27"/>
      </w:r>
      <w:r w:rsidRPr="009E7EBE" w:rsidR="007E10C0">
        <w:rPr>
          <w:rStyle w:val="FootnoteReference"/>
          <w:rFonts w:cstheme="minorHAnsi" w:asciiTheme="minorHAnsi" w:hAnsiTheme="minorHAnsi"/>
          <w:b/>
          <w:szCs w:val="24"/>
        </w:rPr>
        <w:footnoteReference w:id="2"/>
      </w:r>
    </w:p>
    <w:p w:rsidRPr="009E7EBE" w:rsidRDefault="007E10C0" w:rsidR="007E10C0" w:rsidP="0041247A">
      <w:pPr>
        <w:pStyle w:val="Header1"/>
        <w:spacing w:line="276" w:after="240" w:lineRule="auto"/>
        <w:rPr>
          <w:rFonts w:cstheme="minorHAnsi" w:asciiTheme="minorHAnsi" w:hAnsiTheme="minorHAnsi"/>
        </w:rPr>
      </w:pPr>
      <w:r w:rsidRPr="009E7EBE">
        <w:rPr>
          <w:rFonts w:cstheme="minorHAnsi" w:asciiTheme="minorHAnsi" w:hAnsiTheme="minorHAnsi"/>
        </w:rPr>
      </w:r>
      <w:sdt>
        <w:sdtPr>
          <w:tag w:val="goog_rdk_27"/>
        </w:sdtPr>
        <w:sdtContent>
          <w:commentRangeStart w:id="27"/>
        </w:sdtContent>
      </w:sdt>
      <w:r w:rsidRPr="009E7EBE">
        <w:rPr>
          <w:rFonts w:cstheme="minorHAnsi" w:asciiTheme="minorHAnsi" w:hAnsiTheme="minorHAnsi"/>
        </w:rPr>
        <w:t>It has appellate jurisdiction from the other courts. Section 17 of the Supreme Court Act</w:t>
      </w:r>
      <w:r w:rsidRPr="009E7EBE">
        <w:rPr>
          <w:rStyle w:val="FootnoteReference"/>
          <w:rFonts w:cstheme="minorHAnsi" w:asciiTheme="minorHAnsi" w:hAnsiTheme="minorHAnsi"/>
          <w:b/>
        </w:rPr>
        <w:footnoteReference w:id="3"/>
      </w:r>
      <w:r w:rsidRPr="009E7EBE">
        <w:rPr>
          <w:rFonts w:cstheme="minorHAnsi" w:asciiTheme="minorHAnsi" w:hAnsiTheme="minorHAnsi"/>
        </w:rPr>
        <w:t xml:space="preserve"> provides,</w:t>
      </w:r>
    </w:p>
    <w:p w:rsidRPr="009E7EBE" w:rsidRDefault="007E10C0" w:rsidR="007E10C0" w:rsidP="0041247A">
      <w:pPr>
        <w:pStyle w:val="Header1"/>
        <w:spacing w:line="276" w:after="240" w:lineRule="auto"/>
        <w:ind w:left="720"/>
        <w:rPr>
          <w:rFonts w:cstheme="minorHAnsi" w:asciiTheme="minorHAnsi" w:hAnsiTheme="minorHAnsi"/>
        </w:rPr>
      </w:pPr>
      <w:r w:rsidRPr="009E7EBE">
        <w:rPr>
          <w:rFonts w:cstheme="minorHAnsi" w:asciiTheme="minorHAnsi" w:hAnsiTheme="minorHAnsi"/>
        </w:rPr>
        <w:t xml:space="preserve"> “The Supreme Court shall not grant leave to appeal directly to it against a decision made, a conviction entered, or a sentence imposed in proceedings in any court or tribunal, other than the Court of Appeal, unless in addition to being satisfied that it is necessary, in the interests of justice, for the Supreme Court to hear and determine the proposed appeal, it is also satisfied that there are exceptional circumstances that justify taking the proposed appeal directly to the Supreme Court.”</w:t>
      </w:r>
    </w:p>
    <w:p w:rsidRPr="009E7EBE" w:rsidRDefault="007E10C0" w:rsidR="007E10C0" w:rsidP="0041247A">
      <w:pPr>
        <w:pStyle w:val="Header1"/>
        <w:spacing w:line="276" w:after="240" w:lineRule="auto"/>
        <w:rPr>
          <w:rFonts w:cstheme="minorHAnsi" w:asciiTheme="minorHAnsi" w:hAnsiTheme="minorHAnsi"/>
        </w:rPr>
      </w:pPr>
      <w:r w:rsidRPr="009E7EBE">
        <w:rPr>
          <w:rFonts w:cstheme="minorHAnsi" w:asciiTheme="minorHAnsi" w:hAnsiTheme="minorHAnsi"/>
        </w:rPr>
        <w:t>This therefore shows that the Court of Appeal has criminal Jurisdiction.</w:t>
      </w:r>
    </w:p>
    <w:p w:rsidRPr="009E7EBE" w:rsidRDefault="00CA0414" w:rsidR="00CA0414" w:rsidP="0041247A">
      <w:pPr>
        <w:spacing w:after="240"/>
        <w:ind w:left="720"/>
        <w:jc w:val="both"/>
        <w:rPr>
          <w:rFonts w:cstheme="minorHAnsi" w:asciiTheme="minorHAnsi" w:hAnsiTheme="minorHAnsi"/>
          <w:b/>
          <w:szCs w:val="24"/>
        </w:rPr>
      </w:pPr>
      <w:r w:rsidRPr="009E7EBE">
        <w:rPr>
          <w:rFonts w:cstheme="minorHAnsi" w:asciiTheme="minorHAnsi" w:hAnsiTheme="minorHAnsi"/>
          <w:b/>
          <w:szCs w:val="24"/>
        </w:rPr>
        <w:t>Contempt of Court</w:t>
      </w:r>
      <w:r w:rsidRPr="009E7EBE">
        <w:rPr>
          <w:rStyle w:val="FootnoteReference"/>
          <w:rFonts w:cstheme="minorHAnsi" w:asciiTheme="minorHAnsi" w:hAnsiTheme="minorHAnsi"/>
          <w:b/>
          <w:szCs w:val="24"/>
        </w:rPr>
        <w:footnoteReference w:id="4"/>
      </w:r>
      <w:r w:rsidRPr="009E7EBE">
        <w:rPr>
          <w:rFonts w:cstheme="minorHAnsi" w:asciiTheme="minorHAnsi" w:hAnsiTheme="minorHAnsi"/>
          <w:b/>
          <w:szCs w:val="24"/>
        </w:rPr>
        <w:t xml:space="preserve"> as a </w:t>
      </w:r>
      <w:r w:rsidRPr="009E7EBE" w:rsidR="00EB0E10">
        <w:rPr>
          <w:rFonts w:cstheme="minorHAnsi" w:asciiTheme="minorHAnsi" w:hAnsiTheme="minorHAnsi"/>
          <w:b/>
          <w:szCs w:val="24"/>
        </w:rPr>
        <w:t>criminal offence in the Supreme C</w:t>
      </w:r>
      <w:r w:rsidRPr="009E7EBE">
        <w:rPr>
          <w:rFonts w:cstheme="minorHAnsi" w:asciiTheme="minorHAnsi" w:hAnsiTheme="minorHAnsi"/>
          <w:b/>
          <w:szCs w:val="24"/>
        </w:rPr>
        <w:t>ourt</w:t>
      </w:r>
    </w:p>
    <w:p w:rsidRPr="009E7EBE" w:rsidRDefault="00CA0414" w:rsidR="00CA0414" w:rsidP="0041247A">
      <w:pPr>
        <w:spacing w:after="240"/>
        <w:ind w:left="720"/>
        <w:jc w:val="both"/>
        <w:rPr>
          <w:rFonts w:cstheme="minorHAnsi" w:asciiTheme="minorHAnsi" w:hAnsiTheme="minorHAnsi"/>
          <w:szCs w:val="24"/>
        </w:rPr>
      </w:pPr>
      <w:r w:rsidRPr="009E7EBE">
        <w:rPr>
          <w:rFonts w:cstheme="minorHAnsi" w:asciiTheme="minorHAnsi" w:hAnsiTheme="minorHAnsi"/>
          <w:szCs w:val="24"/>
        </w:rPr>
        <w:lastRenderedPageBreak/>
        <w:t xml:space="preserve">The </w:t>
      </w:r>
      <w:r w:rsidRPr="009E7EBE" w:rsidR="00C90E57">
        <w:rPr>
          <w:rFonts w:cstheme="minorHAnsi" w:asciiTheme="minorHAnsi" w:hAnsiTheme="minorHAnsi"/>
          <w:szCs w:val="24"/>
        </w:rPr>
        <w:t>Supreme Court</w:t>
      </w:r>
      <w:r w:rsidRPr="009E7EBE">
        <w:rPr>
          <w:rFonts w:cstheme="minorHAnsi" w:asciiTheme="minorHAnsi" w:hAnsiTheme="minorHAnsi"/>
          <w:szCs w:val="24"/>
        </w:rPr>
        <w:t xml:space="preserve"> can also exercise criminal jurisdiction in an appropriate case, which includes, under appellate jurisdiction as well as in matters of contempt of court.</w:t>
      </w:r>
    </w:p>
    <w:p w:rsidRPr="009E7EBE" w:rsidRDefault="001A32DC" w:rsidR="00CA0414" w:rsidP="0041247A">
      <w:pPr>
        <w:spacing w:after="240"/>
        <w:jc w:val="both"/>
        <w:rPr>
          <w:rFonts w:cstheme="minorHAnsi" w:asciiTheme="minorHAnsi" w:hAnsiTheme="minorHAnsi"/>
          <w:b/>
          <w:szCs w:val="24"/>
        </w:rPr>
      </w:pPr>
      <w:r w:rsidRPr="009E7EBE">
        <w:rPr>
          <w:rFonts w:cstheme="minorHAnsi" w:asciiTheme="minorHAnsi" w:hAnsiTheme="minorHAnsi"/>
          <w:b/>
          <w:szCs w:val="24"/>
        </w:rPr>
        <w:t>COURT OF APPEAL</w:t>
      </w:r>
    </w:p>
    <w:p w:rsidRPr="009E7EBE" w:rsidRDefault="00C90E57" w:rsidR="00CA0414" w:rsidP="0041247A">
      <w:pPr>
        <w:pStyle w:val="Header1"/>
        <w:spacing w:line="276" w:after="240" w:lineRule="auto"/>
        <w:rPr>
          <w:rFonts w:cstheme="minorHAnsi" w:asciiTheme="minorHAnsi" w:hAnsiTheme="minorHAnsi"/>
        </w:rPr>
      </w:pPr>
      <w:r w:rsidRPr="009E7EBE">
        <w:rPr>
          <w:rFonts w:cstheme="minorHAnsi" w:asciiTheme="minorHAnsi" w:hAnsiTheme="minorHAnsi"/>
        </w:rPr>
        <w:t>Under the provisions of the Judicature Act and the appellate jurisdiction Act Cap 9, it also can exercise criminal jurisdiction.</w:t>
      </w:r>
    </w:p>
    <w:p w:rsidRPr="009E7EBE" w:rsidRDefault="00325BE0" w:rsidR="007E10C0" w:rsidP="0041247A">
      <w:pPr>
        <w:spacing w:after="240"/>
        <w:jc w:val="both"/>
        <w:rPr>
          <w:rFonts w:cstheme="minorHAnsi" w:asciiTheme="minorHAnsi" w:hAnsiTheme="minorHAnsi"/>
          <w:szCs w:val="24"/>
        </w:rPr>
      </w:pPr>
      <w:r w:rsidRPr="009E7EBE">
        <w:rPr>
          <w:rFonts w:cstheme="minorHAnsi" w:asciiTheme="minorHAnsi" w:hAnsiTheme="minorHAnsi"/>
          <w:szCs w:val="24"/>
        </w:rPr>
        <w:t>Art 164 of the Constitution states that there shall not be less than 12 judges of appeal and the number shall not exceed 14</w:t>
      </w:r>
      <w:r w:rsidRPr="009E7EBE">
        <w:rPr>
          <w:rStyle w:val="FootnoteReference"/>
          <w:rFonts w:cstheme="minorHAnsi" w:asciiTheme="minorHAnsi" w:hAnsiTheme="minorHAnsi"/>
          <w:szCs w:val="24"/>
        </w:rPr>
        <w:footnoteReference w:id="5"/>
      </w:r>
      <w:r w:rsidRPr="009E7EBE" w:rsidR="006D4EF7">
        <w:rPr>
          <w:rFonts w:cstheme="minorHAnsi" w:asciiTheme="minorHAnsi" w:hAnsiTheme="minorHAnsi"/>
          <w:szCs w:val="24"/>
        </w:rPr>
        <w:t>.</w:t>
      </w:r>
    </w:p>
    <w:p w:rsidRPr="009E7EBE" w:rsidRDefault="006D4EF7" w:rsidR="006D4EF7" w:rsidP="0041247A">
      <w:pPr>
        <w:spacing w:after="240"/>
        <w:jc w:val="both"/>
        <w:rPr>
          <w:rFonts w:cstheme="minorHAnsi" w:asciiTheme="minorHAnsi" w:hAnsiTheme="minorHAnsi"/>
          <w:b/>
          <w:szCs w:val="24"/>
        </w:rPr>
      </w:pPr>
      <w:r w:rsidRPr="009E7EBE">
        <w:rPr>
          <w:rFonts w:cstheme="minorHAnsi" w:asciiTheme="minorHAnsi" w:hAnsiTheme="minorHAnsi"/>
          <w:b/>
          <w:szCs w:val="24"/>
        </w:rPr>
        <w:t>High Court</w:t>
      </w:r>
    </w:p>
    <w:p w:rsidRPr="009E7EBE" w:rsidRDefault="006D4EF7" w:rsidR="006D4EF7" w:rsidP="0041247A">
      <w:pPr>
        <w:spacing w:after="240"/>
        <w:jc w:val="both"/>
        <w:rPr>
          <w:rFonts w:cstheme="minorHAnsi" w:asciiTheme="minorHAnsi" w:hAnsiTheme="minorHAnsi"/>
          <w:szCs w:val="24"/>
        </w:rPr>
      </w:pPr>
      <w:r w:rsidRPr="009E7EBE">
        <w:rPr>
          <w:rFonts w:cstheme="minorHAnsi" w:asciiTheme="minorHAnsi" w:hAnsiTheme="minorHAnsi"/>
          <w:szCs w:val="24"/>
        </w:rPr>
        <w:t>As per Art 165(3)</w:t>
      </w:r>
      <w:r w:rsidRPr="009E7EBE" w:rsidR="0079580B">
        <w:rPr>
          <w:rFonts w:cstheme="minorHAnsi" w:asciiTheme="minorHAnsi" w:hAnsiTheme="minorHAnsi"/>
          <w:szCs w:val="24"/>
        </w:rPr>
        <w:t xml:space="preserve"> </w:t>
      </w:r>
      <w:r w:rsidRPr="009E7EBE">
        <w:rPr>
          <w:rFonts w:cstheme="minorHAnsi" w:asciiTheme="minorHAnsi" w:hAnsiTheme="minorHAnsi"/>
          <w:szCs w:val="24"/>
        </w:rPr>
        <w:t>(a) of the constitution, it has unlimited original criminal and civil jurisdiction.</w:t>
      </w:r>
      <w:r w:rsidRPr="009E7EBE" w:rsidR="00FB569C">
        <w:rPr>
          <w:rFonts w:cstheme="minorHAnsi" w:asciiTheme="minorHAnsi" w:hAnsiTheme="minorHAnsi"/>
          <w:szCs w:val="24"/>
        </w:rPr>
        <w:t xml:space="preserve"> It a</w:t>
      </w:r>
      <w:r w:rsidRPr="009E7EBE" w:rsidR="0079580B">
        <w:rPr>
          <w:rFonts w:cstheme="minorHAnsi" w:asciiTheme="minorHAnsi" w:hAnsiTheme="minorHAnsi"/>
          <w:szCs w:val="24"/>
        </w:rPr>
        <w:t>lso</w:t>
      </w:r>
      <w:r w:rsidRPr="009E7EBE" w:rsidR="00FB569C">
        <w:rPr>
          <w:rFonts w:cstheme="minorHAnsi" w:asciiTheme="minorHAnsi" w:hAnsiTheme="minorHAnsi"/>
          <w:szCs w:val="24"/>
        </w:rPr>
        <w:t xml:space="preserve"> has criminal jurisdiction</w:t>
      </w:r>
      <w:r w:rsidRPr="009E7EBE" w:rsidR="0079580B">
        <w:rPr>
          <w:rFonts w:cstheme="minorHAnsi" w:asciiTheme="minorHAnsi" w:hAnsiTheme="minorHAnsi"/>
          <w:szCs w:val="24"/>
        </w:rPr>
        <w:t xml:space="preserve"> in regards to power to punish for contempt of court.</w:t>
      </w:r>
      <w:r w:rsidRPr="009E7EBE" w:rsidR="00FB569C">
        <w:rPr>
          <w:rFonts w:cstheme="minorHAnsi" w:asciiTheme="minorHAnsi" w:hAnsiTheme="minorHAnsi"/>
          <w:szCs w:val="24"/>
        </w:rPr>
        <w:t xml:space="preserve"> It also has appellate</w:t>
      </w:r>
      <w:r w:rsidRPr="009E7EBE" w:rsidR="00B660E5">
        <w:rPr>
          <w:rFonts w:cstheme="minorHAnsi" w:asciiTheme="minorHAnsi" w:hAnsiTheme="minorHAnsi"/>
          <w:szCs w:val="24"/>
        </w:rPr>
        <w:t xml:space="preserve"> criminal</w:t>
      </w:r>
      <w:r w:rsidRPr="009E7EBE" w:rsidR="00FB569C">
        <w:rPr>
          <w:rFonts w:cstheme="minorHAnsi" w:asciiTheme="minorHAnsi" w:hAnsiTheme="minorHAnsi"/>
          <w:szCs w:val="24"/>
        </w:rPr>
        <w:t xml:space="preserve"> jurisdiction from the courts</w:t>
      </w:r>
      <w:r w:rsidRPr="009E7EBE" w:rsidR="00B660E5">
        <w:rPr>
          <w:rFonts w:cstheme="minorHAnsi" w:asciiTheme="minorHAnsi" w:hAnsiTheme="minorHAnsi"/>
          <w:szCs w:val="24"/>
        </w:rPr>
        <w:t xml:space="preserve"> subordinate to it</w:t>
      </w:r>
      <w:r w:rsidRPr="009E7EBE" w:rsidR="00FB569C">
        <w:rPr>
          <w:rFonts w:cstheme="minorHAnsi" w:asciiTheme="minorHAnsi" w:hAnsiTheme="minorHAnsi"/>
          <w:szCs w:val="24"/>
        </w:rPr>
        <w:t>.</w:t>
      </w:r>
    </w:p>
    <w:p w:rsidRPr="009E7EBE" w:rsidRDefault="00997C8C" w:rsidR="00997C8C" w:rsidP="0041247A">
      <w:pPr>
        <w:spacing w:after="240"/>
        <w:jc w:val="both"/>
        <w:rPr>
          <w:rFonts w:cstheme="minorHAnsi" w:asciiTheme="minorHAnsi" w:hAnsiTheme="minorHAnsi"/>
          <w:szCs w:val="24"/>
        </w:rPr>
      </w:pPr>
      <w:r w:rsidRPr="009E7EBE">
        <w:rPr>
          <w:rFonts w:cstheme="minorHAnsi" w:asciiTheme="minorHAnsi" w:hAnsiTheme="minorHAnsi"/>
          <w:szCs w:val="24"/>
        </w:rPr>
        <w:t>The high court also has admiralty</w:t>
      </w:r>
      <w:r w:rsidRPr="009E7EBE" w:rsidR="00EB2F09">
        <w:rPr>
          <w:rStyle w:val="FootnoteReference"/>
          <w:rFonts w:cstheme="minorHAnsi" w:asciiTheme="minorHAnsi" w:hAnsiTheme="minorHAnsi"/>
          <w:szCs w:val="24"/>
        </w:rPr>
        <w:footnoteReference w:id="6"/>
      </w:r>
      <w:r w:rsidRPr="009E7EBE">
        <w:rPr>
          <w:rFonts w:cstheme="minorHAnsi" w:asciiTheme="minorHAnsi" w:hAnsiTheme="minorHAnsi"/>
          <w:szCs w:val="24"/>
        </w:rPr>
        <w:t xml:space="preserve"> jurisdiction as provided under the judicature act</w:t>
      </w:r>
      <w:r w:rsidRPr="009E7EBE" w:rsidR="00BF1EBC">
        <w:rPr>
          <w:rFonts w:cstheme="minorHAnsi" w:asciiTheme="minorHAnsi" w:hAnsiTheme="minorHAnsi"/>
          <w:szCs w:val="24"/>
        </w:rPr>
        <w:t>, S 4</w:t>
      </w:r>
      <w:r w:rsidRPr="009E7EBE">
        <w:rPr>
          <w:rFonts w:cstheme="minorHAnsi" w:asciiTheme="minorHAnsi" w:hAnsiTheme="minorHAnsi"/>
          <w:szCs w:val="24"/>
        </w:rPr>
        <w:t xml:space="preserve"> i.e.</w:t>
      </w:r>
      <w:r w:rsidRPr="009E7EBE" w:rsidR="00EB2F09">
        <w:rPr>
          <w:rFonts w:cstheme="minorHAnsi" w:asciiTheme="minorHAnsi" w:hAnsiTheme="minorHAnsi"/>
          <w:szCs w:val="24"/>
        </w:rPr>
        <w:t xml:space="preserve"> for</w:t>
      </w:r>
      <w:r w:rsidRPr="009E7EBE">
        <w:rPr>
          <w:rFonts w:cstheme="minorHAnsi" w:asciiTheme="minorHAnsi" w:hAnsiTheme="minorHAnsi"/>
          <w:szCs w:val="24"/>
        </w:rPr>
        <w:t xml:space="preserve"> wrongs committed in the high </w:t>
      </w:r>
      <w:r w:rsidRPr="009E7EBE">
        <w:rPr>
          <w:rFonts w:cstheme="minorHAnsi" w:asciiTheme="minorHAnsi" w:hAnsiTheme="minorHAnsi"/>
          <w:szCs w:val="24"/>
        </w:rPr>
      </w:r>
      <w:sdt>
        <w:sdtPr>
          <w:tag w:val="goog_rdk_11"/>
        </w:sdtPr>
        <w:sdtContent>
          <w:commentRangeStart w:id="11"/>
        </w:sdtContent>
      </w:sdt>
      <w:r w:rsidRPr="009E7EBE">
        <w:rPr>
          <w:rFonts w:cstheme="minorHAnsi" w:asciiTheme="minorHAnsi" w:hAnsiTheme="minorHAnsi"/>
          <w:szCs w:val="24"/>
        </w:rPr>
        <w:t>seas</w:t>
      </w:r>
      <w:commentRangeEnd w:id="11"/>
      <w:r>
        <w:rPr>
          <w:rStyle w:val="CommentReference"/>
        </w:rPr>
        <w:commentReference w:id="11"/>
      </w:r>
      <w:r w:rsidRPr="009E7EBE">
        <w:rPr>
          <w:rFonts w:cstheme="minorHAnsi" w:asciiTheme="minorHAnsi" w:hAnsiTheme="minorHAnsi"/>
          <w:szCs w:val="24"/>
        </w:rPr>
        <w:t>.</w:t>
      </w:r>
      <w:r w:rsidRPr="009E7EBE" w:rsidR="00F81E11">
        <w:rPr>
          <w:rStyle w:val="FootnoteReference"/>
          <w:rFonts w:cstheme="minorHAnsi" w:asciiTheme="minorHAnsi" w:hAnsiTheme="minorHAnsi"/>
          <w:szCs w:val="24"/>
        </w:rPr>
        <w:footnoteReference w:id="7"/>
      </w:r>
      <w:r w:rsidRPr="009E7EBE" w:rsidR="00840ECF">
        <w:rPr>
          <w:rStyle w:val="FootnoteReference"/>
          <w:rFonts w:cstheme="minorHAnsi" w:asciiTheme="minorHAnsi" w:hAnsiTheme="minorHAnsi"/>
          <w:szCs w:val="24"/>
        </w:rPr>
        <w:footnoteReference w:id="8"/>
      </w:r>
    </w:p>
    <w:p w:rsidRPr="009E7EBE" w:rsidRDefault="005356ED" w:rsidR="005356ED" w:rsidP="0041247A">
      <w:pPr>
        <w:spacing w:after="240"/>
        <w:jc w:val="both"/>
        <w:rPr>
          <w:rFonts w:cstheme="minorHAnsi" w:asciiTheme="minorHAnsi" w:hAnsiTheme="minorHAnsi"/>
          <w:b/>
          <w:szCs w:val="24"/>
        </w:rPr>
      </w:pPr>
      <w:r w:rsidRPr="009E7EBE">
        <w:rPr>
          <w:rFonts w:cstheme="minorHAnsi" w:asciiTheme="minorHAnsi" w:hAnsiTheme="minorHAnsi"/>
          <w:b/>
          <w:szCs w:val="24"/>
        </w:rPr>
        <w:t>Magistrates</w:t>
      </w:r>
      <w:r w:rsidRPr="009E7EBE" w:rsidR="007B04F5">
        <w:rPr>
          <w:rFonts w:cstheme="minorHAnsi" w:asciiTheme="minorHAnsi" w:hAnsiTheme="minorHAnsi"/>
          <w:b/>
          <w:szCs w:val="24"/>
        </w:rPr>
        <w:t>’</w:t>
      </w:r>
      <w:r w:rsidRPr="009E7EBE">
        <w:rPr>
          <w:rFonts w:cstheme="minorHAnsi" w:asciiTheme="minorHAnsi" w:hAnsiTheme="minorHAnsi"/>
          <w:b/>
          <w:szCs w:val="24"/>
        </w:rPr>
        <w:t xml:space="preserve"> Courts</w:t>
      </w:r>
      <w:commentRangeEnd w:id="12"/>
      <w:r>
        <w:rPr>
          <w:rStyle w:val="CommentReference"/>
        </w:rPr>
        <w:commentReference w:id="12"/>
      </w:r>
      <w:r w:rsidRPr="009E7EBE">
        <w:rPr>
          <w:rStyle w:val="FootnoteReference"/>
          <w:rFonts w:cstheme="minorHAnsi" w:asciiTheme="minorHAnsi" w:hAnsiTheme="minorHAnsi"/>
          <w:b/>
          <w:szCs w:val="24"/>
        </w:rPr>
        <w:footnoteReference w:id="9"/>
      </w:r>
    </w:p>
    <w:p w:rsidRPr="009E7EBE" w:rsidRDefault="007B04F5" w:rsidR="007B04F5" w:rsidP="0041247A">
      <w:pPr>
        <w:spacing w:after="240"/>
        <w:jc w:val="both"/>
        <w:rPr>
          <w:rFonts w:cstheme="minorHAnsi" w:asciiTheme="minorHAnsi" w:hAnsiTheme="minorHAnsi"/>
          <w:szCs w:val="24"/>
        </w:rPr>
      </w:pPr>
      <w:r w:rsidRPr="009E7EBE">
        <w:rPr>
          <w:rFonts w:cstheme="minorHAnsi" w:asciiTheme="minorHAnsi" w:hAnsiTheme="minorHAnsi"/>
          <w:szCs w:val="24"/>
        </w:rPr>
      </w:r>
      <w:sdt>
        <w:sdtPr>
          <w:tag w:val="goog_rdk_12"/>
        </w:sdtPr>
        <w:sdtContent>
          <w:commentRangeStart w:id="12"/>
        </w:sdtContent>
      </w:sdt>
      <w:r w:rsidRPr="009E7EBE">
        <w:rPr>
          <w:rFonts w:cstheme="minorHAnsi" w:asciiTheme="minorHAnsi" w:hAnsiTheme="minorHAnsi"/>
          <w:szCs w:val="24"/>
        </w:rPr>
        <w:t>The bulk of criminal litigation takes place here.</w:t>
      </w:r>
      <w:r w:rsidRPr="009E7EBE">
        <w:rPr>
          <w:rStyle w:val="FootnoteReference"/>
          <w:rFonts w:cstheme="minorHAnsi" w:asciiTheme="minorHAnsi" w:hAnsiTheme="minorHAnsi"/>
          <w:szCs w:val="24"/>
        </w:rPr>
        <w:footnoteReference w:id="10"/>
      </w:r>
    </w:p>
    <w:p w:rsidRPr="009E7EBE" w:rsidRDefault="00EB4954" w:rsidR="00EB4954" w:rsidP="0041247A">
      <w:pPr>
        <w:pStyle w:val="ListParagraph"/>
        <w:numPr>
          <w:ilvl w:val="0"/>
          <w:numId w:val="2"/>
        </w:numPr>
        <w:spacing w:after="240"/>
        <w:jc w:val="both"/>
        <w:rPr>
          <w:rFonts w:cstheme="minorHAnsi" w:asciiTheme="minorHAnsi" w:hAnsiTheme="minorHAnsi"/>
          <w:b/>
          <w:szCs w:val="24"/>
        </w:rPr>
      </w:pPr>
      <w:r w:rsidRPr="009E7EBE">
        <w:rPr>
          <w:rFonts w:cstheme="minorHAnsi" w:asciiTheme="minorHAnsi" w:hAnsiTheme="minorHAnsi"/>
          <w:b/>
          <w:szCs w:val="24"/>
        </w:rPr>
        <w:t>Resident Magistrate</w:t>
      </w:r>
    </w:p>
    <w:p w:rsidRPr="009E7EBE" w:rsidRDefault="00EB4954" w:rsidR="00EB4954" w:rsidP="0041247A">
      <w:pPr>
        <w:spacing w:after="240"/>
        <w:ind w:firstLine="720"/>
        <w:jc w:val="both"/>
        <w:rPr>
          <w:rFonts w:cstheme="minorHAnsi" w:asciiTheme="minorHAnsi" w:hAnsiTheme="minorHAnsi"/>
          <w:szCs w:val="24"/>
        </w:rPr>
      </w:pPr>
      <w:r w:rsidRPr="009E7EBE">
        <w:rPr>
          <w:rFonts w:cstheme="minorHAnsi" w:asciiTheme="minorHAnsi" w:hAnsiTheme="minorHAnsi"/>
          <w:szCs w:val="24"/>
        </w:rPr>
        <w:t xml:space="preserve">This court shall have jurisdiction throughout Kenya and criminal jurisdiction conferred upon it </w:t>
      </w:r>
      <w:r w:rsidRPr="009E7EBE" w:rsidR="001E27BF">
        <w:rPr>
          <w:rFonts w:cstheme="minorHAnsi" w:asciiTheme="minorHAnsi" w:hAnsiTheme="minorHAnsi"/>
          <w:szCs w:val="24"/>
        </w:rPr>
        <w:t>by written law</w:t>
      </w:r>
      <w:r w:rsidRPr="009E7EBE" w:rsidR="001E27BF">
        <w:rPr>
          <w:rFonts w:cstheme="minorHAnsi" w:asciiTheme="minorHAnsi" w:hAnsiTheme="minorHAnsi"/>
          <w:szCs w:val="24"/>
        </w:rPr>
      </w:r>
      <w:sdt>
        <w:sdtPr>
          <w:tag w:val="goog_rdk_30"/>
        </w:sdtPr>
        <w:sdtContent>
          <w:commentRangeStart w:id="30"/>
        </w:sdtContent>
      </w:sdt>
      <w:r w:rsidRPr="009E7EBE" w:rsidR="001E27BF">
        <w:rPr>
          <w:rFonts w:cstheme="minorHAnsi" w:asciiTheme="minorHAnsi" w:hAnsiTheme="minorHAnsi"/>
          <w:szCs w:val="24"/>
        </w:rPr>
        <w:t>.</w:t>
      </w:r>
      <w:commentRangeEnd w:id="30"/>
      <w:r>
        <w:rPr>
          <w:rStyle w:val="CommentReference"/>
        </w:rPr>
        <w:commentReference w:id="30"/>
      </w:r>
      <w:r w:rsidRPr="009E7EBE" w:rsidR="001E27BF">
        <w:rPr>
          <w:rStyle w:val="FootnoteReference"/>
          <w:rFonts w:cstheme="minorHAnsi" w:asciiTheme="minorHAnsi" w:hAnsiTheme="minorHAnsi"/>
          <w:szCs w:val="24"/>
        </w:rPr>
        <w:footnoteReference w:id="11"/>
      </w:r>
    </w:p>
    <w:p w:rsidRPr="009E7EBE" w:rsidRDefault="008530F1" w:rsidR="008530F1" w:rsidP="0041247A">
      <w:pPr>
        <w:spacing w:after="240"/>
        <w:jc w:val="both"/>
        <w:rPr>
          <w:rFonts w:cstheme="minorHAnsi" w:asciiTheme="minorHAnsi" w:hAnsiTheme="minorHAnsi"/>
          <w:b/>
          <w:szCs w:val="24"/>
        </w:rPr>
      </w:pPr>
      <w:r w:rsidRPr="009E7EBE">
        <w:rPr>
          <w:rFonts w:cstheme="minorHAnsi" w:asciiTheme="minorHAnsi" w:hAnsiTheme="minorHAnsi"/>
          <w:b/>
          <w:szCs w:val="24"/>
        </w:rPr>
        <w:t xml:space="preserve">Courts Martial</w:t>
      </w:r>
      <w:commentRangeEnd w:id="28"/>
      <w:r>
        <w:rPr>
          <w:rStyle w:val="CommentReference"/>
        </w:rPr>
        <w:commentReference w:id="28"/>
      </w:r>
      <w:r w:rsidRPr="009E7EBE">
        <w:rPr>
          <w:rFonts w:cstheme="minorHAnsi" w:asciiTheme="minorHAnsi" w:hAnsiTheme="minorHAnsi"/>
          <w:b/>
          <w:szCs w:val="24"/>
        </w:rPr>
        <w:t xml:space="preserve"> </w:t>
      </w:r>
      <w:r w:rsidRPr="009E7EBE">
        <w:rPr>
          <w:rStyle w:val="FootnoteReference"/>
          <w:rFonts w:cstheme="minorHAnsi" w:asciiTheme="minorHAnsi" w:hAnsiTheme="minorHAnsi"/>
          <w:b/>
          <w:szCs w:val="24"/>
        </w:rPr>
        <w:footnoteReference w:id="12"/>
      </w:r>
    </w:p>
    <w:p w:rsidRPr="009E7EBE" w:rsidRDefault="008530F1" w:rsidR="008530F1" w:rsidP="0041247A">
      <w:pPr>
        <w:spacing w:after="240"/>
        <w:jc w:val="both"/>
        <w:rPr>
          <w:rFonts w:cstheme="minorHAnsi" w:asciiTheme="minorHAnsi" w:hAnsiTheme="minorHAnsi"/>
          <w:szCs w:val="24"/>
        </w:rPr>
      </w:pPr>
      <w:r w:rsidRPr="009E7EBE">
        <w:rPr>
          <w:rFonts w:cstheme="minorHAnsi" w:asciiTheme="minorHAnsi" w:hAnsiTheme="minorHAnsi"/>
          <w:szCs w:val="24"/>
        </w:rPr>
      </w:r>
      <w:sdt>
        <w:sdtPr>
          <w:tag w:val="goog_rdk_28"/>
        </w:sdtPr>
        <w:sdtContent>
          <w:commentRangeStart w:id="28"/>
        </w:sdtContent>
      </w:sdt>
      <w:r w:rsidRPr="009E7EBE">
        <w:rPr>
          <w:rFonts w:cstheme="minorHAnsi" w:asciiTheme="minorHAnsi" w:hAnsiTheme="minorHAnsi"/>
          <w:szCs w:val="24"/>
        </w:rPr>
        <w:t>They concern themselves with the discipline or indiscipline of armed forces and allied parties. They exercise criminal jurisdiction, e.g. the Act provides for the criminal offence of Mutiny, with the penalty of death.</w:t>
      </w:r>
    </w:p>
    <w:p w:rsidRPr="009E7EBE" w:rsidRDefault="001A32DC" w:rsidR="00F6723C" w:rsidP="0041247A">
      <w:pPr>
        <w:spacing w:after="240"/>
        <w:jc w:val="both"/>
        <w:rPr>
          <w:rFonts w:cstheme="minorHAnsi" w:asciiTheme="minorHAnsi" w:hAnsiTheme="minorHAnsi"/>
          <w:b/>
          <w:szCs w:val="24"/>
        </w:rPr>
      </w:pPr>
      <w:r w:rsidRPr="009E7EBE">
        <w:rPr>
          <w:rFonts w:cstheme="minorHAnsi" w:asciiTheme="minorHAnsi" w:hAnsiTheme="minorHAnsi"/>
          <w:b/>
          <w:szCs w:val="24"/>
        </w:rPr>
        <w:t>INTERNATIONAL CRIMINAL COURT</w:t>
      </w:r>
      <w:commentRangeEnd w:id="16"/>
      <w:r>
        <w:rPr>
          <w:rStyle w:val="CommentReference"/>
        </w:rPr>
        <w:commentReference w:id="16"/>
      </w:r>
      <w:r w:rsidRPr="009E7EBE" w:rsidR="00F6723C">
        <w:rPr>
          <w:rStyle w:val="FootnoteReference"/>
          <w:rFonts w:cstheme="minorHAnsi" w:asciiTheme="minorHAnsi" w:hAnsiTheme="minorHAnsi"/>
          <w:b/>
          <w:szCs w:val="24"/>
        </w:rPr>
        <w:footnoteReference w:id="13"/>
      </w:r>
    </w:p>
    <w:p w:rsidRPr="009E7EBE" w:rsidRDefault="002473E1" w:rsidR="004B0771" w:rsidP="0041247A">
      <w:pPr>
        <w:spacing w:after="240"/>
        <w:jc w:val="both"/>
        <w:rPr>
          <w:rFonts w:cstheme="minorHAnsi" w:asciiTheme="minorHAnsi" w:hAnsiTheme="minorHAnsi"/>
          <w:szCs w:val="24"/>
        </w:rPr>
      </w:pPr>
      <w:r w:rsidRPr="009E7EBE">
        <w:rPr>
          <w:rFonts w:cstheme="minorHAnsi" w:asciiTheme="minorHAnsi" w:hAnsiTheme="minorHAnsi"/>
          <w:szCs w:val="24"/>
        </w:rPr>
        <w:lastRenderedPageBreak/>
      </w:r>
      <w:sdt>
        <w:sdtPr>
          <w:tag w:val="goog_rdk_16"/>
        </w:sdtPr>
        <w:sdtContent>
          <w:commentRangeStart w:id="16"/>
        </w:sdtContent>
      </w:sdt>
      <w:r w:rsidRPr="009E7EBE">
        <w:rPr>
          <w:rFonts w:cstheme="minorHAnsi" w:asciiTheme="minorHAnsi" w:hAnsiTheme="minorHAnsi"/>
          <w:szCs w:val="24"/>
        </w:rPr>
        <w:t>By ratifying the Rome statute and domesticating it in the form if the International Crimes Act, Kenya has opened itself up to international criminal jurisdiction.</w:t>
      </w:r>
      <w:r w:rsidRPr="009E7EBE" w:rsidR="00A3454C">
        <w:rPr>
          <w:rFonts w:cstheme="minorHAnsi" w:asciiTheme="minorHAnsi" w:hAnsiTheme="minorHAnsi"/>
          <w:szCs w:val="24"/>
        </w:rPr>
        <w:t xml:space="preserve"> The Constitution in Article 2(5) and (6) also serves this purpose by considering</w:t>
      </w:r>
      <w:r w:rsidRPr="009E7EBE" w:rsidR="00DD3E75">
        <w:rPr>
          <w:rFonts w:cstheme="minorHAnsi" w:asciiTheme="minorHAnsi" w:hAnsiTheme="minorHAnsi"/>
          <w:szCs w:val="24"/>
        </w:rPr>
        <w:t xml:space="preserve"> </w:t>
      </w:r>
      <w:r w:rsidRPr="009E7EBE" w:rsidR="00A3454C">
        <w:rPr>
          <w:rFonts w:cstheme="minorHAnsi" w:asciiTheme="minorHAnsi" w:hAnsiTheme="minorHAnsi"/>
          <w:szCs w:val="24"/>
        </w:rPr>
        <w:t>as part and parcel of Kenyan law, international laws and treaties.</w:t>
      </w:r>
    </w:p>
    <w:p w:rsidRPr="009E7EBE" w:rsidRDefault="008764DC" w:rsidR="008764DC" w:rsidP="0041247A">
      <w:pPr>
        <w:spacing w:after="240"/>
        <w:jc w:val="both"/>
        <w:rPr>
          <w:rFonts w:cstheme="minorHAnsi" w:asciiTheme="minorHAnsi" w:hAnsiTheme="minorHAnsi"/>
          <w:b/>
          <w:szCs w:val="24"/>
        </w:rPr>
      </w:pPr>
      <w:r w:rsidRPr="009E7EBE">
        <w:rPr>
          <w:rFonts w:cstheme="minorHAnsi" w:asciiTheme="minorHAnsi" w:hAnsiTheme="minorHAnsi"/>
          <w:b/>
          <w:szCs w:val="24"/>
        </w:rPr>
        <w:t>Waki Report Terms of reference</w:t>
      </w:r>
    </w:p>
    <w:p w:rsidRPr="009E7EBE" w:rsidRDefault="008764DC" w:rsidR="008764DC" w:rsidP="0041247A">
      <w:pPr>
        <w:spacing w:after="240"/>
        <w:jc w:val="both"/>
        <w:rPr>
          <w:rFonts w:cstheme="minorHAnsi" w:asciiTheme="minorHAnsi" w:hAnsiTheme="minorHAnsi"/>
          <w:szCs w:val="24"/>
        </w:rPr>
      </w:pPr>
      <w:r w:rsidRPr="009E7EBE">
        <w:rPr>
          <w:rFonts w:cstheme="minorHAnsi" w:asciiTheme="minorHAnsi" w:hAnsiTheme="minorHAnsi"/>
          <w:szCs w:val="24"/>
        </w:rPr>
        <w:t>1a. Investigate the facts and surrounding circumstances relating to acts of violence that followed the 2007 election violence</w:t>
      </w:r>
    </w:p>
    <w:p w:rsidRPr="009E7EBE" w:rsidRDefault="008764DC" w:rsidR="008764DC" w:rsidP="0041247A">
      <w:pPr>
        <w:spacing w:after="240"/>
        <w:jc w:val="both"/>
        <w:rPr>
          <w:rFonts w:cstheme="minorHAnsi" w:asciiTheme="minorHAnsi" w:hAnsiTheme="minorHAnsi"/>
          <w:szCs w:val="24"/>
        </w:rPr>
      </w:pPr>
      <w:r w:rsidRPr="009E7EBE">
        <w:rPr>
          <w:rFonts w:cstheme="minorHAnsi" w:asciiTheme="minorHAnsi" w:hAnsiTheme="minorHAnsi"/>
          <w:szCs w:val="24"/>
        </w:rPr>
        <w:t xml:space="preserve">Investigate the actions and </w:t>
      </w:r>
      <w:r w:rsidRPr="009E7EBE" w:rsidR="00B773E6">
        <w:rPr>
          <w:rFonts w:cstheme="minorHAnsi" w:asciiTheme="minorHAnsi" w:hAnsiTheme="minorHAnsi"/>
          <w:szCs w:val="24"/>
        </w:rPr>
        <w:t>omissions</w:t>
      </w:r>
    </w:p>
    <w:p w:rsidRPr="009E7EBE" w:rsidRDefault="008764DC" w:rsidR="008764DC" w:rsidP="0041247A">
      <w:pPr>
        <w:spacing w:after="240"/>
        <w:jc w:val="both"/>
        <w:rPr>
          <w:rFonts w:cstheme="minorHAnsi" w:asciiTheme="minorHAnsi" w:hAnsiTheme="minorHAnsi"/>
          <w:b/>
          <w:szCs w:val="24"/>
        </w:rPr>
      </w:pPr>
      <w:r w:rsidRPr="009E7EBE">
        <w:rPr>
          <w:rFonts w:cstheme="minorHAnsi" w:asciiTheme="minorHAnsi" w:hAnsiTheme="minorHAnsi"/>
          <w:b/>
          <w:szCs w:val="24"/>
        </w:rPr>
        <w:t xml:space="preserve">Recommendations of the Report </w:t>
      </w:r>
    </w:p>
    <w:p w:rsidRPr="009E7EBE" w:rsidRDefault="008764DC" w:rsidR="008764DC" w:rsidP="0041247A">
      <w:pPr>
        <w:pStyle w:val="ListParagraph"/>
        <w:numPr>
          <w:ilvl w:val="0"/>
          <w:numId w:val="3"/>
        </w:numPr>
        <w:spacing w:after="240"/>
        <w:jc w:val="both"/>
        <w:rPr>
          <w:rFonts w:cstheme="minorHAnsi" w:asciiTheme="minorHAnsi" w:hAnsiTheme="minorHAnsi"/>
          <w:szCs w:val="24"/>
        </w:rPr>
      </w:pPr>
      <w:r w:rsidRPr="009E7EBE">
        <w:rPr>
          <w:rFonts w:cstheme="minorHAnsi" w:asciiTheme="minorHAnsi" w:hAnsiTheme="minorHAnsi"/>
          <w:szCs w:val="24"/>
        </w:rPr>
        <w:t xml:space="preserve">A special tribunal be set up as a </w:t>
      </w:r>
      <w:r w:rsidRPr="009E7EBE" w:rsidR="00B773E6">
        <w:rPr>
          <w:rFonts w:cstheme="minorHAnsi" w:asciiTheme="minorHAnsi" w:hAnsiTheme="minorHAnsi"/>
          <w:szCs w:val="24"/>
        </w:rPr>
        <w:t>court</w:t>
      </w:r>
      <w:r w:rsidRPr="009E7EBE">
        <w:rPr>
          <w:rFonts w:cstheme="minorHAnsi" w:asciiTheme="minorHAnsi" w:hAnsiTheme="minorHAnsi"/>
          <w:szCs w:val="24"/>
        </w:rPr>
        <w:t xml:space="preserve"> that will sit within the boundaries of Kenya and seek accountability against persons bearing the greatest responsibility for crimes </w:t>
      </w:r>
      <w:r w:rsidRPr="009E7EBE" w:rsidR="00B773E6">
        <w:rPr>
          <w:rFonts w:cstheme="minorHAnsi" w:asciiTheme="minorHAnsi" w:hAnsiTheme="minorHAnsi"/>
          <w:szCs w:val="24"/>
        </w:rPr>
        <w:t>esp.</w:t>
      </w:r>
      <w:r w:rsidRPr="009E7EBE">
        <w:rPr>
          <w:rFonts w:cstheme="minorHAnsi" w:asciiTheme="minorHAnsi" w:hAnsiTheme="minorHAnsi"/>
          <w:szCs w:val="24"/>
        </w:rPr>
        <w:t xml:space="preserve"> crimes against humanity during the PEV</w:t>
      </w:r>
    </w:p>
    <w:p w:rsidRPr="009E7EBE" w:rsidRDefault="008764DC" w:rsidR="008764DC" w:rsidP="0041247A">
      <w:pPr>
        <w:pStyle w:val="ListParagraph"/>
        <w:numPr>
          <w:ilvl w:val="0"/>
          <w:numId w:val="3"/>
        </w:numPr>
        <w:spacing w:after="240"/>
        <w:jc w:val="both"/>
        <w:rPr>
          <w:rFonts w:cstheme="minorHAnsi" w:asciiTheme="minorHAnsi" w:hAnsiTheme="minorHAnsi"/>
          <w:szCs w:val="24"/>
        </w:rPr>
      </w:pPr>
      <w:r w:rsidRPr="009E7EBE">
        <w:rPr>
          <w:rFonts w:cstheme="minorHAnsi" w:asciiTheme="minorHAnsi" w:hAnsiTheme="minorHAnsi"/>
          <w:szCs w:val="24"/>
        </w:rPr>
        <w:t>The special tribunal shall apply Kenyan law and the International Crimes Bill and shall have Kenyan International judges and staff.</w:t>
      </w:r>
    </w:p>
    <w:p w:rsidRPr="009E7EBE" w:rsidRDefault="008764DC" w:rsidR="008764DC" w:rsidP="0041247A">
      <w:pPr>
        <w:pStyle w:val="ListParagraph"/>
        <w:numPr>
          <w:ilvl w:val="0"/>
          <w:numId w:val="3"/>
        </w:numPr>
        <w:spacing w:after="240"/>
        <w:jc w:val="both"/>
        <w:rPr>
          <w:rFonts w:cstheme="minorHAnsi" w:asciiTheme="minorHAnsi" w:hAnsiTheme="minorHAnsi"/>
          <w:szCs w:val="24"/>
        </w:rPr>
      </w:pPr>
      <w:r w:rsidRPr="009E7EBE">
        <w:rPr>
          <w:rFonts w:cstheme="minorHAnsi" w:asciiTheme="minorHAnsi" w:hAnsiTheme="minorHAnsi"/>
          <w:szCs w:val="24"/>
        </w:rPr>
        <w:t>If either an agreement for the establishment of the special tribunal is not signed, the statute not enacted, the tribunal fails to commence acting, or the tribunal ceases to function, a list of suspects whose acts fall within the jurisdiction of the court shall be</w:t>
      </w:r>
      <w:r w:rsidRPr="009E7EBE" w:rsidR="001A32DC">
        <w:rPr>
          <w:rFonts w:cstheme="minorHAnsi" w:asciiTheme="minorHAnsi" w:hAnsiTheme="minorHAnsi"/>
          <w:szCs w:val="24"/>
        </w:rPr>
        <w:t xml:space="preserve"> forwarded to a special prosecut</w:t>
      </w:r>
      <w:r w:rsidRPr="009E7EBE">
        <w:rPr>
          <w:rFonts w:cstheme="minorHAnsi" w:asciiTheme="minorHAnsi" w:hAnsiTheme="minorHAnsi"/>
          <w:szCs w:val="24"/>
        </w:rPr>
        <w:t>or</w:t>
      </w:r>
    </w:p>
    <w:p w:rsidRPr="009E7EBE" w:rsidRDefault="00EE36A1" w:rsidR="008764DC" w:rsidP="0041247A">
      <w:pPr>
        <w:spacing w:after="240"/>
        <w:jc w:val="both"/>
        <w:rPr>
          <w:rFonts w:cstheme="minorHAnsi" w:asciiTheme="minorHAnsi" w:hAnsiTheme="minorHAnsi"/>
          <w:szCs w:val="24"/>
        </w:rPr>
      </w:pPr>
      <w:r w:rsidRPr="009E7EBE">
        <w:rPr>
          <w:rFonts w:cstheme="minorHAnsi" w:asciiTheme="minorHAnsi" w:hAnsiTheme="minorHAnsi"/>
          <w:szCs w:val="24"/>
        </w:rPr>
        <w:t>An International Criminal Court (“the Court”) is hereby established. It shall be a permanent institution and shall have the power to exercise its jurisdiction over persons for the most serious crimes of international concern, as referred to in this Statute, and shall be complementary to national criminal jurisdictions.</w:t>
      </w:r>
      <w:r w:rsidRPr="009E7EBE">
        <w:rPr>
          <w:rFonts w:cstheme="minorHAnsi" w:asciiTheme="minorHAnsi" w:hAnsiTheme="minorHAnsi"/>
          <w:szCs w:val="24"/>
          <w:vertAlign w:val="superscript"/>
        </w:rPr>
        <w:footnoteReference w:id="14"/>
      </w:r>
    </w:p>
    <w:p w:rsidRPr="009E7EBE" w:rsidRDefault="005D5563" w:rsidR="005D5563" w:rsidP="0041247A">
      <w:pPr>
        <w:spacing w:after="240"/>
        <w:jc w:val="both"/>
        <w:rPr>
          <w:rFonts w:cstheme="minorHAnsi" w:asciiTheme="minorHAnsi" w:hAnsiTheme="minorHAnsi"/>
          <w:szCs w:val="24"/>
        </w:rPr>
      </w:pPr>
      <w:r w:rsidRPr="009E7EBE">
        <w:rPr>
          <w:rFonts w:cstheme="minorHAnsi" w:asciiTheme="minorHAnsi" w:hAnsiTheme="minorHAnsi"/>
          <w:szCs w:val="24"/>
        </w:rPr>
        <w:t>The court’s criminal jurisdiction is complementary to the national criminal jurisdictions.</w:t>
      </w:r>
    </w:p>
    <w:p w:rsidRPr="009E7EBE" w:rsidRDefault="005D5563" w:rsidR="005D5563" w:rsidP="0041247A">
      <w:pPr>
        <w:spacing w:after="240"/>
        <w:jc w:val="both"/>
        <w:rPr>
          <w:rFonts w:cstheme="minorHAnsi" w:asciiTheme="minorHAnsi" w:hAnsiTheme="minorHAnsi"/>
          <w:szCs w:val="24"/>
        </w:rPr>
      </w:pPr>
      <w:r w:rsidRPr="009E7EBE">
        <w:rPr>
          <w:rFonts w:cstheme="minorHAnsi" w:asciiTheme="minorHAnsi" w:hAnsiTheme="minorHAnsi"/>
          <w:szCs w:val="24"/>
        </w:rPr>
        <w:t>Preambles of the ICC statute recognize,</w:t>
      </w:r>
    </w:p>
    <w:p w:rsidRPr="009E7EBE" w:rsidRDefault="00EE36A1" w:rsidR="005D5563" w:rsidP="0041247A">
      <w:pPr>
        <w:spacing w:after="240"/>
        <w:jc w:val="both"/>
        <w:rPr>
          <w:rFonts w:cstheme="minorHAnsi" w:asciiTheme="minorHAnsi" w:hAnsiTheme="minorHAnsi"/>
          <w:szCs w:val="24"/>
        </w:rPr>
      </w:pPr>
      <w:r w:rsidRPr="009E7EBE">
        <w:rPr>
          <w:rFonts w:cstheme="minorHAnsi" w:asciiTheme="minorHAnsi" w:hAnsiTheme="minorHAnsi"/>
          <w:szCs w:val="24"/>
        </w:rPr>
        <w:t xml:space="preserve">“ </w:t>
      </w:r>
      <w:r w:rsidRPr="009E7EBE" w:rsidR="005D5563">
        <w:rPr>
          <w:rFonts w:cstheme="minorHAnsi" w:asciiTheme="minorHAnsi" w:hAnsiTheme="minorHAnsi"/>
          <w:szCs w:val="24"/>
        </w:rPr>
        <w:t>[t]hat it is the duty of every State to exercise its criminal jurisdiction over those responsible for international crimes,</w:t>
      </w:r>
    </w:p>
    <w:p w:rsidRPr="009E7EBE" w:rsidRDefault="00EE36A1" w:rsidR="00EE36A1" w:rsidP="0041247A">
      <w:pPr>
        <w:spacing w:after="240"/>
        <w:jc w:val="both"/>
        <w:rPr>
          <w:rFonts w:cstheme="minorHAnsi" w:asciiTheme="minorHAnsi" w:hAnsiTheme="minorHAnsi"/>
          <w:b/>
          <w:szCs w:val="24"/>
        </w:rPr>
      </w:pPr>
      <w:r w:rsidRPr="009E7EBE">
        <w:rPr>
          <w:rFonts w:cstheme="minorHAnsi" w:asciiTheme="minorHAnsi" w:hAnsiTheme="minorHAnsi"/>
          <w:b/>
          <w:szCs w:val="24"/>
        </w:rPr>
        <w:t>STRUCTURE OF THE COURT</w:t>
      </w:r>
      <w:r w:rsidRPr="009E7EBE">
        <w:rPr>
          <w:rStyle w:val="FootnoteReference"/>
          <w:rFonts w:cstheme="minorHAnsi" w:asciiTheme="minorHAnsi" w:hAnsiTheme="minorHAnsi"/>
          <w:b/>
          <w:szCs w:val="24"/>
        </w:rPr>
        <w:footnoteReference w:id="15"/>
      </w:r>
    </w:p>
    <w:p w:rsidRPr="009E7EBE" w:rsidRDefault="00EE36A1" w:rsidR="00EE36A1" w:rsidP="0041247A">
      <w:pPr>
        <w:spacing w:after="240"/>
        <w:jc w:val="both"/>
        <w:rPr>
          <w:rFonts w:cstheme="minorHAnsi" w:asciiTheme="minorHAnsi" w:hAnsiTheme="minorHAnsi"/>
          <w:b/>
          <w:szCs w:val="24"/>
        </w:rPr>
      </w:pPr>
      <w:r w:rsidRPr="009E7EBE">
        <w:rPr>
          <w:rFonts w:cstheme="minorHAnsi" w:asciiTheme="minorHAnsi" w:hAnsiTheme="minorHAnsi"/>
          <w:b/>
          <w:szCs w:val="24"/>
        </w:rPr>
        <w:t>Presidency</w:t>
      </w:r>
      <w:r w:rsidRPr="009E7EBE" w:rsidR="00A90039">
        <w:rPr>
          <w:rStyle w:val="FootnoteReference"/>
          <w:rFonts w:cstheme="minorHAnsi" w:asciiTheme="minorHAnsi" w:hAnsiTheme="minorHAnsi"/>
          <w:b/>
          <w:szCs w:val="24"/>
        </w:rPr>
        <w:footnoteReference w:id="16"/>
      </w:r>
    </w:p>
    <w:p w:rsidRPr="009E7EBE" w:rsidRDefault="00A90039" w:rsidR="00A90039" w:rsidP="0041247A">
      <w:pPr>
        <w:spacing w:after="240"/>
        <w:jc w:val="both"/>
        <w:rPr>
          <w:rFonts w:cstheme="minorHAnsi" w:asciiTheme="minorHAnsi" w:hAnsiTheme="minorHAnsi"/>
          <w:szCs w:val="24"/>
        </w:rPr>
      </w:pPr>
      <w:r w:rsidRPr="009E7EBE">
        <w:rPr>
          <w:rFonts w:cstheme="minorHAnsi" w:asciiTheme="minorHAnsi" w:hAnsiTheme="minorHAnsi"/>
          <w:szCs w:val="24"/>
        </w:rPr>
        <w:t>Responsible for the overall administration of the court with the exception of the office of the prosecutor. It consists of 3 judges of the court elected to the presidency by their fellow judges for 3 years. They are the president, the 1</w:t>
      </w:r>
      <w:r w:rsidRPr="009E7EBE">
        <w:rPr>
          <w:rFonts w:cstheme="minorHAnsi" w:asciiTheme="minorHAnsi" w:hAnsiTheme="minorHAnsi"/>
          <w:szCs w:val="24"/>
          <w:vertAlign w:val="superscript"/>
        </w:rPr>
        <w:t>st</w:t>
      </w:r>
      <w:r w:rsidRPr="009E7EBE">
        <w:rPr>
          <w:rFonts w:cstheme="minorHAnsi" w:asciiTheme="minorHAnsi" w:hAnsiTheme="minorHAnsi"/>
          <w:szCs w:val="24"/>
        </w:rPr>
        <w:t xml:space="preserve"> vice president and the 2</w:t>
      </w:r>
      <w:r w:rsidRPr="009E7EBE">
        <w:rPr>
          <w:rFonts w:cstheme="minorHAnsi" w:asciiTheme="minorHAnsi" w:hAnsiTheme="minorHAnsi"/>
          <w:szCs w:val="24"/>
          <w:vertAlign w:val="superscript"/>
        </w:rPr>
        <w:t>nd</w:t>
      </w:r>
      <w:r w:rsidRPr="009E7EBE">
        <w:rPr>
          <w:rFonts w:cstheme="minorHAnsi" w:asciiTheme="minorHAnsi" w:hAnsiTheme="minorHAnsi"/>
          <w:szCs w:val="24"/>
        </w:rPr>
        <w:t xml:space="preserve"> vice president.</w:t>
      </w:r>
    </w:p>
    <w:p w:rsidRPr="009E7EBE" w:rsidRDefault="00EE36A1" w:rsidR="00EE36A1" w:rsidP="0041247A">
      <w:pPr>
        <w:spacing w:after="240"/>
        <w:jc w:val="both"/>
        <w:rPr>
          <w:rFonts w:cstheme="minorHAnsi" w:asciiTheme="minorHAnsi" w:hAnsiTheme="minorHAnsi"/>
          <w:b/>
          <w:szCs w:val="24"/>
        </w:rPr>
      </w:pPr>
      <w:r w:rsidRPr="009E7EBE">
        <w:rPr>
          <w:rFonts w:cstheme="minorHAnsi" w:asciiTheme="minorHAnsi" w:hAnsiTheme="minorHAnsi"/>
          <w:b/>
          <w:szCs w:val="24"/>
        </w:rPr>
        <w:lastRenderedPageBreak/>
        <w:t>Judicial Divisions</w:t>
      </w:r>
      <w:r w:rsidRPr="009E7EBE" w:rsidR="0059353D">
        <w:rPr>
          <w:rStyle w:val="FootnoteReference"/>
          <w:rFonts w:cstheme="minorHAnsi" w:asciiTheme="minorHAnsi" w:hAnsiTheme="minorHAnsi"/>
          <w:b/>
          <w:szCs w:val="24"/>
        </w:rPr>
        <w:footnoteReference w:id="17"/>
      </w:r>
    </w:p>
    <w:p w:rsidRPr="009E7EBE" w:rsidRDefault="0059353D" w:rsidR="00A90039" w:rsidP="0041247A">
      <w:pPr>
        <w:spacing w:after="240"/>
        <w:jc w:val="both"/>
        <w:rPr>
          <w:rFonts w:cstheme="minorHAnsi" w:asciiTheme="minorHAnsi" w:hAnsiTheme="minorHAnsi"/>
          <w:szCs w:val="24"/>
        </w:rPr>
      </w:pPr>
      <w:r w:rsidRPr="009E7EBE">
        <w:rPr>
          <w:rFonts w:cstheme="minorHAnsi" w:asciiTheme="minorHAnsi" w:hAnsiTheme="minorHAnsi"/>
          <w:szCs w:val="24"/>
        </w:rPr>
        <w:t>They comprise</w:t>
      </w:r>
      <w:r w:rsidRPr="009E7EBE" w:rsidR="001A32DC">
        <w:rPr>
          <w:rFonts w:cstheme="minorHAnsi" w:asciiTheme="minorHAnsi" w:hAnsiTheme="minorHAnsi"/>
          <w:szCs w:val="24"/>
        </w:rPr>
        <w:t xml:space="preserve"> of </w:t>
      </w:r>
      <w:r w:rsidRPr="009E7EBE">
        <w:rPr>
          <w:rFonts w:cstheme="minorHAnsi" w:asciiTheme="minorHAnsi" w:hAnsiTheme="minorHAnsi"/>
          <w:szCs w:val="24"/>
        </w:rPr>
        <w:t xml:space="preserve"> the:</w:t>
      </w:r>
    </w:p>
    <w:p w:rsidRPr="009E7EBE" w:rsidRDefault="0059353D" w:rsidR="0059353D" w:rsidP="0041247A">
      <w:pPr>
        <w:pStyle w:val="ListParagraph"/>
        <w:numPr>
          <w:ilvl w:val="0"/>
          <w:numId w:val="4"/>
        </w:numPr>
        <w:spacing w:after="240"/>
        <w:jc w:val="both"/>
        <w:rPr>
          <w:rFonts w:cstheme="minorHAnsi" w:asciiTheme="minorHAnsi" w:hAnsiTheme="minorHAnsi"/>
          <w:szCs w:val="24"/>
        </w:rPr>
      </w:pPr>
      <w:r w:rsidRPr="009E7EBE">
        <w:rPr>
          <w:rFonts w:cstheme="minorHAnsi" w:asciiTheme="minorHAnsi" w:hAnsiTheme="minorHAnsi"/>
          <w:szCs w:val="24"/>
        </w:rPr>
        <w:t>Appeals division which has the president and 4 other judges.</w:t>
      </w:r>
    </w:p>
    <w:p w:rsidRPr="009E7EBE" w:rsidRDefault="0059353D" w:rsidR="0059353D" w:rsidP="0041247A">
      <w:pPr>
        <w:pStyle w:val="ListParagraph"/>
        <w:numPr>
          <w:ilvl w:val="0"/>
          <w:numId w:val="4"/>
        </w:numPr>
        <w:spacing w:after="240"/>
        <w:jc w:val="both"/>
        <w:rPr>
          <w:rFonts w:cstheme="minorHAnsi" w:asciiTheme="minorHAnsi" w:hAnsiTheme="minorHAnsi"/>
          <w:szCs w:val="24"/>
        </w:rPr>
      </w:pPr>
      <w:r w:rsidRPr="009E7EBE">
        <w:rPr>
          <w:rFonts w:cstheme="minorHAnsi" w:asciiTheme="minorHAnsi" w:hAnsiTheme="minorHAnsi"/>
          <w:szCs w:val="24"/>
        </w:rPr>
        <w:t>Trial division with no less than 6 judges.</w:t>
      </w:r>
    </w:p>
    <w:p w:rsidRPr="009E7EBE" w:rsidRDefault="0059353D" w:rsidR="0059353D" w:rsidP="0041247A">
      <w:pPr>
        <w:pStyle w:val="ListParagraph"/>
        <w:numPr>
          <w:ilvl w:val="0"/>
          <w:numId w:val="4"/>
        </w:numPr>
        <w:spacing w:after="240"/>
        <w:jc w:val="both"/>
        <w:rPr>
          <w:rFonts w:cstheme="minorHAnsi" w:asciiTheme="minorHAnsi" w:hAnsiTheme="minorHAnsi"/>
          <w:szCs w:val="24"/>
        </w:rPr>
      </w:pPr>
      <w:r w:rsidRPr="009E7EBE">
        <w:rPr>
          <w:rFonts w:cstheme="minorHAnsi" w:asciiTheme="minorHAnsi" w:hAnsiTheme="minorHAnsi"/>
          <w:szCs w:val="24"/>
        </w:rPr>
        <w:t>Pre-trial division</w:t>
      </w:r>
      <w:r w:rsidRPr="009E7EBE" w:rsidR="001A32DC">
        <w:rPr>
          <w:rFonts w:cstheme="minorHAnsi" w:asciiTheme="minorHAnsi" w:hAnsiTheme="minorHAnsi"/>
          <w:szCs w:val="24"/>
        </w:rPr>
        <w:t xml:space="preserve"> with no less than 6 judges.</w:t>
      </w:r>
    </w:p>
    <w:p w:rsidRPr="009E7EBE" w:rsidRDefault="00EE36A1" w:rsidR="00EE36A1" w:rsidP="0041247A">
      <w:pPr>
        <w:spacing w:after="240"/>
        <w:jc w:val="both"/>
        <w:rPr>
          <w:rFonts w:cstheme="minorHAnsi" w:asciiTheme="minorHAnsi" w:hAnsiTheme="minorHAnsi"/>
          <w:b/>
          <w:szCs w:val="24"/>
        </w:rPr>
      </w:pPr>
      <w:r w:rsidRPr="009E7EBE">
        <w:rPr>
          <w:rFonts w:cstheme="minorHAnsi" w:asciiTheme="minorHAnsi" w:hAnsiTheme="minorHAnsi"/>
          <w:b/>
          <w:szCs w:val="24"/>
        </w:rPr>
        <w:t>Office of the prosecutor</w:t>
      </w:r>
      <w:r w:rsidRPr="009E7EBE" w:rsidR="009751A9">
        <w:rPr>
          <w:rStyle w:val="FootnoteReference"/>
          <w:rFonts w:cstheme="minorHAnsi" w:asciiTheme="minorHAnsi" w:hAnsiTheme="minorHAnsi"/>
          <w:b/>
          <w:szCs w:val="24"/>
        </w:rPr>
        <w:footnoteReference w:id="18"/>
      </w:r>
    </w:p>
    <w:p w:rsidRPr="009E7EBE" w:rsidRDefault="009751A9" w:rsidR="009751A9" w:rsidP="0041247A">
      <w:pPr>
        <w:spacing w:after="240"/>
        <w:jc w:val="both"/>
        <w:rPr>
          <w:rFonts w:cstheme="minorHAnsi" w:asciiTheme="minorHAnsi" w:hAnsiTheme="minorHAnsi"/>
          <w:szCs w:val="24"/>
        </w:rPr>
      </w:pPr>
      <w:r w:rsidRPr="009E7EBE">
        <w:rPr>
          <w:rFonts w:cstheme="minorHAnsi" w:asciiTheme="minorHAnsi" w:hAnsiTheme="minorHAnsi"/>
          <w:szCs w:val="24"/>
        </w:rPr>
        <w:t>It acts independently as a separate organ of the court. It is responsible for receiving referrals and any substantiated information of crimes within the jurisdiction of the court. It is also responsible for examining these referrals and info, and conducting investigations and prosecuting.</w:t>
      </w:r>
    </w:p>
    <w:p w:rsidRPr="009E7EBE" w:rsidRDefault="00EE36A1" w:rsidR="00EE36A1" w:rsidP="0041247A">
      <w:pPr>
        <w:spacing w:after="240"/>
        <w:jc w:val="both"/>
        <w:rPr>
          <w:rFonts w:cstheme="minorHAnsi" w:asciiTheme="minorHAnsi" w:hAnsiTheme="minorHAnsi"/>
          <w:b/>
          <w:szCs w:val="24"/>
        </w:rPr>
      </w:pPr>
      <w:r w:rsidRPr="009E7EBE">
        <w:rPr>
          <w:rFonts w:cstheme="minorHAnsi" w:asciiTheme="minorHAnsi" w:hAnsiTheme="minorHAnsi"/>
          <w:b/>
          <w:szCs w:val="24"/>
        </w:rPr>
        <w:t>Registry</w:t>
      </w:r>
      <w:r w:rsidRPr="009E7EBE" w:rsidR="009751A9">
        <w:rPr>
          <w:rStyle w:val="FootnoteReference"/>
          <w:rFonts w:cstheme="minorHAnsi" w:asciiTheme="minorHAnsi" w:hAnsiTheme="minorHAnsi"/>
          <w:b/>
          <w:szCs w:val="24"/>
        </w:rPr>
        <w:footnoteReference w:id="19"/>
      </w:r>
    </w:p>
    <w:p w:rsidRPr="009E7EBE" w:rsidRDefault="009751A9" w:rsidR="00EE36A1" w:rsidP="0041247A">
      <w:pPr>
        <w:spacing w:after="240"/>
        <w:jc w:val="both"/>
        <w:rPr>
          <w:rFonts w:cstheme="minorHAnsi" w:asciiTheme="minorHAnsi" w:hAnsiTheme="minorHAnsi"/>
          <w:szCs w:val="24"/>
        </w:rPr>
      </w:pPr>
      <w:r w:rsidRPr="009E7EBE">
        <w:rPr>
          <w:rFonts w:cstheme="minorHAnsi" w:asciiTheme="minorHAnsi" w:hAnsiTheme="minorHAnsi"/>
          <w:szCs w:val="24"/>
        </w:rPr>
        <w:t>It is responsible for the non-judicial aspects of administration and function of the court without prejudice to the functions of the prosecutor under Article 42.</w:t>
      </w:r>
    </w:p>
    <w:p w:rsidRPr="009E7EBE" w:rsidRDefault="00EB1C82" w:rsidR="00EB1C82" w:rsidP="0041247A">
      <w:pPr>
        <w:spacing w:after="240"/>
        <w:jc w:val="both"/>
        <w:rPr>
          <w:rFonts w:cstheme="minorHAnsi" w:asciiTheme="minorHAnsi" w:hAnsiTheme="minorHAnsi"/>
          <w:szCs w:val="24"/>
        </w:rPr>
      </w:pPr>
      <w:r w:rsidRPr="009E7EBE">
        <w:rPr>
          <w:rFonts w:cstheme="minorHAnsi" w:asciiTheme="minorHAnsi" w:hAnsiTheme="minorHAnsi"/>
          <w:szCs w:val="24"/>
        </w:rPr>
        <w:t>Art 43(6) enjoins the registrar to set up a victims and witnesses unit within the registry to provide in consultation with the office of the prosecutor, protective measures and security arrangements, counseling and other necessary arrangements for witnesses, victims who appear before the court and others who are at risk by account of the testimony of witnesses before the cour</w:t>
      </w:r>
      <w:r w:rsidRPr="009E7EBE" w:rsidR="009D5817">
        <w:rPr>
          <w:rFonts w:cstheme="minorHAnsi" w:asciiTheme="minorHAnsi" w:hAnsiTheme="minorHAnsi"/>
          <w:szCs w:val="24"/>
        </w:rPr>
        <w:t>t</w:t>
      </w:r>
      <w:r w:rsidRPr="009E7EBE">
        <w:rPr>
          <w:rFonts w:cstheme="minorHAnsi" w:asciiTheme="minorHAnsi" w:hAnsiTheme="minorHAnsi"/>
          <w:szCs w:val="24"/>
        </w:rPr>
        <w:t>.</w:t>
      </w:r>
    </w:p>
    <w:p w:rsidRPr="009E7EBE" w:rsidRDefault="005138EF" w:rsidR="009D5817" w:rsidP="0041247A">
      <w:pPr>
        <w:spacing w:after="240"/>
        <w:jc w:val="both"/>
        <w:rPr>
          <w:rFonts w:cstheme="minorHAnsi" w:asciiTheme="minorHAnsi" w:hAnsiTheme="minorHAnsi"/>
          <w:szCs w:val="24"/>
        </w:rPr>
      </w:pPr>
      <w:r w:rsidRPr="009E7EBE">
        <w:rPr>
          <w:rFonts w:cstheme="minorHAnsi" w:asciiTheme="minorHAnsi" w:hAnsiTheme="minorHAnsi"/>
          <w:szCs w:val="24"/>
        </w:rPr>
        <w:t>The Rome statute Article 5(2) did not provide a definition for the crime of aggression</w:t>
      </w:r>
      <w:r w:rsidRPr="009E7EBE">
        <w:rPr>
          <w:rStyle w:val="FootnoteReference"/>
          <w:rFonts w:cstheme="minorHAnsi" w:asciiTheme="minorHAnsi" w:hAnsiTheme="minorHAnsi"/>
          <w:szCs w:val="24"/>
        </w:rPr>
        <w:footnoteReference w:id="20"/>
      </w:r>
      <w:r w:rsidRPr="009E7EBE">
        <w:rPr>
          <w:rFonts w:cstheme="minorHAnsi" w:asciiTheme="minorHAnsi" w:hAnsiTheme="minorHAnsi"/>
          <w:szCs w:val="24"/>
        </w:rPr>
        <w:t xml:space="preserve">. Article 123 however provided for a review during which amendments to the statute, including a </w:t>
      </w:r>
      <w:r w:rsidRPr="009E7EBE">
        <w:rPr>
          <w:rFonts w:cstheme="minorHAnsi" w:asciiTheme="minorHAnsi" w:hAnsiTheme="minorHAnsi"/>
          <w:szCs w:val="24"/>
        </w:rPr>
        <w:lastRenderedPageBreak/>
        <w:t>definition for the crime of aggression could be established.</w:t>
      </w:r>
      <w:r w:rsidRPr="009E7EBE" w:rsidR="00EE7528">
        <w:rPr>
          <w:rFonts w:cstheme="minorHAnsi" w:asciiTheme="minorHAnsi" w:hAnsiTheme="minorHAnsi"/>
          <w:szCs w:val="24"/>
        </w:rPr>
        <w:t xml:space="preserve"> At the Kampala Review Conference</w:t>
      </w:r>
      <w:r w:rsidRPr="009E7EBE" w:rsidR="00EE7528">
        <w:rPr>
          <w:rStyle w:val="FootnoteReference"/>
          <w:rFonts w:cstheme="minorHAnsi" w:asciiTheme="minorHAnsi" w:hAnsiTheme="minorHAnsi"/>
          <w:szCs w:val="24"/>
        </w:rPr>
        <w:footnoteReference w:id="21"/>
      </w:r>
      <w:r w:rsidRPr="009E7EBE" w:rsidR="00EE7528">
        <w:rPr>
          <w:rFonts w:cstheme="minorHAnsi" w:asciiTheme="minorHAnsi" w:hAnsiTheme="minorHAnsi"/>
          <w:szCs w:val="24"/>
        </w:rPr>
        <w:t xml:space="preserve">, 2012, an agreement was reached on the definition of the crime of aggression. </w:t>
      </w:r>
    </w:p>
    <w:p w:rsidRPr="009E7EBE" w:rsidRDefault="00EE7528" w:rsidR="00EE7528" w:rsidP="0041247A">
      <w:pPr>
        <w:spacing w:after="240"/>
        <w:jc w:val="both"/>
        <w:rPr>
          <w:rFonts w:cstheme="minorHAnsi" w:asciiTheme="minorHAnsi" w:hAnsiTheme="minorHAnsi"/>
          <w:szCs w:val="24"/>
        </w:rPr>
      </w:pPr>
      <w:r w:rsidRPr="009E7EBE">
        <w:rPr>
          <w:rFonts w:cstheme="minorHAnsi" w:asciiTheme="minorHAnsi" w:hAnsiTheme="minorHAnsi"/>
          <w:szCs w:val="24"/>
        </w:rPr>
        <w:t xml:space="preserve">At individual level, the definition of the crime given was, </w:t>
      </w:r>
    </w:p>
    <w:p w:rsidRPr="009E7EBE" w:rsidRDefault="00EE7528" w:rsidR="00EE7528" w:rsidP="0041247A">
      <w:pPr>
        <w:spacing w:after="240"/>
        <w:jc w:val="both"/>
        <w:rPr>
          <w:rFonts w:cstheme="minorHAnsi" w:asciiTheme="minorHAnsi" w:hAnsiTheme="minorHAnsi"/>
          <w:szCs w:val="24"/>
        </w:rPr>
      </w:pPr>
      <w:r w:rsidRPr="009E7EBE">
        <w:rPr>
          <w:rFonts w:cstheme="minorHAnsi" w:asciiTheme="minorHAnsi" w:hAnsiTheme="minorHAnsi"/>
          <w:szCs w:val="24"/>
        </w:rPr>
        <w:tab/>
        <w:t>[T]he planning, preparation, initiation or execution by a person in a leadership position of an act of aggression. Importantly, it contains the threshold requirement that the act of aggression must constitute a manifest violation of the Charter of the United Nations.</w:t>
      </w:r>
    </w:p>
    <w:p w:rsidRPr="009E7EBE" w:rsidRDefault="00EE7528" w:rsidR="005D5563" w:rsidP="0041247A">
      <w:pPr>
        <w:spacing w:after="240"/>
        <w:jc w:val="both"/>
        <w:rPr>
          <w:rFonts w:cstheme="minorHAnsi" w:asciiTheme="minorHAnsi" w:hAnsiTheme="minorHAnsi"/>
          <w:szCs w:val="24"/>
        </w:rPr>
      </w:pPr>
      <w:r w:rsidRPr="009E7EBE">
        <w:rPr>
          <w:rFonts w:cstheme="minorHAnsi" w:asciiTheme="minorHAnsi" w:hAnsiTheme="minorHAnsi"/>
          <w:szCs w:val="24"/>
        </w:rPr>
        <w:t>At state level:</w:t>
      </w:r>
    </w:p>
    <w:p w:rsidRPr="009E7EBE" w:rsidRDefault="00EE7528" w:rsidR="00EE7528" w:rsidP="0041247A">
      <w:pPr>
        <w:spacing w:after="240"/>
        <w:ind w:left="720"/>
        <w:jc w:val="both"/>
        <w:rPr>
          <w:rFonts w:cstheme="minorHAnsi" w:asciiTheme="minorHAnsi" w:hAnsiTheme="minorHAnsi"/>
          <w:szCs w:val="24"/>
        </w:rPr>
      </w:pPr>
      <w:r w:rsidRPr="009E7EBE">
        <w:rPr>
          <w:rFonts w:cstheme="minorHAnsi" w:asciiTheme="minorHAnsi" w:hAnsiTheme="minorHAnsi"/>
          <w:szCs w:val="24"/>
        </w:rPr>
        <w:t> [T]he use of armed force by one State against another State without the justification of self-defense or authorization by the Security Council.</w:t>
      </w:r>
    </w:p>
    <w:p w:rsidRPr="009E7EBE" w:rsidRDefault="00EE7528" w:rsidR="00EE7528" w:rsidP="0041247A">
      <w:pPr>
        <w:spacing w:after="240"/>
        <w:jc w:val="both"/>
        <w:rPr>
          <w:rFonts w:cstheme="minorHAnsi" w:asciiTheme="minorHAnsi" w:hAnsiTheme="minorHAnsi"/>
          <w:szCs w:val="24"/>
        </w:rPr>
      </w:pPr>
      <w:r w:rsidRPr="009E7EBE">
        <w:rPr>
          <w:rFonts w:cstheme="minorHAnsi" w:asciiTheme="minorHAnsi" w:hAnsiTheme="minorHAnsi"/>
          <w:szCs w:val="24"/>
        </w:rPr>
        <w:t>The article noted that the definition contains the threshold requirement that the act of aggression must constitute a manifest violation of the Charter of the United Nations. The conditions for entry into force decided upon in Kampala provide that the Court will not be able to exercise its jurisdiction over the crime until after 1 January 2017 when a decision is to made by States Parties to activate the jurisdiction.</w:t>
      </w:r>
    </w:p>
    <w:p w:rsidRPr="009E7EBE" w:rsidRDefault="001E0601" w:rsidR="001E0601" w:rsidP="0041247A">
      <w:pPr>
        <w:spacing w:after="240"/>
        <w:jc w:val="both"/>
        <w:rPr>
          <w:rFonts w:cstheme="minorHAnsi" w:asciiTheme="minorHAnsi" w:hAnsiTheme="minorHAnsi"/>
          <w:b/>
          <w:szCs w:val="24"/>
        </w:rPr>
      </w:pPr>
      <w:r w:rsidRPr="009E7EBE">
        <w:rPr>
          <w:rFonts w:cstheme="minorHAnsi" w:asciiTheme="minorHAnsi" w:hAnsiTheme="minorHAnsi"/>
          <w:b/>
          <w:szCs w:val="24"/>
        </w:rPr>
        <w:t>APPLICATION OF THE ICC STATUTE TO KENYA</w:t>
      </w:r>
    </w:p>
    <w:p w:rsidRPr="009E7EBE" w:rsidRDefault="001E0601"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In Dec 2008, Kenya enacted the International Crimes Act which came into force in 1</w:t>
      </w:r>
      <w:r w:rsidRPr="009E7EBE">
        <w:rPr>
          <w:rFonts w:cstheme="minorHAnsi" w:asciiTheme="minorHAnsi" w:hAnsiTheme="minorHAnsi"/>
          <w:szCs w:val="24"/>
          <w:vertAlign w:val="superscript"/>
        </w:rPr>
        <w:t>st</w:t>
      </w:r>
      <w:r w:rsidRPr="009E7EBE">
        <w:rPr>
          <w:rFonts w:cstheme="minorHAnsi" w:asciiTheme="minorHAnsi" w:hAnsiTheme="minorHAnsi"/>
          <w:szCs w:val="24"/>
        </w:rPr>
        <w:t xml:space="preserve"> Jan </w:t>
      </w:r>
      <w:r w:rsidRPr="009E7EBE">
        <w:rPr>
          <w:rFonts w:cstheme="minorHAnsi" w:asciiTheme="minorHAnsi" w:hAnsiTheme="minorHAnsi"/>
          <w:szCs w:val="24"/>
        </w:rPr>
      </w:r>
      <w:sdt>
        <w:sdtPr>
          <w:tag w:val="goog_rdk_1"/>
        </w:sdtPr>
        <w:sdtContent>
          <w:commentRangeStart w:id="1"/>
        </w:sdtContent>
      </w:sdt>
      <w:r w:rsidRPr="009E7EBE">
        <w:rPr>
          <w:rFonts w:cstheme="minorHAnsi" w:asciiTheme="minorHAnsi" w:hAnsiTheme="minorHAnsi"/>
          <w:szCs w:val="24"/>
        </w:rPr>
        <w:t>2009</w:t>
      </w:r>
      <w:commentRangeEnd w:id="1"/>
      <w:r>
        <w:rPr>
          <w:rStyle w:val="CommentReference"/>
        </w:rPr>
        <w:commentReference w:id="1"/>
      </w:r>
      <w:r w:rsidRPr="009E7EBE">
        <w:rPr>
          <w:rFonts w:cstheme="minorHAnsi" w:asciiTheme="minorHAnsi" w:hAnsiTheme="minorHAnsi"/>
          <w:szCs w:val="24"/>
        </w:rPr>
        <w:t xml:space="preserve">. The purpose of the Act is to make provision for the punishment of </w:t>
      </w:r>
      <w:r w:rsidRPr="009E7EBE" w:rsidR="00C87C4A">
        <w:rPr>
          <w:rFonts w:cstheme="minorHAnsi" w:asciiTheme="minorHAnsi" w:hAnsiTheme="minorHAnsi"/>
          <w:szCs w:val="24"/>
        </w:rPr>
        <w:t>c</w:t>
      </w:r>
      <w:r w:rsidRPr="009E7EBE">
        <w:rPr>
          <w:rFonts w:cstheme="minorHAnsi" w:asciiTheme="minorHAnsi" w:hAnsiTheme="minorHAnsi"/>
          <w:szCs w:val="24"/>
        </w:rPr>
        <w:t>ertain international crimes, i.e.  genocide, war crimes and crimes against humanity, and to enable Kenya cooperate with the ICC.</w:t>
      </w:r>
      <w:r w:rsidRPr="009E7EBE" w:rsidR="003D7C32">
        <w:rPr>
          <w:rFonts w:cstheme="minorHAnsi" w:asciiTheme="minorHAnsi" w:hAnsiTheme="minorHAnsi"/>
          <w:szCs w:val="24"/>
        </w:rPr>
        <w:t xml:space="preserve"> Article 4 of the Act sets out the scope of the application of the ICC Statute in Kenya, stating:</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(1) The provisions of the Rome Statute specified in subsection (2) shall have the force of law in Kenya in relation to the following matters—</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(a) the making of requests by the ICC to Kenya for assistance and the method of dealing with those requests;</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(b) the conduct of an investigation by the Prosecutor or the ICC;</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lastRenderedPageBreak/>
        <w:t>(c) the bringing and determination of proceedings before the ICC;</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(d) the enforcement in Kenya of sentences of  imprisonment or other measures imposed by the ICC, and any related matters;</w:t>
      </w:r>
    </w:p>
    <w:p w:rsidRPr="009E7EBE" w:rsidRDefault="003D7C32" w:rsidR="001E0601"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(e) the making of requests by Kenya to the ICC for assistance and the method of dealing with those requests.</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(2) The relevant provisions of the Rome Statute are</w:t>
      </w:r>
      <w:r w:rsidRPr="009E7EBE">
        <w:rPr>
          <w:rStyle w:val="FootnoteReference"/>
          <w:rFonts w:cstheme="minorHAnsi" w:asciiTheme="minorHAnsi" w:hAnsiTheme="minorHAnsi"/>
          <w:szCs w:val="24"/>
        </w:rPr>
        <w:footnoteReference w:id="22"/>
      </w:r>
      <w:r w:rsidRPr="009E7EBE">
        <w:rPr>
          <w:rFonts w:cstheme="minorHAnsi" w:asciiTheme="minorHAnsi" w:hAnsiTheme="minorHAnsi"/>
          <w:szCs w:val="24"/>
        </w:rPr>
        <w:t>—</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(a) Part 2 (which relates to jurisdiction, admissibility, and applicable law);</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(b) Part 3 (which relates to general principles of criminal law);</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(c) articles 51 and 52 (which relate respectively to the Rules of Procedure and Evidence, and Regulations of the Court);</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(d) Part 5 (which relates to the investigation and prosecution of crimes within the jurisdiction of the ICC);</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(e) Part 6 (which relates to the conduct of trials);</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(f) Part 7 (which relates to penalties);</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(g) Part 8 (which relates to appeals and revision of acquittals, convictions, or sentences);</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(h) Part 9 (which relates to international co-operation and judicial assistance);</w:t>
      </w:r>
    </w:p>
    <w:p w:rsidRPr="009E7EBE" w:rsidRDefault="003D7C32" w:rsidR="003D7C32"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(i) Part 10 (which relates to the enforcement of sentences and other measures imposed by the ICC).</w:t>
      </w:r>
    </w:p>
    <w:p w:rsidRPr="009E7EBE" w:rsidRDefault="002D3BC0" w:rsidR="002D3BC0" w:rsidP="0041247A">
      <w:pPr>
        <w:spacing w:after="240"/>
        <w:jc w:val="both"/>
        <w:rPr>
          <w:rFonts w:cstheme="minorHAnsi" w:asciiTheme="minorHAnsi" w:hAnsiTheme="minorHAnsi"/>
          <w:szCs w:val="24"/>
        </w:rPr>
      </w:pPr>
      <w:r w:rsidRPr="009E7EBE">
        <w:rPr>
          <w:rFonts w:cstheme="minorHAnsi" w:asciiTheme="minorHAnsi" w:hAnsiTheme="minorHAnsi"/>
          <w:szCs w:val="24"/>
        </w:rPr>
        <w:t xml:space="preserve">Article 12 (1) of the Rome statute states that A State which becomes a Party to this Statute thereby accepts the jurisdiction of the Court with respect to the crimes referred to in article 5. Article 11(1) provides for the jurisdiction of the ICC by stating that The Court has jurisdiction only with respect to crimes committed after the entry into force of this </w:t>
      </w:r>
      <w:r w:rsidRPr="009E7EBE">
        <w:rPr>
          <w:rFonts w:cstheme="minorHAnsi" w:asciiTheme="minorHAnsi" w:hAnsiTheme="minorHAnsi"/>
          <w:szCs w:val="24"/>
        </w:rPr>
      </w:r>
      <w:sdt>
        <w:sdtPr>
          <w:tag w:val="goog_rdk_29"/>
        </w:sdtPr>
        <w:sdtContent>
          <w:commentRangeStart w:id="29"/>
        </w:sdtContent>
      </w:sdt>
      <w:r w:rsidRPr="009E7EBE">
        <w:rPr>
          <w:rFonts w:cstheme="minorHAnsi" w:asciiTheme="minorHAnsi" w:hAnsiTheme="minorHAnsi"/>
          <w:szCs w:val="24"/>
        </w:rPr>
        <w:t>Statute</w:t>
      </w:r>
      <w:commentRangeEnd w:id="29"/>
      <w:r>
        <w:rPr>
          <w:rStyle w:val="CommentReference"/>
        </w:rPr>
        <w:commentReference w:id="29"/>
      </w:r>
      <w:r w:rsidRPr="009E7EBE">
        <w:rPr>
          <w:rFonts w:cstheme="minorHAnsi" w:asciiTheme="minorHAnsi" w:hAnsiTheme="minorHAnsi"/>
          <w:szCs w:val="24"/>
        </w:rPr>
        <w:t>.</w:t>
      </w:r>
    </w:p>
    <w:p w:rsidRPr="009E7EBE" w:rsidRDefault="006C630A" w:rsidR="006C630A" w:rsidP="0041247A">
      <w:pPr>
        <w:pBdr>
          <w:bottom w:val="single" w:sz="4" w:color="auto" w:space="1"/>
        </w:pBdr>
        <w:spacing w:after="240"/>
        <w:jc w:val="both"/>
        <w:rPr>
          <w:rFonts w:cstheme="minorHAnsi" w:asciiTheme="minorHAnsi" w:hAnsiTheme="minorHAnsi"/>
          <w:b/>
          <w:szCs w:val="24"/>
        </w:rPr>
      </w:pPr>
      <w:r w:rsidRPr="009E7EBE">
        <w:rPr>
          <w:rFonts w:cstheme="minorHAnsi" w:asciiTheme="minorHAnsi" w:hAnsiTheme="minorHAnsi"/>
          <w:b/>
          <w:szCs w:val="24"/>
        </w:rPr>
        <w:t>ARRESTS</w:t>
      </w:r>
    </w:p>
    <w:p w:rsidRPr="009E7EBE" w:rsidRDefault="006C630A" w:rsidR="006C630A" w:rsidP="0041247A">
      <w:pPr>
        <w:spacing w:after="240"/>
        <w:jc w:val="both"/>
        <w:rPr>
          <w:rFonts w:cstheme="minorHAnsi" w:asciiTheme="minorHAnsi" w:hAnsiTheme="minorHAnsi"/>
          <w:szCs w:val="24"/>
        </w:rPr>
      </w:pPr>
      <w:r w:rsidRPr="009E7EBE">
        <w:rPr>
          <w:rFonts w:cstheme="minorHAnsi" w:asciiTheme="minorHAnsi" w:hAnsiTheme="minorHAnsi"/>
          <w:szCs w:val="24"/>
        </w:rPr>
        <w:t>The criminal litigation process is initiated by arrest.  Arrest consists of the actual seizure or touching of the person’s body with a view to his detention. It is a restraint by one person of another person’s liberty. For this restraint of liberty to be lawful, there must be good reason for restraint.</w:t>
      </w:r>
    </w:p>
    <w:p w:rsidRPr="009E7EBE" w:rsidRDefault="006C630A" w:rsidR="006C630A" w:rsidP="0041247A">
      <w:pPr>
        <w:spacing w:after="240"/>
        <w:jc w:val="both"/>
        <w:rPr>
          <w:rFonts w:cstheme="minorHAnsi" w:asciiTheme="minorHAnsi" w:hAnsiTheme="minorHAnsi"/>
          <w:szCs w:val="24"/>
        </w:rPr>
      </w:pPr>
      <w:r w:rsidRPr="009E7EBE">
        <w:rPr>
          <w:rFonts w:cstheme="minorHAnsi" w:asciiTheme="minorHAnsi" w:hAnsiTheme="minorHAnsi"/>
          <w:szCs w:val="24"/>
        </w:rPr>
        <w:t>Article 29(a) of the constitution provides that every person has the right to freedom and security of the person, which includes the right not to be deprived of freedom arbitrarily or without just cause.</w:t>
      </w:r>
    </w:p>
    <w:p w:rsidRPr="009E7EBE" w:rsidRDefault="006C630A" w:rsidR="006C630A" w:rsidP="0041247A">
      <w:pPr>
        <w:spacing w:after="240"/>
        <w:jc w:val="both"/>
        <w:rPr>
          <w:rFonts w:cstheme="minorHAnsi" w:asciiTheme="minorHAnsi" w:hAnsiTheme="minorHAnsi"/>
          <w:szCs w:val="24"/>
        </w:rPr>
      </w:pPr>
      <w:r w:rsidRPr="009E7EBE">
        <w:rPr>
          <w:rFonts w:cstheme="minorHAnsi" w:asciiTheme="minorHAnsi" w:hAnsiTheme="minorHAnsi"/>
          <w:szCs w:val="24"/>
        </w:rPr>
        <w:lastRenderedPageBreak/>
        <w:t>The Police Act in S 14(1) provides; The Force shall be employed in Kenya for the maintenance of law and order, the preservation of peace, the protection of life and property, the prevention and detection of crime, the apprehension of offenders, and the enforcement of all laws and regulations with which it is charged</w:t>
      </w:r>
      <w:r w:rsidRPr="009E7EBE" w:rsidR="00535C13">
        <w:rPr>
          <w:rFonts w:cstheme="minorHAnsi" w:asciiTheme="minorHAnsi" w:hAnsiTheme="minorHAnsi"/>
          <w:szCs w:val="24"/>
        </w:rPr>
        <w:t>.</w:t>
      </w:r>
    </w:p>
    <w:p w:rsidRPr="009E7EBE" w:rsidRDefault="00535C13" w:rsidR="00535C13" w:rsidP="0041247A">
      <w:pPr>
        <w:spacing w:after="240"/>
        <w:jc w:val="both"/>
        <w:rPr>
          <w:rFonts w:cstheme="minorHAnsi" w:asciiTheme="minorHAnsi" w:hAnsiTheme="minorHAnsi"/>
          <w:szCs w:val="24"/>
        </w:rPr>
      </w:pPr>
      <w:r w:rsidRPr="009E7EBE">
        <w:rPr>
          <w:rFonts w:cstheme="minorHAnsi" w:asciiTheme="minorHAnsi" w:hAnsiTheme="minorHAnsi"/>
          <w:szCs w:val="24"/>
        </w:rPr>
        <w:t>The police however do not have exclusive jurisdiction in effecting arrests and even civilians, in certain circumstances can effect an arrest. They are among other people authorized to effect arrests;</w:t>
      </w:r>
    </w:p>
    <w:p w:rsidRPr="009E7EBE" w:rsidRDefault="00535C13" w:rsidR="00535C13" w:rsidP="0041247A">
      <w:pPr>
        <w:pStyle w:val="ListParagraph"/>
        <w:numPr>
          <w:ilvl w:val="0"/>
          <w:numId w:val="5"/>
        </w:numPr>
        <w:spacing w:after="240"/>
        <w:jc w:val="both"/>
        <w:rPr>
          <w:rFonts w:cstheme="minorHAnsi" w:asciiTheme="minorHAnsi" w:hAnsiTheme="minorHAnsi"/>
          <w:szCs w:val="24"/>
        </w:rPr>
      </w:pPr>
      <w:r w:rsidRPr="009E7EBE">
        <w:rPr>
          <w:rFonts w:cstheme="minorHAnsi" w:asciiTheme="minorHAnsi" w:hAnsiTheme="minorHAnsi"/>
          <w:szCs w:val="24"/>
        </w:rPr>
        <w:t>Chiefs and assistant chiefs</w:t>
      </w:r>
      <w:r w:rsidRPr="009E7EBE">
        <w:rPr>
          <w:rStyle w:val="FootnoteReference"/>
          <w:rFonts w:cstheme="minorHAnsi" w:asciiTheme="minorHAnsi" w:hAnsiTheme="minorHAnsi"/>
          <w:szCs w:val="24"/>
        </w:rPr>
        <w:footnoteReference w:id="23"/>
      </w:r>
      <w:r w:rsidRPr="009E7EBE">
        <w:rPr>
          <w:rFonts w:cstheme="minorHAnsi" w:asciiTheme="minorHAnsi" w:hAnsiTheme="minorHAnsi"/>
          <w:szCs w:val="24"/>
        </w:rPr>
        <w:t xml:space="preserve">. S 8(2) provides; any chief or asst. chief, knowing of a design by any person to commit an offence within the local limits of his jurisdiction, may, if it appears to such chief or asst. chief, that the commission of the offence cannot be otherwise prevented, may arrest, or direct the arrest of such person, and such person shall, with immediate effect, be taken to the nearest police station. </w:t>
      </w:r>
    </w:p>
    <w:p w:rsidRPr="009E7EBE" w:rsidRDefault="00535C13" w:rsidR="00535C13" w:rsidP="0041247A">
      <w:pPr>
        <w:pStyle w:val="ListParagraph"/>
        <w:numPr>
          <w:ilvl w:val="0"/>
          <w:numId w:val="5"/>
        </w:numPr>
        <w:spacing w:after="240"/>
        <w:jc w:val="both"/>
        <w:rPr>
          <w:rFonts w:cstheme="minorHAnsi" w:asciiTheme="minorHAnsi" w:hAnsiTheme="minorHAnsi"/>
          <w:szCs w:val="24"/>
        </w:rPr>
      </w:pPr>
      <w:r w:rsidRPr="009E7EBE">
        <w:rPr>
          <w:rFonts w:cstheme="minorHAnsi" w:asciiTheme="minorHAnsi" w:hAnsiTheme="minorHAnsi"/>
          <w:szCs w:val="24"/>
        </w:rPr>
        <w:t>Administration police</w:t>
      </w:r>
      <w:r w:rsidRPr="009E7EBE">
        <w:rPr>
          <w:rStyle w:val="FootnoteReference"/>
          <w:rFonts w:cstheme="minorHAnsi" w:asciiTheme="minorHAnsi" w:hAnsiTheme="minorHAnsi"/>
          <w:szCs w:val="24"/>
        </w:rPr>
        <w:footnoteReference w:id="24"/>
      </w:r>
      <w:r w:rsidRPr="009E7EBE">
        <w:rPr>
          <w:rFonts w:cstheme="minorHAnsi" w:asciiTheme="minorHAnsi" w:hAnsiTheme="minorHAnsi"/>
          <w:szCs w:val="24"/>
        </w:rPr>
        <w:t xml:space="preserve">. Under S 13 of the </w:t>
      </w:r>
      <w:r w:rsidRPr="009E7EBE">
        <w:rPr>
          <w:rFonts w:cstheme="minorHAnsi" w:asciiTheme="minorHAnsi" w:hAnsiTheme="minorHAnsi"/>
          <w:szCs w:val="24"/>
        </w:rPr>
      </w:r>
      <w:sdt>
        <w:sdtPr>
          <w:tag w:val="goog_rdk_31"/>
        </w:sdtPr>
        <w:sdtContent>
          <w:commentRangeStart w:id="31"/>
        </w:sdtContent>
      </w:sdt>
      <w:r w:rsidRPr="009E7EBE">
        <w:rPr>
          <w:rFonts w:cstheme="minorHAnsi" w:asciiTheme="minorHAnsi" w:hAnsiTheme="minorHAnsi"/>
          <w:szCs w:val="24"/>
        </w:rPr>
        <w:t>Act</w:t>
      </w:r>
      <w:commentRangeEnd w:id="31"/>
      <w:r>
        <w:rPr>
          <w:rStyle w:val="CommentReference"/>
        </w:rPr>
        <w:commentReference w:id="31"/>
      </w:r>
      <w:r w:rsidRPr="009E7EBE">
        <w:rPr>
          <w:rFonts w:cstheme="minorHAnsi" w:asciiTheme="minorHAnsi" w:hAnsiTheme="minorHAnsi"/>
          <w:szCs w:val="24"/>
        </w:rPr>
        <w:t>.</w:t>
      </w:r>
    </w:p>
    <w:p w:rsidRPr="009E7EBE" w:rsidRDefault="00535C13" w:rsidR="00FB7E66" w:rsidP="0041247A">
      <w:pPr>
        <w:pStyle w:val="ListParagraph"/>
        <w:numPr>
          <w:ilvl w:val="0"/>
          <w:numId w:val="5"/>
        </w:numPr>
        <w:spacing w:after="240"/>
        <w:jc w:val="both"/>
        <w:rPr>
          <w:rFonts w:cstheme="minorHAnsi" w:asciiTheme="minorHAnsi" w:hAnsiTheme="minorHAnsi"/>
          <w:szCs w:val="24"/>
        </w:rPr>
      </w:pPr>
      <w:r w:rsidRPr="009E7EBE">
        <w:rPr>
          <w:rFonts w:cstheme="minorHAnsi" w:asciiTheme="minorHAnsi" w:hAnsiTheme="minorHAnsi"/>
          <w:szCs w:val="24"/>
        </w:rPr>
        <w:t>Armed Forces</w:t>
      </w:r>
      <w:r w:rsidRPr="009E7EBE">
        <w:rPr>
          <w:rStyle w:val="FootnoteReference"/>
          <w:rFonts w:cstheme="minorHAnsi" w:asciiTheme="minorHAnsi" w:hAnsiTheme="minorHAnsi"/>
          <w:szCs w:val="24"/>
        </w:rPr>
        <w:footnoteReference w:id="25"/>
      </w:r>
      <w:r w:rsidRPr="009E7EBE">
        <w:rPr>
          <w:rFonts w:cstheme="minorHAnsi" w:asciiTheme="minorHAnsi" w:hAnsiTheme="minorHAnsi"/>
          <w:szCs w:val="24"/>
        </w:rPr>
        <w:t xml:space="preserve"> under S 70(1) of the Act</w:t>
      </w:r>
    </w:p>
    <w:p w:rsidRPr="009E7EBE" w:rsidRDefault="00844673" w:rsidR="00844673" w:rsidP="0041247A">
      <w:pPr>
        <w:pStyle w:val="ListParagraph"/>
        <w:numPr>
          <w:ilvl w:val="0"/>
          <w:numId w:val="5"/>
        </w:numPr>
        <w:spacing w:after="240"/>
        <w:jc w:val="both"/>
        <w:rPr>
          <w:rFonts w:cstheme="minorHAnsi" w:asciiTheme="minorHAnsi" w:hAnsiTheme="minorHAnsi"/>
          <w:szCs w:val="24"/>
        </w:rPr>
      </w:pPr>
      <w:r w:rsidRPr="009E7EBE">
        <w:rPr>
          <w:rFonts w:cstheme="minorHAnsi" w:asciiTheme="minorHAnsi" w:hAnsiTheme="minorHAnsi"/>
          <w:szCs w:val="24"/>
        </w:rPr>
        <w:t>Members of the national assembly</w:t>
      </w:r>
    </w:p>
    <w:p w:rsidRPr="009E7EBE" w:rsidRDefault="00B53A43" w:rsidR="00B53A43" w:rsidP="0041247A">
      <w:pPr>
        <w:pStyle w:val="ListParagraph"/>
        <w:numPr>
          <w:ilvl w:val="0"/>
          <w:numId w:val="5"/>
        </w:numPr>
        <w:spacing w:after="240"/>
        <w:jc w:val="both"/>
        <w:rPr>
          <w:rFonts w:cstheme="minorHAnsi" w:asciiTheme="minorHAnsi" w:hAnsiTheme="minorHAnsi"/>
          <w:szCs w:val="24"/>
        </w:rPr>
      </w:pPr>
      <w:r w:rsidRPr="009E7EBE">
        <w:rPr>
          <w:rFonts w:cstheme="minorHAnsi" w:asciiTheme="minorHAnsi" w:hAnsiTheme="minorHAnsi"/>
          <w:szCs w:val="24"/>
        </w:rPr>
        <w:t>Magistrates</w:t>
      </w:r>
      <w:r w:rsidRPr="009E7EBE" w:rsidR="00DA5228">
        <w:rPr>
          <w:rFonts w:cstheme="minorHAnsi" w:asciiTheme="minorHAnsi" w:hAnsiTheme="minorHAnsi"/>
          <w:szCs w:val="24"/>
        </w:rPr>
        <w:t xml:space="preserve"> under S 39 CPC</w:t>
      </w:r>
      <w:r w:rsidRPr="009E7EBE">
        <w:rPr>
          <w:rFonts w:cstheme="minorHAnsi" w:asciiTheme="minorHAnsi" w:hAnsiTheme="minorHAnsi"/>
          <w:szCs w:val="24"/>
        </w:rPr>
        <w:t xml:space="preserve"> </w:t>
      </w:r>
    </w:p>
    <w:p w:rsidRPr="009E7EBE" w:rsidRDefault="00535C13" w:rsidR="00535C13" w:rsidP="0041247A">
      <w:pPr>
        <w:pStyle w:val="ListParagraph"/>
        <w:numPr>
          <w:ilvl w:val="0"/>
          <w:numId w:val="5"/>
        </w:numPr>
        <w:spacing w:after="240"/>
        <w:jc w:val="both"/>
        <w:rPr>
          <w:rFonts w:cstheme="minorHAnsi" w:asciiTheme="minorHAnsi" w:hAnsiTheme="minorHAnsi"/>
          <w:szCs w:val="24"/>
        </w:rPr>
      </w:pPr>
      <w:r w:rsidRPr="009E7EBE">
        <w:rPr>
          <w:rFonts w:cstheme="minorHAnsi" w:asciiTheme="minorHAnsi" w:hAnsiTheme="minorHAnsi"/>
          <w:szCs w:val="24"/>
        </w:rPr>
        <w:t xml:space="preserve">Citizens under S 34(1)(2) of the Criminal Procedure Code: </w:t>
      </w:r>
    </w:p>
    <w:p w:rsidRPr="009E7EBE" w:rsidRDefault="00535C13" w:rsidR="00535C13" w:rsidP="0041247A">
      <w:pPr>
        <w:pStyle w:val="ListParagraph"/>
        <w:spacing w:after="240"/>
        <w:jc w:val="both"/>
        <w:rPr>
          <w:rFonts w:cstheme="minorHAnsi" w:asciiTheme="minorHAnsi" w:hAnsiTheme="minorHAnsi"/>
          <w:szCs w:val="24"/>
        </w:rPr>
      </w:pPr>
      <w:r w:rsidRPr="009E7EBE">
        <w:rPr>
          <w:rFonts w:cstheme="minorHAnsi" w:asciiTheme="minorHAnsi" w:hAnsiTheme="minorHAnsi"/>
          <w:szCs w:val="24"/>
        </w:rPr>
        <w:t xml:space="preserve">(1) A private person may arrest any person who in his view commits a cognizable offence, or whom he reasonably suspects of having committed a felony. </w:t>
      </w:r>
    </w:p>
    <w:p w:rsidRPr="009E7EBE" w:rsidRDefault="00535C13" w:rsidR="00535C13" w:rsidP="0041247A">
      <w:pPr>
        <w:pStyle w:val="ListParagraph"/>
        <w:spacing w:after="240"/>
        <w:jc w:val="both"/>
        <w:rPr>
          <w:rFonts w:cstheme="minorHAnsi" w:asciiTheme="minorHAnsi" w:hAnsiTheme="minorHAnsi"/>
          <w:szCs w:val="24"/>
        </w:rPr>
      </w:pPr>
      <w:r w:rsidRPr="009E7EBE">
        <w:rPr>
          <w:rFonts w:cstheme="minorHAnsi" w:asciiTheme="minorHAnsi" w:hAnsiTheme="minorHAnsi"/>
          <w:szCs w:val="24"/>
        </w:rPr>
        <w:t>(2) Persons found committing an offence involving injury to property may be arrested without a warrant by the</w:t>
      </w:r>
    </w:p>
    <w:p w:rsidRPr="009E7EBE" w:rsidRDefault="00535C13" w:rsidR="00535C13" w:rsidP="0041247A">
      <w:pPr>
        <w:spacing w:after="240"/>
        <w:jc w:val="both"/>
        <w:rPr>
          <w:rFonts w:cstheme="minorHAnsi" w:asciiTheme="minorHAnsi" w:hAnsiTheme="minorHAnsi"/>
          <w:szCs w:val="24"/>
        </w:rPr>
      </w:pPr>
      <w:r w:rsidRPr="009E7EBE">
        <w:rPr>
          <w:rFonts w:cstheme="minorHAnsi" w:asciiTheme="minorHAnsi" w:hAnsiTheme="minorHAnsi"/>
          <w:szCs w:val="24"/>
        </w:rPr>
        <w:t xml:space="preserve">Arrests must be conducted within the parameters of the law as they are a restraint of a person’s rights. Arrests are governed under Part 3 of the Criminal Procedure </w:t>
      </w:r>
      <w:r w:rsidRPr="009E7EBE">
        <w:rPr>
          <w:rFonts w:cstheme="minorHAnsi" w:asciiTheme="minorHAnsi" w:hAnsiTheme="minorHAnsi"/>
          <w:szCs w:val="24"/>
        </w:rPr>
      </w:r>
      <w:sdt>
        <w:sdtPr>
          <w:tag w:val="goog_rdk_24"/>
        </w:sdtPr>
        <w:sdtContent>
          <w:commentRangeStart w:id="24"/>
        </w:sdtContent>
      </w:sdt>
      <w:r w:rsidRPr="009E7EBE">
        <w:rPr>
          <w:rFonts w:cstheme="minorHAnsi" w:asciiTheme="minorHAnsi" w:hAnsiTheme="minorHAnsi"/>
          <w:szCs w:val="24"/>
        </w:rPr>
        <w:t>Code</w:t>
      </w:r>
      <w:commentRangeEnd w:id="24"/>
      <w:r>
        <w:rPr>
          <w:rStyle w:val="CommentReference"/>
        </w:rPr>
        <w:commentReference w:id="24"/>
      </w:r>
      <w:r w:rsidRPr="009E7EBE">
        <w:rPr>
          <w:rFonts w:cstheme="minorHAnsi" w:asciiTheme="minorHAnsi" w:hAnsiTheme="minorHAnsi"/>
          <w:szCs w:val="24"/>
        </w:rPr>
        <w:t>.</w:t>
      </w:r>
    </w:p>
    <w:p w:rsidRPr="009E7EBE" w:rsidRDefault="005F01B6" w:rsidR="005F01B6"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 xml:space="preserve">Article 49 of the Constitution </w:t>
      </w:r>
      <w:r w:rsidRPr="009E7EBE" w:rsidR="00B81C68">
        <w:rPr>
          <w:rFonts w:cstheme="minorHAnsi" w:asciiTheme="minorHAnsi" w:hAnsiTheme="minorHAnsi"/>
          <w:szCs w:val="24"/>
        </w:rPr>
        <w:t>provides for various rights of a person who has been arrested.</w:t>
      </w:r>
      <w:r w:rsidRPr="009E7EBE" w:rsidR="00B53A43">
        <w:rPr>
          <w:rFonts w:cstheme="minorHAnsi" w:asciiTheme="minorHAnsi" w:hAnsiTheme="minorHAnsi"/>
          <w:szCs w:val="24"/>
        </w:rPr>
        <w:t xml:space="preserve"> It provides under subsection </w:t>
      </w:r>
      <w:r w:rsidRPr="009E7EBE">
        <w:rPr>
          <w:rFonts w:cstheme="minorHAnsi" w:asciiTheme="minorHAnsi" w:hAnsiTheme="minorHAnsi"/>
          <w:szCs w:val="24"/>
        </w:rPr>
        <w:t>(1)</w:t>
      </w:r>
      <w:r w:rsidRPr="009E7EBE" w:rsidR="00B53A43">
        <w:rPr>
          <w:rFonts w:cstheme="minorHAnsi" w:asciiTheme="minorHAnsi" w:hAnsiTheme="minorHAnsi"/>
          <w:szCs w:val="24"/>
        </w:rPr>
        <w:t>(a)(i)</w:t>
      </w:r>
      <w:r w:rsidRPr="009E7EBE">
        <w:rPr>
          <w:rFonts w:cstheme="minorHAnsi" w:asciiTheme="minorHAnsi" w:hAnsiTheme="minorHAnsi"/>
          <w:szCs w:val="24"/>
        </w:rPr>
        <w:t xml:space="preserve"> A</w:t>
      </w:r>
      <w:r w:rsidRPr="009E7EBE" w:rsidR="00B53A43">
        <w:rPr>
          <w:rFonts w:cstheme="minorHAnsi" w:asciiTheme="minorHAnsi" w:hAnsiTheme="minorHAnsi"/>
          <w:szCs w:val="24"/>
        </w:rPr>
        <w:t>n arrested person has the right,</w:t>
      </w:r>
      <w:r w:rsidRPr="009E7EBE">
        <w:rPr>
          <w:rFonts w:cstheme="minorHAnsi" w:asciiTheme="minorHAnsi" w:hAnsiTheme="minorHAnsi"/>
          <w:szCs w:val="24"/>
        </w:rPr>
        <w:t xml:space="preserve"> to be informed promptly, in language that the person </w:t>
      </w:r>
      <w:r w:rsidRPr="009E7EBE" w:rsidR="00B53A43">
        <w:rPr>
          <w:rFonts w:cstheme="minorHAnsi" w:asciiTheme="minorHAnsi" w:hAnsiTheme="minorHAnsi"/>
          <w:szCs w:val="24"/>
        </w:rPr>
        <w:t xml:space="preserve">understands, of </w:t>
      </w:r>
      <w:r w:rsidRPr="009E7EBE">
        <w:rPr>
          <w:rFonts w:cstheme="minorHAnsi" w:asciiTheme="minorHAnsi" w:hAnsiTheme="minorHAnsi"/>
          <w:szCs w:val="24"/>
        </w:rPr>
        <w:t xml:space="preserve"> the reason for the arrest;</w:t>
      </w:r>
    </w:p>
    <w:p w:rsidRPr="009E7EBE" w:rsidRDefault="00E83CA3" w:rsidR="005F01B6" w:rsidP="0041247A">
      <w:pPr>
        <w:autoSpaceDE w:val="0"/>
        <w:autoSpaceDN w:val="0"/>
        <w:adjustRightInd w:val="0"/>
        <w:spacing w:before="240" w:after="240"/>
        <w:jc w:val="both"/>
        <w:rPr>
          <w:rFonts w:cstheme="minorHAnsi" w:asciiTheme="minorHAnsi" w:hAnsiTheme="minorHAnsi"/>
          <w:i/>
          <w:szCs w:val="24"/>
        </w:rPr>
      </w:pPr>
      <w:r w:rsidRPr="009E7EBE">
        <w:rPr>
          <w:rFonts w:cstheme="minorHAnsi" w:asciiTheme="minorHAnsi" w:hAnsiTheme="minorHAnsi"/>
          <w:szCs w:val="24"/>
        </w:rPr>
        <w:t>The reason for this is because the person being arrested may otherwise offer resistance which may result in harm to either party.</w:t>
      </w:r>
    </w:p>
    <w:p w:rsidRPr="009E7EBE" w:rsidRDefault="005F01B6" w:rsidR="005F01B6" w:rsidP="0041247A">
      <w:pPr>
        <w:autoSpaceDE w:val="0"/>
        <w:autoSpaceDN w:val="0"/>
        <w:adjustRightInd w:val="0"/>
        <w:spacing w:before="240" w:after="0"/>
        <w:jc w:val="both"/>
        <w:rPr>
          <w:rFonts w:cstheme="minorHAnsi" w:asciiTheme="minorHAnsi" w:hAnsiTheme="minorHAnsi"/>
          <w:b/>
          <w:i/>
          <w:szCs w:val="24"/>
        </w:rPr>
      </w:pPr>
      <w:r w:rsidRPr="009E7EBE">
        <w:rPr>
          <w:rFonts w:cstheme="minorHAnsi" w:asciiTheme="minorHAnsi" w:hAnsiTheme="minorHAnsi"/>
          <w:b/>
          <w:i/>
          <w:szCs w:val="24"/>
        </w:rPr>
        <w:t>Beard and Anor v R</w:t>
      </w:r>
      <w:r w:rsidRPr="009E7EBE">
        <w:rPr>
          <w:rStyle w:val="FootnoteReference"/>
          <w:rFonts w:cstheme="minorHAnsi" w:asciiTheme="minorHAnsi" w:hAnsiTheme="minorHAnsi"/>
          <w:b/>
          <w:i/>
          <w:szCs w:val="24"/>
        </w:rPr>
        <w:footnoteReference w:id="26"/>
      </w:r>
    </w:p>
    <w:p w:rsidRPr="009E7EBE" w:rsidRDefault="005F01B6" w:rsidR="005F01B6" w:rsidP="0041247A">
      <w:pPr>
        <w:autoSpaceDE w:val="0"/>
        <w:autoSpaceDN w:val="0"/>
        <w:adjustRightInd w:val="0"/>
        <w:jc w:val="both"/>
        <w:rPr>
          <w:rFonts w:cstheme="minorHAnsi" w:asciiTheme="minorHAnsi" w:hAnsiTheme="minorHAnsi"/>
          <w:szCs w:val="24"/>
        </w:rPr>
      </w:pPr>
      <w:r w:rsidRPr="009E7EBE">
        <w:rPr>
          <w:rFonts w:cstheme="minorHAnsi" w:asciiTheme="minorHAnsi" w:hAnsiTheme="minorHAnsi"/>
          <w:szCs w:val="24"/>
        </w:rPr>
        <w:t xml:space="preserve">The appellants in their capacity as private individuals arrested the complainant and tied him up even </w:t>
      </w:r>
      <w:r w:rsidRPr="009E7EBE" w:rsidR="00E83CA3">
        <w:rPr>
          <w:rFonts w:cstheme="minorHAnsi" w:asciiTheme="minorHAnsi" w:hAnsiTheme="minorHAnsi"/>
          <w:szCs w:val="24"/>
        </w:rPr>
        <w:t>though</w:t>
      </w:r>
      <w:r w:rsidRPr="009E7EBE">
        <w:rPr>
          <w:rFonts w:cstheme="minorHAnsi" w:asciiTheme="minorHAnsi" w:hAnsiTheme="minorHAnsi"/>
          <w:szCs w:val="24"/>
        </w:rPr>
        <w:t xml:space="preserve"> he had offered no resistance. They delayed in taking him to the police as a result of which he suffered injuries. They were charged with assault and wrongful confinement.</w:t>
      </w:r>
    </w:p>
    <w:p w:rsidRPr="009E7EBE" w:rsidRDefault="005F01B6" w:rsidR="005F01B6"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lastRenderedPageBreak/>
        <w:t xml:space="preserve">The Criminal Procedure Code provides under S 21. (1) In making an arrest the police officer or other person making it shall actually touch or confine the body of the person to be arrested, unless there be a submission to custody by word or action. </w:t>
      </w:r>
    </w:p>
    <w:p w:rsidRPr="009E7EBE" w:rsidRDefault="005F01B6" w:rsidR="005F01B6" w:rsidP="0041247A">
      <w:pPr>
        <w:autoSpaceDE w:val="0"/>
        <w:autoSpaceDN w:val="0"/>
        <w:adjustRightInd w:val="0"/>
        <w:spacing w:after="0"/>
        <w:ind w:firstLine="720"/>
        <w:jc w:val="both"/>
        <w:rPr>
          <w:rFonts w:cstheme="minorHAnsi" w:asciiTheme="minorHAnsi" w:hAnsiTheme="minorHAnsi"/>
          <w:szCs w:val="24"/>
        </w:rPr>
      </w:pPr>
      <w:r w:rsidRPr="009E7EBE">
        <w:rPr>
          <w:rFonts w:cstheme="minorHAnsi" w:asciiTheme="minorHAnsi" w:hAnsiTheme="minorHAnsi"/>
          <w:szCs w:val="24"/>
        </w:rPr>
        <w:t xml:space="preserve">(2) If a person forcibly resists the </w:t>
      </w:r>
      <w:r w:rsidRPr="009E7EBE" w:rsidR="00E83CA3">
        <w:rPr>
          <w:rFonts w:cstheme="minorHAnsi" w:asciiTheme="minorHAnsi" w:hAnsiTheme="minorHAnsi"/>
          <w:szCs w:val="24"/>
        </w:rPr>
        <w:t>endeavor</w:t>
      </w:r>
      <w:r w:rsidRPr="009E7EBE">
        <w:rPr>
          <w:rFonts w:cstheme="minorHAnsi" w:asciiTheme="minorHAnsi" w:hAnsiTheme="minorHAnsi"/>
          <w:szCs w:val="24"/>
        </w:rPr>
        <w:t xml:space="preserve"> to arrest him, or attempts to evade the arrest, the police officer or other person may use all means necessary to effect the arrest. </w:t>
      </w:r>
    </w:p>
    <w:p w:rsidRPr="009E7EBE" w:rsidRDefault="005F01B6" w:rsidR="005F01B6" w:rsidP="0041247A">
      <w:pPr>
        <w:autoSpaceDE w:val="0"/>
        <w:autoSpaceDN w:val="0"/>
        <w:adjustRightInd w:val="0"/>
        <w:ind w:firstLine="720"/>
        <w:jc w:val="both"/>
        <w:rPr>
          <w:rFonts w:cstheme="minorHAnsi" w:asciiTheme="minorHAnsi" w:hAnsiTheme="minorHAnsi"/>
          <w:szCs w:val="24"/>
        </w:rPr>
      </w:pPr>
      <w:r w:rsidRPr="009E7EBE">
        <w:rPr>
          <w:rFonts w:cstheme="minorHAnsi" w:asciiTheme="minorHAnsi" w:hAnsiTheme="minorHAnsi"/>
          <w:szCs w:val="24"/>
        </w:rPr>
        <w:t>(3) Nothing in this section shall justify the use of greater force than was reasonable in the particular circumstances in which it was employed or was necessary for the apprehension of the offender.</w:t>
      </w:r>
    </w:p>
    <w:p w:rsidRPr="009E7EBE" w:rsidRDefault="00B53A43" w:rsidR="00B53A43" w:rsidP="0041247A">
      <w:pPr>
        <w:autoSpaceDE w:val="0"/>
        <w:autoSpaceDN w:val="0"/>
        <w:adjustRightInd w:val="0"/>
        <w:jc w:val="both"/>
        <w:rPr>
          <w:rFonts w:cstheme="minorHAnsi" w:asciiTheme="minorHAnsi" w:hAnsiTheme="minorHAnsi"/>
          <w:szCs w:val="24"/>
        </w:rPr>
      </w:pPr>
      <w:r w:rsidRPr="009E7EBE">
        <w:rPr>
          <w:rFonts w:cstheme="minorHAnsi" w:asciiTheme="minorHAnsi" w:hAnsiTheme="minorHAnsi"/>
          <w:szCs w:val="24"/>
        </w:rPr>
        <w:t>Section 24 of the Criminal Procedure Code provides, the person arrested shall not be subjected to more restraint than is necessary to prevent his escape.</w:t>
      </w:r>
    </w:p>
    <w:p w:rsidRPr="009E7EBE" w:rsidRDefault="00844673" w:rsidR="00844673" w:rsidP="0041247A">
      <w:pPr>
        <w:pStyle w:val="Pa7"/>
        <w:spacing w:line="276" w:lineRule="auto"/>
        <w:jc w:val="both"/>
        <w:rPr>
          <w:rFonts w:cstheme="minorHAnsi" w:asciiTheme="minorHAnsi" w:hAnsiTheme="minorHAnsi"/>
        </w:rPr>
      </w:pPr>
      <w:r w:rsidRPr="009E7EBE">
        <w:rPr>
          <w:rFonts w:cstheme="minorHAnsi" w:asciiTheme="minorHAnsi" w:hAnsiTheme="minorHAnsi"/>
        </w:rPr>
        <w:t xml:space="preserve">While in the custody of the police, the arrested may be granted police bond. The CPC provides under section 25, whenever a person is arrested - </w:t>
      </w:r>
    </w:p>
    <w:p w:rsidRPr="009E7EBE" w:rsidRDefault="00844673" w:rsidR="00844673" w:rsidP="0041247A">
      <w:pPr>
        <w:pStyle w:val="Pa7"/>
        <w:spacing w:line="276" w:lineRule="auto"/>
        <w:ind w:firstLine="480"/>
        <w:jc w:val="both"/>
        <w:rPr>
          <w:rFonts w:cstheme="minorHAnsi" w:asciiTheme="minorHAnsi" w:hAnsiTheme="minorHAnsi"/>
        </w:rPr>
      </w:pPr>
      <w:r w:rsidRPr="009E7EBE">
        <w:rPr>
          <w:rFonts w:cstheme="minorHAnsi" w:asciiTheme="minorHAnsi" w:hAnsiTheme="minorHAnsi"/>
        </w:rPr>
        <w:t xml:space="preserve">(a) by a police officer under a warrant which does not provide for the taking of bail, or under a warrant which provides for the taking of bail but the person arrested cannot furnish bail; or </w:t>
      </w:r>
    </w:p>
    <w:p w:rsidRPr="009E7EBE" w:rsidRDefault="00844673" w:rsidR="00B53A43" w:rsidP="0041247A">
      <w:pPr>
        <w:pStyle w:val="Pa7"/>
        <w:spacing w:line="276" w:after="240" w:lineRule="auto"/>
        <w:ind w:firstLine="480"/>
        <w:jc w:val="both"/>
        <w:rPr>
          <w:rFonts w:cstheme="minorHAnsi" w:asciiTheme="minorHAnsi" w:hAnsiTheme="minorHAnsi"/>
        </w:rPr>
      </w:pPr>
      <w:r w:rsidRPr="009E7EBE">
        <w:rPr>
          <w:rFonts w:cstheme="minorHAnsi" w:asciiTheme="minorHAnsi" w:hAnsiTheme="minorHAnsi"/>
        </w:rPr>
        <w:t>(b) without warrant, or by a private person under a warrant, and the person arrested cannot legally be admitted to bail or is unable to furnish bail, the police officer making the arrest, or, when the arrest is made by a private person, the police officer to whom he makes over the person arrested, may search that person and place in safe custody all articles, other than necessary wearing apparel, found upon him.</w:t>
      </w:r>
    </w:p>
    <w:p w:rsidRPr="009E7EBE" w:rsidRDefault="001B34B4" w:rsidR="001B34B4" w:rsidP="0041247A">
      <w:pPr>
        <w:pStyle w:val="Pa7"/>
        <w:spacing w:line="276" w:after="240" w:lineRule="auto"/>
        <w:jc w:val="both"/>
        <w:rPr>
          <w:rFonts w:cstheme="minorHAnsi" w:asciiTheme="minorHAnsi" w:hAnsiTheme="minorHAnsi"/>
        </w:rPr>
      </w:pPr>
      <w:r w:rsidRPr="009E7EBE">
        <w:rPr>
          <w:rFonts w:cstheme="minorHAnsi" w:asciiTheme="minorHAnsi" w:hAnsiTheme="minorHAnsi"/>
        </w:rPr>
        <w:t>Under all circumstances, it is the regular police who are the main agency charged with the duty to maintain law and order by effecting arrests. This all arrested persons are surrendered to them as soon as possible.</w:t>
      </w:r>
    </w:p>
    <w:p w:rsidRPr="009E7EBE" w:rsidRDefault="003E253A" w:rsidR="003E253A" w:rsidP="0041247A">
      <w:pPr>
        <w:jc w:val="both"/>
        <w:rPr>
          <w:rFonts w:cstheme="minorHAnsi" w:asciiTheme="minorHAnsi" w:hAnsiTheme="minorHAnsi"/>
          <w:szCs w:val="24"/>
        </w:rPr>
      </w:pPr>
      <w:r w:rsidRPr="009E7EBE">
        <w:rPr>
          <w:rFonts w:cstheme="minorHAnsi" w:asciiTheme="minorHAnsi" w:hAnsiTheme="minorHAnsi"/>
          <w:szCs w:val="24"/>
        </w:rPr>
        <w:t>Sections 26 and 27 of the CPC provide for searches conducted in the course of arrest and the mode of searches.</w:t>
      </w:r>
    </w:p>
    <w:p w:rsidRPr="009E7EBE" w:rsidRDefault="001E4738" w:rsidR="00D60112" w:rsidP="0041247A">
      <w:pPr>
        <w:jc w:val="both"/>
        <w:rPr>
          <w:rFonts w:cstheme="minorHAnsi" w:asciiTheme="minorHAnsi" w:hAnsiTheme="minorHAnsi"/>
          <w:b/>
          <w:szCs w:val="24"/>
        </w:rPr>
      </w:pPr>
      <w:r w:rsidRPr="009E7EBE">
        <w:rPr>
          <w:rFonts w:cstheme="minorHAnsi" w:asciiTheme="minorHAnsi" w:hAnsiTheme="minorHAnsi"/>
          <w:b/>
          <w:szCs w:val="24"/>
        </w:rPr>
        <w:t>WHEN DOES AN ARREST OCCUR?</w:t>
      </w:r>
    </w:p>
    <w:p w:rsidRPr="009E7EBE" w:rsidRDefault="00D60112" w:rsidR="00D60112" w:rsidP="0041247A">
      <w:pPr>
        <w:spacing w:after="0"/>
        <w:jc w:val="both"/>
        <w:rPr>
          <w:rFonts w:cstheme="minorHAnsi" w:asciiTheme="minorHAnsi" w:hAnsiTheme="minorHAnsi"/>
          <w:b/>
          <w:i/>
          <w:szCs w:val="24"/>
        </w:rPr>
      </w:pPr>
      <w:r w:rsidRPr="009E7EBE">
        <w:rPr>
          <w:rFonts w:cstheme="minorHAnsi" w:asciiTheme="minorHAnsi" w:hAnsiTheme="minorHAnsi"/>
          <w:b/>
          <w:i/>
          <w:szCs w:val="24"/>
        </w:rPr>
        <w:t>Shaaban bin Hussein and Ors v Chong Fuuk kam and Anor</w:t>
      </w:r>
      <w:r w:rsidRPr="009E7EBE" w:rsidR="00786A85">
        <w:rPr>
          <w:rStyle w:val="FootnoteReference"/>
          <w:rFonts w:cstheme="minorHAnsi" w:asciiTheme="minorHAnsi" w:hAnsiTheme="minorHAnsi"/>
          <w:b/>
          <w:i/>
          <w:szCs w:val="24"/>
        </w:rPr>
        <w:footnoteReference w:id="27"/>
      </w:r>
      <w:r w:rsidRPr="009E7EBE">
        <w:rPr>
          <w:rFonts w:cstheme="minorHAnsi" w:asciiTheme="minorHAnsi" w:hAnsiTheme="minorHAnsi"/>
          <w:b/>
          <w:i/>
          <w:szCs w:val="24"/>
        </w:rPr>
        <w:t xml:space="preserve"> </w:t>
      </w:r>
    </w:p>
    <w:p w:rsidRPr="009E7EBE" w:rsidRDefault="00D60112" w:rsidR="00D60112" w:rsidP="0041247A">
      <w:pPr>
        <w:spacing w:after="0"/>
        <w:jc w:val="both"/>
        <w:rPr>
          <w:rFonts w:cstheme="minorHAnsi" w:asciiTheme="minorHAnsi" w:hAnsiTheme="minorHAnsi"/>
          <w:szCs w:val="24"/>
        </w:rPr>
      </w:pPr>
      <w:r w:rsidRPr="009E7EBE">
        <w:rPr>
          <w:rFonts w:cstheme="minorHAnsi" w:asciiTheme="minorHAnsi" w:hAnsiTheme="minorHAnsi"/>
          <w:szCs w:val="24"/>
        </w:rPr>
        <w:t>An arrest occurs when a police officer states in terms that he is arresting or when he uses force to restrain the individual concerned. It occurs also when, by words or conduct, he makes it clear that he will, if necessary, use force to prevent the individual from going where he may want to go. It does not occur when he stops an individual to make inquiries.</w:t>
      </w:r>
    </w:p>
    <w:p w:rsidRPr="009E7EBE" w:rsidRDefault="0004373E" w:rsidR="0004373E" w:rsidP="0041247A">
      <w:pPr>
        <w:spacing w:after="0"/>
        <w:jc w:val="both"/>
        <w:rPr>
          <w:rFonts w:cstheme="minorHAnsi" w:asciiTheme="minorHAnsi" w:hAnsiTheme="minorHAnsi"/>
          <w:szCs w:val="24"/>
        </w:rPr>
      </w:pPr>
    </w:p>
    <w:p w:rsidRPr="009E7EBE" w:rsidRDefault="00DA5228" w:rsidR="0004373E" w:rsidP="0041247A">
      <w:pPr>
        <w:spacing w:after="0"/>
        <w:jc w:val="both"/>
        <w:rPr>
          <w:rFonts w:cstheme="minorHAnsi" w:asciiTheme="minorHAnsi" w:hAnsiTheme="minorHAnsi"/>
          <w:b/>
          <w:szCs w:val="24"/>
        </w:rPr>
      </w:pPr>
      <w:r w:rsidRPr="009E7EBE">
        <w:rPr>
          <w:rFonts w:cstheme="minorHAnsi" w:asciiTheme="minorHAnsi" w:hAnsiTheme="minorHAnsi"/>
          <w:b/>
          <w:szCs w:val="24"/>
        </w:rPr>
        <w:t>Can there be adverse consequences of arresting a party who does not comply with the required procedure of arrest?</w:t>
      </w:r>
    </w:p>
    <w:p w:rsidRPr="009E7EBE" w:rsidRDefault="00DA5228" w:rsidR="00DA5228" w:rsidP="0041247A">
      <w:pPr>
        <w:spacing w:after="0"/>
        <w:jc w:val="both"/>
        <w:rPr>
          <w:rFonts w:cstheme="minorHAnsi" w:asciiTheme="minorHAnsi" w:hAnsiTheme="minorHAnsi"/>
          <w:szCs w:val="24"/>
        </w:rPr>
      </w:pPr>
      <w:r w:rsidRPr="009E7EBE">
        <w:rPr>
          <w:rFonts w:cstheme="minorHAnsi" w:asciiTheme="minorHAnsi" w:hAnsiTheme="minorHAnsi"/>
          <w:szCs w:val="24"/>
        </w:rPr>
        <w:t>S 263 of the Penal Code states, whoever wrongfully confines any person is guilty of a misdemeanour and is liable to imprisonment for one year or to a fine of fourteen thousand shillings.</w:t>
      </w:r>
    </w:p>
    <w:p w:rsidRPr="009E7EBE" w:rsidRDefault="00DA5228" w:rsidR="00DA5228" w:rsidP="0041247A">
      <w:pPr>
        <w:spacing w:after="0"/>
        <w:jc w:val="both"/>
        <w:rPr>
          <w:rFonts w:cstheme="minorHAnsi" w:asciiTheme="minorHAnsi" w:hAnsiTheme="minorHAnsi"/>
          <w:szCs w:val="24"/>
        </w:rPr>
      </w:pPr>
      <w:r w:rsidRPr="009E7EBE">
        <w:rPr>
          <w:rFonts w:cstheme="minorHAnsi" w:asciiTheme="minorHAnsi" w:hAnsiTheme="minorHAnsi"/>
          <w:szCs w:val="24"/>
        </w:rPr>
        <w:t>The arrestor could therefore incur penal consequences for not following procedure.</w:t>
      </w:r>
    </w:p>
    <w:p w:rsidRPr="009E7EBE" w:rsidRDefault="001E4738" w:rsidR="001E4738" w:rsidP="0041247A">
      <w:pPr>
        <w:spacing w:after="0"/>
        <w:jc w:val="both"/>
        <w:rPr>
          <w:rFonts w:cstheme="minorHAnsi" w:asciiTheme="minorHAnsi" w:hAnsiTheme="minorHAnsi"/>
          <w:szCs w:val="24"/>
        </w:rPr>
      </w:pPr>
    </w:p>
    <w:p w:rsidRPr="009E7EBE" w:rsidRDefault="009F4B3E" w:rsidR="009F4B3E" w:rsidP="0041247A">
      <w:pPr>
        <w:spacing w:after="0"/>
        <w:jc w:val="both"/>
        <w:rPr>
          <w:rFonts w:cstheme="minorHAnsi" w:asciiTheme="minorHAnsi" w:hAnsiTheme="minorHAnsi"/>
          <w:b/>
          <w:i/>
          <w:szCs w:val="24"/>
        </w:rPr>
      </w:pPr>
      <w:r w:rsidRPr="009E7EBE">
        <w:rPr>
          <w:rFonts w:cstheme="minorHAnsi" w:asciiTheme="minorHAnsi" w:hAnsiTheme="minorHAnsi"/>
          <w:b/>
          <w:i/>
          <w:szCs w:val="24"/>
        </w:rPr>
        <w:t xml:space="preserve">In </w:t>
      </w:r>
      <w:r w:rsidRPr="009E7EBE" w:rsidR="00DA5228">
        <w:rPr>
          <w:rFonts w:cstheme="minorHAnsi" w:asciiTheme="minorHAnsi" w:hAnsiTheme="minorHAnsi"/>
          <w:b/>
          <w:i/>
          <w:szCs w:val="24"/>
        </w:rPr>
        <w:t xml:space="preserve">Mwangi </w:t>
      </w:r>
      <w:r w:rsidRPr="009E7EBE" w:rsidR="001E4738">
        <w:rPr>
          <w:rFonts w:cstheme="minorHAnsi" w:asciiTheme="minorHAnsi" w:hAnsiTheme="minorHAnsi"/>
          <w:b/>
          <w:i/>
          <w:szCs w:val="24"/>
        </w:rPr>
        <w:t>s/o Njoroge v Reginam</w:t>
      </w:r>
      <w:r w:rsidRPr="009E7EBE" w:rsidR="001E4738">
        <w:rPr>
          <w:rStyle w:val="FootnoteReference"/>
          <w:rFonts w:cstheme="minorHAnsi" w:asciiTheme="minorHAnsi" w:hAnsiTheme="minorHAnsi"/>
          <w:b/>
          <w:i/>
          <w:szCs w:val="24"/>
        </w:rPr>
        <w:footnoteReference w:id="28"/>
      </w:r>
    </w:p>
    <w:p w:rsidRPr="009E7EBE" w:rsidRDefault="009F4B3E" w:rsidR="002C6158" w:rsidP="0041247A">
      <w:pPr>
        <w:spacing w:after="0"/>
        <w:jc w:val="both"/>
        <w:rPr>
          <w:rFonts w:cstheme="minorHAnsi" w:asciiTheme="minorHAnsi" w:hAnsiTheme="minorHAnsi"/>
          <w:b/>
          <w:i/>
          <w:szCs w:val="24"/>
        </w:rPr>
      </w:pPr>
      <w:r w:rsidRPr="009E7EBE">
        <w:rPr>
          <w:rFonts w:cstheme="minorHAnsi" w:asciiTheme="minorHAnsi" w:hAnsiTheme="minorHAnsi"/>
          <w:szCs w:val="24"/>
        </w:rPr>
        <w:t xml:space="preserve">The appellant had been charged with, convicted and arrested for possession </w:t>
      </w:r>
      <w:r w:rsidRPr="009E7EBE" w:rsidR="001E4738">
        <w:rPr>
          <w:rFonts w:cstheme="minorHAnsi" w:asciiTheme="minorHAnsi" w:hAnsiTheme="minorHAnsi"/>
          <w:szCs w:val="24"/>
        </w:rPr>
        <w:t>of a homemade power-arm</w:t>
      </w:r>
      <w:r w:rsidRPr="009E7EBE">
        <w:rPr>
          <w:rFonts w:cstheme="minorHAnsi" w:asciiTheme="minorHAnsi" w:hAnsiTheme="minorHAnsi"/>
          <w:szCs w:val="24"/>
        </w:rPr>
        <w:t xml:space="preserve">. There were procedural irregularities with the manner of arrest. The preponderance of evidence showed that nothing was said to the </w:t>
      </w:r>
      <w:r w:rsidRPr="009E7EBE" w:rsidR="00B773E6">
        <w:rPr>
          <w:rFonts w:cstheme="minorHAnsi" w:asciiTheme="minorHAnsi" w:hAnsiTheme="minorHAnsi"/>
          <w:szCs w:val="24"/>
        </w:rPr>
        <w:t>appellant</w:t>
      </w:r>
      <w:r w:rsidRPr="009E7EBE">
        <w:rPr>
          <w:rFonts w:cstheme="minorHAnsi" w:asciiTheme="minorHAnsi" w:hAnsiTheme="minorHAnsi"/>
          <w:szCs w:val="24"/>
        </w:rPr>
        <w:t xml:space="preserve"> at the time of his arrest to indicate the reasons for his arrest. In frowning upon this, the court relied on </w:t>
      </w:r>
      <w:r w:rsidRPr="009E7EBE" w:rsidR="00437F14">
        <w:rPr>
          <w:rFonts w:cstheme="minorHAnsi" w:asciiTheme="minorHAnsi" w:hAnsiTheme="minorHAnsi"/>
          <w:szCs w:val="24"/>
        </w:rPr>
        <w:t xml:space="preserve">the principle in </w:t>
      </w:r>
      <w:r w:rsidRPr="009E7EBE">
        <w:rPr>
          <w:rFonts w:cstheme="minorHAnsi" w:asciiTheme="minorHAnsi" w:hAnsiTheme="minorHAnsi"/>
          <w:b/>
          <w:i/>
          <w:szCs w:val="24"/>
        </w:rPr>
        <w:t>Christie v Li</w:t>
      </w:r>
      <w:r w:rsidRPr="009E7EBE" w:rsidR="00437F14">
        <w:rPr>
          <w:rFonts w:cstheme="minorHAnsi" w:asciiTheme="minorHAnsi" w:hAnsiTheme="minorHAnsi"/>
          <w:b/>
          <w:i/>
          <w:szCs w:val="24"/>
        </w:rPr>
        <w:t>t</w:t>
      </w:r>
      <w:r w:rsidRPr="009E7EBE">
        <w:rPr>
          <w:rFonts w:cstheme="minorHAnsi" w:asciiTheme="minorHAnsi" w:hAnsiTheme="minorHAnsi"/>
          <w:b/>
          <w:i/>
          <w:szCs w:val="24"/>
        </w:rPr>
        <w:t>chinsky</w:t>
      </w:r>
      <w:r w:rsidRPr="009E7EBE" w:rsidR="001E4738">
        <w:rPr>
          <w:rStyle w:val="FootnoteReference"/>
          <w:rFonts w:cstheme="minorHAnsi" w:asciiTheme="minorHAnsi" w:hAnsiTheme="minorHAnsi"/>
          <w:b/>
          <w:i/>
          <w:szCs w:val="24"/>
        </w:rPr>
        <w:footnoteReference w:id="29"/>
      </w:r>
      <w:r w:rsidRPr="009E7EBE" w:rsidR="002C6158">
        <w:rPr>
          <w:rFonts w:cstheme="minorHAnsi" w:asciiTheme="minorHAnsi" w:hAnsiTheme="minorHAnsi"/>
          <w:b/>
          <w:i/>
          <w:szCs w:val="24"/>
        </w:rPr>
        <w:t xml:space="preserve"> </w:t>
      </w:r>
    </w:p>
    <w:p w:rsidRPr="009E7EBE" w:rsidRDefault="00437F14" w:rsidR="009F4B3E" w:rsidP="0041247A">
      <w:pPr>
        <w:spacing w:after="0"/>
        <w:ind w:left="720"/>
        <w:jc w:val="both"/>
        <w:rPr>
          <w:rFonts w:cstheme="minorHAnsi" w:asciiTheme="minorHAnsi" w:hAnsiTheme="minorHAnsi"/>
          <w:szCs w:val="24"/>
        </w:rPr>
      </w:pPr>
      <w:r w:rsidRPr="009E7EBE">
        <w:rPr>
          <w:rFonts w:cstheme="minorHAnsi" w:asciiTheme="minorHAnsi" w:hAnsiTheme="minorHAnsi"/>
          <w:szCs w:val="24"/>
        </w:rPr>
        <w:t>”It is now well settled law that it is a principle of arrest that the parties arrested should know on what charge or on suspicion of what crime he is arrested. And the omission to tell the person who is arrested at or within reasonable time of his arrest the reasons for arrest, cannot be regarded as a mere irregularity.”</w:t>
      </w:r>
    </w:p>
    <w:p w:rsidRPr="009E7EBE" w:rsidRDefault="00A7026E" w:rsidR="00A7026E" w:rsidP="0041247A">
      <w:pPr>
        <w:spacing w:after="0"/>
        <w:jc w:val="both"/>
        <w:rPr>
          <w:rFonts w:cstheme="minorHAnsi" w:asciiTheme="minorHAnsi" w:hAnsiTheme="minorHAnsi"/>
          <w:b/>
          <w:i/>
          <w:szCs w:val="24"/>
        </w:rPr>
      </w:pPr>
    </w:p>
    <w:p w:rsidRPr="009E7EBE" w:rsidRDefault="00437F14" w:rsidR="00437F14" w:rsidP="0041247A">
      <w:pPr>
        <w:spacing w:after="0"/>
        <w:jc w:val="both"/>
        <w:rPr>
          <w:rFonts w:cstheme="minorHAnsi" w:asciiTheme="minorHAnsi" w:hAnsiTheme="minorHAnsi"/>
          <w:b/>
          <w:i/>
          <w:szCs w:val="24"/>
        </w:rPr>
      </w:pPr>
      <w:r w:rsidRPr="009E7EBE">
        <w:rPr>
          <w:rFonts w:cstheme="minorHAnsi" w:asciiTheme="minorHAnsi" w:hAnsiTheme="minorHAnsi"/>
          <w:b/>
          <w:i/>
          <w:szCs w:val="24"/>
        </w:rPr>
        <w:t>Waweru v R</w:t>
      </w:r>
      <w:r w:rsidRPr="009E7EBE" w:rsidR="00C77EB6">
        <w:rPr>
          <w:rStyle w:val="FootnoteReference"/>
          <w:rFonts w:cstheme="minorHAnsi" w:asciiTheme="minorHAnsi" w:hAnsiTheme="minorHAnsi"/>
          <w:b/>
          <w:i/>
          <w:szCs w:val="24"/>
        </w:rPr>
        <w:footnoteReference w:id="30"/>
      </w:r>
      <w:r w:rsidRPr="009E7EBE">
        <w:rPr>
          <w:rFonts w:cstheme="minorHAnsi" w:asciiTheme="minorHAnsi" w:hAnsiTheme="minorHAnsi"/>
          <w:b/>
          <w:i/>
          <w:szCs w:val="24"/>
        </w:rPr>
        <w:t xml:space="preserve"> </w:t>
      </w:r>
    </w:p>
    <w:p w:rsidRPr="009E7EBE" w:rsidRDefault="00437F14" w:rsidR="00437F14"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the appellant, a police officer at Wajir went into the town and found two men in what appeared to be an “off-license” drinking. The two were not uniformed, but in fact one was an army officer. A quarrel ensued between the two and the appellant. The officer went back to his office and returned with reinforcements. He then proceeded to rough up the army officer, threatening him with a gun obtained from one of his colleagues, knocked him down and trampled upon him. He then had the badly injured army officer put in the cells. The army officer died in the cells the next morning. The CoA observed that the deceased had offered no violence or provocation. At most, he may have sat down to express his objection to being arrested which would not have been unreasonable as he asked why he was being </w:t>
      </w:r>
      <w:r w:rsidRPr="009E7EBE" w:rsidR="00722E34">
        <w:rPr>
          <w:rFonts w:cstheme="minorHAnsi" w:asciiTheme="minorHAnsi" w:hAnsiTheme="minorHAnsi"/>
          <w:szCs w:val="24"/>
        </w:rPr>
        <w:t>arrested</w:t>
      </w:r>
      <w:r w:rsidRPr="009E7EBE">
        <w:rPr>
          <w:rFonts w:cstheme="minorHAnsi" w:asciiTheme="minorHAnsi" w:hAnsiTheme="minorHAnsi"/>
          <w:szCs w:val="24"/>
        </w:rPr>
        <w:t xml:space="preserve"> and received no reason.</w:t>
      </w:r>
    </w:p>
    <w:p w:rsidRPr="009E7EBE" w:rsidRDefault="00387C88" w:rsidR="00387C88" w:rsidP="0041247A">
      <w:pPr>
        <w:spacing w:after="0"/>
        <w:jc w:val="both"/>
        <w:rPr>
          <w:rFonts w:cstheme="minorHAnsi" w:asciiTheme="minorHAnsi" w:hAnsiTheme="minorHAnsi"/>
          <w:b/>
          <w:i/>
          <w:szCs w:val="24"/>
        </w:rPr>
      </w:pPr>
    </w:p>
    <w:p w:rsidRPr="009E7EBE" w:rsidRDefault="00437F14" w:rsidR="00437F14" w:rsidP="0041247A">
      <w:pPr>
        <w:spacing w:after="0"/>
        <w:jc w:val="both"/>
        <w:rPr>
          <w:rFonts w:cstheme="minorHAnsi" w:asciiTheme="minorHAnsi" w:hAnsiTheme="minorHAnsi"/>
          <w:b/>
          <w:i/>
          <w:szCs w:val="24"/>
        </w:rPr>
      </w:pPr>
      <w:r w:rsidRPr="009E7EBE">
        <w:rPr>
          <w:rFonts w:cstheme="minorHAnsi" w:asciiTheme="minorHAnsi" w:hAnsiTheme="minorHAnsi"/>
          <w:b/>
          <w:i/>
          <w:szCs w:val="24"/>
        </w:rPr>
        <w:t>Mohammed v R</w:t>
      </w:r>
      <w:r w:rsidRPr="009E7EBE" w:rsidR="00C77EB6">
        <w:rPr>
          <w:rStyle w:val="FootnoteReference"/>
          <w:rFonts w:cstheme="minorHAnsi" w:asciiTheme="minorHAnsi" w:hAnsiTheme="minorHAnsi"/>
          <w:b/>
          <w:i/>
          <w:szCs w:val="24"/>
        </w:rPr>
        <w:footnoteReference w:id="31"/>
      </w:r>
      <w:r w:rsidRPr="009E7EBE">
        <w:rPr>
          <w:rFonts w:cstheme="minorHAnsi" w:asciiTheme="minorHAnsi" w:hAnsiTheme="minorHAnsi"/>
          <w:b/>
          <w:i/>
          <w:szCs w:val="24"/>
        </w:rPr>
        <w:t xml:space="preserve"> </w:t>
      </w:r>
    </w:p>
    <w:p w:rsidRPr="009E7EBE" w:rsidRDefault="00880AEA" w:rsidR="00437F14" w:rsidP="0041247A">
      <w:pPr>
        <w:spacing w:after="0"/>
        <w:jc w:val="both"/>
        <w:rPr>
          <w:rFonts w:cstheme="minorHAnsi" w:asciiTheme="minorHAnsi" w:hAnsiTheme="minorHAnsi"/>
          <w:szCs w:val="24"/>
        </w:rPr>
      </w:pPr>
      <w:r w:rsidRPr="009E7EBE">
        <w:rPr>
          <w:rFonts w:cstheme="minorHAnsi" w:asciiTheme="minorHAnsi" w:hAnsiTheme="minorHAnsi"/>
          <w:b/>
          <w:szCs w:val="24"/>
        </w:rPr>
        <w:t>The High Court h</w:t>
      </w:r>
      <w:r w:rsidRPr="009E7EBE" w:rsidR="00437F14">
        <w:rPr>
          <w:rFonts w:cstheme="minorHAnsi" w:asciiTheme="minorHAnsi" w:hAnsiTheme="minorHAnsi"/>
          <w:b/>
          <w:szCs w:val="24"/>
        </w:rPr>
        <w:t>eld</w:t>
      </w:r>
      <w:r w:rsidRPr="009E7EBE" w:rsidR="00437F14">
        <w:rPr>
          <w:rFonts w:cstheme="minorHAnsi" w:asciiTheme="minorHAnsi" w:hAnsiTheme="minorHAnsi"/>
          <w:szCs w:val="24"/>
        </w:rPr>
        <w:t xml:space="preserve">: where a person is held as a suspect, </w:t>
      </w:r>
      <w:r w:rsidRPr="009E7EBE" w:rsidR="00722E34">
        <w:rPr>
          <w:rFonts w:cstheme="minorHAnsi" w:asciiTheme="minorHAnsi" w:hAnsiTheme="minorHAnsi"/>
          <w:szCs w:val="24"/>
        </w:rPr>
        <w:t>he ought to be informed in a language he understands the reasons for his arrest and/or detention as soon as reasonably practicable.</w:t>
      </w:r>
    </w:p>
    <w:p w:rsidRPr="009E7EBE" w:rsidRDefault="00387C88" w:rsidR="00387C88" w:rsidP="0041247A">
      <w:pPr>
        <w:pBdr>
          <w:bottom w:val="single" w:sz="4" w:color="auto" w:space="1"/>
        </w:pBdr>
        <w:spacing w:after="0"/>
        <w:jc w:val="both"/>
        <w:rPr>
          <w:rFonts w:cstheme="minorHAnsi" w:asciiTheme="minorHAnsi" w:hAnsiTheme="minorHAnsi"/>
          <w:b/>
          <w:szCs w:val="24"/>
        </w:rPr>
      </w:pPr>
    </w:p>
    <w:p w:rsidRPr="009E7EBE" w:rsidRDefault="00175427" w:rsidR="00175427" w:rsidP="0041247A">
      <w:pPr>
        <w:pBdr>
          <w:bottom w:val="single" w:sz="4" w:color="auto" w:space="1"/>
        </w:pBdr>
        <w:spacing w:after="0"/>
        <w:jc w:val="both"/>
        <w:rPr>
          <w:rFonts w:cstheme="minorHAnsi" w:asciiTheme="minorHAnsi" w:hAnsiTheme="minorHAnsi"/>
          <w:b/>
          <w:szCs w:val="24"/>
        </w:rPr>
      </w:pPr>
      <w:r w:rsidRPr="009E7EBE">
        <w:rPr>
          <w:rFonts w:cstheme="minorHAnsi" w:asciiTheme="minorHAnsi" w:hAnsiTheme="minorHAnsi"/>
          <w:b/>
          <w:szCs w:val="24"/>
        </w:rPr>
        <w:t>IDENTIFICATION PARADES</w:t>
      </w:r>
    </w:p>
    <w:p w:rsidRPr="009E7EBE" w:rsidRDefault="00175427" w:rsidR="00175427" w:rsidP="0041247A">
      <w:pPr>
        <w:spacing w:after="0"/>
        <w:jc w:val="both"/>
        <w:rPr>
          <w:rFonts w:cstheme="minorHAnsi" w:asciiTheme="minorHAnsi" w:hAnsiTheme="minorHAnsi"/>
          <w:b/>
          <w:szCs w:val="24"/>
        </w:rPr>
      </w:pPr>
    </w:p>
    <w:p w:rsidRPr="009E7EBE" w:rsidRDefault="007A53B1" w:rsidR="007A53B1"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 xml:space="preserve">The Concise Oxford Dictionary defines an identification parade as an assembly of persons from whom a suspect is to be identified. </w:t>
      </w:r>
    </w:p>
    <w:p w:rsidRPr="009E7EBE" w:rsidRDefault="007A53B1" w:rsidR="00102493"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t xml:space="preserve"> The Black’s Law Dictionary seeks to wholly define an identification parade It defines it as ‘a police identification procedure in which a criminal suspect and other physically similar persons are shown to the victim or a witness to determine whether the suspect can be identified as the perpetrator of the crime.</w:t>
      </w:r>
    </w:p>
    <w:p w:rsidRPr="009E7EBE" w:rsidRDefault="007A53B1" w:rsidR="007A53B1" w:rsidP="0041247A">
      <w:pPr>
        <w:autoSpaceDE w:val="0"/>
        <w:autoSpaceDN w:val="0"/>
        <w:adjustRightInd w:val="0"/>
        <w:spacing w:after="240"/>
        <w:jc w:val="both"/>
        <w:rPr>
          <w:rFonts w:cstheme="minorHAnsi" w:asciiTheme="minorHAnsi" w:hAnsiTheme="minorHAnsi"/>
          <w:szCs w:val="24"/>
        </w:rPr>
      </w:pPr>
      <w:r w:rsidRPr="009E7EBE">
        <w:rPr>
          <w:rFonts w:cstheme="minorHAnsi" w:asciiTheme="minorHAnsi" w:hAnsiTheme="minorHAnsi"/>
          <w:szCs w:val="24"/>
        </w:rPr>
        <w:lastRenderedPageBreak/>
        <w:t>Identification parades are held to enable eye witnesses to identify the suspect, whom they allegedly saw. In this process, the eye witness ability to identify the suspect is tested with accuracy. Failure to hold such parades weakens the evidential value and all that remains will be dock identification, which is weak.</w:t>
      </w:r>
    </w:p>
    <w:p w:rsidRPr="009E7EBE" w:rsidRDefault="00BA3F45" w:rsidR="00BA3F45"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The conducting of identification parades is part and parcel of the investigative process. </w:t>
      </w:r>
      <w:r w:rsidRPr="009E7EBE">
        <w:rPr>
          <w:rFonts w:cstheme="minorHAnsi" w:asciiTheme="minorHAnsi" w:hAnsiTheme="minorHAnsi"/>
          <w:szCs w:val="24"/>
        </w:rPr>
        <w:br/>
        <w:t xml:space="preserve">The Police Act provides, under S 5(1) that The Commissioner may issue administrative orders, to be called </w:t>
      </w:r>
      <w:r w:rsidRPr="009E7EBE">
        <w:rPr>
          <w:rFonts w:cstheme="minorHAnsi" w:asciiTheme="minorHAnsi" w:hAnsiTheme="minorHAnsi"/>
          <w:b/>
          <w:szCs w:val="24"/>
        </w:rPr>
        <w:t>Force standing orders</w:t>
      </w:r>
      <w:r w:rsidRPr="009E7EBE">
        <w:rPr>
          <w:rFonts w:cstheme="minorHAnsi" w:asciiTheme="minorHAnsi" w:hAnsiTheme="minorHAnsi"/>
          <w:szCs w:val="24"/>
        </w:rPr>
        <w:t xml:space="preserve">, not inconsistent with the Constitution or the provisions of this Act or of any regulations made thereunder, for the general control, direction and information of the Force. </w:t>
      </w:r>
    </w:p>
    <w:p w:rsidRPr="009E7EBE" w:rsidRDefault="00BA3F45" w:rsidR="00BA3F45" w:rsidP="0041247A">
      <w:pPr>
        <w:spacing w:after="0"/>
        <w:jc w:val="both"/>
        <w:rPr>
          <w:rFonts w:cstheme="minorHAnsi" w:asciiTheme="minorHAnsi" w:hAnsiTheme="minorHAnsi"/>
          <w:szCs w:val="24"/>
        </w:rPr>
      </w:pPr>
      <w:r w:rsidRPr="009E7EBE">
        <w:rPr>
          <w:rFonts w:cstheme="minorHAnsi" w:asciiTheme="minorHAnsi" w:hAnsiTheme="minorHAnsi"/>
          <w:szCs w:val="24"/>
        </w:rPr>
        <w:t>Identification parades are guided by the Force Standing Orders</w:t>
      </w:r>
      <w:r w:rsidRPr="009E7EBE">
        <w:rPr>
          <w:rStyle w:val="FootnoteReference"/>
          <w:rFonts w:cstheme="minorHAnsi" w:asciiTheme="minorHAnsi" w:hAnsiTheme="minorHAnsi"/>
          <w:szCs w:val="24"/>
        </w:rPr>
        <w:footnoteReference w:id="32"/>
      </w:r>
      <w:r w:rsidRPr="009E7EBE" w:rsidR="00B514DF">
        <w:rPr>
          <w:rFonts w:cstheme="minorHAnsi" w:asciiTheme="minorHAnsi" w:hAnsiTheme="minorHAnsi"/>
          <w:szCs w:val="24"/>
        </w:rPr>
        <w:t>.</w:t>
      </w:r>
    </w:p>
    <w:p w:rsidRPr="009E7EBE" w:rsidRDefault="00F01799" w:rsidR="00F01799" w:rsidP="0041247A">
      <w:pPr>
        <w:spacing w:after="0"/>
        <w:jc w:val="both"/>
        <w:rPr>
          <w:rFonts w:cstheme="minorHAnsi" w:asciiTheme="minorHAnsi" w:hAnsiTheme="minorHAnsi"/>
          <w:b/>
          <w:szCs w:val="24"/>
        </w:rPr>
      </w:pPr>
    </w:p>
    <w:p w:rsidRPr="009E7EBE" w:rsidRDefault="001165A5" w:rsidR="00B514DF" w:rsidP="0041247A">
      <w:pPr>
        <w:spacing w:after="0"/>
        <w:jc w:val="both"/>
        <w:rPr>
          <w:rFonts w:cstheme="minorHAnsi" w:asciiTheme="minorHAnsi" w:hAnsiTheme="minorHAnsi"/>
          <w:b/>
          <w:szCs w:val="24"/>
        </w:rPr>
      </w:pPr>
      <w:r w:rsidRPr="009E7EBE">
        <w:rPr>
          <w:rFonts w:cstheme="minorHAnsi" w:asciiTheme="minorHAnsi" w:hAnsiTheme="minorHAnsi"/>
          <w:b/>
          <w:szCs w:val="24"/>
        </w:rPr>
        <w:t>Standing order No. 6</w:t>
      </w:r>
      <w:r w:rsidRPr="009E7EBE" w:rsidR="00F01799">
        <w:rPr>
          <w:rFonts w:cstheme="minorHAnsi" w:asciiTheme="minorHAnsi" w:hAnsiTheme="minorHAnsi"/>
          <w:b/>
          <w:szCs w:val="24"/>
        </w:rPr>
        <w:t xml:space="preserve">: Identification </w:t>
      </w:r>
      <w:r w:rsidRPr="009E7EBE" w:rsidR="00F01799">
        <w:rPr>
          <w:rFonts w:cstheme="minorHAnsi" w:asciiTheme="minorHAnsi" w:hAnsiTheme="minorHAnsi"/>
          <w:b/>
          <w:szCs w:val="24"/>
        </w:rPr>
      </w:r>
      <w:sdt>
        <w:sdtPr>
          <w:tag w:val="goog_rdk_2"/>
        </w:sdtPr>
        <w:sdtContent>
          <w:commentRangeStart w:id="2"/>
        </w:sdtContent>
      </w:sdt>
      <w:r w:rsidRPr="009E7EBE" w:rsidR="00F01799">
        <w:rPr>
          <w:rFonts w:cstheme="minorHAnsi" w:asciiTheme="minorHAnsi" w:hAnsiTheme="minorHAnsi"/>
          <w:b/>
          <w:szCs w:val="24"/>
        </w:rPr>
        <w:t>Parades</w:t>
      </w:r>
      <w:commentRangeEnd w:id="2"/>
      <w:r>
        <w:rPr>
          <w:rStyle w:val="CommentReference"/>
        </w:rPr>
        <w:commentReference w:id="2"/>
      </w:r>
    </w:p>
    <w:p w:rsidRPr="009E7EBE" w:rsidRDefault="001165A5" w:rsidR="001165A5" w:rsidP="0041247A">
      <w:pPr>
        <w:pStyle w:val="ListParagraph"/>
        <w:numPr>
          <w:ilvl w:val="0"/>
          <w:numId w:val="6"/>
        </w:numPr>
        <w:tabs>
          <w:tab w:val="left" w:pos="1170"/>
        </w:tabs>
        <w:spacing w:after="0"/>
        <w:ind w:left="360"/>
        <w:jc w:val="both"/>
        <w:rPr>
          <w:rFonts w:cstheme="minorHAnsi" w:asciiTheme="minorHAnsi" w:hAnsiTheme="minorHAnsi"/>
          <w:szCs w:val="24"/>
        </w:rPr>
      </w:pPr>
      <w:r w:rsidRPr="009E7EBE">
        <w:rPr>
          <w:rFonts w:cstheme="minorHAnsi" w:asciiTheme="minorHAnsi" w:hAnsiTheme="minorHAnsi"/>
          <w:szCs w:val="24"/>
        </w:rPr>
        <w:t>The necessity and value of holding ID parades in appropriate cases cannot be overstated.</w:t>
      </w:r>
    </w:p>
    <w:p w:rsidRPr="009E7EBE" w:rsidRDefault="00F01799" w:rsidR="00F01799" w:rsidP="0041247A">
      <w:pPr>
        <w:pStyle w:val="ListParagraph"/>
        <w:tabs>
          <w:tab w:val="left" w:pos="1170"/>
        </w:tabs>
        <w:spacing w:after="0"/>
        <w:ind w:left="360"/>
        <w:jc w:val="both"/>
        <w:rPr>
          <w:rFonts w:cstheme="minorHAnsi" w:asciiTheme="minorHAnsi" w:hAnsiTheme="minorHAnsi"/>
          <w:szCs w:val="24"/>
        </w:rPr>
      </w:pPr>
      <w:r w:rsidRPr="009E7EBE">
        <w:rPr>
          <w:rFonts w:cstheme="minorHAnsi" w:asciiTheme="minorHAnsi" w:hAnsiTheme="minorHAnsi"/>
          <w:szCs w:val="24"/>
        </w:rPr>
        <w:t>The police should not take a witness direct to an accused/ suspected person for the purpose of identification except when they are sure that the accused or suspect is well known to him.</w:t>
      </w:r>
    </w:p>
    <w:p w:rsidRPr="009E7EBE" w:rsidRDefault="0018178B" w:rsidR="0018178B" w:rsidP="0041247A">
      <w:pPr>
        <w:pStyle w:val="ListParagraph"/>
        <w:tabs>
          <w:tab w:val="left" w:pos="1170"/>
        </w:tabs>
        <w:spacing w:after="0"/>
        <w:ind w:left="360"/>
        <w:jc w:val="both"/>
        <w:rPr>
          <w:rFonts w:cstheme="minorHAnsi" w:asciiTheme="minorHAnsi" w:hAnsiTheme="minorHAnsi"/>
          <w:szCs w:val="24"/>
        </w:rPr>
      </w:pPr>
      <w:r w:rsidRPr="009E7EBE">
        <w:rPr>
          <w:rFonts w:cstheme="minorHAnsi" w:asciiTheme="minorHAnsi" w:hAnsiTheme="minorHAnsi"/>
          <w:szCs w:val="24"/>
        </w:rPr>
        <w:t>When the whereabouts of an accused or suspected person is known to the police but there is some doubt as to whether he is the correct person, the only way to ensure a fair and correct identification is by means of an Identification parade.</w:t>
      </w:r>
    </w:p>
    <w:p w:rsidRPr="009E7EBE" w:rsidRDefault="0018178B" w:rsidR="0018178B" w:rsidP="0041247A">
      <w:pPr>
        <w:pStyle w:val="ListParagraph"/>
        <w:numPr>
          <w:ilvl w:val="0"/>
          <w:numId w:val="6"/>
        </w:numPr>
        <w:tabs>
          <w:tab w:val="left" w:pos="1170"/>
        </w:tabs>
        <w:spacing w:after="0"/>
        <w:ind w:left="360"/>
        <w:jc w:val="both"/>
        <w:rPr>
          <w:rFonts w:cstheme="minorHAnsi" w:asciiTheme="minorHAnsi" w:hAnsiTheme="minorHAnsi"/>
          <w:szCs w:val="24"/>
        </w:rPr>
      </w:pPr>
      <w:r w:rsidRPr="009E7EBE">
        <w:rPr>
          <w:rFonts w:cstheme="minorHAnsi" w:asciiTheme="minorHAnsi" w:hAnsiTheme="minorHAnsi"/>
          <w:szCs w:val="24"/>
        </w:rPr>
        <w:t xml:space="preserve">Any person may refuse to take part in an ID parade and </w:t>
      </w:r>
      <w:r w:rsidRPr="009E7EBE" w:rsidR="008776CF">
        <w:rPr>
          <w:rFonts w:cstheme="minorHAnsi" w:asciiTheme="minorHAnsi" w:hAnsiTheme="minorHAnsi"/>
          <w:szCs w:val="24"/>
        </w:rPr>
        <w:t xml:space="preserve">such person cannot be compelled to do </w:t>
      </w:r>
      <w:r w:rsidRPr="009E7EBE" w:rsidR="008776CF">
        <w:rPr>
          <w:rFonts w:cstheme="minorHAnsi" w:asciiTheme="minorHAnsi" w:hAnsiTheme="minorHAnsi"/>
          <w:szCs w:val="24"/>
        </w:rPr>
      </w:r>
      <w:sdt>
        <w:sdtPr>
          <w:tag w:val="goog_rdk_18"/>
        </w:sdtPr>
        <w:sdtContent>
          <w:commentRangeStart w:id="18"/>
        </w:sdtContent>
      </w:sdt>
      <w:r w:rsidRPr="009E7EBE" w:rsidR="008776CF">
        <w:rPr>
          <w:rFonts w:cstheme="minorHAnsi" w:asciiTheme="minorHAnsi" w:hAnsiTheme="minorHAnsi"/>
          <w:szCs w:val="24"/>
        </w:rPr>
        <w:t>so</w:t>
      </w:r>
      <w:commentRangeEnd w:id="18"/>
      <w:r>
        <w:rPr>
          <w:rStyle w:val="CommentReference"/>
        </w:rPr>
        <w:commentReference w:id="18"/>
      </w:r>
      <w:r w:rsidRPr="009E7EBE" w:rsidR="008776CF">
        <w:rPr>
          <w:rFonts w:cstheme="minorHAnsi" w:asciiTheme="minorHAnsi" w:hAnsiTheme="minorHAnsi"/>
          <w:szCs w:val="24"/>
        </w:rPr>
        <w:t>.</w:t>
      </w:r>
    </w:p>
    <w:p w:rsidRPr="009E7EBE" w:rsidRDefault="00D141CB" w:rsidR="00D141CB" w:rsidP="0041247A">
      <w:p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In such instances, if the accused/ suspected person is subsequently charged, evidence will be given of this refusal to take part in an ID parade [by production of the ID parade form filled in by the ID parade officer on what the suspect exactly said with regard to participating in an ID </w:t>
      </w:r>
      <w:r w:rsidRPr="009E7EBE">
        <w:rPr>
          <w:rFonts w:cstheme="minorHAnsi" w:asciiTheme="minorHAnsi" w:hAnsiTheme="minorHAnsi"/>
          <w:szCs w:val="24"/>
        </w:rPr>
      </w:r>
      <w:sdt>
        <w:sdtPr>
          <w:tag w:val="goog_rdk_13"/>
        </w:sdtPr>
        <w:sdtContent>
          <w:commentRangeStart w:id="13"/>
        </w:sdtContent>
      </w:sdt>
      <w:r w:rsidRPr="009E7EBE">
        <w:rPr>
          <w:rFonts w:cstheme="minorHAnsi" w:asciiTheme="minorHAnsi" w:hAnsiTheme="minorHAnsi"/>
          <w:szCs w:val="24"/>
        </w:rPr>
        <w:t>parade</w:t>
      </w:r>
      <w:commentRangeEnd w:id="13"/>
      <w:r>
        <w:rPr>
          <w:rStyle w:val="CommentReference"/>
        </w:rPr>
        <w:commentReference w:id="13"/>
      </w:r>
      <w:r w:rsidRPr="009E7EBE">
        <w:rPr>
          <w:rFonts w:cstheme="minorHAnsi" w:asciiTheme="minorHAnsi" w:hAnsiTheme="minorHAnsi"/>
          <w:szCs w:val="24"/>
        </w:rPr>
        <w:t>].</w:t>
      </w:r>
    </w:p>
    <w:p w:rsidRPr="009E7EBE" w:rsidRDefault="008A6AE1" w:rsidR="008A6AE1" w:rsidP="0041247A">
      <w:pPr>
        <w:pStyle w:val="ListParagraph"/>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Whenever an identification parade is held, the conducting officer will make use of and complete all relevant portions of </w:t>
      </w:r>
      <w:r w:rsidRPr="009E7EBE">
        <w:rPr>
          <w:rFonts w:cstheme="minorHAnsi" w:asciiTheme="minorHAnsi" w:hAnsiTheme="minorHAnsi"/>
          <w:b/>
          <w:szCs w:val="24"/>
        </w:rPr>
        <w:t>Form P.156</w:t>
      </w:r>
      <w:r w:rsidRPr="009E7EBE">
        <w:rPr>
          <w:rFonts w:cstheme="minorHAnsi" w:asciiTheme="minorHAnsi" w:hAnsiTheme="minorHAnsi"/>
          <w:szCs w:val="24"/>
        </w:rPr>
        <w:t xml:space="preserve"> “Report of an Identification Parade”. The form will be filled in all the prescribed spaces and inform and allow the suspect to sign after the conduct of the ID parade, and if necessary will be used by the conducting officer to refresh his memory in court proceedings as provided for in S 167 (i) of the Evidence Act. </w:t>
      </w:r>
    </w:p>
    <w:p w:rsidRPr="009E7EBE" w:rsidRDefault="009F0606" w:rsidR="009F0606" w:rsidP="0041247A">
      <w:pPr>
        <w:pStyle w:val="ListParagraph"/>
        <w:tabs>
          <w:tab w:val="left" w:pos="1170"/>
        </w:tabs>
        <w:spacing w:before="100" w:beforeAutospacing="1" w:after="100" w:afterAutospacing="1"/>
        <w:ind w:left="360"/>
        <w:jc w:val="both"/>
        <w:rPr>
          <w:rFonts w:cstheme="minorHAnsi" w:asciiTheme="minorHAnsi" w:hAnsiTheme="minorHAnsi"/>
          <w:szCs w:val="24"/>
        </w:rPr>
      </w:pPr>
    </w:p>
    <w:p w:rsidRPr="009E7EBE" w:rsidRDefault="00156535" w:rsidR="008A6AE1" w:rsidP="0041247A">
      <w:pPr>
        <w:pStyle w:val="ListParagraph"/>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Whenever it is necessary that a witness be asked to identify an accused or suspected person, the following procedure must be followed in detail:</w:t>
      </w:r>
    </w:p>
    <w:p w:rsidRPr="009E7EBE" w:rsidRDefault="00156535" w:rsidR="00156535" w:rsidP="0041247A">
      <w:pPr>
        <w:numPr>
          <w:ilvl w:val="1"/>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The suspect is informed of the reason for the parade and that he may have an advocate</w:t>
      </w:r>
      <w:r w:rsidRPr="009E7EBE" w:rsidR="00490BC9">
        <w:rPr>
          <w:rFonts w:cstheme="minorHAnsi" w:asciiTheme="minorHAnsi" w:hAnsiTheme="minorHAnsi"/>
          <w:szCs w:val="24"/>
        </w:rPr>
        <w:t>/ lawyer</w:t>
      </w:r>
      <w:r w:rsidRPr="009E7EBE">
        <w:rPr>
          <w:rFonts w:cstheme="minorHAnsi" w:asciiTheme="minorHAnsi" w:hAnsiTheme="minorHAnsi"/>
          <w:szCs w:val="24"/>
        </w:rPr>
        <w:t xml:space="preserve"> or friend present </w:t>
      </w:r>
    </w:p>
    <w:p w:rsidRPr="009E7EBE" w:rsidRDefault="00156535" w:rsidR="00156535" w:rsidP="0041247A">
      <w:pPr>
        <w:numPr>
          <w:ilvl w:val="1"/>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The police officer in charge of the case, although he may</w:t>
      </w:r>
      <w:r w:rsidRPr="009E7EBE" w:rsidR="00490BC9">
        <w:rPr>
          <w:rFonts w:cstheme="minorHAnsi" w:asciiTheme="minorHAnsi" w:hAnsiTheme="minorHAnsi"/>
          <w:szCs w:val="24"/>
        </w:rPr>
        <w:t xml:space="preserve"> </w:t>
      </w:r>
      <w:r w:rsidRPr="009E7EBE">
        <w:rPr>
          <w:rFonts w:cstheme="minorHAnsi" w:asciiTheme="minorHAnsi" w:hAnsiTheme="minorHAnsi"/>
          <w:szCs w:val="24"/>
        </w:rPr>
        <w:t xml:space="preserve">be present, will not conduct the </w:t>
      </w:r>
      <w:r w:rsidRPr="009E7EBE">
        <w:rPr>
          <w:rFonts w:cstheme="minorHAnsi" w:asciiTheme="minorHAnsi" w:hAnsiTheme="minorHAnsi"/>
          <w:szCs w:val="24"/>
        </w:rPr>
      </w:r>
      <w:sdt>
        <w:sdtPr>
          <w:tag w:val="goog_rdk_8"/>
        </w:sdtPr>
        <w:sdtContent>
          <w:commentRangeStart w:id="8"/>
        </w:sdtContent>
      </w:sdt>
      <w:r w:rsidRPr="009E7EBE">
        <w:rPr>
          <w:rFonts w:cstheme="minorHAnsi" w:asciiTheme="minorHAnsi" w:hAnsiTheme="minorHAnsi"/>
          <w:szCs w:val="24"/>
        </w:rPr>
        <w:t>parade</w:t>
      </w:r>
      <w:commentRangeEnd w:id="8"/>
      <w:r>
        <w:rPr>
          <w:rStyle w:val="CommentReference"/>
        </w:rPr>
        <w:commentReference w:id="8"/>
      </w:r>
      <w:r w:rsidRPr="009E7EBE">
        <w:rPr>
          <w:rFonts w:cstheme="minorHAnsi" w:asciiTheme="minorHAnsi" w:hAnsiTheme="minorHAnsi"/>
          <w:szCs w:val="24"/>
        </w:rPr>
        <w:t xml:space="preserve">; </w:t>
      </w:r>
    </w:p>
    <w:p w:rsidRPr="009E7EBE" w:rsidRDefault="00156535" w:rsidR="002A1F7A" w:rsidP="0041247A">
      <w:pPr>
        <w:numPr>
          <w:ilvl w:val="1"/>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The witness (s) will not see the accused before the parade</w:t>
      </w:r>
      <w:r w:rsidRPr="009E7EBE" w:rsidR="002A1F7A">
        <w:rPr>
          <w:rFonts w:cstheme="minorHAnsi" w:asciiTheme="minorHAnsi" w:hAnsiTheme="minorHAnsi"/>
          <w:szCs w:val="24"/>
        </w:rPr>
        <w:t>.</w:t>
      </w:r>
    </w:p>
    <w:p w:rsidRPr="009E7EBE" w:rsidRDefault="002A1F7A" w:rsidR="002A1F7A" w:rsidP="0041247A">
      <w:pPr>
        <w:pStyle w:val="ListParagraph"/>
        <w:tabs>
          <w:tab w:val="left" w:pos="1170"/>
        </w:tabs>
        <w:ind w:left="360"/>
        <w:jc w:val="both"/>
        <w:rPr>
          <w:rFonts w:cstheme="minorHAnsi" w:asciiTheme="minorHAnsi" w:hAnsiTheme="minorHAnsi"/>
          <w:szCs w:val="24"/>
        </w:rPr>
      </w:pPr>
      <w:r w:rsidRPr="009E7EBE">
        <w:rPr>
          <w:rFonts w:cstheme="minorHAnsi" w:asciiTheme="minorHAnsi" w:hAnsiTheme="minorHAnsi"/>
          <w:szCs w:val="24"/>
        </w:rPr>
        <w:lastRenderedPageBreak/>
        <w:t xml:space="preserve">In the case of Livingstone </w:t>
      </w:r>
      <w:r w:rsidRPr="009E7EBE">
        <w:rPr>
          <w:rFonts w:cstheme="minorHAnsi" w:asciiTheme="minorHAnsi" w:hAnsiTheme="minorHAnsi"/>
          <w:b/>
          <w:i/>
          <w:szCs w:val="24"/>
        </w:rPr>
        <w:t>Mwangi v Republic</w:t>
      </w:r>
      <w:r w:rsidRPr="009E7EBE">
        <w:rPr>
          <w:rFonts w:cstheme="minorHAnsi" w:asciiTheme="minorHAnsi" w:hAnsiTheme="minorHAnsi"/>
          <w:szCs w:val="24"/>
          <w:vertAlign w:val="superscript"/>
        </w:rPr>
        <w:footnoteReference w:id="33"/>
      </w:r>
      <w:r w:rsidRPr="009E7EBE">
        <w:rPr>
          <w:rFonts w:cstheme="minorHAnsi" w:asciiTheme="minorHAnsi" w:hAnsiTheme="minorHAnsi"/>
          <w:szCs w:val="24"/>
        </w:rPr>
        <w:t xml:space="preserve"> the court held that the identification parade was not worthy of any evidential value since the identifying witness had already been shown the suspect who was already arrested. </w:t>
      </w:r>
    </w:p>
    <w:p w:rsidRPr="009E7EBE" w:rsidRDefault="002A1F7A" w:rsidR="002A1F7A" w:rsidP="0041247A">
      <w:pPr>
        <w:pStyle w:val="ListParagraph"/>
        <w:tabs>
          <w:tab w:val="left" w:pos="1170"/>
        </w:tabs>
        <w:ind w:left="360"/>
        <w:jc w:val="both"/>
        <w:rPr>
          <w:rFonts w:cstheme="minorHAnsi" w:asciiTheme="minorHAnsi" w:hAnsiTheme="minorHAnsi"/>
          <w:szCs w:val="24"/>
        </w:rPr>
      </w:pPr>
      <w:r w:rsidRPr="009E7EBE">
        <w:rPr>
          <w:rFonts w:cstheme="minorHAnsi" w:asciiTheme="minorHAnsi" w:hAnsiTheme="minorHAnsi"/>
          <w:szCs w:val="24"/>
        </w:rPr>
        <w:t xml:space="preserve">In another  case of </w:t>
      </w:r>
      <w:r w:rsidRPr="009E7EBE">
        <w:rPr>
          <w:rFonts w:cstheme="minorHAnsi" w:asciiTheme="minorHAnsi" w:hAnsiTheme="minorHAnsi"/>
          <w:b/>
          <w:i/>
          <w:szCs w:val="24"/>
        </w:rPr>
        <w:t>Omar vs Republic</w:t>
      </w:r>
      <w:r w:rsidRPr="009E7EBE">
        <w:rPr>
          <w:rFonts w:cstheme="minorHAnsi" w:asciiTheme="minorHAnsi" w:hAnsiTheme="minorHAnsi"/>
          <w:szCs w:val="24"/>
          <w:vertAlign w:val="superscript"/>
        </w:rPr>
        <w:footnoteReference w:id="34"/>
      </w:r>
      <w:r w:rsidRPr="009E7EBE">
        <w:rPr>
          <w:rFonts w:cstheme="minorHAnsi" w:asciiTheme="minorHAnsi" w:hAnsiTheme="minorHAnsi"/>
          <w:szCs w:val="24"/>
        </w:rPr>
        <w:t xml:space="preserve"> where the court clearly upheld the rule that the witness or witnesses should not see the accused before the parade. It stated as follows,</w:t>
      </w:r>
    </w:p>
    <w:p w:rsidRPr="009E7EBE" w:rsidRDefault="002A1F7A" w:rsidR="009F0606" w:rsidP="0041247A">
      <w:pPr>
        <w:pStyle w:val="ListParagraph"/>
        <w:tabs>
          <w:tab w:val="left" w:pos="1170"/>
        </w:tabs>
        <w:ind w:left="360"/>
        <w:jc w:val="both"/>
        <w:rPr>
          <w:rFonts w:cstheme="minorHAnsi" w:asciiTheme="minorHAnsi" w:hAnsiTheme="minorHAnsi"/>
          <w:i/>
          <w:szCs w:val="24"/>
        </w:rPr>
      </w:pPr>
      <w:r w:rsidRPr="009E7EBE">
        <w:rPr>
          <w:rFonts w:cstheme="minorHAnsi" w:asciiTheme="minorHAnsi" w:hAnsiTheme="minorHAnsi"/>
          <w:szCs w:val="24"/>
        </w:rPr>
        <w:t xml:space="preserve"> </w:t>
      </w:r>
      <w:r w:rsidRPr="009E7EBE">
        <w:rPr>
          <w:rFonts w:cstheme="minorHAnsi" w:asciiTheme="minorHAnsi" w:hAnsiTheme="minorHAnsi"/>
          <w:i/>
          <w:szCs w:val="24"/>
        </w:rPr>
        <w:t>‘Though the parade had been properly conducted, the appellants success in proving that he had been seen by the witness prior to the parade meant that the parade was useless.’</w:t>
      </w:r>
    </w:p>
    <w:p w:rsidRPr="009E7EBE" w:rsidRDefault="009F0606" w:rsidR="009F0606" w:rsidP="0041247A">
      <w:pPr>
        <w:pStyle w:val="ListParagraph"/>
        <w:tabs>
          <w:tab w:val="left" w:pos="1170"/>
        </w:tabs>
        <w:ind w:left="360"/>
        <w:jc w:val="both"/>
        <w:rPr>
          <w:rFonts w:cstheme="minorHAnsi" w:asciiTheme="minorHAnsi" w:hAnsiTheme="minorHAnsi"/>
          <w:i/>
          <w:szCs w:val="24"/>
        </w:rPr>
      </w:pPr>
    </w:p>
    <w:p w:rsidRPr="009E7EBE" w:rsidRDefault="00156535" w:rsidR="007620FE" w:rsidP="0041247A">
      <w:pPr>
        <w:pStyle w:val="ListParagraph"/>
        <w:numPr>
          <w:ilvl w:val="0"/>
          <w:numId w:val="6"/>
        </w:numPr>
        <w:tabs>
          <w:tab w:val="left" w:pos="1170"/>
        </w:tabs>
        <w:ind w:left="360"/>
        <w:jc w:val="both"/>
        <w:rPr>
          <w:rFonts w:cstheme="minorHAnsi" w:asciiTheme="minorHAnsi" w:hAnsiTheme="minorHAnsi"/>
          <w:szCs w:val="24"/>
        </w:rPr>
      </w:pPr>
      <w:r w:rsidRPr="009E7EBE">
        <w:rPr>
          <w:rFonts w:cstheme="minorHAnsi" w:asciiTheme="minorHAnsi" w:hAnsiTheme="minorHAnsi"/>
          <w:szCs w:val="24"/>
        </w:rPr>
        <w:t xml:space="preserve">The accused person will be placed among at least 8 persons, as far as possible of similar age, height, general appearance and class of life as himself. Should the suspect have any disfigurement, steps should be taken to ensure that it is not especially apparent. </w:t>
      </w:r>
    </w:p>
    <w:p w:rsidRPr="009E7EBE" w:rsidRDefault="007620FE" w:rsidR="007620FE" w:rsidP="0041247A">
      <w:pPr>
        <w:pStyle w:val="ListParagraph"/>
        <w:tabs>
          <w:tab w:val="left" w:pos="1170"/>
        </w:tabs>
        <w:ind w:left="360"/>
        <w:jc w:val="both"/>
        <w:rPr>
          <w:rFonts w:cstheme="minorHAnsi" w:asciiTheme="minorHAnsi" w:hAnsiTheme="minorHAnsi"/>
          <w:szCs w:val="24"/>
        </w:rPr>
      </w:pPr>
      <w:r w:rsidRPr="009E7EBE">
        <w:rPr>
          <w:rFonts w:cstheme="minorHAnsi" w:asciiTheme="minorHAnsi" w:hAnsiTheme="minorHAnsi"/>
          <w:szCs w:val="24"/>
        </w:rPr>
        <w:t xml:space="preserve">This is one of the most challenging requirement of an identification parade. The possibility of finding eight persons of similar age, height, general appearance and class of life is very slim. </w:t>
      </w:r>
    </w:p>
    <w:p w:rsidRPr="009E7EBE" w:rsidRDefault="007620FE" w:rsidR="007620FE" w:rsidP="0041247A">
      <w:pPr>
        <w:pStyle w:val="ListParagraph"/>
        <w:tabs>
          <w:tab w:val="left" w:pos="1170"/>
        </w:tabs>
        <w:ind w:left="360"/>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Njihia v Republic</w:t>
      </w:r>
      <w:r w:rsidRPr="009E7EBE">
        <w:rPr>
          <w:rFonts w:cstheme="minorHAnsi" w:asciiTheme="minorHAnsi" w:hAnsiTheme="minorHAnsi"/>
          <w:szCs w:val="24"/>
        </w:rPr>
        <w:t xml:space="preserve"> the court held that the identification parade conducted in this case was not proper because contrary to the ratio of one suspect to eight persons which is stipulated in the Police Force Standing Orders. In this case three suspects had been lined with eleven others. The court observed that this was mathematically too low a ratio to exclude the chance of random guesswork. </w:t>
      </w:r>
    </w:p>
    <w:p w:rsidRPr="009E7EBE" w:rsidRDefault="007620FE" w:rsidR="007620FE" w:rsidP="0041247A">
      <w:pPr>
        <w:pStyle w:val="ListParagraph"/>
        <w:tabs>
          <w:tab w:val="left" w:pos="1170"/>
        </w:tabs>
        <w:ind w:left="360"/>
        <w:jc w:val="both"/>
        <w:rPr>
          <w:rFonts w:cstheme="minorHAnsi" w:asciiTheme="minorHAnsi" w:hAnsiTheme="minorHAnsi"/>
          <w:szCs w:val="24"/>
        </w:rPr>
      </w:pPr>
      <w:r w:rsidRPr="009E7EBE">
        <w:rPr>
          <w:rFonts w:cstheme="minorHAnsi" w:asciiTheme="minorHAnsi" w:hAnsiTheme="minorHAnsi"/>
          <w:szCs w:val="24"/>
        </w:rPr>
        <w:t xml:space="preserve">In the case of </w:t>
      </w:r>
      <w:r w:rsidRPr="009E7EBE">
        <w:rPr>
          <w:rFonts w:cstheme="minorHAnsi" w:asciiTheme="minorHAnsi" w:hAnsiTheme="minorHAnsi"/>
          <w:b/>
          <w:i/>
          <w:szCs w:val="24"/>
        </w:rPr>
        <w:t>David Mwita Wanja &amp; 2 Others v Republic</w:t>
      </w:r>
      <w:r w:rsidRPr="009E7EBE">
        <w:rPr>
          <w:rFonts w:cstheme="minorHAnsi" w:asciiTheme="minorHAnsi" w:hAnsiTheme="minorHAnsi"/>
          <w:szCs w:val="24"/>
        </w:rPr>
        <w:t>, the three appellants were charged with robbery with violence. They were convicted and death penalty imposed on them. Their first appeal was dismissed. They appealed to the court of Appeal. The issue of law raised at the second appeal centred on the identification parades conducted two months after the commission of the alleged offence. In this case two parades were conducted. The eight persons who took part in the second parade however, were the same persons were in the earlier parade except the positions they stood. It was submitted by the counsel for the appellants that the evidential value of the identification parades were rendered meaningless since the witness could readily tell by elimination that the two appellant were the only new faces in the parade. It was held by the court that this was extremely prejudicial to the appellant.</w:t>
      </w:r>
    </w:p>
    <w:p w:rsidRPr="009E7EBE" w:rsidRDefault="007620FE" w:rsidR="007620FE" w:rsidP="0041247A">
      <w:pPr>
        <w:pStyle w:val="ListParagraph"/>
        <w:tabs>
          <w:tab w:val="left" w:pos="1170"/>
        </w:tabs>
        <w:ind w:left="360"/>
        <w:jc w:val="both"/>
        <w:rPr>
          <w:rFonts w:cstheme="minorHAnsi" w:asciiTheme="minorHAnsi" w:hAnsiTheme="minorHAnsi"/>
          <w:szCs w:val="24"/>
        </w:rPr>
      </w:pPr>
      <w:r w:rsidRPr="009E7EBE">
        <w:rPr>
          <w:rFonts w:cstheme="minorHAnsi" w:asciiTheme="minorHAnsi" w:hAnsiTheme="minorHAnsi"/>
          <w:szCs w:val="24"/>
        </w:rPr>
        <w:t>One of the famous case that illustr</w:t>
      </w:r>
      <w:r w:rsidRPr="009E7EBE" w:rsidR="00FD031E">
        <w:rPr>
          <w:rFonts w:cstheme="minorHAnsi" w:asciiTheme="minorHAnsi" w:hAnsiTheme="minorHAnsi"/>
          <w:szCs w:val="24"/>
        </w:rPr>
        <w:t xml:space="preserve">ates this point is the case of </w:t>
      </w:r>
      <w:r w:rsidRPr="009E7EBE">
        <w:rPr>
          <w:rFonts w:cstheme="minorHAnsi" w:asciiTheme="minorHAnsi" w:hAnsiTheme="minorHAnsi"/>
          <w:b/>
          <w:i/>
          <w:szCs w:val="24"/>
        </w:rPr>
        <w:t>‘the Station Stranglers Case’</w:t>
      </w:r>
      <w:r w:rsidRPr="009E7EBE">
        <w:rPr>
          <w:rFonts w:cstheme="minorHAnsi" w:asciiTheme="minorHAnsi" w:hAnsiTheme="minorHAnsi"/>
          <w:szCs w:val="24"/>
        </w:rPr>
        <w:t xml:space="preserve"> as reported by Annegret Rust in her article ‘</w:t>
      </w:r>
      <w:r w:rsidRPr="009E7EBE">
        <w:rPr>
          <w:rFonts w:cstheme="minorHAnsi" w:asciiTheme="minorHAnsi" w:hAnsiTheme="minorHAnsi"/>
          <w:i/>
          <w:szCs w:val="24"/>
        </w:rPr>
        <w:t>Identification Parades; The Empirical Survey of Legal Recommendations and Police Practice</w:t>
      </w:r>
      <w:r w:rsidRPr="009E7EBE">
        <w:rPr>
          <w:rFonts w:cstheme="minorHAnsi" w:asciiTheme="minorHAnsi" w:hAnsiTheme="minorHAnsi"/>
          <w:szCs w:val="24"/>
        </w:rPr>
        <w:t>’. In this case the suspect had a scar on his chin. After the parade he raised a complaint that he was easily noticeable due to the scar. The court however rejected this argument stating that the distance between the witness and the accused was enough not to allow the visibility of the scar.</w:t>
      </w:r>
    </w:p>
    <w:p w:rsidRPr="009E7EBE" w:rsidRDefault="00156535" w:rsidR="00156535" w:rsidP="0041247A">
      <w:pPr>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The accused person will be allowed to change his position he chooses and will be allowed to change his position after each identifying witness has left, if he so desires; </w:t>
      </w:r>
    </w:p>
    <w:p w:rsidRPr="009E7EBE" w:rsidRDefault="00156535" w:rsidR="00156535" w:rsidP="0041247A">
      <w:pPr>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Care will be exercised to ensure witnesses do not communicate with each other ; </w:t>
      </w:r>
    </w:p>
    <w:p w:rsidRPr="009E7EBE" w:rsidRDefault="00156535" w:rsidR="00156535" w:rsidP="0041247A">
      <w:pPr>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Every unauthorized person must be excluded </w:t>
      </w:r>
    </w:p>
    <w:p w:rsidRPr="009E7EBE" w:rsidRDefault="00156535" w:rsidR="003F6763" w:rsidP="0041247A">
      <w:pPr>
        <w:numPr>
          <w:ilvl w:val="0"/>
          <w:numId w:val="6"/>
        </w:numPr>
        <w:tabs>
          <w:tab w:val="left" w:pos="1170"/>
        </w:tabs>
        <w:spacing w:after="0"/>
        <w:ind w:left="360"/>
        <w:jc w:val="both"/>
        <w:rPr>
          <w:rFonts w:cstheme="minorHAnsi" w:asciiTheme="minorHAnsi" w:hAnsiTheme="minorHAnsi"/>
          <w:szCs w:val="24"/>
        </w:rPr>
      </w:pPr>
      <w:r w:rsidRPr="009E7EBE">
        <w:rPr>
          <w:rFonts w:cstheme="minorHAnsi" w:asciiTheme="minorHAnsi" w:hAnsiTheme="minorHAnsi"/>
          <w:szCs w:val="24"/>
        </w:rPr>
        <w:lastRenderedPageBreak/>
        <w:t>If the witness desires to see the suspect/accused person walk, hear him speak, see him with his hat on or off, this should be done, but in the event the whole parade should be asked to do likewise</w:t>
      </w:r>
      <w:r w:rsidRPr="009E7EBE" w:rsidR="003F6763">
        <w:rPr>
          <w:rFonts w:cstheme="minorHAnsi" w:asciiTheme="minorHAnsi" w:hAnsiTheme="minorHAnsi"/>
          <w:szCs w:val="24"/>
        </w:rPr>
        <w:t>.</w:t>
      </w:r>
    </w:p>
    <w:p w:rsidRPr="009E7EBE" w:rsidRDefault="003F6763" w:rsidR="00156535" w:rsidP="0041247A">
      <w:pPr>
        <w:tabs>
          <w:tab w:val="left" w:pos="1170"/>
        </w:tabs>
        <w:spacing w:after="0"/>
        <w:ind w:left="360"/>
        <w:jc w:val="both"/>
        <w:rPr>
          <w:rFonts w:cstheme="minorHAnsi" w:asciiTheme="minorHAnsi" w:hAnsiTheme="minorHAnsi"/>
          <w:szCs w:val="24"/>
        </w:rPr>
      </w:pPr>
      <w:r w:rsidRPr="009E7EBE">
        <w:rPr>
          <w:rFonts w:cstheme="minorHAnsi" w:asciiTheme="minorHAnsi" w:hAnsiTheme="minorHAnsi"/>
          <w:szCs w:val="24"/>
        </w:rPr>
        <w:t>In the South African case of</w:t>
      </w:r>
      <w:r w:rsidRPr="009E7EBE">
        <w:rPr>
          <w:rFonts w:cstheme="minorHAnsi" w:asciiTheme="minorHAnsi" w:hAnsiTheme="minorHAnsi"/>
          <w:b/>
          <w:i/>
          <w:szCs w:val="24"/>
        </w:rPr>
        <w:t xml:space="preserve"> ‘Two hats Parade’</w:t>
      </w:r>
      <w:r w:rsidRPr="009E7EBE">
        <w:rPr>
          <w:rFonts w:cstheme="minorHAnsi" w:asciiTheme="minorHAnsi" w:hAnsiTheme="minorHAnsi"/>
          <w:szCs w:val="24"/>
        </w:rPr>
        <w:t xml:space="preserve"> the accused was the only one in the parade who had worn a scarf. The woman identifying him asked the police officer conducting the parade to move and turn sideways and even asked him to produce a noise. It was held that this was not proper as the others were not asked to do the same.</w:t>
      </w:r>
      <w:r w:rsidRPr="009E7EBE" w:rsidR="00156535">
        <w:rPr>
          <w:rFonts w:cstheme="minorHAnsi" w:asciiTheme="minorHAnsi" w:hAnsiTheme="minorHAnsi"/>
          <w:szCs w:val="24"/>
        </w:rPr>
        <w:t xml:space="preserve"> </w:t>
      </w:r>
    </w:p>
    <w:p w:rsidRPr="009E7EBE" w:rsidRDefault="00156535" w:rsidR="00156535" w:rsidP="0041247A">
      <w:pPr>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The conducting officer will ensure that the witness indicates the person identified, without the possibility of error </w:t>
      </w:r>
    </w:p>
    <w:p w:rsidRPr="009E7EBE" w:rsidRDefault="00156535" w:rsidR="008E12A5" w:rsidP="0041247A">
      <w:pPr>
        <w:numPr>
          <w:ilvl w:val="0"/>
          <w:numId w:val="6"/>
        </w:numPr>
        <w:tabs>
          <w:tab w:val="left" w:pos="1170"/>
        </w:tabs>
        <w:spacing w:after="0"/>
        <w:ind w:left="360"/>
        <w:jc w:val="both"/>
        <w:rPr>
          <w:rFonts w:cstheme="minorHAnsi" w:asciiTheme="minorHAnsi" w:hAnsiTheme="minorHAnsi"/>
          <w:szCs w:val="24"/>
        </w:rPr>
      </w:pPr>
      <w:r w:rsidRPr="009E7EBE">
        <w:rPr>
          <w:rFonts w:cstheme="minorHAnsi" w:asciiTheme="minorHAnsi" w:hAnsiTheme="minorHAnsi"/>
          <w:szCs w:val="24"/>
        </w:rPr>
        <w:t xml:space="preserve">At the termination of the parade, the IP officer should ask the suspect if he is satisfied that the parade is being/ has been conducted in a fair manner and make a note in writing of his reply thereto; </w:t>
      </w:r>
    </w:p>
    <w:p w:rsidRPr="009E7EBE" w:rsidRDefault="008E12A5" w:rsidR="008E12A5" w:rsidP="0041247A">
      <w:pPr>
        <w:tabs>
          <w:tab w:val="left" w:pos="1170"/>
        </w:tabs>
        <w:spacing w:after="0"/>
        <w:ind w:left="360"/>
        <w:jc w:val="both"/>
        <w:rPr>
          <w:rFonts w:cstheme="minorHAnsi" w:asciiTheme="minorHAnsi" w:hAnsiTheme="minorHAnsi"/>
          <w:szCs w:val="24"/>
        </w:rPr>
      </w:pPr>
      <w:r w:rsidRPr="009E7EBE">
        <w:rPr>
          <w:rFonts w:cstheme="minorHAnsi" w:asciiTheme="minorHAnsi" w:hAnsiTheme="minorHAnsi"/>
          <w:b/>
          <w:i/>
          <w:szCs w:val="24"/>
        </w:rPr>
        <w:t>David Mwita Wanja &amp; 2 Others v Republic,</w:t>
      </w:r>
      <w:r w:rsidRPr="009E7EBE">
        <w:rPr>
          <w:rFonts w:cstheme="minorHAnsi" w:asciiTheme="minorHAnsi" w:hAnsiTheme="minorHAnsi"/>
          <w:szCs w:val="24"/>
        </w:rPr>
        <w:t xml:space="preserve"> the app</w:t>
      </w:r>
      <w:r w:rsidRPr="009E7EBE" w:rsidR="000966B6">
        <w:rPr>
          <w:rFonts w:cstheme="minorHAnsi" w:asciiTheme="minorHAnsi" w:hAnsiTheme="minorHAnsi"/>
          <w:szCs w:val="24"/>
        </w:rPr>
        <w:t>ellant took note of the process</w:t>
      </w:r>
      <w:r w:rsidRPr="009E7EBE">
        <w:rPr>
          <w:rFonts w:cstheme="minorHAnsi" w:asciiTheme="minorHAnsi" w:hAnsiTheme="minorHAnsi"/>
          <w:szCs w:val="24"/>
        </w:rPr>
        <w:t xml:space="preserve"> and contended that it was not conducted fairly. The court however was of different opinion.</w:t>
      </w:r>
    </w:p>
    <w:p w:rsidRPr="009E7EBE" w:rsidRDefault="00156535" w:rsidR="00156535" w:rsidP="0041247A">
      <w:pPr>
        <w:numPr>
          <w:ilvl w:val="0"/>
          <w:numId w:val="6"/>
        </w:numPr>
        <w:tabs>
          <w:tab w:val="left" w:pos="1170"/>
        </w:tabs>
        <w:spacing w:after="0"/>
        <w:ind w:left="360"/>
        <w:jc w:val="both"/>
        <w:rPr>
          <w:rFonts w:cstheme="minorHAnsi" w:asciiTheme="minorHAnsi" w:hAnsiTheme="minorHAnsi"/>
          <w:szCs w:val="24"/>
        </w:rPr>
      </w:pPr>
      <w:r w:rsidRPr="009E7EBE">
        <w:rPr>
          <w:rFonts w:cstheme="minorHAnsi" w:asciiTheme="minorHAnsi" w:hAnsiTheme="minorHAnsi"/>
          <w:szCs w:val="24"/>
        </w:rPr>
        <w:t xml:space="preserve">When explaining the procedure to a witness, the officer conducting the parade will tell the witness that he will see a group who may or may not include the person responsible. The witness should not be told to pick out somebody or be influenced in any way whatsoever: </w:t>
      </w:r>
    </w:p>
    <w:p w:rsidRPr="009E7EBE" w:rsidRDefault="008E12A5" w:rsidR="008E12A5" w:rsidP="0041247A">
      <w:pPr>
        <w:spacing w:after="0"/>
        <w:ind w:left="360"/>
        <w:jc w:val="both"/>
        <w:rPr>
          <w:rFonts w:cstheme="minorHAnsi" w:asciiTheme="minorHAnsi" w:hAnsiTheme="minorHAnsi"/>
          <w:szCs w:val="24"/>
        </w:rPr>
      </w:pPr>
      <w:r w:rsidRPr="009E7EBE">
        <w:rPr>
          <w:rFonts w:cstheme="minorHAnsi" w:asciiTheme="minorHAnsi" w:hAnsiTheme="minorHAnsi"/>
          <w:szCs w:val="24"/>
        </w:rPr>
        <w:t xml:space="preserve">The case of </w:t>
      </w:r>
      <w:r w:rsidRPr="009E7EBE">
        <w:rPr>
          <w:rFonts w:cstheme="minorHAnsi" w:asciiTheme="minorHAnsi" w:hAnsiTheme="minorHAnsi"/>
          <w:b/>
          <w:i/>
          <w:szCs w:val="24"/>
        </w:rPr>
        <w:t>Oluoch v Republic</w:t>
      </w:r>
      <w:r w:rsidRPr="009E7EBE">
        <w:rPr>
          <w:rFonts w:cstheme="minorHAnsi" w:asciiTheme="minorHAnsi" w:hAnsiTheme="minorHAnsi"/>
          <w:szCs w:val="24"/>
          <w:vertAlign w:val="superscript"/>
        </w:rPr>
        <w:footnoteReference w:id="35"/>
      </w:r>
      <w:r w:rsidRPr="009E7EBE">
        <w:rPr>
          <w:rFonts w:cstheme="minorHAnsi" w:asciiTheme="minorHAnsi" w:hAnsiTheme="minorHAnsi"/>
          <w:szCs w:val="24"/>
        </w:rPr>
        <w:t xml:space="preserve"> illustrates this point. In this case, one of the identifying witness was, according to his evidence, told ‘to identify the people who robed me on August 10th 1982.’ It was held that the witness could reasonably take that to mean that persons who ro</w:t>
      </w:r>
      <w:r w:rsidRPr="009E7EBE" w:rsidR="007530F7">
        <w:rPr>
          <w:rFonts w:cstheme="minorHAnsi" w:asciiTheme="minorHAnsi" w:hAnsiTheme="minorHAnsi"/>
          <w:szCs w:val="24"/>
        </w:rPr>
        <w:t>b</w:t>
      </w:r>
      <w:r w:rsidRPr="009E7EBE">
        <w:rPr>
          <w:rFonts w:cstheme="minorHAnsi" w:asciiTheme="minorHAnsi" w:hAnsiTheme="minorHAnsi"/>
          <w:szCs w:val="24"/>
        </w:rPr>
        <w:t xml:space="preserve">bed him were at the parade. Consequently, the evidence was considerably of lesser value. </w:t>
      </w:r>
    </w:p>
    <w:p w:rsidRPr="009E7EBE" w:rsidRDefault="008E12A5" w:rsidR="008E12A5" w:rsidP="0041247A">
      <w:pPr>
        <w:spacing w:after="0"/>
        <w:ind w:left="360"/>
        <w:jc w:val="both"/>
        <w:rPr>
          <w:rFonts w:cstheme="minorHAnsi" w:asciiTheme="minorHAnsi" w:hAnsiTheme="minorHAnsi"/>
          <w:szCs w:val="24"/>
        </w:rPr>
      </w:pPr>
      <w:r w:rsidRPr="009E7EBE">
        <w:rPr>
          <w:rFonts w:cstheme="minorHAnsi" w:asciiTheme="minorHAnsi" w:hAnsiTheme="minorHAnsi"/>
          <w:szCs w:val="24"/>
        </w:rPr>
        <w:t xml:space="preserve">In another case of </w:t>
      </w:r>
      <w:r w:rsidRPr="009E7EBE">
        <w:rPr>
          <w:rFonts w:cstheme="minorHAnsi" w:asciiTheme="minorHAnsi" w:hAnsiTheme="minorHAnsi"/>
          <w:b/>
          <w:i/>
          <w:szCs w:val="24"/>
        </w:rPr>
        <w:t>Rex v Lulatikwa s/o Kabaile alis Rutaliba s/o Kasese</w:t>
      </w:r>
      <w:r w:rsidRPr="009E7EBE">
        <w:rPr>
          <w:rFonts w:cstheme="minorHAnsi" w:asciiTheme="minorHAnsi" w:hAnsiTheme="minorHAnsi"/>
          <w:szCs w:val="24"/>
          <w:vertAlign w:val="superscript"/>
        </w:rPr>
        <w:footnoteReference w:id="36"/>
      </w:r>
      <w:r w:rsidRPr="009E7EBE">
        <w:rPr>
          <w:rFonts w:cstheme="minorHAnsi" w:asciiTheme="minorHAnsi" w:hAnsiTheme="minorHAnsi"/>
          <w:szCs w:val="24"/>
        </w:rPr>
        <w:t xml:space="preserve">  it was stated that, ‘it is dangerous to suggest to an identifying witness that the person to be identified is believed to be present in the parade.’</w:t>
      </w:r>
    </w:p>
    <w:p w:rsidRPr="009E7EBE" w:rsidRDefault="00156535" w:rsidR="00156535" w:rsidP="0041247A">
      <w:pPr>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A careful note must be made after each witness leaves the parade, to record whether he identified the accused and in what circumstances </w:t>
      </w:r>
    </w:p>
    <w:p w:rsidRPr="009E7EBE" w:rsidRDefault="00156535" w:rsidR="00156535" w:rsidP="0041247A">
      <w:pPr>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A record should be made by the officer conducting the parade of any comment made by the accused during the parade, particularly comments made when the accused person is identified in the parade </w:t>
      </w:r>
    </w:p>
    <w:p w:rsidRPr="009E7EBE" w:rsidRDefault="00156535" w:rsidR="00156535" w:rsidP="0041247A">
      <w:pPr>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The parade must be conducted with scrupulous fairness, otherwise the value of identification (s) as evidence will be lessened or nullified </w:t>
      </w:r>
    </w:p>
    <w:p w:rsidRPr="009E7EBE" w:rsidRDefault="00156535" w:rsidR="00156535" w:rsidP="0041247A">
      <w:pPr>
        <w:numPr>
          <w:ilvl w:val="0"/>
          <w:numId w:val="6"/>
        </w:numPr>
        <w:tabs>
          <w:tab w:val="left" w:pos="1170"/>
        </w:tabs>
        <w:spacing w:before="100" w:beforeAutospacing="1" w:after="100" w:afterAutospacing="1"/>
        <w:ind w:left="360"/>
        <w:jc w:val="both"/>
        <w:rPr>
          <w:rFonts w:cstheme="minorHAnsi" w:asciiTheme="minorHAnsi" w:hAnsiTheme="minorHAnsi"/>
          <w:szCs w:val="24"/>
        </w:rPr>
      </w:pPr>
      <w:r w:rsidRPr="009E7EBE">
        <w:rPr>
          <w:rFonts w:cstheme="minorHAnsi" w:asciiTheme="minorHAnsi" w:hAnsiTheme="minorHAnsi"/>
          <w:szCs w:val="24"/>
        </w:rPr>
        <w:t>Unless a police officer is accused/suspect, police officers will not be used to make</w:t>
      </w:r>
      <w:r w:rsidRPr="009E7EBE" w:rsidR="007530F7">
        <w:rPr>
          <w:rFonts w:cstheme="minorHAnsi" w:asciiTheme="minorHAnsi" w:hAnsiTheme="minorHAnsi"/>
          <w:szCs w:val="24"/>
        </w:rPr>
        <w:t xml:space="preserve"> </w:t>
      </w:r>
      <w:r w:rsidRPr="009E7EBE">
        <w:rPr>
          <w:rFonts w:cstheme="minorHAnsi" w:asciiTheme="minorHAnsi" w:hAnsiTheme="minorHAnsi"/>
          <w:szCs w:val="24"/>
        </w:rPr>
        <w:t xml:space="preserve">up the parade. </w:t>
      </w:r>
    </w:p>
    <w:p w:rsidRPr="009E7EBE" w:rsidRDefault="00156535" w:rsidR="00AC00FF" w:rsidP="0041247A">
      <w:pPr>
        <w:numPr>
          <w:ilvl w:val="0"/>
          <w:numId w:val="6"/>
        </w:numPr>
        <w:tabs>
          <w:tab w:val="left" w:pos="1170"/>
        </w:tabs>
        <w:autoSpaceDE w:val="0"/>
        <w:autoSpaceDN w:val="0"/>
        <w:adjustRightInd w:val="0"/>
        <w:spacing w:before="100" w:beforeAutospacing="1" w:after="240" w:afterAutospacing="1"/>
        <w:ind w:left="360"/>
        <w:jc w:val="both"/>
        <w:rPr>
          <w:rFonts w:cstheme="minorHAnsi" w:asciiTheme="minorHAnsi" w:hAnsiTheme="minorHAnsi"/>
          <w:szCs w:val="24"/>
        </w:rPr>
      </w:pPr>
      <w:r w:rsidRPr="009E7EBE">
        <w:rPr>
          <w:rFonts w:cstheme="minorHAnsi" w:asciiTheme="minorHAnsi" w:hAnsiTheme="minorHAnsi"/>
          <w:szCs w:val="24"/>
        </w:rPr>
        <w:t xml:space="preserve">Identification parades should be conducted with as much privacy as possible. They should not, unless unavoidable, be held in view of the public but in an enclosed compound or yard from where all spectators and unauthorized persons have been excluded. </w:t>
      </w:r>
    </w:p>
    <w:p w:rsidRPr="009E7EBE" w:rsidRDefault="00AC00FF" w:rsidR="00AC00FF" w:rsidP="0041247A">
      <w:pPr>
        <w:tabs>
          <w:tab w:val="left" w:pos="1170"/>
        </w:tabs>
        <w:autoSpaceDE w:val="0"/>
        <w:autoSpaceDN w:val="0"/>
        <w:adjustRightInd w:val="0"/>
        <w:spacing w:before="100" w:beforeAutospacing="1" w:after="240" w:afterAutospacing="1"/>
        <w:ind w:left="-360"/>
        <w:jc w:val="both"/>
        <w:rPr>
          <w:rFonts w:cstheme="minorHAnsi" w:asciiTheme="minorHAnsi" w:hAnsiTheme="minorHAnsi"/>
          <w:szCs w:val="24"/>
        </w:rPr>
      </w:pPr>
      <w:r w:rsidRPr="009E7EBE">
        <w:rPr>
          <w:rFonts w:cstheme="minorHAnsi" w:asciiTheme="minorHAnsi" w:hAnsiTheme="minorHAnsi"/>
          <w:szCs w:val="24"/>
        </w:rPr>
        <w:lastRenderedPageBreak/>
        <w:t xml:space="preserve">In the case of </w:t>
      </w:r>
      <w:r w:rsidRPr="009E7EBE">
        <w:rPr>
          <w:rFonts w:cstheme="minorHAnsi" w:asciiTheme="minorHAnsi" w:hAnsiTheme="minorHAnsi"/>
          <w:b/>
          <w:i/>
          <w:szCs w:val="24"/>
        </w:rPr>
        <w:t>R V Mwango s/o Manaa</w:t>
      </w:r>
      <w:r w:rsidRPr="009E7EBE">
        <w:rPr>
          <w:rFonts w:cstheme="minorHAnsi" w:asciiTheme="minorHAnsi" w:hAnsiTheme="minorHAnsi"/>
          <w:szCs w:val="24"/>
        </w:rPr>
        <w:t>,</w:t>
      </w:r>
      <w:r w:rsidRPr="009E7EBE">
        <w:rPr>
          <w:rStyle w:val="FootnoteReference"/>
          <w:rFonts w:cstheme="minorHAnsi" w:asciiTheme="minorHAnsi" w:hAnsiTheme="minorHAnsi"/>
          <w:szCs w:val="24"/>
        </w:rPr>
        <w:footnoteReference w:id="37"/>
      </w:r>
      <w:r w:rsidRPr="009E7EBE">
        <w:rPr>
          <w:rFonts w:cstheme="minorHAnsi" w:asciiTheme="minorHAnsi" w:hAnsiTheme="minorHAnsi"/>
          <w:szCs w:val="24"/>
        </w:rPr>
        <w:t xml:space="preserve"> the court of appeal had the occasion to consider the standing order no. 6*. In the first place the so- called ID parade took place at the hospital where only 3 men were actually paraded. There were 2 plain clothed </w:t>
      </w:r>
      <w:r w:rsidRPr="009E7EBE">
        <w:rPr>
          <w:rFonts w:cstheme="minorHAnsi" w:asciiTheme="minorHAnsi" w:hAnsiTheme="minorHAnsi"/>
          <w:i/>
          <w:szCs w:val="24"/>
        </w:rPr>
        <w:t>askaris</w:t>
      </w:r>
      <w:r w:rsidRPr="009E7EBE">
        <w:rPr>
          <w:rFonts w:cstheme="minorHAnsi" w:asciiTheme="minorHAnsi" w:hAnsiTheme="minorHAnsi"/>
          <w:szCs w:val="24"/>
        </w:rPr>
        <w:t xml:space="preserve"> it is not clear whether they were part of the parade or not. One of the </w:t>
      </w:r>
      <w:r w:rsidRPr="009E7EBE">
        <w:rPr>
          <w:rFonts w:cstheme="minorHAnsi" w:asciiTheme="minorHAnsi" w:hAnsiTheme="minorHAnsi"/>
          <w:i/>
          <w:szCs w:val="24"/>
        </w:rPr>
        <w:t>askaris</w:t>
      </w:r>
      <w:r w:rsidRPr="009E7EBE">
        <w:rPr>
          <w:rFonts w:cstheme="minorHAnsi" w:asciiTheme="minorHAnsi" w:hAnsiTheme="minorHAnsi"/>
          <w:szCs w:val="24"/>
        </w:rPr>
        <w:t xml:space="preserve"> testified that the ID parade officer asked the deceased; “amongst these 3 men who assaulted you”.  The court held the ID parade was unsatisfactory as it had only 3 persons and cited the ID parade guidelines then referred to as Kenya Police Order No 15/</w:t>
      </w:r>
      <w:r w:rsidRPr="009E7EBE">
        <w:rPr>
          <w:rFonts w:cstheme="minorHAnsi" w:asciiTheme="minorHAnsi" w:hAnsiTheme="minorHAnsi"/>
          <w:szCs w:val="24"/>
        </w:rPr>
      </w:r>
      <w:sdt>
        <w:sdtPr>
          <w:tag w:val="goog_rdk_5"/>
        </w:sdtPr>
        <w:sdtContent>
          <w:commentRangeStart w:id="5"/>
        </w:sdtContent>
      </w:sdt>
      <w:r w:rsidRPr="009E7EBE">
        <w:rPr>
          <w:rFonts w:cstheme="minorHAnsi" w:asciiTheme="minorHAnsi" w:hAnsiTheme="minorHAnsi"/>
          <w:szCs w:val="24"/>
        </w:rPr>
        <w:t>26</w:t>
      </w:r>
      <w:commentRangeEnd w:id="5"/>
      <w:r>
        <w:rPr>
          <w:rStyle w:val="CommentReference"/>
        </w:rPr>
        <w:commentReference w:id="5"/>
      </w:r>
      <w:r w:rsidRPr="009E7EBE">
        <w:rPr>
          <w:rFonts w:cstheme="minorHAnsi" w:asciiTheme="minorHAnsi" w:hAnsiTheme="minorHAnsi"/>
          <w:szCs w:val="24"/>
        </w:rPr>
        <w:t>.</w:t>
      </w:r>
    </w:p>
    <w:p w:rsidRPr="009E7EBE" w:rsidRDefault="00AC00FF" w:rsidR="00AC00FF" w:rsidP="0041247A">
      <w:pPr>
        <w:tabs>
          <w:tab w:val="left" w:pos="1170"/>
        </w:tabs>
        <w:autoSpaceDE w:val="0"/>
        <w:autoSpaceDN w:val="0"/>
        <w:adjustRightInd w:val="0"/>
        <w:spacing w:before="100" w:beforeAutospacing="1" w:after="240" w:afterAutospacing="1"/>
        <w:ind w:left="-360"/>
        <w:jc w:val="both"/>
        <w:rPr>
          <w:rFonts w:cstheme="minorHAnsi" w:asciiTheme="minorHAnsi" w:hAnsiTheme="minorHAnsi"/>
          <w:szCs w:val="24"/>
        </w:rPr>
      </w:pPr>
      <w:r w:rsidRPr="009E7EBE">
        <w:rPr>
          <w:rFonts w:cstheme="minorHAnsi" w:asciiTheme="minorHAnsi" w:hAnsiTheme="minorHAnsi"/>
          <w:b/>
          <w:i/>
          <w:szCs w:val="24"/>
        </w:rPr>
        <w:t>Njihia v R</w:t>
      </w:r>
      <w:r w:rsidRPr="009E7EBE">
        <w:rPr>
          <w:rStyle w:val="FootnoteReference"/>
          <w:rFonts w:cstheme="minorHAnsi" w:asciiTheme="minorHAnsi" w:hAnsiTheme="minorHAnsi"/>
          <w:b/>
          <w:i/>
          <w:szCs w:val="24"/>
        </w:rPr>
        <w:footnoteReference w:id="38"/>
      </w:r>
      <w:r w:rsidRPr="009E7EBE">
        <w:rPr>
          <w:rFonts w:cstheme="minorHAnsi" w:asciiTheme="minorHAnsi" w:hAnsiTheme="minorHAnsi"/>
          <w:szCs w:val="24"/>
        </w:rPr>
        <w:t xml:space="preserve">  it was held [at 5] that the ID parade conducted in this case was not proper because, contrary to the ratio of 1:8 persons which is stipulated in the Police Force Standing Orders, 3 suspects had been lined with 11 others. This was mathematically too low a ratio to exclude a chance of random guesswork.</w:t>
      </w:r>
    </w:p>
    <w:p w:rsidRPr="009E7EBE" w:rsidRDefault="00D01414" w:rsidR="00AC00FF" w:rsidP="0041247A">
      <w:pPr>
        <w:tabs>
          <w:tab w:val="left" w:pos="1170"/>
        </w:tabs>
        <w:autoSpaceDE w:val="0"/>
        <w:autoSpaceDN w:val="0"/>
        <w:adjustRightInd w:val="0"/>
        <w:spacing w:before="100" w:beforeAutospacing="1" w:after="240" w:afterAutospacing="1"/>
        <w:ind w:left="-360"/>
        <w:jc w:val="both"/>
        <w:rPr>
          <w:rFonts w:cstheme="minorHAnsi" w:asciiTheme="minorHAnsi" w:hAnsiTheme="minorHAnsi"/>
          <w:szCs w:val="24"/>
        </w:rPr>
      </w:pPr>
      <w:r w:rsidRPr="009E7EBE">
        <w:rPr>
          <w:rFonts w:cstheme="minorHAnsi" w:asciiTheme="minorHAnsi" w:hAnsiTheme="minorHAnsi"/>
          <w:szCs w:val="24"/>
        </w:rPr>
        <w:t>The recommended practice is to have between 8 and 12 persons in the parade.</w:t>
      </w:r>
    </w:p>
    <w:p w:rsidRPr="009E7EBE" w:rsidRDefault="00F61BA5" w:rsidR="00F61BA5" w:rsidP="0041247A">
      <w:pPr>
        <w:tabs>
          <w:tab w:val="left" w:pos="1170"/>
        </w:tabs>
        <w:autoSpaceDE w:val="0"/>
        <w:autoSpaceDN w:val="0"/>
        <w:adjustRightInd w:val="0"/>
        <w:spacing w:after="0"/>
        <w:ind w:left="-360"/>
        <w:jc w:val="both"/>
        <w:rPr>
          <w:rFonts w:cstheme="minorHAnsi" w:asciiTheme="minorHAnsi" w:hAnsiTheme="minorHAnsi"/>
          <w:b/>
          <w:i/>
          <w:szCs w:val="24"/>
        </w:rPr>
      </w:pPr>
      <w:r w:rsidRPr="009E7EBE">
        <w:rPr>
          <w:rFonts w:cstheme="minorHAnsi" w:asciiTheme="minorHAnsi" w:hAnsiTheme="minorHAnsi"/>
          <w:b/>
          <w:i/>
          <w:szCs w:val="24"/>
        </w:rPr>
        <w:t>Terekali s/o Korongozi and 4 Ors v R</w:t>
      </w:r>
      <w:r w:rsidRPr="009E7EBE">
        <w:rPr>
          <w:rStyle w:val="FootnoteReference"/>
          <w:rFonts w:cstheme="minorHAnsi" w:asciiTheme="minorHAnsi" w:hAnsiTheme="minorHAnsi"/>
          <w:b/>
          <w:i/>
          <w:szCs w:val="24"/>
        </w:rPr>
        <w:footnoteReference w:id="39"/>
      </w:r>
      <w:r w:rsidRPr="009E7EBE">
        <w:rPr>
          <w:rFonts w:cstheme="minorHAnsi" w:asciiTheme="minorHAnsi" w:hAnsiTheme="minorHAnsi"/>
          <w:b/>
          <w:i/>
          <w:szCs w:val="24"/>
        </w:rPr>
        <w:t xml:space="preserve"> </w:t>
      </w:r>
    </w:p>
    <w:p w:rsidRPr="009E7EBE" w:rsidRDefault="00F61BA5" w:rsidR="00F61BA5" w:rsidP="0041247A">
      <w:pPr>
        <w:tabs>
          <w:tab w:val="left" w:pos="1170"/>
        </w:tabs>
        <w:autoSpaceDE w:val="0"/>
        <w:autoSpaceDN w:val="0"/>
        <w:adjustRightInd w:val="0"/>
        <w:spacing w:after="0"/>
        <w:ind w:left="-360"/>
        <w:jc w:val="both"/>
        <w:rPr>
          <w:rFonts w:cstheme="minorHAnsi" w:asciiTheme="minorHAnsi" w:hAnsiTheme="minorHAnsi"/>
          <w:szCs w:val="24"/>
        </w:rPr>
      </w:pPr>
      <w:r w:rsidRPr="009E7EBE">
        <w:rPr>
          <w:rFonts w:cstheme="minorHAnsi" w:asciiTheme="minorHAnsi" w:hAnsiTheme="minorHAnsi"/>
          <w:b/>
          <w:szCs w:val="24"/>
        </w:rPr>
        <w:t>Held:</w:t>
      </w:r>
      <w:r w:rsidRPr="009E7EBE">
        <w:rPr>
          <w:rFonts w:cstheme="minorHAnsi" w:asciiTheme="minorHAnsi" w:hAnsiTheme="minorHAnsi"/>
          <w:szCs w:val="24"/>
        </w:rPr>
        <w:t xml:space="preserve"> </w:t>
      </w:r>
      <w:r w:rsidRPr="009E7EBE" w:rsidR="004F5284">
        <w:rPr>
          <w:rFonts w:cstheme="minorHAnsi" w:asciiTheme="minorHAnsi" w:hAnsiTheme="minorHAnsi"/>
          <w:szCs w:val="24"/>
        </w:rPr>
        <w:t>Evidence of fir</w:t>
      </w:r>
      <w:r w:rsidRPr="009E7EBE">
        <w:rPr>
          <w:rFonts w:cstheme="minorHAnsi" w:asciiTheme="minorHAnsi" w:hAnsiTheme="minorHAnsi"/>
          <w:szCs w:val="24"/>
        </w:rPr>
        <w:t>st complaints to persons in authority are important as they often provide a good test by which the truth and accuracy of subsequent statements may be gauged and provide a safeguard against later embellishment of a made up case.</w:t>
      </w:r>
    </w:p>
    <w:p w:rsidRPr="009E7EBE" w:rsidRDefault="004F5284" w:rsidR="004F5284" w:rsidP="0041247A">
      <w:pPr>
        <w:tabs>
          <w:tab w:val="left" w:pos="1170"/>
        </w:tabs>
        <w:autoSpaceDE w:val="0"/>
        <w:autoSpaceDN w:val="0"/>
        <w:adjustRightInd w:val="0"/>
        <w:spacing w:after="0"/>
        <w:ind w:left="-360"/>
        <w:jc w:val="both"/>
        <w:rPr>
          <w:rFonts w:cstheme="minorHAnsi" w:asciiTheme="minorHAnsi" w:hAnsiTheme="minorHAnsi"/>
          <w:szCs w:val="24"/>
        </w:rPr>
      </w:pPr>
    </w:p>
    <w:p w:rsidRPr="009E7EBE" w:rsidRDefault="004F5284" w:rsidR="004F5284" w:rsidP="0041247A">
      <w:pPr>
        <w:tabs>
          <w:tab w:val="left" w:pos="1170"/>
        </w:tabs>
        <w:autoSpaceDE w:val="0"/>
        <w:autoSpaceDN w:val="0"/>
        <w:adjustRightInd w:val="0"/>
        <w:spacing w:after="0"/>
        <w:ind w:left="-360"/>
        <w:jc w:val="both"/>
        <w:rPr>
          <w:rFonts w:cstheme="minorHAnsi" w:asciiTheme="minorHAnsi" w:hAnsiTheme="minorHAnsi"/>
          <w:b/>
          <w:i/>
          <w:szCs w:val="24"/>
        </w:rPr>
      </w:pPr>
      <w:r w:rsidRPr="009E7EBE">
        <w:rPr>
          <w:rFonts w:cstheme="minorHAnsi" w:asciiTheme="minorHAnsi" w:hAnsiTheme="minorHAnsi"/>
          <w:b/>
          <w:i/>
          <w:szCs w:val="24"/>
        </w:rPr>
        <w:t>R v Shabaani Bin Donaldi</w:t>
      </w:r>
      <w:r w:rsidRPr="009E7EBE">
        <w:rPr>
          <w:rStyle w:val="FootnoteReference"/>
          <w:rFonts w:cstheme="minorHAnsi" w:asciiTheme="minorHAnsi" w:hAnsiTheme="minorHAnsi"/>
          <w:b/>
          <w:i/>
          <w:szCs w:val="24"/>
        </w:rPr>
        <w:footnoteReference w:id="40"/>
      </w:r>
      <w:r w:rsidRPr="009E7EBE">
        <w:rPr>
          <w:rFonts w:cstheme="minorHAnsi" w:asciiTheme="minorHAnsi" w:hAnsiTheme="minorHAnsi"/>
          <w:b/>
          <w:i/>
          <w:szCs w:val="24"/>
        </w:rPr>
        <w:t xml:space="preserve"> </w:t>
      </w:r>
    </w:p>
    <w:p w:rsidRPr="009E7EBE" w:rsidRDefault="004F5284" w:rsidR="00441871" w:rsidP="0041247A">
      <w:pPr>
        <w:tabs>
          <w:tab w:val="left" w:pos="1170"/>
        </w:tabs>
        <w:autoSpaceDE w:val="0"/>
        <w:autoSpaceDN w:val="0"/>
        <w:adjustRightInd w:val="0"/>
        <w:spacing w:after="0"/>
        <w:ind w:left="-360"/>
        <w:jc w:val="both"/>
        <w:rPr>
          <w:rFonts w:cstheme="minorHAnsi" w:asciiTheme="minorHAnsi" w:hAnsiTheme="minorHAnsi"/>
          <w:szCs w:val="24"/>
        </w:rPr>
      </w:pPr>
      <w:r w:rsidRPr="009E7EBE">
        <w:rPr>
          <w:rFonts w:cstheme="minorHAnsi" w:asciiTheme="minorHAnsi" w:hAnsiTheme="minorHAnsi"/>
          <w:szCs w:val="24"/>
        </w:rPr>
        <w:t xml:space="preserve">It is desirable in almost every case in which an immediate report has been made to the police by someone who is subsequently called as a witness that evidence of the details of such report save such portions of it has made it inadmissible of being hearsay or </w:t>
      </w:r>
      <w:r w:rsidRPr="009E7EBE" w:rsidR="00905106">
        <w:rPr>
          <w:rFonts w:cstheme="minorHAnsi" w:asciiTheme="minorHAnsi" w:hAnsiTheme="minorHAnsi"/>
          <w:szCs w:val="24"/>
        </w:rPr>
        <w:t>the like.</w:t>
      </w:r>
    </w:p>
    <w:p w:rsidRPr="009E7EBE" w:rsidRDefault="00441871" w:rsidR="00441871" w:rsidP="0041247A">
      <w:pPr>
        <w:tabs>
          <w:tab w:val="left" w:pos="1170"/>
        </w:tabs>
        <w:autoSpaceDE w:val="0"/>
        <w:autoSpaceDN w:val="0"/>
        <w:adjustRightInd w:val="0"/>
        <w:spacing w:after="0"/>
        <w:ind w:left="-360"/>
        <w:jc w:val="both"/>
        <w:rPr>
          <w:rFonts w:cstheme="minorHAnsi" w:asciiTheme="minorHAnsi" w:hAnsiTheme="minorHAnsi"/>
          <w:szCs w:val="24"/>
        </w:rPr>
      </w:pPr>
    </w:p>
    <w:p w:rsidRPr="009E7EBE" w:rsidRDefault="00441871" w:rsidR="004F5284" w:rsidP="0041247A">
      <w:pPr>
        <w:tabs>
          <w:tab w:val="left" w:pos="1170"/>
        </w:tabs>
        <w:autoSpaceDE w:val="0"/>
        <w:autoSpaceDN w:val="0"/>
        <w:adjustRightInd w:val="0"/>
        <w:spacing w:after="0"/>
        <w:ind w:left="-360"/>
        <w:jc w:val="both"/>
        <w:rPr>
          <w:rFonts w:cstheme="minorHAnsi" w:asciiTheme="minorHAnsi" w:hAnsiTheme="minorHAnsi"/>
          <w:b/>
          <w:i/>
          <w:szCs w:val="24"/>
        </w:rPr>
      </w:pPr>
      <w:r w:rsidRPr="009E7EBE">
        <w:rPr>
          <w:rFonts w:cstheme="minorHAnsi" w:asciiTheme="minorHAnsi" w:hAnsiTheme="minorHAnsi"/>
          <w:b/>
          <w:i/>
          <w:szCs w:val="24"/>
        </w:rPr>
        <w:t>Mbelle</w:t>
      </w:r>
      <w:r w:rsidRPr="009E7EBE" w:rsidR="004F5284">
        <w:rPr>
          <w:rFonts w:cstheme="minorHAnsi" w:asciiTheme="minorHAnsi" w:hAnsiTheme="minorHAnsi"/>
          <w:szCs w:val="24"/>
        </w:rPr>
        <w:t xml:space="preserve"> </w:t>
      </w:r>
      <w:r w:rsidRPr="009E7EBE">
        <w:rPr>
          <w:rFonts w:cstheme="minorHAnsi" w:asciiTheme="minorHAnsi" w:hAnsiTheme="minorHAnsi"/>
          <w:b/>
          <w:i/>
          <w:szCs w:val="24"/>
        </w:rPr>
        <w:t>R</w:t>
      </w:r>
      <w:r w:rsidRPr="009E7EBE">
        <w:rPr>
          <w:rStyle w:val="FootnoteReference"/>
          <w:rFonts w:cstheme="minorHAnsi" w:asciiTheme="minorHAnsi" w:hAnsiTheme="minorHAnsi"/>
          <w:b/>
          <w:i/>
          <w:szCs w:val="24"/>
        </w:rPr>
        <w:footnoteReference w:id="41"/>
      </w:r>
      <w:r w:rsidRPr="009E7EBE">
        <w:rPr>
          <w:rFonts w:cstheme="minorHAnsi" w:asciiTheme="minorHAnsi" w:hAnsiTheme="minorHAnsi"/>
          <w:b/>
          <w:i/>
          <w:szCs w:val="24"/>
        </w:rPr>
        <w:t xml:space="preserve"> </w:t>
      </w:r>
    </w:p>
    <w:p w:rsidRPr="009E7EBE" w:rsidRDefault="00441871" w:rsidR="00441871" w:rsidP="0041247A">
      <w:pPr>
        <w:tabs>
          <w:tab w:val="left" w:pos="1170"/>
        </w:tabs>
        <w:autoSpaceDE w:val="0"/>
        <w:autoSpaceDN w:val="0"/>
        <w:adjustRightInd w:val="0"/>
        <w:spacing w:after="0"/>
        <w:ind w:left="-360"/>
        <w:jc w:val="both"/>
        <w:rPr>
          <w:rFonts w:cstheme="minorHAnsi" w:asciiTheme="minorHAnsi" w:hAnsiTheme="minorHAnsi"/>
          <w:szCs w:val="24"/>
        </w:rPr>
      </w:pPr>
      <w:r w:rsidRPr="009E7EBE">
        <w:rPr>
          <w:rFonts w:cstheme="minorHAnsi" w:asciiTheme="minorHAnsi" w:hAnsiTheme="minorHAnsi"/>
          <w:szCs w:val="24"/>
        </w:rPr>
        <w:t xml:space="preserve">This court lay down guidelines as regard the evidence of voice recognition; </w:t>
      </w:r>
    </w:p>
    <w:p w:rsidRPr="009E7EBE" w:rsidRDefault="00441871" w:rsidR="00441871" w:rsidP="0041247A">
      <w:pPr>
        <w:tabs>
          <w:tab w:val="left" w:pos="1170"/>
        </w:tabs>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“in dealing with evidence of identification by voice, the court should ensure that,</w:t>
      </w:r>
    </w:p>
    <w:p w:rsidRPr="009E7EBE" w:rsidRDefault="00441871" w:rsidR="00441871" w:rsidP="0041247A">
      <w:pPr>
        <w:pStyle w:val="ListParagraph"/>
        <w:numPr>
          <w:ilvl w:val="0"/>
          <w:numId w:val="7"/>
        </w:numPr>
        <w:tabs>
          <w:tab w:val="left" w:pos="1170"/>
        </w:tabs>
        <w:autoSpaceDE w:val="0"/>
        <w:autoSpaceDN w:val="0"/>
        <w:adjustRightInd w:val="0"/>
        <w:spacing w:after="0"/>
        <w:ind w:left="360"/>
        <w:jc w:val="both"/>
        <w:rPr>
          <w:rFonts w:cstheme="minorHAnsi" w:asciiTheme="minorHAnsi" w:hAnsiTheme="minorHAnsi"/>
          <w:szCs w:val="24"/>
        </w:rPr>
      </w:pPr>
      <w:r w:rsidRPr="009E7EBE">
        <w:rPr>
          <w:rFonts w:cstheme="minorHAnsi" w:asciiTheme="minorHAnsi" w:hAnsiTheme="minorHAnsi"/>
          <w:szCs w:val="24"/>
        </w:rPr>
        <w:t>The voice was that of the accused</w:t>
      </w:r>
    </w:p>
    <w:p w:rsidRPr="009E7EBE" w:rsidRDefault="00441871" w:rsidR="00441871" w:rsidP="0041247A">
      <w:pPr>
        <w:pStyle w:val="ListParagraph"/>
        <w:numPr>
          <w:ilvl w:val="0"/>
          <w:numId w:val="7"/>
        </w:numPr>
        <w:tabs>
          <w:tab w:val="left" w:pos="1170"/>
        </w:tabs>
        <w:autoSpaceDE w:val="0"/>
        <w:autoSpaceDN w:val="0"/>
        <w:adjustRightInd w:val="0"/>
        <w:spacing w:after="0"/>
        <w:ind w:left="360"/>
        <w:jc w:val="both"/>
        <w:rPr>
          <w:rFonts w:cstheme="minorHAnsi" w:asciiTheme="minorHAnsi" w:hAnsiTheme="minorHAnsi"/>
          <w:szCs w:val="24"/>
        </w:rPr>
      </w:pPr>
      <w:r w:rsidRPr="009E7EBE">
        <w:rPr>
          <w:rFonts w:cstheme="minorHAnsi" w:asciiTheme="minorHAnsi" w:hAnsiTheme="minorHAnsi"/>
          <w:szCs w:val="24"/>
        </w:rPr>
        <w:t xml:space="preserve">The witness was familiar with the voice and recognized it </w:t>
      </w:r>
    </w:p>
    <w:p w:rsidRPr="009E7EBE" w:rsidRDefault="00441871" w:rsidR="00DA5DDD" w:rsidP="0041247A">
      <w:pPr>
        <w:pStyle w:val="ListParagraph"/>
        <w:numPr>
          <w:ilvl w:val="0"/>
          <w:numId w:val="7"/>
        </w:numPr>
        <w:tabs>
          <w:tab w:val="left" w:pos="1170"/>
        </w:tabs>
        <w:autoSpaceDE w:val="0"/>
        <w:autoSpaceDN w:val="0"/>
        <w:adjustRightInd w:val="0"/>
        <w:spacing w:after="0"/>
        <w:ind w:left="360"/>
        <w:jc w:val="both"/>
        <w:rPr>
          <w:rFonts w:cstheme="minorHAnsi" w:asciiTheme="minorHAnsi" w:hAnsiTheme="minorHAnsi"/>
          <w:szCs w:val="24"/>
        </w:rPr>
      </w:pPr>
      <w:r w:rsidRPr="009E7EBE">
        <w:rPr>
          <w:rFonts w:cstheme="minorHAnsi" w:asciiTheme="minorHAnsi" w:hAnsiTheme="minorHAnsi"/>
          <w:szCs w:val="24"/>
        </w:rPr>
        <w:t>The conditions obtaining at the time it was made were such that there was no mistake in testifying to what was said and who had said it</w:t>
      </w:r>
      <w:r w:rsidRPr="009E7EBE" w:rsidR="00DA5DDD">
        <w:rPr>
          <w:rFonts w:cstheme="minorHAnsi" w:asciiTheme="minorHAnsi" w:hAnsiTheme="minorHAnsi"/>
          <w:szCs w:val="24"/>
        </w:rPr>
        <w:t>”</w:t>
      </w:r>
    </w:p>
    <w:p w:rsidRPr="009E7EBE" w:rsidRDefault="00905106" w:rsidR="00905106" w:rsidP="0041247A">
      <w:pPr>
        <w:tabs>
          <w:tab w:val="left" w:pos="1170"/>
        </w:tabs>
        <w:autoSpaceDE w:val="0"/>
        <w:autoSpaceDN w:val="0"/>
        <w:adjustRightInd w:val="0"/>
        <w:spacing w:after="0"/>
        <w:ind w:left="-360"/>
        <w:jc w:val="both"/>
        <w:rPr>
          <w:rFonts w:cstheme="minorHAnsi" w:asciiTheme="minorHAnsi" w:hAnsiTheme="minorHAnsi"/>
          <w:szCs w:val="24"/>
        </w:rPr>
      </w:pPr>
    </w:p>
    <w:p w:rsidRPr="009E7EBE" w:rsidRDefault="00846425" w:rsidR="00846425" w:rsidP="0041247A">
      <w:pPr>
        <w:pBdr>
          <w:bottom w:val="single" w:sz="4" w:color="auto" w:space="1"/>
        </w:pBdr>
        <w:tabs>
          <w:tab w:val="left" w:pos="1170"/>
        </w:tabs>
        <w:autoSpaceDE w:val="0"/>
        <w:autoSpaceDN w:val="0"/>
        <w:adjustRightInd w:val="0"/>
        <w:spacing w:after="0"/>
        <w:ind w:left="-360"/>
        <w:jc w:val="both"/>
        <w:rPr>
          <w:rFonts w:cstheme="minorHAnsi" w:asciiTheme="minorHAnsi" w:hAnsiTheme="minorHAnsi"/>
          <w:b/>
          <w:szCs w:val="24"/>
        </w:rPr>
      </w:pPr>
      <w:r w:rsidRPr="009E7EBE">
        <w:rPr>
          <w:rFonts w:cstheme="minorHAnsi" w:asciiTheme="minorHAnsi" w:hAnsiTheme="minorHAnsi"/>
          <w:b/>
          <w:szCs w:val="24"/>
        </w:rPr>
        <w:t>PREPARATION OF FILES FOR TRIAL</w:t>
      </w:r>
    </w:p>
    <w:p w:rsidRPr="009E7EBE" w:rsidRDefault="00846425" w:rsidR="00846425" w:rsidP="0041247A">
      <w:pPr>
        <w:tabs>
          <w:tab w:val="left" w:pos="1170"/>
        </w:tabs>
        <w:autoSpaceDE w:val="0"/>
        <w:autoSpaceDN w:val="0"/>
        <w:adjustRightInd w:val="0"/>
        <w:spacing w:after="0"/>
        <w:ind w:left="-360"/>
        <w:jc w:val="both"/>
        <w:rPr>
          <w:rFonts w:cstheme="minorHAnsi" w:asciiTheme="minorHAnsi" w:hAnsiTheme="minorHAnsi"/>
          <w:szCs w:val="24"/>
        </w:rPr>
      </w:pPr>
    </w:p>
    <w:p w:rsidRPr="009E7EBE" w:rsidRDefault="00DA5DDD" w:rsidR="00846425" w:rsidP="0041247A">
      <w:pPr>
        <w:pStyle w:val="ListParagraph"/>
        <w:numPr>
          <w:ilvl w:val="0"/>
          <w:numId w:val="8"/>
        </w:numPr>
        <w:tabs>
          <w:tab w:val="left" w:pos="1170"/>
        </w:tabs>
        <w:autoSpaceDE w:val="0"/>
        <w:autoSpaceDN w:val="0"/>
        <w:adjustRightInd w:val="0"/>
        <w:spacing w:after="0"/>
        <w:jc w:val="both"/>
        <w:rPr>
          <w:rFonts w:cstheme="minorHAnsi" w:asciiTheme="minorHAnsi" w:hAnsiTheme="minorHAnsi"/>
          <w:b/>
          <w:szCs w:val="24"/>
        </w:rPr>
      </w:pPr>
      <w:r w:rsidRPr="009E7EBE">
        <w:rPr>
          <w:rFonts w:cstheme="minorHAnsi" w:asciiTheme="minorHAnsi" w:hAnsiTheme="minorHAnsi"/>
          <w:b/>
          <w:szCs w:val="24"/>
        </w:rPr>
        <w:t>PREPARATION AND CONTENTS OF POLICE/ PROSECUTION FILE</w:t>
      </w:r>
    </w:p>
    <w:p w:rsidRPr="009E7EBE" w:rsidRDefault="00822C07" w:rsidR="00822C07" w:rsidP="0041247A">
      <w:pPr>
        <w:shd w:val="clear" w:color="auto" w:fill="FFFFFF"/>
        <w:jc w:val="both"/>
        <w:rPr>
          <w:rFonts w:cstheme="minorHAnsi" w:asciiTheme="minorHAnsi" w:hAnsiTheme="minorHAnsi"/>
          <w:bCs/>
          <w:w w:val="101"/>
          <w:szCs w:val="24"/>
        </w:rPr>
      </w:pPr>
      <w:r w:rsidRPr="009E7EBE">
        <w:rPr>
          <w:rFonts w:cstheme="minorHAnsi" w:asciiTheme="minorHAnsi" w:hAnsiTheme="minorHAnsi"/>
          <w:bCs/>
          <w:w w:val="101"/>
          <w:szCs w:val="24"/>
        </w:rPr>
        <w:t>Preparation and compilation of police files is governed by The Force Standing Orders. The police file would ordinarily have the following documents and records</w:t>
      </w:r>
    </w:p>
    <w:p w:rsidRPr="009E7EBE" w:rsidRDefault="00822C07" w:rsidR="003E17EF" w:rsidP="0041247A">
      <w:pPr>
        <w:widowControl w:val="0"/>
        <w:numPr>
          <w:ilvl w:val="0"/>
          <w:numId w:val="17"/>
        </w:numPr>
        <w:shd w:val="clear" w:color="auto" w:fill="FFFFFF"/>
        <w:tabs>
          <w:tab w:val="clear" w:pos="1140"/>
          <w:tab w:val="num" w:pos="540"/>
        </w:tabs>
        <w:autoSpaceDE w:val="0"/>
        <w:autoSpaceDN w:val="0"/>
        <w:adjustRightInd w:val="0"/>
        <w:spacing w:after="0"/>
        <w:ind w:left="540" w:hanging="540"/>
        <w:jc w:val="both"/>
        <w:rPr>
          <w:rFonts w:cstheme="minorHAnsi" w:asciiTheme="minorHAnsi" w:hAnsiTheme="minorHAnsi"/>
          <w:bCs/>
          <w:w w:val="101"/>
          <w:szCs w:val="24"/>
        </w:rPr>
      </w:pPr>
      <w:r w:rsidRPr="009E7EBE">
        <w:rPr>
          <w:rFonts w:cstheme="minorHAnsi" w:asciiTheme="minorHAnsi" w:hAnsiTheme="minorHAnsi"/>
          <w:bCs/>
          <w:w w:val="101"/>
          <w:szCs w:val="24"/>
        </w:rPr>
        <w:lastRenderedPageBreak/>
        <w:t xml:space="preserve">Custody Record - This explains the reason why the suspect was arrested, place of arrest, time and date. It also indicates time when the suspect arrived at the station and his condition on arrival. A detention decision is then made to keep the suspect in police custody possibly to await arraignment or pending further investigation. The comment by the suspect on being informed of detention is also recorded. It also contains the name of the officer opening the custody record. The accused person’s personal details like names, postal and residential addresses, age, occupation and ethnic/racial group. Name and rank of the arresting officer and officer in charge of the investigation are also noted. Detained person’s rights are read recorded and an interpreter, in case the suspect does not understand the language. </w:t>
      </w:r>
    </w:p>
    <w:p w:rsidRPr="009E7EBE" w:rsidRDefault="00822C07" w:rsidR="00822C07" w:rsidP="0041247A">
      <w:pPr>
        <w:widowControl w:val="0"/>
        <w:shd w:val="clear" w:color="auto" w:fill="FFFFFF"/>
        <w:autoSpaceDE w:val="0"/>
        <w:autoSpaceDN w:val="0"/>
        <w:adjustRightInd w:val="0"/>
        <w:spacing w:after="0"/>
        <w:ind w:left="540"/>
        <w:jc w:val="both"/>
        <w:rPr>
          <w:rFonts w:cstheme="minorHAnsi" w:asciiTheme="minorHAnsi" w:hAnsiTheme="minorHAnsi"/>
          <w:bCs/>
          <w:w w:val="101"/>
          <w:szCs w:val="24"/>
        </w:rPr>
      </w:pPr>
      <w:r w:rsidRPr="009E7EBE">
        <w:rPr>
          <w:rFonts w:cstheme="minorHAnsi" w:asciiTheme="minorHAnsi" w:hAnsiTheme="minorHAnsi"/>
          <w:bCs/>
          <w:w w:val="101"/>
          <w:szCs w:val="24"/>
        </w:rPr>
        <w:t>All documents relating to the report of the offence and all subsequent reports or amended reports to be marked A(1), A(2) etc. The marking distinguishes various reports made by different persons and enhances clarity and reference.</w:t>
      </w:r>
    </w:p>
    <w:p w:rsidRPr="009E7EBE" w:rsidRDefault="00822C07" w:rsidR="003E17EF" w:rsidP="0041247A">
      <w:pPr>
        <w:widowControl w:val="0"/>
        <w:numPr>
          <w:ilvl w:val="0"/>
          <w:numId w:val="17"/>
        </w:numPr>
        <w:shd w:val="clear" w:color="auto" w:fill="FFFFFF"/>
        <w:tabs>
          <w:tab w:val="clear" w:pos="1140"/>
          <w:tab w:val="num" w:pos="540"/>
        </w:tabs>
        <w:autoSpaceDE w:val="0"/>
        <w:autoSpaceDN w:val="0"/>
        <w:adjustRightInd w:val="0"/>
        <w:spacing w:after="0"/>
        <w:ind w:left="540"/>
        <w:jc w:val="both"/>
        <w:rPr>
          <w:rFonts w:cstheme="minorHAnsi" w:asciiTheme="minorHAnsi" w:hAnsiTheme="minorHAnsi"/>
          <w:bCs/>
          <w:w w:val="101"/>
          <w:szCs w:val="24"/>
        </w:rPr>
      </w:pPr>
      <w:r w:rsidRPr="009E7EBE">
        <w:rPr>
          <w:rFonts w:cstheme="minorHAnsi" w:asciiTheme="minorHAnsi" w:hAnsiTheme="minorHAnsi"/>
          <w:bCs/>
          <w:w w:val="101"/>
          <w:szCs w:val="24"/>
        </w:rPr>
        <w:t xml:space="preserve">Photographs, </w:t>
      </w:r>
      <w:r w:rsidRPr="009E7EBE">
        <w:rPr>
          <w:rFonts w:cstheme="minorHAnsi" w:asciiTheme="minorHAnsi" w:hAnsiTheme="minorHAnsi"/>
          <w:bCs/>
          <w:w w:val="101"/>
          <w:szCs w:val="24"/>
        </w:rPr>
      </w:r>
      <w:sdt>
        <w:sdtPr>
          <w:tag w:val="goog_rdk_19"/>
        </w:sdtPr>
        <w:sdtContent>
          <w:commentRangeStart w:id="19"/>
        </w:sdtContent>
      </w:sdt>
      <w:r w:rsidRPr="009E7EBE">
        <w:rPr>
          <w:rFonts w:cstheme="minorHAnsi" w:asciiTheme="minorHAnsi" w:hAnsiTheme="minorHAnsi"/>
          <w:bCs/>
          <w:w w:val="101"/>
          <w:szCs w:val="24"/>
        </w:rPr>
        <w:t>sketches</w:t>
      </w:r>
      <w:commentRangeEnd w:id="19"/>
      <w:r>
        <w:rPr>
          <w:rStyle w:val="CommentReference"/>
        </w:rPr>
        <w:commentReference w:id="19"/>
      </w:r>
      <w:r w:rsidRPr="009E7EBE">
        <w:rPr>
          <w:rFonts w:cstheme="minorHAnsi" w:asciiTheme="minorHAnsi" w:hAnsiTheme="minorHAnsi"/>
          <w:bCs/>
          <w:w w:val="101"/>
          <w:szCs w:val="24"/>
        </w:rPr>
        <w:t xml:space="preserve">, plans and such other material referring to the scene of crime together with copies of any other documentary exhibits should follow the reports. </w:t>
      </w:r>
    </w:p>
    <w:p w:rsidRPr="009E7EBE" w:rsidRDefault="00822C07" w:rsidR="00822C07" w:rsidP="0041247A">
      <w:pPr>
        <w:widowControl w:val="0"/>
        <w:shd w:val="clear" w:color="auto" w:fill="FFFFFF"/>
        <w:autoSpaceDE w:val="0"/>
        <w:autoSpaceDN w:val="0"/>
        <w:adjustRightInd w:val="0"/>
        <w:spacing w:after="0"/>
        <w:ind w:left="540"/>
        <w:jc w:val="both"/>
        <w:rPr>
          <w:rFonts w:cstheme="minorHAnsi" w:asciiTheme="minorHAnsi" w:hAnsiTheme="minorHAnsi"/>
          <w:bCs/>
          <w:w w:val="101"/>
          <w:szCs w:val="24"/>
        </w:rPr>
      </w:pPr>
      <w:r w:rsidRPr="009E7EBE">
        <w:rPr>
          <w:rFonts w:cstheme="minorHAnsi" w:asciiTheme="minorHAnsi" w:hAnsiTheme="minorHAnsi"/>
          <w:bCs/>
          <w:w w:val="101"/>
          <w:szCs w:val="24"/>
        </w:rPr>
        <w:t>These documents should be marked as B(1), B(2).. photographs should be mounted on foolscaps. In case they are not mounted on foolscaps, then they should be placed in envelopes of a suitable size and the contents thereof clearly listed on the outside.</w:t>
      </w:r>
    </w:p>
    <w:p w:rsidRPr="009E7EBE" w:rsidRDefault="00822C07" w:rsidR="00822C07" w:rsidP="0041247A">
      <w:pPr>
        <w:widowControl w:val="0"/>
        <w:numPr>
          <w:ilvl w:val="0"/>
          <w:numId w:val="17"/>
        </w:numPr>
        <w:shd w:val="clear" w:color="auto" w:fill="FFFFFF"/>
        <w:tabs>
          <w:tab w:val="clear" w:pos="1140"/>
        </w:tabs>
        <w:autoSpaceDE w:val="0"/>
        <w:autoSpaceDN w:val="0"/>
        <w:adjustRightInd w:val="0"/>
        <w:spacing w:after="0"/>
        <w:ind w:left="540"/>
        <w:jc w:val="both"/>
        <w:rPr>
          <w:rFonts w:cstheme="minorHAnsi" w:asciiTheme="minorHAnsi" w:hAnsiTheme="minorHAnsi"/>
          <w:bCs/>
          <w:w w:val="101"/>
          <w:szCs w:val="24"/>
        </w:rPr>
      </w:pPr>
      <w:r w:rsidRPr="009E7EBE">
        <w:rPr>
          <w:rFonts w:cstheme="minorHAnsi" w:asciiTheme="minorHAnsi" w:hAnsiTheme="minorHAnsi"/>
          <w:bCs/>
          <w:w w:val="101"/>
          <w:szCs w:val="24"/>
        </w:rPr>
        <w:t>Copies of reports such as post mortem, ballistic report, finger print, expert report, handwriting expert and all other expert reports should then follow marked C(1), C(2)..</w:t>
      </w:r>
    </w:p>
    <w:p w:rsidRPr="009E7EBE" w:rsidRDefault="00822C07" w:rsidR="00822C07" w:rsidP="0041247A">
      <w:pPr>
        <w:shd w:val="clear" w:color="auto" w:fill="FFFFFF"/>
        <w:ind w:left="540"/>
        <w:jc w:val="both"/>
        <w:rPr>
          <w:rFonts w:cstheme="minorHAnsi" w:asciiTheme="minorHAnsi" w:hAnsiTheme="minorHAnsi"/>
          <w:bCs/>
          <w:w w:val="101"/>
          <w:szCs w:val="24"/>
        </w:rPr>
      </w:pPr>
      <w:r w:rsidRPr="009E7EBE">
        <w:rPr>
          <w:rFonts w:cstheme="minorHAnsi" w:asciiTheme="minorHAnsi" w:hAnsiTheme="minorHAnsi"/>
          <w:bCs/>
          <w:w w:val="101"/>
          <w:szCs w:val="24"/>
        </w:rPr>
        <w:t>Contents of medical reports and such other experts whose language is technical must be supported by a statement from the expert setting out in detail and simple language the contents of the report.</w:t>
      </w:r>
    </w:p>
    <w:p w:rsidRPr="009E7EBE" w:rsidRDefault="00822C07" w:rsidR="00822C07" w:rsidP="0041247A">
      <w:pPr>
        <w:widowControl w:val="0"/>
        <w:numPr>
          <w:ilvl w:val="0"/>
          <w:numId w:val="17"/>
        </w:numPr>
        <w:shd w:val="clear" w:color="auto" w:fill="FFFFFF"/>
        <w:tabs>
          <w:tab w:val="clear" w:pos="1140"/>
          <w:tab w:val="num" w:pos="540"/>
        </w:tabs>
        <w:autoSpaceDE w:val="0"/>
        <w:autoSpaceDN w:val="0"/>
        <w:adjustRightInd w:val="0"/>
        <w:spacing w:after="0"/>
        <w:ind w:left="540"/>
        <w:jc w:val="both"/>
        <w:rPr>
          <w:rFonts w:cstheme="minorHAnsi" w:asciiTheme="minorHAnsi" w:hAnsiTheme="minorHAnsi"/>
          <w:bCs/>
          <w:w w:val="101"/>
          <w:szCs w:val="24"/>
        </w:rPr>
      </w:pPr>
      <w:r w:rsidRPr="009E7EBE">
        <w:rPr>
          <w:rFonts w:cstheme="minorHAnsi" w:asciiTheme="minorHAnsi" w:hAnsiTheme="minorHAnsi"/>
          <w:bCs/>
          <w:w w:val="101"/>
          <w:szCs w:val="24"/>
        </w:rPr>
        <w:t xml:space="preserve">Witness statements- prosecution files must have prosecution witness statements. The complainant’s statement that forms the substratum of the charge must be on the file. The arresting officer’s and Investigation Officer’s statements as well as all expert witnesses’ statements and all material witnesses’ statements should be in the police file. Every statement recorded by police will </w:t>
      </w:r>
    </w:p>
    <w:p w:rsidRPr="009E7EBE" w:rsidRDefault="00822C07" w:rsidR="00822C07" w:rsidP="0041247A">
      <w:pPr>
        <w:widowControl w:val="0"/>
        <w:numPr>
          <w:ilvl w:val="1"/>
          <w:numId w:val="17"/>
        </w:numPr>
        <w:shd w:val="clear" w:color="auto" w:fill="FFFFFF"/>
        <w:tabs>
          <w:tab w:val="clear" w:pos="1800"/>
          <w:tab w:val="num" w:pos="1260"/>
        </w:tabs>
        <w:autoSpaceDE w:val="0"/>
        <w:autoSpaceDN w:val="0"/>
        <w:adjustRightInd w:val="0"/>
        <w:spacing w:after="0"/>
        <w:ind w:left="1260"/>
        <w:jc w:val="both"/>
        <w:rPr>
          <w:rFonts w:cstheme="minorHAnsi" w:asciiTheme="minorHAnsi" w:hAnsiTheme="minorHAnsi"/>
          <w:bCs/>
          <w:w w:val="101"/>
          <w:szCs w:val="24"/>
        </w:rPr>
      </w:pPr>
      <w:r w:rsidRPr="009E7EBE">
        <w:rPr>
          <w:rFonts w:cstheme="minorHAnsi" w:asciiTheme="minorHAnsi" w:hAnsiTheme="minorHAnsi"/>
          <w:bCs/>
          <w:w w:val="101"/>
          <w:szCs w:val="24"/>
        </w:rPr>
        <w:t>show the date, time and place it was taken;</w:t>
      </w:r>
    </w:p>
    <w:p w:rsidRPr="009E7EBE" w:rsidRDefault="00822C07" w:rsidR="00822C07" w:rsidP="0041247A">
      <w:pPr>
        <w:widowControl w:val="0"/>
        <w:numPr>
          <w:ilvl w:val="1"/>
          <w:numId w:val="17"/>
        </w:numPr>
        <w:shd w:val="clear" w:color="auto" w:fill="FFFFFF"/>
        <w:tabs>
          <w:tab w:val="clear" w:pos="1800"/>
          <w:tab w:val="num" w:pos="1260"/>
        </w:tabs>
        <w:autoSpaceDE w:val="0"/>
        <w:autoSpaceDN w:val="0"/>
        <w:adjustRightInd w:val="0"/>
        <w:spacing w:after="0"/>
        <w:ind w:left="1260"/>
        <w:jc w:val="both"/>
        <w:rPr>
          <w:rFonts w:cstheme="minorHAnsi" w:asciiTheme="minorHAnsi" w:hAnsiTheme="minorHAnsi"/>
          <w:bCs/>
          <w:w w:val="101"/>
          <w:szCs w:val="24"/>
        </w:rPr>
      </w:pPr>
      <w:r w:rsidRPr="009E7EBE">
        <w:rPr>
          <w:rFonts w:cstheme="minorHAnsi" w:asciiTheme="minorHAnsi" w:hAnsiTheme="minorHAnsi"/>
          <w:bCs/>
          <w:w w:val="101"/>
          <w:szCs w:val="24"/>
        </w:rPr>
        <w:t>bear the full names age, registration and full address and all other available identifying particulars relevant to the individual making the statement;</w:t>
      </w:r>
    </w:p>
    <w:p w:rsidRPr="009E7EBE" w:rsidRDefault="00822C07" w:rsidR="00822C07" w:rsidP="0041247A">
      <w:pPr>
        <w:widowControl w:val="0"/>
        <w:numPr>
          <w:ilvl w:val="1"/>
          <w:numId w:val="17"/>
        </w:numPr>
        <w:shd w:val="clear" w:color="auto" w:fill="FFFFFF"/>
        <w:tabs>
          <w:tab w:val="clear" w:pos="1800"/>
          <w:tab w:val="num" w:pos="1260"/>
        </w:tabs>
        <w:autoSpaceDE w:val="0"/>
        <w:autoSpaceDN w:val="0"/>
        <w:adjustRightInd w:val="0"/>
        <w:spacing w:after="0"/>
        <w:ind w:left="1260"/>
        <w:jc w:val="both"/>
        <w:rPr>
          <w:rFonts w:cstheme="minorHAnsi" w:asciiTheme="minorHAnsi" w:hAnsiTheme="minorHAnsi"/>
          <w:bCs/>
          <w:w w:val="101"/>
          <w:szCs w:val="24"/>
        </w:rPr>
      </w:pPr>
      <w:r w:rsidRPr="009E7EBE">
        <w:rPr>
          <w:rFonts w:cstheme="minorHAnsi" w:asciiTheme="minorHAnsi" w:hAnsiTheme="minorHAnsi"/>
          <w:bCs/>
          <w:w w:val="101"/>
          <w:szCs w:val="24"/>
        </w:rPr>
        <w:t>the language used by the person making it will be indicated at the head of the statement by adding the words “in the…language”. If other than English and an interpreter is used, a certificate shall be completed by the interpreter.</w:t>
      </w:r>
    </w:p>
    <w:p w:rsidRPr="009E7EBE" w:rsidRDefault="00822C07" w:rsidR="00822C07" w:rsidP="0041247A">
      <w:pPr>
        <w:widowControl w:val="0"/>
        <w:numPr>
          <w:ilvl w:val="1"/>
          <w:numId w:val="17"/>
        </w:numPr>
        <w:shd w:val="clear" w:color="auto" w:fill="FFFFFF"/>
        <w:tabs>
          <w:tab w:val="clear" w:pos="1800"/>
          <w:tab w:val="num" w:pos="1260"/>
        </w:tabs>
        <w:autoSpaceDE w:val="0"/>
        <w:autoSpaceDN w:val="0"/>
        <w:adjustRightInd w:val="0"/>
        <w:spacing w:after="0"/>
        <w:ind w:left="1260"/>
        <w:jc w:val="both"/>
        <w:rPr>
          <w:rFonts w:cstheme="minorHAnsi" w:asciiTheme="minorHAnsi" w:hAnsiTheme="minorHAnsi"/>
          <w:bCs/>
          <w:w w:val="101"/>
          <w:szCs w:val="24"/>
        </w:rPr>
      </w:pPr>
      <w:r w:rsidRPr="009E7EBE">
        <w:rPr>
          <w:rFonts w:cstheme="minorHAnsi" w:asciiTheme="minorHAnsi" w:hAnsiTheme="minorHAnsi"/>
          <w:bCs/>
          <w:w w:val="101"/>
          <w:szCs w:val="24"/>
        </w:rPr>
        <w:t>The statement must be endorsed to the effect that the author has been invited to effect corrections he wishes to make after reading it. The statement must be signed by the witness or if illiterate thumb printed. If the witness declines to authenticate the statement, then the reason thereof is recorded, if given by the witness.</w:t>
      </w:r>
    </w:p>
    <w:p w:rsidRPr="009E7EBE" w:rsidRDefault="00F9224B" w:rsidR="00822C07" w:rsidP="0041247A">
      <w:pPr>
        <w:widowControl w:val="0"/>
        <w:shd w:val="clear" w:color="auto" w:fill="FFFFFF"/>
        <w:autoSpaceDE w:val="0"/>
        <w:autoSpaceDN w:val="0"/>
        <w:adjustRightInd w:val="0"/>
        <w:spacing w:after="0"/>
        <w:ind w:left="1140"/>
        <w:jc w:val="both"/>
        <w:rPr>
          <w:rFonts w:cstheme="minorHAnsi" w:asciiTheme="minorHAnsi" w:hAnsiTheme="minorHAnsi"/>
          <w:bCs/>
          <w:w w:val="101"/>
          <w:szCs w:val="24"/>
        </w:rPr>
      </w:pPr>
      <w:r w:rsidRPr="009E7EBE">
        <w:rPr>
          <w:rFonts w:cstheme="minorHAnsi" w:asciiTheme="minorHAnsi" w:hAnsiTheme="minorHAnsi"/>
          <w:bCs/>
          <w:w w:val="101"/>
          <w:szCs w:val="24"/>
        </w:rPr>
        <w:t>C</w:t>
      </w:r>
      <w:r w:rsidRPr="009E7EBE" w:rsidR="00822C07">
        <w:rPr>
          <w:rFonts w:cstheme="minorHAnsi" w:asciiTheme="minorHAnsi" w:hAnsiTheme="minorHAnsi"/>
          <w:bCs/>
          <w:w w:val="101"/>
          <w:szCs w:val="24"/>
        </w:rPr>
        <w:t xml:space="preserve">opies of all other prosecution witnesses should then follow, including evidence of identification parades which follows the main identifying witness. The statement of the Police Officer conducting the ID parade will be cross referenced with statements of each identifying witness for ease of reference, and will itself include </w:t>
      </w:r>
      <w:r w:rsidRPr="009E7EBE" w:rsidR="00822C07">
        <w:rPr>
          <w:rFonts w:cstheme="minorHAnsi" w:asciiTheme="minorHAnsi" w:hAnsiTheme="minorHAnsi"/>
          <w:bCs/>
          <w:w w:val="101"/>
          <w:szCs w:val="24"/>
        </w:rPr>
        <w:lastRenderedPageBreak/>
        <w:t>as an addition to the statement a copy of police form P. 156. all statements are marked D(1),D(2)..</w:t>
      </w:r>
    </w:p>
    <w:p w:rsidRPr="009E7EBE" w:rsidRDefault="003C300F" w:rsidR="00822C07" w:rsidP="0041247A">
      <w:pPr>
        <w:widowControl w:val="0"/>
        <w:numPr>
          <w:ilvl w:val="0"/>
          <w:numId w:val="17"/>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Cs/>
          <w:w w:val="101"/>
          <w:szCs w:val="24"/>
        </w:rPr>
        <w:t>T</w:t>
      </w:r>
      <w:r w:rsidRPr="009E7EBE" w:rsidR="00822C07">
        <w:rPr>
          <w:rFonts w:cstheme="minorHAnsi" w:asciiTheme="minorHAnsi" w:hAnsiTheme="minorHAnsi"/>
          <w:bCs/>
          <w:w w:val="101"/>
          <w:szCs w:val="24"/>
        </w:rPr>
      </w:r>
      <w:sdt>
        <w:sdtPr>
          <w:tag w:val="goog_rdk_9"/>
        </w:sdtPr>
        <w:sdtContent>
          <w:commentRangeStart w:id="9"/>
        </w:sdtContent>
      </w:sdt>
      <w:r w:rsidRPr="009E7EBE" w:rsidR="00822C07">
        <w:rPr>
          <w:rFonts w:cstheme="minorHAnsi" w:asciiTheme="minorHAnsi" w:hAnsiTheme="minorHAnsi"/>
          <w:bCs/>
          <w:w w:val="101"/>
          <w:szCs w:val="24"/>
        </w:rPr>
        <w:t>hen</w:t>
      </w:r>
      <w:commentRangeEnd w:id="9"/>
      <w:r>
        <w:rPr>
          <w:rStyle w:val="CommentReference"/>
        </w:rPr>
        <w:commentReference w:id="9"/>
      </w:r>
      <w:r w:rsidRPr="009E7EBE" w:rsidR="00822C07">
        <w:rPr>
          <w:rFonts w:cstheme="minorHAnsi" w:asciiTheme="minorHAnsi" w:hAnsiTheme="minorHAnsi"/>
          <w:bCs/>
          <w:w w:val="101"/>
          <w:szCs w:val="24"/>
        </w:rPr>
        <w:t xml:space="preserve"> follows the main statement by the accused person including statements made under caution and all supplementary statements to be marked E(1)…</w:t>
      </w:r>
    </w:p>
    <w:p w:rsidRPr="009E7EBE" w:rsidRDefault="003C300F" w:rsidR="00822C07" w:rsidP="0041247A">
      <w:pPr>
        <w:widowControl w:val="0"/>
        <w:numPr>
          <w:ilvl w:val="0"/>
          <w:numId w:val="17"/>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Cs/>
          <w:w w:val="101"/>
          <w:szCs w:val="24"/>
        </w:rPr>
        <w:t>I</w:t>
      </w:r>
      <w:r w:rsidRPr="009E7EBE" w:rsidR="00822C07">
        <w:rPr>
          <w:rFonts w:cstheme="minorHAnsi" w:asciiTheme="minorHAnsi" w:hAnsiTheme="minorHAnsi"/>
          <w:bCs/>
          <w:w w:val="101"/>
          <w:szCs w:val="24"/>
        </w:rPr>
        <w:t>nvestigation diaries of all police officers conducting the investigation which must be full and accurate setting forth times, dates and places visited and action taken should be marked F(1)..</w:t>
      </w:r>
    </w:p>
    <w:p w:rsidRPr="009E7EBE" w:rsidRDefault="003C300F" w:rsidR="00822C07" w:rsidP="0041247A">
      <w:pPr>
        <w:widowControl w:val="0"/>
        <w:numPr>
          <w:ilvl w:val="0"/>
          <w:numId w:val="17"/>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Cs/>
          <w:w w:val="101"/>
          <w:szCs w:val="24"/>
        </w:rPr>
        <w:t>C</w:t>
      </w:r>
      <w:r w:rsidRPr="009E7EBE" w:rsidR="00822C07">
        <w:rPr>
          <w:rFonts w:cstheme="minorHAnsi" w:asciiTheme="minorHAnsi" w:hAnsiTheme="minorHAnsi"/>
          <w:bCs/>
          <w:w w:val="101"/>
          <w:szCs w:val="24"/>
        </w:rPr>
        <w:t>opies of charge sheet and related documents that will be read in court to the accused person should follow. The same should be marked G(1)..</w:t>
      </w:r>
    </w:p>
    <w:p w:rsidRPr="009E7EBE" w:rsidRDefault="00822C07" w:rsidR="00822C07" w:rsidP="0041247A">
      <w:pPr>
        <w:widowControl w:val="0"/>
        <w:numPr>
          <w:ilvl w:val="0"/>
          <w:numId w:val="17"/>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Cs/>
          <w:w w:val="101"/>
          <w:szCs w:val="24"/>
        </w:rPr>
        <w:t>Lists of witnesses, exhibits, prisoner’s property, accused’s property, accused’s criminal record, statistics Forms will follow. These are marked at H(1)..</w:t>
      </w:r>
    </w:p>
    <w:p w:rsidRPr="009E7EBE" w:rsidRDefault="00822C07" w:rsidR="00822C07" w:rsidP="0041247A">
      <w:pPr>
        <w:widowControl w:val="0"/>
        <w:numPr>
          <w:ilvl w:val="0"/>
          <w:numId w:val="17"/>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Cs/>
          <w:w w:val="101"/>
          <w:szCs w:val="24"/>
        </w:rPr>
        <w:t>The document that follows thereafter is the covering report drawn up by the officer in charge of the investigation setting forth in detail the prosecution case as it stands. Reference must be made to the contents of the file e.g</w:t>
      </w:r>
      <w:r w:rsidRPr="009E7EBE" w:rsidR="003C300F">
        <w:rPr>
          <w:rFonts w:cstheme="minorHAnsi" w:asciiTheme="minorHAnsi" w:hAnsiTheme="minorHAnsi"/>
          <w:bCs/>
          <w:w w:val="101"/>
          <w:szCs w:val="24"/>
        </w:rPr>
        <w:t>.</w:t>
      </w:r>
      <w:r w:rsidRPr="009E7EBE">
        <w:rPr>
          <w:rFonts w:cstheme="minorHAnsi" w:asciiTheme="minorHAnsi" w:hAnsiTheme="minorHAnsi"/>
          <w:bCs/>
          <w:w w:val="101"/>
          <w:szCs w:val="24"/>
        </w:rPr>
        <w:t xml:space="preserve"> F1 for quick reference.</w:t>
      </w:r>
    </w:p>
    <w:p w:rsidRPr="009E7EBE" w:rsidRDefault="00822C07" w:rsidR="00822C07" w:rsidP="0041247A">
      <w:pPr>
        <w:widowControl w:val="0"/>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Cs/>
          <w:w w:val="101"/>
          <w:szCs w:val="24"/>
        </w:rPr>
        <w:t xml:space="preserve">On the left hand side of the police file cover a correspondence sub-file will be kept. This sub-file deals with requests for advice from the IO to the in charge or any other correspondence on the matter. The sub-file also contains instructions from gazetted officers/state counsels to IOs. Commendatory remarks and other matters on interest arising out of the case are also recorded in the sub-file. This sub-file is marked H(1) </w:t>
      </w:r>
    </w:p>
    <w:p w:rsidRPr="009E7EBE" w:rsidRDefault="00822C07" w:rsidR="00822C07" w:rsidP="0041247A">
      <w:pPr>
        <w:jc w:val="both"/>
        <w:rPr>
          <w:rFonts w:cstheme="minorHAnsi" w:asciiTheme="minorHAnsi" w:hAnsiTheme="minorHAnsi"/>
          <w:szCs w:val="24"/>
        </w:rPr>
      </w:pPr>
    </w:p>
    <w:p w:rsidRPr="009E7EBE" w:rsidRDefault="00CF2EBC" w:rsidR="00CF2EBC" w:rsidP="0041247A">
      <w:pPr>
        <w:jc w:val="both"/>
        <w:rPr>
          <w:rFonts w:cstheme="minorHAnsi" w:asciiTheme="minorHAnsi" w:hAnsiTheme="minorHAnsi"/>
          <w:b/>
          <w:szCs w:val="24"/>
        </w:rPr>
      </w:pPr>
      <w:r w:rsidRPr="009E7EBE">
        <w:rPr>
          <w:rFonts w:cstheme="minorHAnsi" w:asciiTheme="minorHAnsi" w:hAnsiTheme="minorHAnsi"/>
          <w:b/>
          <w:szCs w:val="24"/>
        </w:rPr>
        <w:t>PREPARATION AND CONTENTS OF THE ADVOCATES’ FILE</w:t>
      </w:r>
    </w:p>
    <w:p w:rsidRPr="009E7EBE" w:rsidRDefault="00E17ADF" w:rsidR="00E17ADF" w:rsidP="0041247A">
      <w:pPr>
        <w:spacing w:after="0"/>
        <w:jc w:val="both"/>
        <w:rPr>
          <w:rFonts w:cstheme="minorHAnsi" w:asciiTheme="minorHAnsi" w:hAnsiTheme="minorHAnsi"/>
          <w:szCs w:val="24"/>
        </w:rPr>
      </w:pPr>
      <w:r w:rsidRPr="009E7EBE">
        <w:rPr>
          <w:rFonts w:cstheme="minorHAnsi" w:asciiTheme="minorHAnsi" w:hAnsiTheme="minorHAnsi"/>
          <w:szCs w:val="24"/>
        </w:rPr>
        <w:t>The advocate has a pivotal role in a trial. He is the central figure who communicates his client’s story to the court. Just as the quality of a story depends on the author, the persuasiveness of a case depends on the author. A case presented in court is as much a product of the lawyer’s conceptual skills as it is a   re- capitulation of evidence. The facts are jumbled in pieces; in memory of witnesses, buried in documents or reflected in physical exhibits. The advocate makes sense of these pieces, he/she;</w:t>
      </w:r>
    </w:p>
    <w:p w:rsidRPr="009E7EBE" w:rsidRDefault="00E17ADF" w:rsidR="00E17ADF" w:rsidP="0041247A">
      <w:pPr>
        <w:numPr>
          <w:ilvl w:val="0"/>
          <w:numId w:val="14"/>
        </w:numPr>
        <w:spacing w:after="0"/>
        <w:jc w:val="both"/>
        <w:rPr>
          <w:rFonts w:cstheme="minorHAnsi" w:asciiTheme="minorHAnsi" w:hAnsiTheme="minorHAnsi"/>
          <w:szCs w:val="24"/>
        </w:rPr>
      </w:pPr>
      <w:r w:rsidRPr="009E7EBE">
        <w:rPr>
          <w:rFonts w:cstheme="minorHAnsi" w:asciiTheme="minorHAnsi" w:hAnsiTheme="minorHAnsi"/>
          <w:szCs w:val="24"/>
        </w:rPr>
        <w:t>Conceptualizes the theme of the case</w:t>
      </w:r>
    </w:p>
    <w:p w:rsidRPr="009E7EBE" w:rsidRDefault="00E17ADF" w:rsidR="00E17ADF" w:rsidP="0041247A">
      <w:pPr>
        <w:numPr>
          <w:ilvl w:val="0"/>
          <w:numId w:val="14"/>
        </w:numPr>
        <w:spacing w:after="0"/>
        <w:jc w:val="both"/>
        <w:rPr>
          <w:rFonts w:cstheme="minorHAnsi" w:asciiTheme="minorHAnsi" w:hAnsiTheme="minorHAnsi"/>
          <w:szCs w:val="24"/>
        </w:rPr>
      </w:pPr>
      <w:r w:rsidRPr="009E7EBE">
        <w:rPr>
          <w:rFonts w:cstheme="minorHAnsi" w:asciiTheme="minorHAnsi" w:hAnsiTheme="minorHAnsi"/>
          <w:szCs w:val="24"/>
        </w:rPr>
        <w:t>Plans its presentation</w:t>
      </w:r>
    </w:p>
    <w:p w:rsidRPr="009E7EBE" w:rsidRDefault="00E17ADF" w:rsidR="00E17ADF" w:rsidP="0041247A">
      <w:pPr>
        <w:numPr>
          <w:ilvl w:val="0"/>
          <w:numId w:val="14"/>
        </w:numPr>
        <w:spacing w:after="0"/>
        <w:jc w:val="both"/>
        <w:rPr>
          <w:rFonts w:cstheme="minorHAnsi" w:asciiTheme="minorHAnsi" w:hAnsiTheme="minorHAnsi"/>
          <w:szCs w:val="24"/>
        </w:rPr>
      </w:pPr>
      <w:r w:rsidRPr="009E7EBE">
        <w:rPr>
          <w:rFonts w:cstheme="minorHAnsi" w:asciiTheme="minorHAnsi" w:hAnsiTheme="minorHAnsi"/>
          <w:szCs w:val="24"/>
        </w:rPr>
        <w:t>Narrates the client’s story</w:t>
      </w:r>
    </w:p>
    <w:p w:rsidRPr="009E7EBE" w:rsidRDefault="00E17ADF" w:rsidR="00E17ADF" w:rsidP="0041247A">
      <w:pPr>
        <w:numPr>
          <w:ilvl w:val="0"/>
          <w:numId w:val="14"/>
        </w:numPr>
        <w:spacing w:after="0"/>
        <w:jc w:val="both"/>
        <w:rPr>
          <w:rFonts w:cstheme="minorHAnsi" w:asciiTheme="minorHAnsi" w:hAnsiTheme="minorHAnsi"/>
          <w:szCs w:val="24"/>
        </w:rPr>
      </w:pPr>
      <w:r w:rsidRPr="009E7EBE">
        <w:rPr>
          <w:rFonts w:cstheme="minorHAnsi" w:asciiTheme="minorHAnsi" w:hAnsiTheme="minorHAnsi"/>
          <w:szCs w:val="24"/>
        </w:rPr>
        <w:t>Documents it is correct</w:t>
      </w:r>
    </w:p>
    <w:p w:rsidRPr="009E7EBE" w:rsidRDefault="00E17ADF" w:rsidR="00E17ADF" w:rsidP="0041247A">
      <w:pPr>
        <w:numPr>
          <w:ilvl w:val="0"/>
          <w:numId w:val="14"/>
        </w:numPr>
        <w:spacing w:after="0"/>
        <w:jc w:val="both"/>
        <w:rPr>
          <w:rFonts w:cstheme="minorHAnsi" w:asciiTheme="minorHAnsi" w:hAnsiTheme="minorHAnsi"/>
          <w:szCs w:val="24"/>
        </w:rPr>
      </w:pPr>
      <w:r w:rsidRPr="009E7EBE">
        <w:rPr>
          <w:rFonts w:cstheme="minorHAnsi" w:asciiTheme="minorHAnsi" w:hAnsiTheme="minorHAnsi"/>
          <w:szCs w:val="24"/>
        </w:rPr>
        <w:t>The case is presented with vividness and strength</w:t>
      </w:r>
    </w:p>
    <w:p w:rsidRPr="009E7EBE" w:rsidRDefault="00E17ADF" w:rsidR="00E17ADF" w:rsidP="0041247A">
      <w:pPr>
        <w:jc w:val="both"/>
        <w:rPr>
          <w:rFonts w:cstheme="minorHAnsi" w:asciiTheme="minorHAnsi" w:hAnsiTheme="minorHAnsi"/>
          <w:szCs w:val="24"/>
        </w:rPr>
      </w:pPr>
      <w:r w:rsidRPr="009E7EBE">
        <w:rPr>
          <w:rFonts w:cstheme="minorHAnsi" w:asciiTheme="minorHAnsi" w:hAnsiTheme="minorHAnsi"/>
          <w:szCs w:val="24"/>
        </w:rPr>
        <w:t>Making a compelling case requires work. The advocate will marshal evidence to prove facts that support the ultimate findings and make it understandable and convincing to the court.</w:t>
      </w:r>
    </w:p>
    <w:p w:rsidRPr="009E7EBE" w:rsidRDefault="00E17ADF" w:rsidR="00E17ADF" w:rsidP="0041247A">
      <w:pPr>
        <w:jc w:val="both"/>
        <w:rPr>
          <w:rFonts w:cstheme="minorHAnsi" w:asciiTheme="minorHAnsi" w:hAnsiTheme="minorHAnsi"/>
          <w:szCs w:val="24"/>
        </w:rPr>
      </w:pPr>
      <w:r w:rsidRPr="009E7EBE">
        <w:rPr>
          <w:rFonts w:cstheme="minorHAnsi" w:asciiTheme="minorHAnsi" w:hAnsiTheme="minorHAnsi"/>
          <w:szCs w:val="24"/>
        </w:rPr>
        <w:t>Preparation is essential to success in litigation. An advocate cannot rely on natural ability and charm to produce a winning case nor expect fate to produce the winning point in an inspired cross-examination. Instead, good litigators depend mostly on hard, painstaking work.</w:t>
      </w:r>
    </w:p>
    <w:p w:rsidRPr="009E7EBE" w:rsidRDefault="00E17ADF" w:rsidR="00E17ADF" w:rsidP="0041247A">
      <w:pPr>
        <w:jc w:val="both"/>
        <w:rPr>
          <w:rFonts w:cstheme="minorHAnsi" w:asciiTheme="minorHAnsi" w:hAnsiTheme="minorHAnsi"/>
          <w:szCs w:val="24"/>
        </w:rPr>
      </w:pPr>
      <w:r w:rsidRPr="009E7EBE">
        <w:rPr>
          <w:rFonts w:cstheme="minorHAnsi" w:asciiTheme="minorHAnsi" w:hAnsiTheme="minorHAnsi"/>
          <w:szCs w:val="24"/>
        </w:rPr>
        <w:t xml:space="preserve">Preparation is essential to a controlled and smooth presentation. In an adversarial system uncertainty looms and one may appear confused and inept when a surprise is sprung during the trial. The lawyer may panic, ask foolish questions, miss opportunities and consequently fail a </w:t>
      </w:r>
      <w:r w:rsidRPr="009E7EBE">
        <w:rPr>
          <w:rFonts w:cstheme="minorHAnsi" w:asciiTheme="minorHAnsi" w:hAnsiTheme="minorHAnsi"/>
          <w:szCs w:val="24"/>
        </w:rPr>
        <w:lastRenderedPageBreak/>
        <w:t xml:space="preserve">client. A </w:t>
      </w:r>
      <w:r w:rsidRPr="009E7EBE" w:rsidR="00EB204A">
        <w:rPr>
          <w:rFonts w:cstheme="minorHAnsi" w:asciiTheme="minorHAnsi" w:hAnsiTheme="minorHAnsi"/>
          <w:szCs w:val="24"/>
        </w:rPr>
        <w:t>well-crafted</w:t>
      </w:r>
      <w:r w:rsidRPr="009E7EBE">
        <w:rPr>
          <w:rFonts w:cstheme="minorHAnsi" w:asciiTheme="minorHAnsi" w:hAnsiTheme="minorHAnsi"/>
          <w:szCs w:val="24"/>
        </w:rPr>
        <w:t xml:space="preserve"> plan permits counsel to keep steady course, appear in control, and manage adverse events. A good trial plan, complete with a summary of points for each witness and outline of questions, serves as an anchor to help the advocate withstand surprises. When an adverse ruling is made by the court, a witness gives an unexpected response the natural response is to look perplexed and disappointed. Yet the best reaction is to take the event in stride and remain focused on the theme. A trial plan helps the advocate accomplish this goal.</w:t>
      </w:r>
    </w:p>
    <w:p w:rsidRPr="009E7EBE" w:rsidRDefault="00E17ADF" w:rsidR="00E17ADF" w:rsidP="0041247A">
      <w:pPr>
        <w:jc w:val="both"/>
        <w:rPr>
          <w:rFonts w:cstheme="minorHAnsi" w:asciiTheme="minorHAnsi" w:hAnsiTheme="minorHAnsi"/>
          <w:szCs w:val="24"/>
        </w:rPr>
      </w:pPr>
      <w:r w:rsidRPr="009E7EBE">
        <w:rPr>
          <w:rFonts w:cstheme="minorHAnsi" w:asciiTheme="minorHAnsi" w:hAnsiTheme="minorHAnsi"/>
          <w:szCs w:val="24"/>
        </w:rPr>
        <w:t xml:space="preserve">To adequately prepare for trial, an advocate must know the case itself as much as possible and what the other parties have. To do this, one must know what court and police files have and then build a comprehensive </w:t>
      </w:r>
      <w:r w:rsidRPr="009E7EBE" w:rsidR="00A108AD">
        <w:rPr>
          <w:rFonts w:cstheme="minorHAnsi" w:asciiTheme="minorHAnsi" w:hAnsiTheme="minorHAnsi"/>
          <w:szCs w:val="24"/>
        </w:rPr>
        <w:t>defense</w:t>
      </w:r>
      <w:r w:rsidRPr="009E7EBE">
        <w:rPr>
          <w:rFonts w:cstheme="minorHAnsi" w:asciiTheme="minorHAnsi" w:hAnsiTheme="minorHAnsi"/>
          <w:szCs w:val="24"/>
        </w:rPr>
        <w:t xml:space="preserve"> file.:-The </w:t>
      </w:r>
      <w:r w:rsidRPr="009E7EBE" w:rsidR="00A108AD">
        <w:rPr>
          <w:rFonts w:cstheme="minorHAnsi" w:asciiTheme="minorHAnsi" w:hAnsiTheme="minorHAnsi"/>
          <w:szCs w:val="24"/>
        </w:rPr>
        <w:t>defense</w:t>
      </w:r>
      <w:r w:rsidRPr="009E7EBE">
        <w:rPr>
          <w:rFonts w:cstheme="minorHAnsi" w:asciiTheme="minorHAnsi" w:hAnsiTheme="minorHAnsi"/>
          <w:szCs w:val="24"/>
        </w:rPr>
        <w:t xml:space="preserve"> trial file serves an administrative function, keeping all documents on the evidence gathered, documents relating to the trial and the bill of costs, The advocates file must have the following documents;</w:t>
      </w:r>
    </w:p>
    <w:p w:rsidRPr="009E7EBE" w:rsidRDefault="00E17ADF" w:rsidR="00E17ADF" w:rsidP="0041247A">
      <w:pPr>
        <w:widowControl w:val="0"/>
        <w:numPr>
          <w:ilvl w:val="0"/>
          <w:numId w:val="15"/>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b/>
          <w:szCs w:val="24"/>
        </w:rPr>
        <w:t>Instruction note</w:t>
      </w:r>
      <w:r w:rsidRPr="009E7EBE" w:rsidR="00A108AD">
        <w:rPr>
          <w:rFonts w:cstheme="minorHAnsi" w:asciiTheme="minorHAnsi" w:hAnsiTheme="minorHAnsi"/>
          <w:szCs w:val="24"/>
        </w:rPr>
        <w:t>: -</w:t>
      </w:r>
      <w:r w:rsidRPr="009E7EBE">
        <w:rPr>
          <w:rFonts w:cstheme="minorHAnsi" w:asciiTheme="minorHAnsi" w:hAnsiTheme="minorHAnsi"/>
          <w:szCs w:val="24"/>
        </w:rPr>
        <w:t xml:space="preserve"> this is the basis upon which the advocate takes action. It is issued by the client or the client’s agent. It contains a note of the exact action required of the advocate, advocate’s name, name and address of the person giving instructions and retainer.</w:t>
      </w:r>
    </w:p>
    <w:p w:rsidRPr="009E7EBE" w:rsidRDefault="00E17ADF" w:rsidR="00E17ADF" w:rsidP="0041247A">
      <w:pPr>
        <w:widowControl w:val="0"/>
        <w:numPr>
          <w:ilvl w:val="0"/>
          <w:numId w:val="15"/>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b/>
          <w:szCs w:val="24"/>
        </w:rPr>
        <w:t xml:space="preserve">Client attendance </w:t>
      </w:r>
      <w:r w:rsidRPr="009E7EBE" w:rsidR="00A108AD">
        <w:rPr>
          <w:rFonts w:cstheme="minorHAnsi" w:asciiTheme="minorHAnsi" w:hAnsiTheme="minorHAnsi"/>
          <w:b/>
          <w:szCs w:val="24"/>
        </w:rPr>
        <w:t>form: -</w:t>
      </w:r>
      <w:r w:rsidRPr="009E7EBE">
        <w:rPr>
          <w:rFonts w:cstheme="minorHAnsi" w:asciiTheme="minorHAnsi" w:hAnsiTheme="minorHAnsi"/>
          <w:szCs w:val="24"/>
        </w:rPr>
        <w:t xml:space="preserve"> this form indicates name of client, date of attendance, length of time spent attending the client/representative and purpose(s) of attendance. It enables the advocate to track the time spent attending to the client. It may eventually have a cost element especially where one bills the client on an hourly basis. </w:t>
      </w:r>
      <w:r w:rsidRPr="009E7EBE">
        <w:rPr>
          <w:rFonts w:cstheme="minorHAnsi" w:asciiTheme="minorHAnsi" w:hAnsiTheme="minorHAnsi"/>
          <w:b/>
          <w:szCs w:val="24"/>
        </w:rPr>
        <w:t>This attendance form is filled for attendance in chambers.</w:t>
      </w:r>
    </w:p>
    <w:p w:rsidRPr="009E7EBE" w:rsidRDefault="00E17ADF" w:rsidR="00E17ADF" w:rsidP="0041247A">
      <w:pPr>
        <w:widowControl w:val="0"/>
        <w:numPr>
          <w:ilvl w:val="0"/>
          <w:numId w:val="15"/>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b/>
          <w:szCs w:val="24"/>
        </w:rPr>
        <w:t>Court attendance form</w:t>
      </w:r>
      <w:r w:rsidRPr="009E7EBE">
        <w:rPr>
          <w:rFonts w:cstheme="minorHAnsi" w:asciiTheme="minorHAnsi" w:hAnsiTheme="minorHAnsi"/>
          <w:szCs w:val="24"/>
        </w:rPr>
        <w:t>:</w:t>
      </w:r>
      <w:r w:rsidRPr="009E7EBE" w:rsidR="005B18FC">
        <w:rPr>
          <w:rFonts w:cstheme="minorHAnsi" w:asciiTheme="minorHAnsi" w:hAnsiTheme="minorHAnsi"/>
          <w:szCs w:val="24"/>
        </w:rPr>
        <w:t xml:space="preserve"> </w:t>
      </w:r>
      <w:r w:rsidRPr="009E7EBE">
        <w:rPr>
          <w:rFonts w:cstheme="minorHAnsi" w:asciiTheme="minorHAnsi" w:hAnsiTheme="minorHAnsi"/>
          <w:szCs w:val="24"/>
        </w:rPr>
        <w:t>- this form is filled on attending court to represent a client. It contains date of attendance, length of attendance, file reference, name of client, case number and parties, name of advocate in attendance, counterpart in attendance, name of judicial officer, purpose of the court attendance, instructions for the said attendance, what transpired in court and further instructions as a consequence of the court attendance.</w:t>
      </w:r>
    </w:p>
    <w:p w:rsidRPr="009E7EBE" w:rsidRDefault="00E17ADF" w:rsidR="00E17ADF" w:rsidP="0041247A">
      <w:pPr>
        <w:widowControl w:val="0"/>
        <w:numPr>
          <w:ilvl w:val="0"/>
          <w:numId w:val="15"/>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b/>
          <w:szCs w:val="24"/>
        </w:rPr>
        <w:t>Charge sheet</w:t>
      </w:r>
      <w:r w:rsidRPr="009E7EBE">
        <w:rPr>
          <w:rFonts w:cstheme="minorHAnsi" w:asciiTheme="minorHAnsi" w:hAnsiTheme="minorHAnsi"/>
          <w:szCs w:val="24"/>
        </w:rPr>
        <w:t>:</w:t>
      </w:r>
      <w:r w:rsidRPr="009E7EBE" w:rsidR="005B18FC">
        <w:rPr>
          <w:rFonts w:cstheme="minorHAnsi" w:asciiTheme="minorHAnsi" w:hAnsiTheme="minorHAnsi"/>
          <w:szCs w:val="24"/>
        </w:rPr>
        <w:t xml:space="preserve"> </w:t>
      </w:r>
      <w:r w:rsidRPr="009E7EBE">
        <w:rPr>
          <w:rFonts w:cstheme="minorHAnsi" w:asciiTheme="minorHAnsi" w:hAnsiTheme="minorHAnsi"/>
          <w:szCs w:val="24"/>
        </w:rPr>
        <w:t>- after taking the plea (not guilty), the advocate will be given a copy of the charge sheet. The charge sheet has to be perused by the advocate for defects that may lead to miscarriage of justice.</w:t>
      </w:r>
    </w:p>
    <w:p w:rsidRPr="009E7EBE" w:rsidRDefault="00E17ADF" w:rsidR="00E17ADF" w:rsidP="0041247A">
      <w:pPr>
        <w:widowControl w:val="0"/>
        <w:numPr>
          <w:ilvl w:val="0"/>
          <w:numId w:val="15"/>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b/>
          <w:szCs w:val="24"/>
        </w:rPr>
        <w:t>Bail/bond documents</w:t>
      </w:r>
      <w:r w:rsidRPr="009E7EBE">
        <w:rPr>
          <w:rFonts w:cstheme="minorHAnsi" w:asciiTheme="minorHAnsi" w:hAnsiTheme="minorHAnsi"/>
          <w:szCs w:val="24"/>
        </w:rPr>
        <w:t>:</w:t>
      </w:r>
      <w:r w:rsidRPr="009E7EBE" w:rsidR="005B18FC">
        <w:rPr>
          <w:rFonts w:cstheme="minorHAnsi" w:asciiTheme="minorHAnsi" w:hAnsiTheme="minorHAnsi"/>
          <w:szCs w:val="24"/>
        </w:rPr>
        <w:t xml:space="preserve"> </w:t>
      </w:r>
      <w:r w:rsidRPr="009E7EBE">
        <w:rPr>
          <w:rFonts w:cstheme="minorHAnsi" w:asciiTheme="minorHAnsi" w:hAnsiTheme="minorHAnsi"/>
          <w:szCs w:val="24"/>
        </w:rPr>
        <w:t xml:space="preserve">- if the offence is bailable, then the advocate’s file will have </w:t>
      </w:r>
      <w:r w:rsidRPr="009E7EBE" w:rsidR="005B18FC">
        <w:rPr>
          <w:rFonts w:cstheme="minorHAnsi" w:asciiTheme="minorHAnsi" w:hAnsiTheme="minorHAnsi"/>
          <w:szCs w:val="24"/>
        </w:rPr>
        <w:t xml:space="preserve">the </w:t>
      </w:r>
      <w:r w:rsidRPr="009E7EBE">
        <w:rPr>
          <w:rFonts w:cstheme="minorHAnsi" w:asciiTheme="minorHAnsi" w:hAnsiTheme="minorHAnsi"/>
          <w:szCs w:val="24"/>
        </w:rPr>
        <w:t xml:space="preserve">copies of documents necessary for the admittance of the client to bail. These may include titles, valuation report, identification card of the surety, </w:t>
      </w:r>
      <w:r w:rsidRPr="009E7EBE" w:rsidR="005B18FC">
        <w:rPr>
          <w:rFonts w:cstheme="minorHAnsi" w:asciiTheme="minorHAnsi" w:hAnsiTheme="minorHAnsi"/>
          <w:szCs w:val="24"/>
        </w:rPr>
        <w:t>pay slip</w:t>
      </w:r>
      <w:r w:rsidRPr="009E7EBE">
        <w:rPr>
          <w:rFonts w:cstheme="minorHAnsi" w:asciiTheme="minorHAnsi" w:hAnsiTheme="minorHAnsi"/>
          <w:szCs w:val="24"/>
        </w:rPr>
        <w:t xml:space="preserve"> </w:t>
      </w:r>
      <w:r w:rsidRPr="009E7EBE" w:rsidR="005B18FC">
        <w:rPr>
          <w:rFonts w:cstheme="minorHAnsi" w:asciiTheme="minorHAnsi" w:hAnsiTheme="minorHAnsi"/>
          <w:szCs w:val="24"/>
        </w:rPr>
        <w:t>etc.</w:t>
      </w:r>
      <w:r w:rsidRPr="009E7EBE">
        <w:rPr>
          <w:rFonts w:cstheme="minorHAnsi" w:asciiTheme="minorHAnsi" w:hAnsiTheme="minorHAnsi"/>
          <w:szCs w:val="24"/>
        </w:rPr>
        <w:t xml:space="preserve"> They are copies because the originals are deposited in court.</w:t>
      </w:r>
    </w:p>
    <w:p w:rsidRPr="009E7EBE" w:rsidRDefault="00296FC6" w:rsidR="00296FC6" w:rsidP="0041247A">
      <w:pPr>
        <w:widowControl w:val="0"/>
        <w:numPr>
          <w:ilvl w:val="0"/>
          <w:numId w:val="15"/>
        </w:numPr>
        <w:autoSpaceDE w:val="0"/>
        <w:autoSpaceDN w:val="0"/>
        <w:adjustRightInd w:val="0"/>
        <w:spacing w:after="0"/>
        <w:jc w:val="both"/>
        <w:rPr>
          <w:rFonts w:cstheme="minorHAnsi" w:asciiTheme="minorHAnsi" w:hAnsiTheme="minorHAnsi"/>
          <w:b/>
          <w:szCs w:val="24"/>
        </w:rPr>
      </w:pPr>
      <w:r w:rsidRPr="009E7EBE">
        <w:rPr>
          <w:rFonts w:cstheme="minorHAnsi" w:asciiTheme="minorHAnsi" w:hAnsiTheme="minorHAnsi"/>
          <w:b/>
          <w:szCs w:val="24"/>
        </w:rPr>
        <w:t>Prosecution’s documents</w:t>
      </w:r>
      <w:r w:rsidRPr="009E7EBE">
        <w:rPr>
          <w:rFonts w:cstheme="minorHAnsi" w:asciiTheme="minorHAnsi" w:hAnsiTheme="minorHAnsi"/>
          <w:szCs w:val="24"/>
        </w:rPr>
        <w:t>: - The advocate is also entitled to hold copies of documents from the prosecution’s file in advance.</w:t>
      </w:r>
    </w:p>
    <w:p w:rsidRPr="009E7EBE" w:rsidRDefault="00B95D72" w:rsidR="00B95D72" w:rsidP="0041247A">
      <w:pPr>
        <w:widowControl w:val="0"/>
        <w:autoSpaceDE w:val="0"/>
        <w:autoSpaceDN w:val="0"/>
        <w:adjustRightInd w:val="0"/>
        <w:spacing w:after="0"/>
        <w:ind w:left="720"/>
        <w:jc w:val="both"/>
        <w:rPr>
          <w:rFonts w:cstheme="minorHAnsi" w:asciiTheme="minorHAnsi" w:hAnsiTheme="minorHAnsi"/>
          <w:b/>
          <w:i/>
          <w:szCs w:val="24"/>
        </w:rPr>
      </w:pPr>
      <w:r w:rsidRPr="009E7EBE">
        <w:rPr>
          <w:rFonts w:cstheme="minorHAnsi" w:asciiTheme="minorHAnsi" w:hAnsiTheme="minorHAnsi"/>
          <w:b/>
          <w:i/>
          <w:szCs w:val="24"/>
        </w:rPr>
        <w:t xml:space="preserve">Thomas Patrick Gilbert Cholmondeley v R </w:t>
      </w:r>
      <w:r w:rsidRPr="009E7EBE">
        <w:rPr>
          <w:rStyle w:val="FootnoteReference"/>
          <w:rFonts w:cstheme="minorHAnsi" w:asciiTheme="minorHAnsi" w:hAnsiTheme="minorHAnsi"/>
          <w:b/>
          <w:i/>
          <w:szCs w:val="24"/>
        </w:rPr>
        <w:footnoteReference w:id="42"/>
      </w:r>
    </w:p>
    <w:p w:rsidRPr="009E7EBE" w:rsidRDefault="00B95D72" w:rsidR="00B95D72" w:rsidP="0041247A">
      <w:pPr>
        <w:widowControl w:val="0"/>
        <w:autoSpaceDE w:val="0"/>
        <w:autoSpaceDN w:val="0"/>
        <w:adjustRightInd w:val="0"/>
        <w:spacing w:after="0"/>
        <w:ind w:left="720"/>
        <w:jc w:val="both"/>
        <w:rPr>
          <w:rFonts w:cstheme="minorHAnsi" w:asciiTheme="minorHAnsi" w:hAnsiTheme="minorHAnsi"/>
          <w:szCs w:val="24"/>
        </w:rPr>
      </w:pPr>
      <w:r w:rsidRPr="009E7EBE">
        <w:rPr>
          <w:rFonts w:cstheme="minorHAnsi" w:asciiTheme="minorHAnsi" w:hAnsiTheme="minorHAnsi"/>
          <w:szCs w:val="24"/>
        </w:rPr>
        <w:t>We think it is now established and accepted that to satisfy the requirements of a fair trial guaranteed under S77</w:t>
      </w:r>
      <w:r w:rsidRPr="009E7EBE">
        <w:rPr>
          <w:rStyle w:val="FootnoteReference"/>
          <w:rFonts w:cstheme="minorHAnsi" w:asciiTheme="minorHAnsi" w:hAnsiTheme="minorHAnsi"/>
          <w:szCs w:val="24"/>
        </w:rPr>
        <w:footnoteReference w:id="43"/>
      </w:r>
      <w:r w:rsidRPr="009E7EBE">
        <w:rPr>
          <w:rFonts w:cstheme="minorHAnsi" w:asciiTheme="minorHAnsi" w:hAnsiTheme="minorHAnsi"/>
          <w:szCs w:val="24"/>
        </w:rPr>
        <w:t xml:space="preserve"> of the Constitution, the prosecution is under a duty to supply the accused with, and in advance, copies of the documents to be adduced at the </w:t>
      </w:r>
      <w:r w:rsidRPr="009E7EBE">
        <w:rPr>
          <w:rFonts w:cstheme="minorHAnsi" w:asciiTheme="minorHAnsi" w:hAnsiTheme="minorHAnsi"/>
          <w:szCs w:val="24"/>
        </w:rPr>
        <w:lastRenderedPageBreak/>
        <w:t>trial. If the prosecution thinks there is any reason they should not adduce such evidence before the trial, they should put their case before the court which will then decide whether this is or is not justified.</w:t>
      </w:r>
    </w:p>
    <w:p w:rsidRPr="009E7EBE" w:rsidRDefault="00B95D72" w:rsidR="00B95D72" w:rsidP="0041247A">
      <w:pPr>
        <w:ind w:left="360"/>
        <w:jc w:val="both"/>
        <w:rPr>
          <w:rFonts w:cstheme="minorHAnsi" w:asciiTheme="minorHAnsi" w:hAnsiTheme="minorHAnsi"/>
          <w:b/>
          <w:szCs w:val="24"/>
        </w:rPr>
      </w:pPr>
    </w:p>
    <w:p w:rsidRPr="009E7EBE" w:rsidRDefault="00E17ADF" w:rsidR="00E17ADF" w:rsidP="0041247A">
      <w:pPr>
        <w:ind w:left="360"/>
        <w:jc w:val="both"/>
        <w:rPr>
          <w:rFonts w:cstheme="minorHAnsi" w:asciiTheme="minorHAnsi" w:hAnsiTheme="minorHAnsi"/>
          <w:szCs w:val="24"/>
        </w:rPr>
      </w:pPr>
      <w:r w:rsidRPr="009E7EBE">
        <w:rPr>
          <w:rFonts w:cstheme="minorHAnsi" w:asciiTheme="minorHAnsi" w:hAnsiTheme="minorHAnsi"/>
          <w:b/>
          <w:szCs w:val="24"/>
        </w:rPr>
        <w:t>The advocates file will contain the following information</w:t>
      </w:r>
      <w:r w:rsidRPr="009E7EBE">
        <w:rPr>
          <w:rFonts w:cstheme="minorHAnsi" w:asciiTheme="minorHAnsi" w:hAnsiTheme="minorHAnsi"/>
          <w:szCs w:val="24"/>
        </w:rPr>
        <w:t>;</w:t>
      </w:r>
    </w:p>
    <w:p w:rsidRPr="009E7EBE" w:rsidRDefault="00E17ADF" w:rsidR="00E17ADF" w:rsidP="0041247A">
      <w:pPr>
        <w:pStyle w:val="ListParagraph"/>
        <w:numPr>
          <w:ilvl w:val="0"/>
          <w:numId w:val="18"/>
        </w:numPr>
        <w:spacing w:after="0"/>
        <w:jc w:val="both"/>
        <w:rPr>
          <w:rFonts w:cstheme="minorHAnsi" w:asciiTheme="minorHAnsi" w:hAnsiTheme="minorHAnsi"/>
          <w:szCs w:val="24"/>
        </w:rPr>
      </w:pPr>
      <w:r w:rsidRPr="009E7EBE">
        <w:rPr>
          <w:rFonts w:cstheme="minorHAnsi" w:asciiTheme="minorHAnsi" w:hAnsiTheme="minorHAnsi"/>
          <w:b/>
          <w:bCs/>
          <w:w w:val="101"/>
          <w:szCs w:val="24"/>
        </w:rPr>
        <w:t>Legal Opinion/Brief;</w:t>
      </w:r>
      <w:r w:rsidRPr="009E7EBE">
        <w:rPr>
          <w:rFonts w:cstheme="minorHAnsi" w:asciiTheme="minorHAnsi" w:hAnsiTheme="minorHAnsi"/>
          <w:bCs/>
          <w:w w:val="101"/>
          <w:szCs w:val="24"/>
        </w:rPr>
        <w:t xml:space="preserve"> It is also appropriate for the advocate, on the basis of witness statements, expert reports, photographs, sketches and all documents in his custody to render a preliminary legal opinion to client on the strengths and weaknesses of the case. This may be important especially, where in a proper case, there are out of court settlement offers.</w:t>
      </w:r>
    </w:p>
    <w:p w:rsidRPr="009E7EBE" w:rsidRDefault="00E17ADF" w:rsidR="00E17ADF" w:rsidP="0041247A">
      <w:pPr>
        <w:widowControl w:val="0"/>
        <w:numPr>
          <w:ilvl w:val="0"/>
          <w:numId w:val="18"/>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b/>
          <w:szCs w:val="24"/>
        </w:rPr>
        <w:t>Witness statements and documentary exhibits:-</w:t>
      </w:r>
      <w:r w:rsidRPr="009E7EBE">
        <w:rPr>
          <w:rFonts w:cstheme="minorHAnsi" w:asciiTheme="minorHAnsi" w:hAnsiTheme="minorHAnsi"/>
          <w:szCs w:val="24"/>
        </w:rPr>
        <w:t xml:space="preserve"> on attending court, after taking plea, the advocate would ordinarily apply to court for copies of the  statements and exhibits to be relied on during trial with specific interest in:-</w:t>
      </w:r>
    </w:p>
    <w:p w:rsidRPr="009E7EBE" w:rsidRDefault="00E17ADF" w:rsidR="00E17ADF" w:rsidP="0041247A">
      <w:pPr>
        <w:ind w:left="720"/>
        <w:jc w:val="both"/>
        <w:rPr>
          <w:rFonts w:cstheme="minorHAnsi" w:asciiTheme="minorHAnsi" w:hAnsiTheme="minorHAnsi"/>
          <w:bCs/>
          <w:w w:val="101"/>
          <w:szCs w:val="24"/>
        </w:rPr>
      </w:pPr>
      <w:r w:rsidRPr="009E7EBE">
        <w:rPr>
          <w:rFonts w:cstheme="minorHAnsi" w:asciiTheme="minorHAnsi" w:hAnsiTheme="minorHAnsi"/>
          <w:bCs/>
          <w:w w:val="101"/>
          <w:szCs w:val="24"/>
        </w:rPr>
        <w:t>Witness statements, photographs, sketches, plans and such other material referring to the scene of crime together with copies of any other documentary exhibits</w:t>
      </w:r>
      <w:r w:rsidRPr="009E7EBE" w:rsidR="00625DED">
        <w:rPr>
          <w:rFonts w:cstheme="minorHAnsi" w:asciiTheme="minorHAnsi" w:hAnsiTheme="minorHAnsi"/>
          <w:bCs/>
          <w:w w:val="101"/>
          <w:szCs w:val="24"/>
        </w:rPr>
        <w:t>, c</w:t>
      </w:r>
      <w:r w:rsidRPr="009E7EBE">
        <w:rPr>
          <w:rFonts w:cstheme="minorHAnsi" w:asciiTheme="minorHAnsi" w:hAnsiTheme="minorHAnsi"/>
          <w:bCs/>
          <w:w w:val="101"/>
          <w:szCs w:val="24"/>
        </w:rPr>
        <w:t>opies of reports such as post mortem, ballistic report, finger print, expert report, handwriting expert and all other expert reports., .</w:t>
      </w:r>
    </w:p>
    <w:p w:rsidRPr="009E7EBE" w:rsidRDefault="00E17ADF" w:rsidR="00E17ADF" w:rsidP="0041247A">
      <w:pPr>
        <w:widowControl w:val="0"/>
        <w:numPr>
          <w:ilvl w:val="0"/>
          <w:numId w:val="18"/>
        </w:numPr>
        <w:autoSpaceDE w:val="0"/>
        <w:autoSpaceDN w:val="0"/>
        <w:adjustRightInd w:val="0"/>
        <w:jc w:val="both"/>
        <w:rPr>
          <w:rFonts w:cstheme="minorHAnsi" w:asciiTheme="minorHAnsi" w:hAnsiTheme="minorHAnsi"/>
          <w:szCs w:val="24"/>
        </w:rPr>
      </w:pPr>
      <w:r w:rsidRPr="009E7EBE">
        <w:rPr>
          <w:rFonts w:cstheme="minorHAnsi" w:asciiTheme="minorHAnsi" w:hAnsiTheme="minorHAnsi"/>
          <w:b/>
          <w:szCs w:val="24"/>
        </w:rPr>
        <w:t xml:space="preserve">Legal research; </w:t>
      </w:r>
      <w:r w:rsidRPr="009E7EBE">
        <w:rPr>
          <w:rFonts w:cstheme="minorHAnsi" w:asciiTheme="minorHAnsi" w:hAnsiTheme="minorHAnsi"/>
          <w:szCs w:val="24"/>
        </w:rPr>
        <w:t>After, the lawyer has gathered evidence, legal research is conducted  and a list of cases to be relied on during the trial is placed in the file</w:t>
      </w:r>
    </w:p>
    <w:p w:rsidRPr="009E7EBE" w:rsidRDefault="00E17ADF" w:rsidR="00E17ADF" w:rsidP="0041247A">
      <w:pPr>
        <w:pStyle w:val="ListParagraph"/>
        <w:numPr>
          <w:ilvl w:val="0"/>
          <w:numId w:val="18"/>
        </w:numPr>
        <w:jc w:val="both"/>
        <w:rPr>
          <w:rFonts w:cstheme="minorHAnsi" w:asciiTheme="minorHAnsi" w:hAnsiTheme="minorHAnsi"/>
          <w:szCs w:val="24"/>
        </w:rPr>
      </w:pPr>
      <w:r w:rsidRPr="009E7EBE">
        <w:rPr>
          <w:rFonts w:cstheme="minorHAnsi" w:asciiTheme="minorHAnsi" w:hAnsiTheme="minorHAnsi"/>
          <w:b/>
          <w:szCs w:val="24"/>
        </w:rPr>
        <w:t>Case concept/battle plan;</w:t>
      </w:r>
      <w:r w:rsidRPr="009E7EBE">
        <w:rPr>
          <w:rFonts w:cstheme="minorHAnsi" w:asciiTheme="minorHAnsi" w:hAnsiTheme="minorHAnsi"/>
          <w:szCs w:val="24"/>
        </w:rPr>
        <w:t xml:space="preserve"> after gathering of evidence, the evidence will be assembled in form of prospective witnesses and demonstrative exhibits. The advocates file will contain notes on the fact/case analysis and strategy which will be the case concept/battle plan for the trial process. The notes will contain summary of witnesses’ evidence and line of cross-examination of prosecution witnesses, draft submissions of no case to answer and close of defence and mitigation/ presentence address.</w:t>
      </w:r>
    </w:p>
    <w:p w:rsidRPr="009E7EBE" w:rsidRDefault="00E17ADF" w:rsidR="00E17ADF" w:rsidP="0041247A">
      <w:pPr>
        <w:widowControl w:val="0"/>
        <w:numPr>
          <w:ilvl w:val="0"/>
          <w:numId w:val="18"/>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
          <w:bCs/>
          <w:w w:val="101"/>
          <w:szCs w:val="24"/>
        </w:rPr>
        <w:t>Defence case;</w:t>
      </w:r>
      <w:r w:rsidRPr="009E7EBE">
        <w:rPr>
          <w:rFonts w:cstheme="minorHAnsi" w:asciiTheme="minorHAnsi" w:hAnsiTheme="minorHAnsi"/>
          <w:bCs/>
          <w:w w:val="101"/>
          <w:szCs w:val="24"/>
        </w:rPr>
        <w:t xml:space="preserve"> Copies of reports such as post mortem, ballistic report, finger print, expert report, handwriting expert and all other expert reports should be on the defence files. Defence can only rebut expert evidence by calling an expert. If the defence calls an expert of similar competence, then the expert will write a report which will be produced at the hearing. Contents of medical reports and such other experts whose language is technical must be supported by a statement from the expert setting out in detail and simple language the contents of the report.</w:t>
      </w:r>
    </w:p>
    <w:p w:rsidRPr="009E7EBE" w:rsidRDefault="00E17ADF" w:rsidR="00E17ADF" w:rsidP="0041247A">
      <w:pPr>
        <w:widowControl w:val="0"/>
        <w:numPr>
          <w:ilvl w:val="0"/>
          <w:numId w:val="18"/>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
          <w:bCs/>
          <w:w w:val="101"/>
          <w:szCs w:val="24"/>
        </w:rPr>
        <w:t>Defence witness statements-</w:t>
      </w:r>
      <w:r w:rsidRPr="009E7EBE">
        <w:rPr>
          <w:rFonts w:cstheme="minorHAnsi" w:asciiTheme="minorHAnsi" w:hAnsiTheme="minorHAnsi"/>
          <w:bCs/>
          <w:w w:val="101"/>
          <w:szCs w:val="24"/>
        </w:rPr>
        <w:t xml:space="preserve"> defence files must have defence witness statements. The accused’s statement that forms the substratum of the defence must be on the file. If the defence engages services of a private investigator, the investigator’s statements as well as all expert witnesses’ statements and all material witnesses’ statements should be in the defence file. </w:t>
      </w:r>
    </w:p>
    <w:p w:rsidRPr="009E7EBE" w:rsidRDefault="00E17ADF" w:rsidR="00E17ADF" w:rsidP="0041247A">
      <w:pPr>
        <w:widowControl w:val="0"/>
        <w:numPr>
          <w:ilvl w:val="0"/>
          <w:numId w:val="18"/>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Cs/>
          <w:w w:val="101"/>
          <w:szCs w:val="24"/>
        </w:rPr>
        <w:t>Lists of defence witnesses and exhibits should also be on the file.</w:t>
      </w:r>
    </w:p>
    <w:p w:rsidRPr="009E7EBE" w:rsidRDefault="00E17ADF" w:rsidR="00E17ADF" w:rsidP="0041247A">
      <w:pPr>
        <w:widowControl w:val="0"/>
        <w:numPr>
          <w:ilvl w:val="0"/>
          <w:numId w:val="18"/>
        </w:numPr>
        <w:shd w:val="clear" w:color="auto" w:fill="FFFFFF"/>
        <w:autoSpaceDE w:val="0"/>
        <w:autoSpaceDN w:val="0"/>
        <w:adjustRightInd w:val="0"/>
        <w:spacing w:after="0"/>
        <w:jc w:val="both"/>
        <w:rPr>
          <w:rFonts w:cstheme="minorHAnsi" w:asciiTheme="minorHAnsi" w:hAnsiTheme="minorHAnsi"/>
          <w:bCs/>
          <w:w w:val="101"/>
          <w:szCs w:val="24"/>
        </w:rPr>
      </w:pPr>
      <w:r w:rsidRPr="009E7EBE">
        <w:rPr>
          <w:rFonts w:cstheme="minorHAnsi" w:asciiTheme="minorHAnsi" w:hAnsiTheme="minorHAnsi"/>
          <w:bCs/>
          <w:w w:val="101"/>
          <w:szCs w:val="24"/>
        </w:rPr>
        <w:t>The advocate should have a list of authorities that he intends to rely on while submitting.</w:t>
      </w:r>
      <w:r w:rsidRPr="009E7EBE" w:rsidR="00372F41">
        <w:rPr>
          <w:rFonts w:cstheme="minorHAnsi" w:asciiTheme="minorHAnsi" w:hAnsiTheme="minorHAnsi"/>
          <w:bCs/>
          <w:w w:val="101"/>
          <w:szCs w:val="24"/>
        </w:rPr>
        <w:t xml:space="preserve"> This should be availed to the court and to the opposing side.</w:t>
      </w:r>
    </w:p>
    <w:p w:rsidRPr="009E7EBE" w:rsidRDefault="00747619" w:rsidR="00747619" w:rsidP="0041247A">
      <w:pPr>
        <w:tabs>
          <w:tab w:val="left" w:pos="1170"/>
        </w:tabs>
        <w:autoSpaceDE w:val="0"/>
        <w:autoSpaceDN w:val="0"/>
        <w:adjustRightInd w:val="0"/>
        <w:spacing w:after="0"/>
        <w:jc w:val="both"/>
        <w:rPr>
          <w:rFonts w:cstheme="minorHAnsi" w:asciiTheme="minorHAnsi" w:hAnsiTheme="minorHAnsi"/>
          <w:b/>
          <w:szCs w:val="24"/>
        </w:rPr>
      </w:pPr>
      <w:r w:rsidRPr="009E7EBE">
        <w:rPr>
          <w:rFonts w:cstheme="minorHAnsi" w:asciiTheme="minorHAnsi" w:hAnsiTheme="minorHAnsi"/>
          <w:b/>
          <w:szCs w:val="24"/>
        </w:rPr>
        <w:lastRenderedPageBreak/>
        <w:t>CORAM</w:t>
      </w:r>
    </w:p>
    <w:p w:rsidRPr="009E7EBE" w:rsidRDefault="00747619" w:rsidR="00747619" w:rsidP="0041247A">
      <w:pPr>
        <w:tabs>
          <w:tab w:val="left" w:pos="1170"/>
        </w:tabs>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It is a complete record of who was involved in the proceedings and should therefore include the parties, their advocates/ representatives, prosecution, court clerk, interpreter where one is used, and the presiding judicial officer.</w:t>
      </w:r>
    </w:p>
    <w:p w:rsidRPr="009E7EBE" w:rsidRDefault="00944495" w:rsidR="00944495" w:rsidP="0041247A">
      <w:pPr>
        <w:jc w:val="both"/>
        <w:rPr>
          <w:rFonts w:cstheme="minorHAnsi" w:asciiTheme="minorHAnsi" w:hAnsiTheme="minorHAnsi"/>
          <w:b/>
          <w:szCs w:val="24"/>
          <w:u w:val="single"/>
        </w:rPr>
      </w:pPr>
    </w:p>
    <w:p w:rsidRPr="009E7EBE" w:rsidRDefault="00E17ADF" w:rsidR="00E17ADF" w:rsidP="0041247A">
      <w:pPr>
        <w:jc w:val="both"/>
        <w:rPr>
          <w:rFonts w:cstheme="minorHAnsi" w:asciiTheme="minorHAnsi" w:hAnsiTheme="minorHAnsi"/>
          <w:b/>
          <w:szCs w:val="24"/>
          <w:u w:val="single"/>
        </w:rPr>
      </w:pPr>
      <w:r w:rsidRPr="009E7EBE">
        <w:rPr>
          <w:rFonts w:cstheme="minorHAnsi" w:asciiTheme="minorHAnsi" w:hAnsiTheme="minorHAnsi"/>
          <w:b/>
          <w:szCs w:val="24"/>
          <w:u w:val="single"/>
        </w:rPr>
        <w:t>CONTENTS OF COURT FILE</w:t>
      </w:r>
    </w:p>
    <w:p w:rsidRPr="009E7EBE" w:rsidRDefault="00E17ADF" w:rsidR="00E17ADF" w:rsidP="0041247A">
      <w:pPr>
        <w:spacing w:after="0"/>
        <w:jc w:val="both"/>
        <w:rPr>
          <w:rFonts w:cstheme="minorHAnsi" w:asciiTheme="minorHAnsi" w:hAnsiTheme="minorHAnsi"/>
          <w:szCs w:val="24"/>
        </w:rPr>
      </w:pPr>
      <w:r w:rsidRPr="009E7EBE">
        <w:rPr>
          <w:rFonts w:cstheme="minorHAnsi" w:asciiTheme="minorHAnsi" w:hAnsiTheme="minorHAnsi"/>
          <w:szCs w:val="24"/>
        </w:rPr>
        <w:t>The court file is opened when the suspect is arraigned in court. The case is given a number serially with the year and the charge sheet from the Police station is placed in the file. The Court clerk writes the following information before the presiding officer commences proceedings in court. The (physical file) contains the following; (on top of the file)</w:t>
      </w:r>
    </w:p>
    <w:p w:rsidRPr="009E7EBE" w:rsidRDefault="00E17ADF" w:rsidR="00E17ADF" w:rsidP="0041247A">
      <w:pPr>
        <w:numPr>
          <w:ilvl w:val="0"/>
          <w:numId w:val="10"/>
        </w:numPr>
        <w:spacing w:after="0"/>
        <w:jc w:val="both"/>
        <w:rPr>
          <w:rFonts w:cstheme="minorHAnsi" w:asciiTheme="minorHAnsi" w:hAnsiTheme="minorHAnsi"/>
          <w:szCs w:val="24"/>
        </w:rPr>
      </w:pPr>
      <w:r w:rsidRPr="009E7EBE">
        <w:rPr>
          <w:rFonts w:cstheme="minorHAnsi" w:asciiTheme="minorHAnsi" w:hAnsiTheme="minorHAnsi"/>
          <w:szCs w:val="24"/>
        </w:rPr>
        <w:t>Court of arms</w:t>
      </w:r>
    </w:p>
    <w:p w:rsidRPr="009E7EBE" w:rsidRDefault="00E17ADF" w:rsidR="00E17ADF" w:rsidP="0041247A">
      <w:pPr>
        <w:numPr>
          <w:ilvl w:val="0"/>
          <w:numId w:val="10"/>
        </w:numPr>
        <w:spacing w:after="0"/>
        <w:jc w:val="both"/>
        <w:rPr>
          <w:rFonts w:cstheme="minorHAnsi" w:asciiTheme="minorHAnsi" w:hAnsiTheme="minorHAnsi"/>
          <w:szCs w:val="24"/>
        </w:rPr>
      </w:pPr>
      <w:r w:rsidRPr="009E7EBE">
        <w:rPr>
          <w:rFonts w:cstheme="minorHAnsi" w:asciiTheme="minorHAnsi" w:hAnsiTheme="minorHAnsi"/>
          <w:szCs w:val="24"/>
        </w:rPr>
        <w:t>Court names/ place</w:t>
      </w:r>
    </w:p>
    <w:p w:rsidRPr="009E7EBE" w:rsidRDefault="00E17ADF" w:rsidR="00E17ADF" w:rsidP="0041247A">
      <w:pPr>
        <w:numPr>
          <w:ilvl w:val="0"/>
          <w:numId w:val="10"/>
        </w:numPr>
        <w:spacing w:after="0"/>
        <w:jc w:val="both"/>
        <w:rPr>
          <w:rFonts w:cstheme="minorHAnsi" w:asciiTheme="minorHAnsi" w:hAnsiTheme="minorHAnsi"/>
          <w:szCs w:val="24"/>
        </w:rPr>
      </w:pPr>
      <w:r w:rsidRPr="009E7EBE">
        <w:rPr>
          <w:rFonts w:cstheme="minorHAnsi" w:asciiTheme="minorHAnsi" w:hAnsiTheme="minorHAnsi"/>
          <w:szCs w:val="24"/>
        </w:rPr>
        <w:t>Case number/ year</w:t>
      </w:r>
    </w:p>
    <w:p w:rsidRPr="009E7EBE" w:rsidRDefault="00E17ADF" w:rsidR="00E17ADF" w:rsidP="0041247A">
      <w:pPr>
        <w:numPr>
          <w:ilvl w:val="0"/>
          <w:numId w:val="10"/>
        </w:numPr>
        <w:spacing w:after="0"/>
        <w:jc w:val="both"/>
        <w:rPr>
          <w:rFonts w:cstheme="minorHAnsi" w:asciiTheme="minorHAnsi" w:hAnsiTheme="minorHAnsi"/>
          <w:szCs w:val="24"/>
        </w:rPr>
      </w:pPr>
      <w:r w:rsidRPr="009E7EBE">
        <w:rPr>
          <w:rFonts w:cstheme="minorHAnsi" w:asciiTheme="minorHAnsi" w:hAnsiTheme="minorHAnsi"/>
          <w:szCs w:val="24"/>
        </w:rPr>
        <w:t>Names of suspect(s)</w:t>
      </w:r>
    </w:p>
    <w:p w:rsidRPr="009E7EBE" w:rsidRDefault="00E17ADF" w:rsidR="00E17ADF" w:rsidP="0041247A">
      <w:pPr>
        <w:numPr>
          <w:ilvl w:val="0"/>
          <w:numId w:val="10"/>
        </w:numPr>
        <w:spacing w:after="0"/>
        <w:jc w:val="both"/>
        <w:rPr>
          <w:rFonts w:cstheme="minorHAnsi" w:asciiTheme="minorHAnsi" w:hAnsiTheme="minorHAnsi"/>
          <w:szCs w:val="24"/>
        </w:rPr>
      </w:pPr>
      <w:r w:rsidRPr="009E7EBE">
        <w:rPr>
          <w:rFonts w:cstheme="minorHAnsi" w:asciiTheme="minorHAnsi" w:hAnsiTheme="minorHAnsi"/>
          <w:szCs w:val="24"/>
        </w:rPr>
        <w:t>Name of the case/ the charge(s)</w:t>
      </w:r>
    </w:p>
    <w:p w:rsidRPr="009E7EBE" w:rsidRDefault="00E17ADF" w:rsidR="00E17ADF" w:rsidP="0041247A">
      <w:pPr>
        <w:numPr>
          <w:ilvl w:val="0"/>
          <w:numId w:val="9"/>
        </w:numPr>
        <w:spacing w:after="0"/>
        <w:jc w:val="both"/>
        <w:rPr>
          <w:rFonts w:cstheme="minorHAnsi" w:asciiTheme="minorHAnsi" w:hAnsiTheme="minorHAnsi"/>
          <w:szCs w:val="24"/>
        </w:rPr>
      </w:pPr>
      <w:r w:rsidRPr="009E7EBE">
        <w:rPr>
          <w:rFonts w:cstheme="minorHAnsi" w:asciiTheme="minorHAnsi" w:hAnsiTheme="minorHAnsi"/>
          <w:szCs w:val="24"/>
        </w:rPr>
        <w:t>Inside the file 1</w:t>
      </w:r>
      <w:r w:rsidRPr="009E7EBE">
        <w:rPr>
          <w:rFonts w:cstheme="minorHAnsi" w:asciiTheme="minorHAnsi" w:hAnsiTheme="minorHAnsi"/>
          <w:szCs w:val="24"/>
          <w:vertAlign w:val="superscript"/>
        </w:rPr>
        <w:t>st</w:t>
      </w:r>
      <w:r w:rsidRPr="009E7EBE">
        <w:rPr>
          <w:rFonts w:cstheme="minorHAnsi" w:asciiTheme="minorHAnsi" w:hAnsiTheme="minorHAnsi"/>
          <w:szCs w:val="24"/>
        </w:rPr>
        <w:t xml:space="preserve"> page, the Court Clerk will indicate</w:t>
      </w:r>
    </w:p>
    <w:p w:rsidRPr="009E7EBE" w:rsidRDefault="00E17ADF" w:rsidR="00E17ADF" w:rsidP="0041247A">
      <w:pPr>
        <w:numPr>
          <w:ilvl w:val="0"/>
          <w:numId w:val="11"/>
        </w:numPr>
        <w:spacing w:after="0"/>
        <w:jc w:val="both"/>
        <w:rPr>
          <w:rFonts w:cstheme="minorHAnsi" w:asciiTheme="minorHAnsi" w:hAnsiTheme="minorHAnsi"/>
          <w:szCs w:val="24"/>
        </w:rPr>
      </w:pPr>
      <w:r w:rsidRPr="009E7EBE">
        <w:rPr>
          <w:rFonts w:cstheme="minorHAnsi" w:asciiTheme="minorHAnsi" w:hAnsiTheme="minorHAnsi"/>
          <w:szCs w:val="24"/>
        </w:rPr>
        <w:t>The date</w:t>
      </w:r>
    </w:p>
    <w:p w:rsidRPr="009E7EBE" w:rsidRDefault="00E17ADF" w:rsidR="00E17ADF" w:rsidP="0041247A">
      <w:pPr>
        <w:numPr>
          <w:ilvl w:val="0"/>
          <w:numId w:val="11"/>
        </w:numPr>
        <w:spacing w:after="0"/>
        <w:jc w:val="both"/>
        <w:rPr>
          <w:rFonts w:cstheme="minorHAnsi" w:asciiTheme="minorHAnsi" w:hAnsiTheme="minorHAnsi"/>
          <w:szCs w:val="24"/>
        </w:rPr>
      </w:pPr>
      <w:r w:rsidRPr="009E7EBE">
        <w:rPr>
          <w:rFonts w:cstheme="minorHAnsi" w:asciiTheme="minorHAnsi" w:hAnsiTheme="minorHAnsi"/>
          <w:szCs w:val="24"/>
        </w:rPr>
        <w:t>Names and rank of judicial officer to conduct trial</w:t>
      </w:r>
    </w:p>
    <w:p w:rsidRPr="009E7EBE" w:rsidRDefault="00E17ADF" w:rsidR="00E17ADF" w:rsidP="0041247A">
      <w:pPr>
        <w:numPr>
          <w:ilvl w:val="0"/>
          <w:numId w:val="11"/>
        </w:numPr>
        <w:spacing w:after="0"/>
        <w:jc w:val="both"/>
        <w:rPr>
          <w:rFonts w:cstheme="minorHAnsi" w:asciiTheme="minorHAnsi" w:hAnsiTheme="minorHAnsi"/>
          <w:szCs w:val="24"/>
        </w:rPr>
      </w:pPr>
      <w:r w:rsidRPr="009E7EBE">
        <w:rPr>
          <w:rFonts w:cstheme="minorHAnsi" w:asciiTheme="minorHAnsi" w:hAnsiTheme="minorHAnsi"/>
          <w:szCs w:val="24"/>
        </w:rPr>
        <w:t>Names and rank of prosecutor.</w:t>
      </w:r>
    </w:p>
    <w:p w:rsidRPr="009E7EBE" w:rsidRDefault="00E17ADF" w:rsidR="00E17ADF" w:rsidP="0041247A">
      <w:pPr>
        <w:numPr>
          <w:ilvl w:val="0"/>
          <w:numId w:val="11"/>
        </w:numPr>
        <w:spacing w:after="0"/>
        <w:jc w:val="both"/>
        <w:rPr>
          <w:rFonts w:cstheme="minorHAnsi" w:asciiTheme="minorHAnsi" w:hAnsiTheme="minorHAnsi"/>
          <w:szCs w:val="24"/>
        </w:rPr>
      </w:pPr>
      <w:r w:rsidRPr="009E7EBE">
        <w:rPr>
          <w:rFonts w:cstheme="minorHAnsi" w:asciiTheme="minorHAnsi" w:hAnsiTheme="minorHAnsi"/>
          <w:szCs w:val="24"/>
        </w:rPr>
        <w:t>Names of Court Clerk</w:t>
      </w:r>
    </w:p>
    <w:p w:rsidRPr="009E7EBE" w:rsidRDefault="00E17ADF" w:rsidR="00E17ADF" w:rsidP="0041247A">
      <w:pPr>
        <w:numPr>
          <w:ilvl w:val="0"/>
          <w:numId w:val="11"/>
        </w:numPr>
        <w:spacing w:after="0"/>
        <w:jc w:val="both"/>
        <w:rPr>
          <w:rFonts w:cstheme="minorHAnsi" w:asciiTheme="minorHAnsi" w:hAnsiTheme="minorHAnsi"/>
          <w:szCs w:val="24"/>
        </w:rPr>
      </w:pPr>
      <w:r w:rsidRPr="009E7EBE">
        <w:rPr>
          <w:rFonts w:cstheme="minorHAnsi" w:asciiTheme="minorHAnsi" w:hAnsiTheme="minorHAnsi"/>
          <w:szCs w:val="24"/>
        </w:rPr>
        <w:t>When the court proceedings start, the judicial officer will record the following;</w:t>
      </w:r>
    </w:p>
    <w:p w:rsidRPr="009E7EBE" w:rsidRDefault="00372F41" w:rsidR="00E17ADF" w:rsidP="0041247A">
      <w:pPr>
        <w:numPr>
          <w:ilvl w:val="0"/>
          <w:numId w:val="11"/>
        </w:numPr>
        <w:spacing w:after="0"/>
        <w:jc w:val="both"/>
        <w:rPr>
          <w:rFonts w:cstheme="minorHAnsi" w:asciiTheme="minorHAnsi" w:hAnsiTheme="minorHAnsi"/>
          <w:szCs w:val="24"/>
        </w:rPr>
      </w:pPr>
      <w:r w:rsidRPr="009E7EBE">
        <w:rPr>
          <w:rFonts w:cstheme="minorHAnsi" w:asciiTheme="minorHAnsi" w:hAnsiTheme="minorHAnsi"/>
          <w:szCs w:val="24"/>
        </w:rPr>
        <w:t>Names of counsel/advocate</w:t>
      </w:r>
      <w:r w:rsidRPr="009E7EBE" w:rsidR="00E17ADF">
        <w:rPr>
          <w:rFonts w:cstheme="minorHAnsi" w:asciiTheme="minorHAnsi" w:hAnsiTheme="minorHAnsi"/>
          <w:szCs w:val="24"/>
        </w:rPr>
        <w:t>(s)</w:t>
      </w:r>
    </w:p>
    <w:p w:rsidRPr="009E7EBE" w:rsidRDefault="00E17ADF" w:rsidR="00E17ADF" w:rsidP="0041247A">
      <w:pPr>
        <w:numPr>
          <w:ilvl w:val="0"/>
          <w:numId w:val="11"/>
        </w:numPr>
        <w:spacing w:after="0"/>
        <w:jc w:val="both"/>
        <w:rPr>
          <w:rFonts w:cstheme="minorHAnsi" w:asciiTheme="minorHAnsi" w:hAnsiTheme="minorHAnsi"/>
          <w:szCs w:val="24"/>
        </w:rPr>
      </w:pPr>
      <w:r w:rsidRPr="009E7EBE">
        <w:rPr>
          <w:rFonts w:cstheme="minorHAnsi" w:asciiTheme="minorHAnsi" w:hAnsiTheme="minorHAnsi"/>
          <w:szCs w:val="24"/>
        </w:rPr>
        <w:t>Names of Interpreter (if present)</w:t>
      </w:r>
    </w:p>
    <w:p w:rsidRPr="009E7EBE" w:rsidRDefault="00B306F2" w:rsidR="00B306F2" w:rsidP="0041247A">
      <w:pPr>
        <w:spacing w:after="0"/>
        <w:ind w:left="360"/>
        <w:jc w:val="both"/>
        <w:rPr>
          <w:rFonts w:cstheme="minorHAnsi" w:asciiTheme="minorHAnsi" w:hAnsiTheme="minorHAnsi"/>
          <w:szCs w:val="24"/>
        </w:rPr>
      </w:pPr>
      <w:r w:rsidRPr="009E7EBE">
        <w:rPr>
          <w:rFonts w:cstheme="minorHAnsi" w:asciiTheme="minorHAnsi" w:hAnsiTheme="minorHAnsi"/>
          <w:szCs w:val="24"/>
        </w:rPr>
        <w:t>These will either be indicated on the blank paper supplied, or on the inside right hand cover.</w:t>
      </w:r>
    </w:p>
    <w:p w:rsidRPr="009E7EBE" w:rsidRDefault="00E17ADF" w:rsidR="00E17ADF" w:rsidP="0041247A">
      <w:pPr>
        <w:numPr>
          <w:ilvl w:val="0"/>
          <w:numId w:val="9"/>
        </w:numPr>
        <w:spacing w:after="0"/>
        <w:jc w:val="both"/>
        <w:rPr>
          <w:rFonts w:cstheme="minorHAnsi" w:asciiTheme="minorHAnsi" w:hAnsiTheme="minorHAnsi"/>
          <w:b/>
          <w:szCs w:val="24"/>
        </w:rPr>
      </w:pPr>
      <w:r w:rsidRPr="009E7EBE">
        <w:rPr>
          <w:rFonts w:cstheme="minorHAnsi" w:asciiTheme="minorHAnsi" w:hAnsiTheme="minorHAnsi"/>
          <w:b/>
          <w:szCs w:val="24"/>
        </w:rPr>
        <w:t>Applications</w:t>
      </w:r>
      <w:r w:rsidRPr="009E7EBE">
        <w:rPr>
          <w:rFonts w:cstheme="minorHAnsi" w:asciiTheme="minorHAnsi" w:hAnsiTheme="minorHAnsi"/>
          <w:szCs w:val="24"/>
        </w:rPr>
        <w:t xml:space="preserve"> The first step, the judicial officer conducts and records </w:t>
      </w:r>
      <w:r w:rsidRPr="009E7EBE">
        <w:rPr>
          <w:rFonts w:cstheme="minorHAnsi" w:asciiTheme="minorHAnsi" w:hAnsiTheme="minorHAnsi"/>
          <w:b/>
          <w:szCs w:val="24"/>
        </w:rPr>
        <w:t>Plea Taking Proceedings</w:t>
      </w:r>
    </w:p>
    <w:p w:rsidRPr="009E7EBE" w:rsidRDefault="00E17ADF" w:rsidR="00E17ADF" w:rsidP="0041247A">
      <w:pPr>
        <w:numPr>
          <w:ilvl w:val="0"/>
          <w:numId w:val="12"/>
        </w:numPr>
        <w:spacing w:after="0"/>
        <w:jc w:val="both"/>
        <w:rPr>
          <w:rFonts w:cstheme="minorHAnsi" w:asciiTheme="minorHAnsi" w:hAnsiTheme="minorHAnsi"/>
          <w:szCs w:val="24"/>
        </w:rPr>
      </w:pPr>
      <w:r w:rsidRPr="009E7EBE">
        <w:rPr>
          <w:rFonts w:cstheme="minorHAnsi" w:asciiTheme="minorHAnsi" w:hAnsiTheme="minorHAnsi"/>
          <w:szCs w:val="24"/>
        </w:rPr>
        <w:t>The charge(s) are read from the charge-sheet to the suspect in a language he/she understands</w:t>
      </w:r>
    </w:p>
    <w:p w:rsidRPr="009E7EBE" w:rsidRDefault="00E17ADF" w:rsidR="00E17ADF" w:rsidP="0041247A">
      <w:pPr>
        <w:numPr>
          <w:ilvl w:val="0"/>
          <w:numId w:val="12"/>
        </w:numPr>
        <w:spacing w:after="0"/>
        <w:jc w:val="both"/>
        <w:rPr>
          <w:rFonts w:cstheme="minorHAnsi" w:asciiTheme="minorHAnsi" w:hAnsiTheme="minorHAnsi"/>
          <w:szCs w:val="24"/>
        </w:rPr>
      </w:pPr>
      <w:r w:rsidRPr="009E7EBE">
        <w:rPr>
          <w:rFonts w:cstheme="minorHAnsi" w:asciiTheme="minorHAnsi" w:hAnsiTheme="minorHAnsi"/>
          <w:szCs w:val="24"/>
        </w:rPr>
        <w:t>The suspect(s) reply recorded as clearly and directly as possible</w:t>
      </w:r>
    </w:p>
    <w:p w:rsidRPr="009E7EBE" w:rsidRDefault="00E17ADF" w:rsidR="00E17ADF" w:rsidP="0041247A">
      <w:pPr>
        <w:numPr>
          <w:ilvl w:val="0"/>
          <w:numId w:val="12"/>
        </w:numPr>
        <w:spacing w:after="0"/>
        <w:jc w:val="both"/>
        <w:rPr>
          <w:rFonts w:cstheme="minorHAnsi" w:asciiTheme="minorHAnsi" w:hAnsiTheme="minorHAnsi"/>
          <w:szCs w:val="24"/>
        </w:rPr>
      </w:pPr>
      <w:r w:rsidRPr="009E7EBE">
        <w:rPr>
          <w:rFonts w:cstheme="minorHAnsi" w:asciiTheme="minorHAnsi" w:hAnsiTheme="minorHAnsi"/>
          <w:b/>
          <w:szCs w:val="24"/>
        </w:rPr>
        <w:t xml:space="preserve"> The Advocates Address </w:t>
      </w:r>
      <w:r w:rsidRPr="009E7EBE">
        <w:rPr>
          <w:rFonts w:cstheme="minorHAnsi" w:asciiTheme="minorHAnsi" w:hAnsiTheme="minorHAnsi"/>
          <w:szCs w:val="24"/>
        </w:rPr>
        <w:t xml:space="preserve">the suspect (s) have an opportunity to make applications to the court. These maybe complaints requests or inquiries. </w:t>
      </w:r>
      <w:r w:rsidRPr="009E7EBE" w:rsidR="00301266">
        <w:rPr>
          <w:rFonts w:cstheme="minorHAnsi" w:asciiTheme="minorHAnsi" w:hAnsiTheme="minorHAnsi"/>
          <w:szCs w:val="24"/>
        </w:rPr>
        <w:t>W</w:t>
      </w:r>
      <w:r w:rsidRPr="009E7EBE">
        <w:rPr>
          <w:rFonts w:cstheme="minorHAnsi" w:asciiTheme="minorHAnsi" w:hAnsiTheme="minorHAnsi"/>
          <w:szCs w:val="24"/>
        </w:rPr>
        <w:t>here the suspect is represented by counsel/advocate, then the advocate will address the court on the suspect’s instructions, with regard to bail/bond or preliminary objection</w:t>
      </w:r>
      <w:r w:rsidRPr="009E7EBE" w:rsidR="009242A4">
        <w:rPr>
          <w:rFonts w:cstheme="minorHAnsi" w:asciiTheme="minorHAnsi" w:hAnsiTheme="minorHAnsi"/>
          <w:szCs w:val="24"/>
        </w:rPr>
        <w:t xml:space="preserve">s and </w:t>
      </w:r>
      <w:r w:rsidRPr="009E7EBE">
        <w:rPr>
          <w:rFonts w:cstheme="minorHAnsi" w:asciiTheme="minorHAnsi" w:hAnsiTheme="minorHAnsi"/>
          <w:szCs w:val="24"/>
        </w:rPr>
        <w:t xml:space="preserve">the address will be recorded in the court file. </w:t>
      </w:r>
    </w:p>
    <w:p w:rsidRPr="009E7EBE" w:rsidRDefault="00E17ADF" w:rsidR="00E17ADF" w:rsidP="0041247A">
      <w:pPr>
        <w:numPr>
          <w:ilvl w:val="0"/>
          <w:numId w:val="12"/>
        </w:numPr>
        <w:spacing w:after="0"/>
        <w:jc w:val="both"/>
        <w:rPr>
          <w:rFonts w:cstheme="minorHAnsi" w:asciiTheme="minorHAnsi" w:hAnsiTheme="minorHAnsi"/>
          <w:szCs w:val="24"/>
        </w:rPr>
      </w:pPr>
      <w:r w:rsidRPr="009E7EBE">
        <w:rPr>
          <w:rFonts w:cstheme="minorHAnsi" w:asciiTheme="minorHAnsi" w:hAnsiTheme="minorHAnsi"/>
          <w:b/>
          <w:szCs w:val="24"/>
        </w:rPr>
        <w:t xml:space="preserve">The Prosecutors Address  </w:t>
      </w:r>
      <w:r w:rsidRPr="009E7EBE">
        <w:rPr>
          <w:rFonts w:cstheme="minorHAnsi" w:asciiTheme="minorHAnsi" w:hAnsiTheme="minorHAnsi"/>
          <w:szCs w:val="24"/>
        </w:rPr>
        <w:t>The</w:t>
      </w:r>
      <w:r w:rsidRPr="009E7EBE">
        <w:rPr>
          <w:rFonts w:cstheme="minorHAnsi" w:asciiTheme="minorHAnsi" w:hAnsiTheme="minorHAnsi"/>
          <w:b/>
          <w:szCs w:val="24"/>
        </w:rPr>
        <w:t xml:space="preserve"> </w:t>
      </w:r>
      <w:r w:rsidRPr="009E7EBE">
        <w:rPr>
          <w:rFonts w:cstheme="minorHAnsi" w:asciiTheme="minorHAnsi" w:hAnsiTheme="minorHAnsi"/>
          <w:szCs w:val="24"/>
        </w:rPr>
        <w:t>prosecutor will reply to the applications made  by the suspect or advocate and the same will be recorded in the court file</w:t>
      </w:r>
    </w:p>
    <w:p w:rsidRPr="009E7EBE" w:rsidRDefault="00E17ADF" w:rsidR="00E17ADF" w:rsidP="0041247A">
      <w:pPr>
        <w:numPr>
          <w:ilvl w:val="0"/>
          <w:numId w:val="12"/>
        </w:numPr>
        <w:spacing w:after="0"/>
        <w:jc w:val="both"/>
        <w:rPr>
          <w:rFonts w:cstheme="minorHAnsi" w:asciiTheme="minorHAnsi" w:hAnsiTheme="minorHAnsi"/>
          <w:szCs w:val="24"/>
        </w:rPr>
      </w:pPr>
      <w:r w:rsidRPr="009E7EBE">
        <w:rPr>
          <w:rFonts w:cstheme="minorHAnsi" w:asciiTheme="minorHAnsi" w:hAnsiTheme="minorHAnsi"/>
          <w:b/>
          <w:szCs w:val="24"/>
          <w:u w:val="single"/>
        </w:rPr>
        <w:t>Courts orders</w:t>
      </w:r>
      <w:r w:rsidRPr="009E7EBE">
        <w:rPr>
          <w:rFonts w:cstheme="minorHAnsi" w:asciiTheme="minorHAnsi" w:hAnsiTheme="minorHAnsi"/>
          <w:b/>
          <w:szCs w:val="24"/>
        </w:rPr>
        <w:t xml:space="preserve">- </w:t>
      </w:r>
      <w:r w:rsidRPr="009E7EBE">
        <w:rPr>
          <w:rFonts w:cstheme="minorHAnsi" w:asciiTheme="minorHAnsi" w:hAnsiTheme="minorHAnsi"/>
          <w:szCs w:val="24"/>
        </w:rPr>
        <w:t xml:space="preserve">The applications made by the suspect or advocate and reply by prosecutor are recorded and the court makes and records orders </w:t>
      </w:r>
      <w:r w:rsidRPr="009E7EBE">
        <w:rPr>
          <w:rFonts w:cstheme="minorHAnsi" w:asciiTheme="minorHAnsi" w:hAnsiTheme="minorHAnsi"/>
          <w:b/>
          <w:szCs w:val="24"/>
        </w:rPr>
        <w:t xml:space="preserve"> </w:t>
      </w:r>
      <w:r w:rsidRPr="009E7EBE">
        <w:rPr>
          <w:rFonts w:cstheme="minorHAnsi" w:asciiTheme="minorHAnsi" w:hAnsiTheme="minorHAnsi"/>
          <w:szCs w:val="24"/>
        </w:rPr>
        <w:t xml:space="preserve"> on bond/bail, </w:t>
      </w:r>
      <w:r w:rsidRPr="009E7EBE">
        <w:rPr>
          <w:rFonts w:cstheme="minorHAnsi" w:asciiTheme="minorHAnsi" w:hAnsiTheme="minorHAnsi"/>
          <w:szCs w:val="24"/>
        </w:rPr>
      </w:r>
      <w:sdt>
        <w:sdtPr>
          <w:tag w:val="goog_rdk_6"/>
        </w:sdtPr>
        <w:sdtContent>
          <w:commentRangeStart w:id="6"/>
        </w:sdtContent>
      </w:sdt>
      <w:r w:rsidRPr="009E7EBE">
        <w:rPr>
          <w:rFonts w:cstheme="minorHAnsi" w:asciiTheme="minorHAnsi" w:hAnsiTheme="minorHAnsi"/>
          <w:szCs w:val="24"/>
        </w:rPr>
        <w:t>mentions</w:t>
      </w:r>
      <w:commentRangeEnd w:id="6"/>
      <w:r>
        <w:rPr>
          <w:rStyle w:val="CommentReference"/>
        </w:rPr>
        <w:commentReference w:id="6"/>
      </w:r>
      <w:r w:rsidRPr="009E7EBE">
        <w:rPr>
          <w:rFonts w:cstheme="minorHAnsi" w:asciiTheme="minorHAnsi" w:hAnsiTheme="minorHAnsi"/>
          <w:szCs w:val="24"/>
        </w:rPr>
        <w:t xml:space="preserve"> and hearing dates and allocation of courts for the hearing of the case.</w:t>
      </w:r>
    </w:p>
    <w:p w:rsidRPr="009E7EBE" w:rsidRDefault="00E17ADF" w:rsidR="00E17ADF" w:rsidP="0041247A">
      <w:pPr>
        <w:numPr>
          <w:ilvl w:val="0"/>
          <w:numId w:val="12"/>
        </w:numPr>
        <w:spacing w:after="0"/>
        <w:jc w:val="both"/>
        <w:rPr>
          <w:rFonts w:cstheme="minorHAnsi" w:asciiTheme="minorHAnsi" w:hAnsiTheme="minorHAnsi"/>
          <w:szCs w:val="24"/>
        </w:rPr>
      </w:pPr>
      <w:r w:rsidRPr="009E7EBE">
        <w:rPr>
          <w:rFonts w:cstheme="minorHAnsi" w:asciiTheme="minorHAnsi" w:hAnsiTheme="minorHAnsi"/>
          <w:szCs w:val="24"/>
        </w:rPr>
        <w:t>Any preliminary applications and proceedings made after plea taking and before the hearing of the case will be recorded in the court file.</w:t>
      </w:r>
    </w:p>
    <w:p w:rsidRPr="009E7EBE" w:rsidRDefault="00E17ADF" w:rsidR="00E17ADF" w:rsidP="0041247A">
      <w:pPr>
        <w:numPr>
          <w:ilvl w:val="0"/>
          <w:numId w:val="12"/>
        </w:numPr>
        <w:spacing w:after="0"/>
        <w:jc w:val="both"/>
        <w:rPr>
          <w:rFonts w:cstheme="minorHAnsi" w:asciiTheme="minorHAnsi" w:hAnsiTheme="minorHAnsi"/>
          <w:szCs w:val="24"/>
        </w:rPr>
      </w:pPr>
      <w:r w:rsidRPr="009E7EBE">
        <w:rPr>
          <w:rFonts w:cstheme="minorHAnsi" w:asciiTheme="minorHAnsi" w:hAnsiTheme="minorHAnsi"/>
          <w:szCs w:val="24"/>
        </w:rPr>
        <w:lastRenderedPageBreak/>
        <w:t xml:space="preserve">On the hearing date the court will record the proceedings of all parties in the sequence they address the court. </w:t>
      </w:r>
    </w:p>
    <w:p w:rsidRPr="009E7EBE" w:rsidRDefault="00E17ADF" w:rsidR="00E17ADF" w:rsidP="0041247A">
      <w:pPr>
        <w:spacing w:after="0"/>
        <w:ind w:left="360"/>
        <w:jc w:val="both"/>
        <w:rPr>
          <w:rFonts w:cstheme="minorHAnsi" w:asciiTheme="minorHAnsi" w:hAnsiTheme="minorHAnsi"/>
          <w:szCs w:val="24"/>
        </w:rPr>
      </w:pPr>
      <w:r w:rsidRPr="009E7EBE">
        <w:rPr>
          <w:rFonts w:cstheme="minorHAnsi" w:asciiTheme="minorHAnsi" w:hAnsiTheme="minorHAnsi"/>
          <w:szCs w:val="24"/>
        </w:rPr>
        <w:t xml:space="preserve"> The following are court documents found in the in the Court file;</w:t>
      </w:r>
    </w:p>
    <w:p w:rsidRPr="009E7EBE" w:rsidRDefault="00E17ADF" w:rsidR="00E17ADF" w:rsidP="0041247A">
      <w:pPr>
        <w:numPr>
          <w:ilvl w:val="0"/>
          <w:numId w:val="13"/>
        </w:numPr>
        <w:spacing w:after="0"/>
        <w:jc w:val="both"/>
        <w:rPr>
          <w:rFonts w:cstheme="minorHAnsi" w:asciiTheme="minorHAnsi" w:hAnsiTheme="minorHAnsi"/>
          <w:szCs w:val="24"/>
        </w:rPr>
      </w:pPr>
      <w:r w:rsidRPr="009E7EBE">
        <w:rPr>
          <w:rFonts w:cstheme="minorHAnsi" w:asciiTheme="minorHAnsi" w:hAnsiTheme="minorHAnsi"/>
          <w:szCs w:val="24"/>
        </w:rPr>
        <w:t>Charge sheet</w:t>
      </w:r>
    </w:p>
    <w:p w:rsidRPr="009E7EBE" w:rsidRDefault="00E17ADF" w:rsidR="00E17ADF" w:rsidP="0041247A">
      <w:pPr>
        <w:numPr>
          <w:ilvl w:val="0"/>
          <w:numId w:val="13"/>
        </w:numPr>
        <w:spacing w:after="0"/>
        <w:jc w:val="both"/>
        <w:rPr>
          <w:rFonts w:cstheme="minorHAnsi" w:asciiTheme="minorHAnsi" w:hAnsiTheme="minorHAnsi"/>
          <w:szCs w:val="24"/>
        </w:rPr>
      </w:pPr>
      <w:r w:rsidRPr="009E7EBE">
        <w:rPr>
          <w:rFonts w:cstheme="minorHAnsi" w:asciiTheme="minorHAnsi" w:hAnsiTheme="minorHAnsi"/>
          <w:szCs w:val="24"/>
        </w:rPr>
        <w:t>Remand Warrant</w:t>
      </w:r>
    </w:p>
    <w:p w:rsidRPr="009E7EBE" w:rsidRDefault="00E17ADF" w:rsidR="00E17ADF" w:rsidP="0041247A">
      <w:pPr>
        <w:numPr>
          <w:ilvl w:val="0"/>
          <w:numId w:val="13"/>
        </w:numPr>
        <w:spacing w:after="0"/>
        <w:jc w:val="both"/>
        <w:rPr>
          <w:rFonts w:cstheme="minorHAnsi" w:asciiTheme="minorHAnsi" w:hAnsiTheme="minorHAnsi"/>
          <w:szCs w:val="24"/>
        </w:rPr>
      </w:pPr>
      <w:r w:rsidRPr="009E7EBE">
        <w:rPr>
          <w:rFonts w:cstheme="minorHAnsi" w:asciiTheme="minorHAnsi" w:hAnsiTheme="minorHAnsi"/>
          <w:szCs w:val="24"/>
        </w:rPr>
        <w:t>Bail/bond documents</w:t>
      </w:r>
    </w:p>
    <w:p w:rsidRPr="009E7EBE" w:rsidRDefault="00E17ADF" w:rsidR="00E17ADF" w:rsidP="0041247A">
      <w:pPr>
        <w:numPr>
          <w:ilvl w:val="0"/>
          <w:numId w:val="13"/>
        </w:numPr>
        <w:spacing w:after="0"/>
        <w:jc w:val="both"/>
        <w:rPr>
          <w:rFonts w:cstheme="minorHAnsi" w:asciiTheme="minorHAnsi" w:hAnsiTheme="minorHAnsi"/>
          <w:szCs w:val="24"/>
        </w:rPr>
      </w:pPr>
      <w:r w:rsidRPr="009E7EBE">
        <w:rPr>
          <w:rFonts w:cstheme="minorHAnsi" w:asciiTheme="minorHAnsi" w:hAnsiTheme="minorHAnsi"/>
          <w:szCs w:val="24"/>
        </w:rPr>
        <w:t>Particulars of surety documents</w:t>
      </w:r>
    </w:p>
    <w:p w:rsidRPr="009E7EBE" w:rsidRDefault="00E17ADF" w:rsidR="00E17ADF" w:rsidP="0041247A">
      <w:pPr>
        <w:numPr>
          <w:ilvl w:val="0"/>
          <w:numId w:val="13"/>
        </w:numPr>
        <w:spacing w:after="0"/>
        <w:jc w:val="both"/>
        <w:rPr>
          <w:rFonts w:cstheme="minorHAnsi" w:asciiTheme="minorHAnsi" w:hAnsiTheme="minorHAnsi"/>
          <w:szCs w:val="24"/>
        </w:rPr>
      </w:pPr>
      <w:r w:rsidRPr="009E7EBE">
        <w:rPr>
          <w:rFonts w:cstheme="minorHAnsi" w:asciiTheme="minorHAnsi" w:hAnsiTheme="minorHAnsi"/>
          <w:szCs w:val="24"/>
        </w:rPr>
        <w:t>Release order of the Suspect</w:t>
      </w:r>
    </w:p>
    <w:p w:rsidRPr="009E7EBE" w:rsidRDefault="00E17ADF" w:rsidR="00E17ADF" w:rsidP="0041247A">
      <w:pPr>
        <w:numPr>
          <w:ilvl w:val="0"/>
          <w:numId w:val="13"/>
        </w:numPr>
        <w:spacing w:after="0"/>
        <w:jc w:val="both"/>
        <w:rPr>
          <w:rFonts w:cstheme="minorHAnsi" w:asciiTheme="minorHAnsi" w:hAnsiTheme="minorHAnsi"/>
          <w:szCs w:val="24"/>
        </w:rPr>
      </w:pPr>
      <w:r w:rsidRPr="009E7EBE">
        <w:rPr>
          <w:rFonts w:cstheme="minorHAnsi" w:asciiTheme="minorHAnsi" w:hAnsiTheme="minorHAnsi"/>
          <w:szCs w:val="24"/>
        </w:rPr>
        <w:t>Court Exhibit list</w:t>
      </w:r>
    </w:p>
    <w:p w:rsidRPr="009E7EBE" w:rsidRDefault="00E17ADF" w:rsidR="00E17ADF" w:rsidP="0041247A">
      <w:pPr>
        <w:numPr>
          <w:ilvl w:val="0"/>
          <w:numId w:val="13"/>
        </w:numPr>
        <w:spacing w:after="0"/>
        <w:jc w:val="both"/>
        <w:rPr>
          <w:rFonts w:cstheme="minorHAnsi" w:asciiTheme="minorHAnsi" w:hAnsiTheme="minorHAnsi"/>
          <w:szCs w:val="24"/>
        </w:rPr>
      </w:pPr>
      <w:r w:rsidRPr="009E7EBE">
        <w:rPr>
          <w:rFonts w:cstheme="minorHAnsi" w:asciiTheme="minorHAnsi" w:hAnsiTheme="minorHAnsi"/>
          <w:szCs w:val="24"/>
        </w:rPr>
        <w:t>Court list of witnesses list</w:t>
      </w:r>
    </w:p>
    <w:p w:rsidRPr="009E7EBE" w:rsidRDefault="00E17ADF" w:rsidR="00E17ADF" w:rsidP="0041247A">
      <w:pPr>
        <w:numPr>
          <w:ilvl w:val="0"/>
          <w:numId w:val="13"/>
        </w:numPr>
        <w:spacing w:after="0"/>
        <w:jc w:val="both"/>
        <w:rPr>
          <w:rFonts w:cstheme="minorHAnsi" w:asciiTheme="minorHAnsi" w:hAnsiTheme="minorHAnsi"/>
          <w:szCs w:val="24"/>
        </w:rPr>
      </w:pPr>
      <w:r w:rsidRPr="009E7EBE">
        <w:rPr>
          <w:rFonts w:cstheme="minorHAnsi" w:asciiTheme="minorHAnsi" w:hAnsiTheme="minorHAnsi"/>
          <w:szCs w:val="24"/>
        </w:rPr>
        <w:t>High Court orders relating to the case</w:t>
      </w:r>
    </w:p>
    <w:p w:rsidRPr="009E7EBE" w:rsidRDefault="00E17ADF" w:rsidR="00E17ADF" w:rsidP="0041247A">
      <w:pPr>
        <w:numPr>
          <w:ilvl w:val="0"/>
          <w:numId w:val="9"/>
        </w:numPr>
        <w:spacing w:after="0"/>
        <w:jc w:val="both"/>
        <w:rPr>
          <w:rFonts w:cstheme="minorHAnsi" w:asciiTheme="minorHAnsi" w:hAnsiTheme="minorHAnsi"/>
          <w:szCs w:val="24"/>
        </w:rPr>
      </w:pPr>
      <w:r w:rsidRPr="009E7EBE">
        <w:rPr>
          <w:rFonts w:cstheme="minorHAnsi" w:asciiTheme="minorHAnsi" w:hAnsiTheme="minorHAnsi"/>
          <w:szCs w:val="24"/>
        </w:rPr>
        <w:t>Hearing Proceedings.</w:t>
      </w:r>
    </w:p>
    <w:p w:rsidRPr="009E7EBE" w:rsidRDefault="00E17ADF" w:rsidR="00E17ADF" w:rsidP="0041247A">
      <w:pPr>
        <w:widowControl w:val="0"/>
        <w:numPr>
          <w:ilvl w:val="0"/>
          <w:numId w:val="16"/>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Criminal proceedings commence from when a suspect is arraigned in court and takes plea. The plea taking process is recorded</w:t>
      </w:r>
    </w:p>
    <w:p w:rsidRPr="009E7EBE" w:rsidRDefault="00E17ADF" w:rsidR="00E17ADF" w:rsidP="0041247A">
      <w:pPr>
        <w:widowControl w:val="0"/>
        <w:numPr>
          <w:ilvl w:val="0"/>
          <w:numId w:val="16"/>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When the hearing starts the proceedings are recorded of all that is said by each witness, cross examination thereof and comments made during the proceedings.</w:t>
      </w:r>
    </w:p>
    <w:p w:rsidRPr="009E7EBE" w:rsidRDefault="00E17ADF" w:rsidR="00E17ADF" w:rsidP="0041247A">
      <w:pPr>
        <w:widowControl w:val="0"/>
        <w:numPr>
          <w:ilvl w:val="0"/>
          <w:numId w:val="16"/>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All pages of the proceedings are marked serially except the court rulings and judgment that are marked separately.</w:t>
      </w:r>
    </w:p>
    <w:p w:rsidRPr="009E7EBE" w:rsidRDefault="00E17ADF" w:rsidR="00E17ADF" w:rsidP="0041247A">
      <w:pPr>
        <w:widowControl w:val="0"/>
        <w:numPr>
          <w:ilvl w:val="0"/>
          <w:numId w:val="16"/>
        </w:num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During trial the exhibits are marked and produced but are kept separately from the court file, the documentary exhibits are kept in the registry, and the physical exhibits in the exhibits’ store.</w:t>
      </w:r>
    </w:p>
    <w:p w:rsidRPr="009E7EBE" w:rsidRDefault="009B6A26" w:rsidR="00DA5DDD" w:rsidP="0041247A">
      <w:pPr>
        <w:tabs>
          <w:tab w:val="left" w:pos="1170"/>
        </w:tabs>
        <w:autoSpaceDE w:val="0"/>
        <w:autoSpaceDN w:val="0"/>
        <w:adjustRightInd w:val="0"/>
        <w:spacing w:after="0"/>
        <w:jc w:val="both"/>
        <w:rPr>
          <w:rFonts w:cstheme="minorHAnsi" w:asciiTheme="minorHAnsi" w:hAnsiTheme="minorHAnsi"/>
          <w:b/>
          <w:szCs w:val="24"/>
        </w:rPr>
      </w:pPr>
      <w:r w:rsidRPr="009E7EBE">
        <w:rPr>
          <w:rFonts w:cstheme="minorHAnsi" w:asciiTheme="minorHAnsi" w:hAnsiTheme="minorHAnsi"/>
          <w:b/>
          <w:szCs w:val="24"/>
        </w:rPr>
        <w:t>Process of reconstructing a file</w:t>
      </w:r>
    </w:p>
    <w:p w:rsidRPr="009E7EBE" w:rsidRDefault="009B6A26" w:rsidR="009B6A26" w:rsidP="0041247A">
      <w:pPr>
        <w:tabs>
          <w:tab w:val="left" w:pos="1170"/>
        </w:tabs>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 xml:space="preserve">Where there is fear that some pieces of evidence or documents may be taken from the court file in an attempt to defeat justice, it may make orders to keep the evidence or documents in a strong room. </w:t>
      </w:r>
    </w:p>
    <w:p w:rsidRPr="009E7EBE" w:rsidRDefault="009B6A26" w:rsidR="009B6A26" w:rsidP="0041247A">
      <w:pPr>
        <w:tabs>
          <w:tab w:val="left" w:pos="1170"/>
        </w:tabs>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Where the entire file disappears, the parties are relied upon to submit copies of their files to the court to assist in reconstructing the file.</w:t>
      </w:r>
    </w:p>
    <w:p w:rsidRPr="009E7EBE" w:rsidRDefault="006C5902" w:rsidR="006C5902" w:rsidP="0041247A">
      <w:pPr>
        <w:tabs>
          <w:tab w:val="left" w:pos="1170"/>
        </w:tabs>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A witness can also be recalled to testify afresh.</w:t>
      </w:r>
    </w:p>
    <w:p w:rsidRPr="009E7EBE" w:rsidRDefault="009930A5" w:rsidR="009930A5" w:rsidP="0041247A">
      <w:pPr>
        <w:pBdr>
          <w:bottom w:val="single" w:sz="4" w:color="auto" w:space="1"/>
        </w:pBdr>
        <w:spacing w:before="240" w:after="0"/>
        <w:jc w:val="both"/>
        <w:rPr>
          <w:rFonts w:cstheme="minorHAnsi" w:asciiTheme="minorHAnsi" w:hAnsiTheme="minorHAnsi"/>
          <w:b/>
          <w:szCs w:val="24"/>
        </w:rPr>
      </w:pPr>
      <w:r w:rsidRPr="009E7EBE">
        <w:rPr>
          <w:rFonts w:cstheme="minorHAnsi" w:asciiTheme="minorHAnsi" w:hAnsiTheme="minorHAnsi"/>
          <w:b/>
          <w:szCs w:val="24"/>
        </w:rPr>
        <w:t>COMPLAINTS AND CHARGES</w:t>
      </w:r>
      <w:r w:rsidRPr="009E7EBE" w:rsidR="00944495">
        <w:rPr>
          <w:rStyle w:val="FootnoteReference"/>
          <w:rFonts w:cstheme="minorHAnsi" w:asciiTheme="minorHAnsi" w:hAnsiTheme="minorHAnsi"/>
          <w:b/>
          <w:szCs w:val="24"/>
        </w:rPr>
        <w:footnoteReference w:id="44"/>
      </w:r>
    </w:p>
    <w:p w:rsidRPr="009E7EBE" w:rsidRDefault="00944495" w:rsidR="00747619" w:rsidP="0041247A">
      <w:pPr>
        <w:spacing w:before="240" w:after="0"/>
        <w:jc w:val="both"/>
        <w:rPr>
          <w:rFonts w:cstheme="minorHAnsi" w:asciiTheme="minorHAnsi" w:hAnsiTheme="minorHAnsi"/>
          <w:szCs w:val="24"/>
        </w:rPr>
      </w:pPr>
      <w:r w:rsidRPr="009E7EBE">
        <w:rPr>
          <w:rFonts w:cstheme="minorHAnsi" w:asciiTheme="minorHAnsi" w:hAnsiTheme="minorHAnsi"/>
          <w:szCs w:val="24"/>
        </w:rPr>
        <w:t>S 134 to 137 of the CPC</w:t>
      </w:r>
    </w:p>
    <w:p w:rsidRPr="009E7EBE" w:rsidRDefault="00944495" w:rsidR="00944495" w:rsidP="0041247A">
      <w:pPr>
        <w:spacing w:before="240" w:after="0"/>
        <w:jc w:val="both"/>
        <w:rPr>
          <w:rFonts w:cstheme="minorHAnsi" w:asciiTheme="minorHAnsi" w:hAnsiTheme="minorHAnsi"/>
          <w:b/>
          <w:szCs w:val="24"/>
        </w:rPr>
      </w:pPr>
      <w:r w:rsidRPr="009E7EBE">
        <w:rPr>
          <w:rFonts w:cstheme="minorHAnsi" w:asciiTheme="minorHAnsi" w:hAnsiTheme="minorHAnsi"/>
          <w:b/>
          <w:szCs w:val="24"/>
        </w:rPr>
        <w:t>COMPLAINT</w:t>
      </w:r>
    </w:p>
    <w:p w:rsidRPr="009E7EBE" w:rsidRDefault="00944495" w:rsidR="00944495" w:rsidP="0041247A">
      <w:pPr>
        <w:spacing w:before="240" w:after="0"/>
        <w:jc w:val="both"/>
        <w:rPr>
          <w:rFonts w:cstheme="minorHAnsi" w:asciiTheme="minorHAnsi" w:hAnsiTheme="minorHAnsi"/>
          <w:szCs w:val="24"/>
        </w:rPr>
      </w:pPr>
      <w:r w:rsidRPr="009E7EBE">
        <w:rPr>
          <w:rFonts w:cstheme="minorHAnsi" w:asciiTheme="minorHAnsi" w:hAnsiTheme="minorHAnsi"/>
          <w:szCs w:val="24"/>
        </w:rPr>
        <w:t>Any person who has reason to believe that a crime has been committed may make a complaint to the relevant authorities</w:t>
      </w:r>
      <w:r w:rsidRPr="009E7EBE" w:rsidR="00BB1BB8">
        <w:rPr>
          <w:rStyle w:val="FootnoteReference"/>
          <w:rFonts w:cstheme="minorHAnsi" w:asciiTheme="minorHAnsi" w:hAnsiTheme="minorHAnsi"/>
          <w:szCs w:val="24"/>
        </w:rPr>
        <w:footnoteReference w:id="45"/>
      </w:r>
      <w:r w:rsidRPr="009E7EBE">
        <w:rPr>
          <w:rFonts w:cstheme="minorHAnsi" w:asciiTheme="minorHAnsi" w:hAnsiTheme="minorHAnsi"/>
          <w:szCs w:val="24"/>
        </w:rPr>
        <w:t>.</w:t>
      </w:r>
    </w:p>
    <w:p w:rsidRPr="009E7EBE" w:rsidRDefault="00944495" w:rsidR="0047500C" w:rsidP="0041247A">
      <w:pPr>
        <w:spacing w:before="240" w:after="0"/>
        <w:jc w:val="both"/>
        <w:rPr>
          <w:rFonts w:cstheme="minorHAnsi" w:asciiTheme="minorHAnsi" w:hAnsiTheme="minorHAnsi"/>
          <w:szCs w:val="24"/>
        </w:rPr>
      </w:pPr>
      <w:r w:rsidRPr="009E7EBE">
        <w:rPr>
          <w:rFonts w:cstheme="minorHAnsi" w:asciiTheme="minorHAnsi" w:hAnsiTheme="minorHAnsi"/>
          <w:szCs w:val="24"/>
        </w:rPr>
        <w:t xml:space="preserve">The police </w:t>
      </w:r>
      <w:r w:rsidRPr="009E7EBE" w:rsidR="001268EC">
        <w:rPr>
          <w:rFonts w:cstheme="minorHAnsi" w:asciiTheme="minorHAnsi" w:hAnsiTheme="minorHAnsi"/>
          <w:szCs w:val="24"/>
        </w:rPr>
        <w:t>may</w:t>
      </w:r>
      <w:r w:rsidRPr="009E7EBE">
        <w:rPr>
          <w:rFonts w:cstheme="minorHAnsi" w:asciiTheme="minorHAnsi" w:hAnsiTheme="minorHAnsi"/>
          <w:szCs w:val="24"/>
        </w:rPr>
        <w:t xml:space="preserve"> </w:t>
      </w:r>
      <w:r w:rsidRPr="009E7EBE" w:rsidR="006936EC">
        <w:rPr>
          <w:rFonts w:cstheme="minorHAnsi" w:asciiTheme="minorHAnsi" w:hAnsiTheme="minorHAnsi"/>
          <w:szCs w:val="24"/>
        </w:rPr>
        <w:t>lay</w:t>
      </w:r>
      <w:r w:rsidRPr="009E7EBE">
        <w:rPr>
          <w:rFonts w:cstheme="minorHAnsi" w:asciiTheme="minorHAnsi" w:hAnsiTheme="minorHAnsi"/>
          <w:szCs w:val="24"/>
        </w:rPr>
        <w:t xml:space="preserve"> complaints under S 19 of the Police Act which states that a police officer may lay any lawful complaint before a magistrate and may apply for a </w:t>
      </w:r>
      <w:r w:rsidRPr="009E7EBE" w:rsidR="0047500C">
        <w:rPr>
          <w:rFonts w:cstheme="minorHAnsi" w:asciiTheme="minorHAnsi" w:hAnsiTheme="minorHAnsi"/>
          <w:szCs w:val="24"/>
        </w:rPr>
        <w:t>summons;</w:t>
      </w:r>
      <w:r w:rsidRPr="009E7EBE">
        <w:rPr>
          <w:rFonts w:cstheme="minorHAnsi" w:asciiTheme="minorHAnsi" w:hAnsiTheme="minorHAnsi"/>
          <w:szCs w:val="24"/>
        </w:rPr>
        <w:t xml:space="preserve"> warrant, search warrant or such other legal process as may lawfully be issued against any person</w:t>
      </w:r>
      <w:r w:rsidRPr="009E7EBE" w:rsidR="0047500C">
        <w:rPr>
          <w:rFonts w:cstheme="minorHAnsi" w:asciiTheme="minorHAnsi" w:hAnsiTheme="minorHAnsi"/>
          <w:szCs w:val="24"/>
        </w:rPr>
        <w:t>.</w:t>
      </w:r>
    </w:p>
    <w:p w:rsidRPr="009E7EBE" w:rsidRDefault="0047500C" w:rsidR="0047500C" w:rsidP="0041247A">
      <w:pPr>
        <w:spacing w:before="240" w:after="0"/>
        <w:jc w:val="both"/>
        <w:rPr>
          <w:rFonts w:cstheme="minorHAnsi" w:asciiTheme="minorHAnsi" w:hAnsiTheme="minorHAnsi"/>
          <w:szCs w:val="24"/>
        </w:rPr>
      </w:pPr>
      <w:r w:rsidRPr="009E7EBE">
        <w:rPr>
          <w:rFonts w:cstheme="minorHAnsi" w:asciiTheme="minorHAnsi" w:hAnsiTheme="minorHAnsi"/>
          <w:szCs w:val="24"/>
        </w:rPr>
        <w:lastRenderedPageBreak/>
        <w:t xml:space="preserve">The administration police are also empowered under S 9 of the Administration Police Act which states; </w:t>
      </w:r>
      <w:r w:rsidRPr="009E7EBE" w:rsidR="006936EC">
        <w:rPr>
          <w:rFonts w:cstheme="minorHAnsi" w:asciiTheme="minorHAnsi" w:hAnsiTheme="minorHAnsi"/>
          <w:szCs w:val="24"/>
        </w:rPr>
        <w:t>a</w:t>
      </w:r>
      <w:r w:rsidRPr="009E7EBE">
        <w:rPr>
          <w:rFonts w:cstheme="minorHAnsi" w:asciiTheme="minorHAnsi" w:hAnsiTheme="minorHAnsi"/>
          <w:szCs w:val="24"/>
        </w:rPr>
        <w:t>n officer may lay an information or complaint before any subordinate court and may make application thereto for a summons, warrant or other legal process.</w:t>
      </w:r>
    </w:p>
    <w:p w:rsidRPr="009E7EBE" w:rsidRDefault="00BB1BB8" w:rsidR="00747619" w:rsidP="0041247A">
      <w:pPr>
        <w:spacing w:before="240" w:after="0"/>
        <w:jc w:val="both"/>
        <w:rPr>
          <w:rFonts w:cstheme="minorHAnsi" w:asciiTheme="minorHAnsi" w:hAnsiTheme="minorHAnsi"/>
          <w:szCs w:val="24"/>
        </w:rPr>
      </w:pPr>
      <w:r w:rsidRPr="009E7EBE">
        <w:rPr>
          <w:rFonts w:cstheme="minorHAnsi" w:asciiTheme="minorHAnsi" w:hAnsiTheme="minorHAnsi"/>
          <w:szCs w:val="24"/>
        </w:rPr>
        <w:t>The Criminal Procedure Code makes provisions for the making of complaints under S 89. (1) Proceedings may be instituted either by the making of a complaint or by the bringing before a magistrate of a person who has been arrested without warrant.</w:t>
      </w:r>
    </w:p>
    <w:p w:rsidRPr="009E7EBE" w:rsidRDefault="00BB1BB8" w:rsidR="00BB1BB8" w:rsidP="0041247A">
      <w:pPr>
        <w:spacing w:before="240" w:after="0"/>
        <w:jc w:val="both"/>
        <w:rPr>
          <w:rFonts w:cstheme="minorHAnsi" w:asciiTheme="minorHAnsi" w:hAnsiTheme="minorHAnsi"/>
          <w:szCs w:val="24"/>
        </w:rPr>
      </w:pPr>
      <w:r w:rsidRPr="009E7EBE">
        <w:rPr>
          <w:rFonts w:cstheme="minorHAnsi" w:asciiTheme="minorHAnsi" w:hAnsiTheme="minorHAnsi"/>
          <w:szCs w:val="24"/>
        </w:rPr>
        <w:t>(2) A person who believes from a reasonable and probable cause that an offence has been committed by another person may make a complaint thereof to a magistrate having jurisdiction.</w:t>
      </w:r>
    </w:p>
    <w:p w:rsidRPr="009E7EBE" w:rsidRDefault="00BB1BB8" w:rsidR="00BB1BB8" w:rsidP="0041247A">
      <w:pPr>
        <w:spacing w:before="240" w:after="0"/>
        <w:jc w:val="both"/>
        <w:rPr>
          <w:rFonts w:cstheme="minorHAnsi" w:asciiTheme="minorHAnsi" w:hAnsiTheme="minorHAnsi"/>
          <w:szCs w:val="24"/>
        </w:rPr>
      </w:pPr>
      <w:r w:rsidRPr="009E7EBE">
        <w:rPr>
          <w:rFonts w:cstheme="minorHAnsi" w:asciiTheme="minorHAnsi" w:hAnsiTheme="minorHAnsi"/>
          <w:szCs w:val="24"/>
        </w:rPr>
        <w:t xml:space="preserve">(3) A complaint may be made orally or in writing, but, if made orally, shall be reduced to writing by the magistrate, and, in either case, shall be signed by the complainant and the magistrate. </w:t>
      </w:r>
    </w:p>
    <w:p w:rsidRPr="009E7EBE" w:rsidRDefault="00BB1BB8" w:rsidR="00BB1BB8" w:rsidP="0041247A">
      <w:pPr>
        <w:spacing w:before="240" w:after="0"/>
        <w:jc w:val="both"/>
        <w:rPr>
          <w:rFonts w:cstheme="minorHAnsi" w:asciiTheme="minorHAnsi" w:hAnsiTheme="minorHAnsi"/>
          <w:szCs w:val="24"/>
        </w:rPr>
      </w:pPr>
      <w:r w:rsidRPr="009E7EBE">
        <w:rPr>
          <w:rFonts w:cstheme="minorHAnsi" w:asciiTheme="minorHAnsi" w:hAnsiTheme="minorHAnsi"/>
          <w:szCs w:val="24"/>
        </w:rPr>
        <w:t xml:space="preserve">(4) The magistrate, upon receiving a complaint, or where an accused person who has been arrested without a warrant is brought before him, shall, subject to the provisions of subsection (5), draw up or cause to be drawn up and shall sign a formal charge containing a statement of the offence with which the accused is charged, unless the charge is signed and presented by a police officer. </w:t>
      </w:r>
    </w:p>
    <w:p w:rsidRPr="009E7EBE" w:rsidRDefault="00BB1BB8" w:rsidR="00BB1BB8" w:rsidP="0041247A">
      <w:pPr>
        <w:spacing w:before="240" w:after="0"/>
        <w:jc w:val="both"/>
        <w:rPr>
          <w:rStyle w:val="A3"/>
          <w:rFonts w:cstheme="minorHAnsi" w:asciiTheme="minorHAnsi" w:hAnsiTheme="minorHAnsi"/>
          <w:color w:val="auto"/>
          <w:sz w:val="24"/>
          <w:szCs w:val="24"/>
        </w:rPr>
      </w:pPr>
      <w:r w:rsidRPr="009E7EBE">
        <w:rPr>
          <w:rFonts w:cstheme="minorHAnsi" w:asciiTheme="minorHAnsi" w:hAnsiTheme="minorHAnsi"/>
          <w:szCs w:val="24"/>
        </w:rPr>
        <w:t>(5) Where the magistrate is of the opinion that a complaint or formal charge made or presented under this section does not disclose an offence, the magistrate shall make an order refusing to admit the complaint or formal charge and shall record his reasons for the order</w:t>
      </w:r>
      <w:r w:rsidRPr="009E7EBE">
        <w:rPr>
          <w:rStyle w:val="A3"/>
          <w:rFonts w:cstheme="minorHAnsi" w:asciiTheme="minorHAnsi" w:hAnsiTheme="minorHAnsi"/>
          <w:color w:val="auto"/>
          <w:sz w:val="24"/>
          <w:szCs w:val="24"/>
        </w:rPr>
        <w:t>.</w:t>
      </w:r>
    </w:p>
    <w:p w:rsidRPr="009E7EBE" w:rsidRDefault="00F94C39" w:rsidR="00F94C39" w:rsidP="0041247A">
      <w:pPr>
        <w:spacing w:before="240" w:after="0"/>
        <w:jc w:val="both"/>
        <w:rPr>
          <w:rStyle w:val="A3"/>
          <w:rFonts w:cstheme="minorHAnsi" w:asciiTheme="minorHAnsi" w:hAnsiTheme="minorHAnsi"/>
          <w:b/>
          <w:color w:val="auto"/>
          <w:sz w:val="24"/>
          <w:szCs w:val="24"/>
        </w:rPr>
      </w:pPr>
      <w:r w:rsidRPr="009E7EBE">
        <w:rPr>
          <w:rStyle w:val="A3"/>
          <w:rFonts w:cstheme="minorHAnsi" w:asciiTheme="minorHAnsi" w:hAnsiTheme="minorHAnsi"/>
          <w:b/>
          <w:color w:val="auto"/>
          <w:sz w:val="24"/>
          <w:szCs w:val="24"/>
        </w:rPr>
        <w:t>DEFECTS IN CHARGES</w:t>
      </w:r>
    </w:p>
    <w:p w:rsidRPr="009E7EBE" w:rsidRDefault="00F94C39" w:rsidR="00F94C39" w:rsidP="0041247A">
      <w:pPr>
        <w:spacing w:before="240" w:after="0"/>
        <w:jc w:val="both"/>
        <w:rPr>
          <w:rStyle w:val="A3"/>
          <w:rFonts w:cstheme="minorHAnsi" w:asciiTheme="minorHAnsi" w:hAnsiTheme="minorHAnsi"/>
          <w:color w:val="auto"/>
          <w:sz w:val="24"/>
          <w:szCs w:val="24"/>
        </w:rPr>
      </w:pPr>
      <w:r w:rsidRPr="009E7EBE">
        <w:rPr>
          <w:rStyle w:val="A3"/>
          <w:rFonts w:cstheme="minorHAnsi" w:asciiTheme="minorHAnsi" w:hAnsiTheme="minorHAnsi"/>
          <w:color w:val="auto"/>
          <w:sz w:val="24"/>
          <w:szCs w:val="24"/>
        </w:rPr>
        <w:t>A criminal charge may be defective for;</w:t>
      </w:r>
    </w:p>
    <w:p w:rsidRPr="009E7EBE" w:rsidRDefault="00F94C39" w:rsidR="00F94C39" w:rsidP="0041247A">
      <w:pPr>
        <w:pStyle w:val="ListParagraph"/>
        <w:numPr>
          <w:ilvl w:val="0"/>
          <w:numId w:val="19"/>
        </w:numPr>
        <w:spacing w:before="240" w:after="0"/>
        <w:jc w:val="both"/>
        <w:rPr>
          <w:rFonts w:cstheme="minorHAnsi" w:asciiTheme="minorHAnsi" w:hAnsiTheme="minorHAnsi"/>
          <w:szCs w:val="24"/>
        </w:rPr>
      </w:pPr>
      <w:r w:rsidRPr="009E7EBE">
        <w:rPr>
          <w:rFonts w:cstheme="minorHAnsi" w:asciiTheme="minorHAnsi" w:hAnsiTheme="minorHAnsi"/>
          <w:szCs w:val="24"/>
        </w:rPr>
        <w:t>Duplicity</w:t>
      </w:r>
    </w:p>
    <w:p w:rsidRPr="009E7EBE" w:rsidRDefault="00F94C39" w:rsidR="00F94C39" w:rsidP="0041247A">
      <w:pPr>
        <w:pStyle w:val="ListParagraph"/>
        <w:numPr>
          <w:ilvl w:val="0"/>
          <w:numId w:val="19"/>
        </w:numPr>
        <w:spacing w:before="240" w:after="0"/>
        <w:jc w:val="both"/>
        <w:rPr>
          <w:rFonts w:cstheme="minorHAnsi" w:asciiTheme="minorHAnsi" w:hAnsiTheme="minorHAnsi"/>
          <w:szCs w:val="24"/>
        </w:rPr>
      </w:pPr>
      <w:r w:rsidRPr="009E7EBE">
        <w:rPr>
          <w:rFonts w:cstheme="minorHAnsi" w:asciiTheme="minorHAnsi" w:hAnsiTheme="minorHAnsi"/>
          <w:szCs w:val="24"/>
        </w:rPr>
        <w:t xml:space="preserve">Lack of ingredients </w:t>
      </w:r>
    </w:p>
    <w:p w:rsidRPr="009E7EBE" w:rsidRDefault="00E935BF" w:rsidR="00E935BF" w:rsidP="0041247A">
      <w:pPr>
        <w:spacing w:before="240" w:after="0"/>
        <w:jc w:val="both"/>
        <w:rPr>
          <w:rFonts w:cstheme="minorHAnsi" w:asciiTheme="minorHAnsi" w:hAnsiTheme="minorHAnsi"/>
          <w:b/>
          <w:szCs w:val="24"/>
        </w:rPr>
      </w:pPr>
      <w:r w:rsidRPr="009E7EBE">
        <w:rPr>
          <w:rFonts w:cstheme="minorHAnsi" w:asciiTheme="minorHAnsi" w:hAnsiTheme="minorHAnsi"/>
          <w:b/>
          <w:szCs w:val="24"/>
        </w:rPr>
        <w:t>Duplicity</w:t>
      </w:r>
      <w:r w:rsidRPr="009E7EBE" w:rsidR="00C12276">
        <w:rPr>
          <w:rStyle w:val="FootnoteReference"/>
          <w:rFonts w:cstheme="minorHAnsi" w:asciiTheme="minorHAnsi" w:hAnsiTheme="minorHAnsi"/>
          <w:b/>
          <w:szCs w:val="24"/>
        </w:rPr>
        <w:footnoteReference w:id="46"/>
      </w:r>
    </w:p>
    <w:p w:rsidRPr="009E7EBE" w:rsidRDefault="00E935BF" w:rsidR="00E935BF" w:rsidP="0041247A">
      <w:pPr>
        <w:tabs>
          <w:tab w:val="left" w:pos="3034"/>
        </w:tabs>
        <w:jc w:val="both"/>
        <w:rPr>
          <w:rFonts w:cstheme="minorHAnsi" w:asciiTheme="minorHAnsi" w:hAnsiTheme="minorHAnsi"/>
          <w:szCs w:val="24"/>
        </w:rPr>
      </w:pPr>
      <w:r w:rsidRPr="009E7EBE">
        <w:rPr>
          <w:rFonts w:cstheme="minorHAnsi" w:asciiTheme="minorHAnsi" w:hAnsiTheme="minorHAnsi"/>
          <w:szCs w:val="24"/>
        </w:rPr>
        <w:t>Black’s Law Dictionary defines duplicity as charging of the same offence in more than one count of an indictment or the pleading of two or more distinct grounds of complaint or defence for the same issue. It further states that in criminal procedure this takes the form of joining two or more offenses in the same count of an indictment.</w:t>
      </w:r>
    </w:p>
    <w:p w:rsidRPr="009E7EBE" w:rsidRDefault="00E935BF" w:rsidR="00E935BF" w:rsidP="0041247A">
      <w:pPr>
        <w:tabs>
          <w:tab w:val="left" w:pos="3034"/>
        </w:tabs>
        <w:jc w:val="both"/>
        <w:rPr>
          <w:rFonts w:cstheme="minorHAnsi" w:asciiTheme="minorHAnsi" w:hAnsiTheme="minorHAnsi"/>
          <w:szCs w:val="24"/>
        </w:rPr>
      </w:pPr>
      <w:r w:rsidRPr="009E7EBE">
        <w:rPr>
          <w:rFonts w:cstheme="minorHAnsi" w:asciiTheme="minorHAnsi" w:hAnsiTheme="minorHAnsi"/>
          <w:szCs w:val="24"/>
        </w:rPr>
        <w:t>A charge should not accuse the suspect with two or more offences in the same count.</w:t>
      </w:r>
    </w:p>
    <w:p w:rsidRPr="009E7EBE" w:rsidRDefault="00C12276" w:rsidR="00E935BF" w:rsidP="0041247A">
      <w:pPr>
        <w:spacing w:after="0"/>
        <w:jc w:val="both"/>
        <w:rPr>
          <w:rFonts w:cstheme="minorHAnsi" w:asciiTheme="minorHAnsi" w:hAnsiTheme="minorHAnsi"/>
          <w:b/>
          <w:i/>
          <w:szCs w:val="24"/>
        </w:rPr>
      </w:pPr>
      <w:r w:rsidRPr="009E7EBE">
        <w:rPr>
          <w:rFonts w:cstheme="minorHAnsi" w:asciiTheme="minorHAnsi" w:hAnsiTheme="minorHAnsi"/>
          <w:b/>
          <w:i/>
          <w:szCs w:val="24"/>
        </w:rPr>
        <w:t>R V Sowedi Kauta</w:t>
      </w:r>
      <w:r w:rsidRPr="009E7EBE" w:rsidR="002C53DC">
        <w:rPr>
          <w:rStyle w:val="FootnoteReference"/>
          <w:rFonts w:cstheme="minorHAnsi" w:asciiTheme="minorHAnsi" w:hAnsiTheme="minorHAnsi"/>
          <w:b/>
          <w:i/>
          <w:szCs w:val="24"/>
        </w:rPr>
        <w:footnoteReference w:id="47"/>
      </w:r>
      <w:r w:rsidRPr="009E7EBE">
        <w:rPr>
          <w:rFonts w:cstheme="minorHAnsi" w:asciiTheme="minorHAnsi" w:hAnsiTheme="minorHAnsi"/>
          <w:b/>
          <w:i/>
          <w:szCs w:val="24"/>
        </w:rPr>
        <w:t xml:space="preserve"> </w:t>
      </w:r>
    </w:p>
    <w:p w:rsidRPr="009E7EBE" w:rsidRDefault="00C12276" w:rsidR="00C12276"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A charge </w:t>
      </w:r>
      <w:r w:rsidRPr="009E7EBE" w:rsidR="00B773E6">
        <w:rPr>
          <w:rFonts w:cstheme="minorHAnsi" w:asciiTheme="minorHAnsi" w:hAnsiTheme="minorHAnsi"/>
          <w:szCs w:val="24"/>
        </w:rPr>
        <w:t>alleging</w:t>
      </w:r>
      <w:r w:rsidRPr="009E7EBE">
        <w:rPr>
          <w:rFonts w:cstheme="minorHAnsi" w:asciiTheme="minorHAnsi" w:hAnsiTheme="minorHAnsi"/>
          <w:szCs w:val="24"/>
        </w:rPr>
        <w:t xml:space="preserve"> the murder of two persons in one count is bad in law and there should have been two separate counts, one in respect of leach murder.</w:t>
      </w:r>
    </w:p>
    <w:p w:rsidRPr="009E7EBE" w:rsidRDefault="00ED535A" w:rsidR="00ED535A" w:rsidP="0041247A">
      <w:pPr>
        <w:spacing w:after="0"/>
        <w:jc w:val="both"/>
        <w:rPr>
          <w:rFonts w:cstheme="minorHAnsi" w:asciiTheme="minorHAnsi" w:hAnsiTheme="minorHAnsi"/>
          <w:b/>
          <w:i/>
          <w:szCs w:val="24"/>
        </w:rPr>
      </w:pPr>
    </w:p>
    <w:p w:rsidRPr="009E7EBE" w:rsidRDefault="00C12276" w:rsidR="00C12276" w:rsidP="0041247A">
      <w:pPr>
        <w:spacing w:after="0"/>
        <w:jc w:val="both"/>
        <w:rPr>
          <w:rFonts w:cstheme="minorHAnsi" w:asciiTheme="minorHAnsi" w:hAnsiTheme="minorHAnsi"/>
          <w:b/>
          <w:i/>
          <w:szCs w:val="24"/>
        </w:rPr>
      </w:pPr>
      <w:r w:rsidRPr="009E7EBE">
        <w:rPr>
          <w:rFonts w:cstheme="minorHAnsi" w:asciiTheme="minorHAnsi" w:hAnsiTheme="minorHAnsi"/>
          <w:b/>
          <w:i/>
          <w:szCs w:val="24"/>
        </w:rPr>
        <w:lastRenderedPageBreak/>
        <w:t>R v Mwongella</w:t>
      </w:r>
      <w:r w:rsidRPr="009E7EBE" w:rsidR="002C53DC">
        <w:rPr>
          <w:rStyle w:val="FootnoteReference"/>
          <w:rFonts w:cstheme="minorHAnsi" w:asciiTheme="minorHAnsi" w:hAnsiTheme="minorHAnsi"/>
          <w:b/>
          <w:i/>
          <w:szCs w:val="24"/>
        </w:rPr>
        <w:footnoteReference w:id="48"/>
      </w:r>
      <w:r w:rsidRPr="009E7EBE">
        <w:rPr>
          <w:rFonts w:cstheme="minorHAnsi" w:asciiTheme="minorHAnsi" w:hAnsiTheme="minorHAnsi"/>
          <w:b/>
          <w:i/>
          <w:szCs w:val="24"/>
        </w:rPr>
        <w:t xml:space="preserve"> </w:t>
      </w:r>
    </w:p>
    <w:p w:rsidRPr="009E7EBE" w:rsidRDefault="00ED535A" w:rsidR="00C12276"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The accused was convicted of </w:t>
      </w:r>
      <w:r w:rsidRPr="009E7EBE" w:rsidR="00C12276">
        <w:rPr>
          <w:rFonts w:cstheme="minorHAnsi" w:asciiTheme="minorHAnsi" w:hAnsiTheme="minorHAnsi"/>
          <w:szCs w:val="24"/>
        </w:rPr>
        <w:t>the murder of 6 persons by willfully setting on fire the hut in which they were asleep. The charge of murdering the 6 was laid in a single count. It was held that the accused should have been charged in 6 separate counts.</w:t>
      </w:r>
    </w:p>
    <w:p w:rsidRPr="009E7EBE" w:rsidRDefault="00C12276" w:rsidR="00C12276" w:rsidP="0041247A">
      <w:pPr>
        <w:spacing w:before="240" w:after="0"/>
        <w:jc w:val="both"/>
        <w:rPr>
          <w:rFonts w:cstheme="minorHAnsi" w:asciiTheme="minorHAnsi" w:hAnsiTheme="minorHAnsi"/>
          <w:szCs w:val="24"/>
        </w:rPr>
      </w:pPr>
      <w:r w:rsidRPr="009E7EBE">
        <w:rPr>
          <w:rFonts w:cstheme="minorHAnsi" w:asciiTheme="minorHAnsi" w:hAnsiTheme="minorHAnsi"/>
          <w:szCs w:val="24"/>
        </w:rPr>
        <w:t>There are however exceptions to the rule</w:t>
      </w:r>
      <w:r w:rsidRPr="009E7EBE" w:rsidR="00FC7846">
        <w:rPr>
          <w:rFonts w:cstheme="minorHAnsi" w:asciiTheme="minorHAnsi" w:hAnsiTheme="minorHAnsi"/>
          <w:szCs w:val="24"/>
        </w:rPr>
        <w:t>;</w:t>
      </w:r>
    </w:p>
    <w:p w:rsidRPr="009E7EBE" w:rsidRDefault="00FC7846" w:rsidR="00FC7846" w:rsidP="0041247A">
      <w:pPr>
        <w:spacing w:before="240" w:after="0"/>
        <w:jc w:val="both"/>
        <w:rPr>
          <w:rFonts w:cstheme="minorHAnsi" w:asciiTheme="minorHAnsi" w:hAnsiTheme="minorHAnsi"/>
          <w:szCs w:val="24"/>
        </w:rPr>
      </w:pPr>
      <w:r w:rsidRPr="009E7EBE">
        <w:rPr>
          <w:rFonts w:cstheme="minorHAnsi" w:asciiTheme="minorHAnsi" w:hAnsiTheme="minorHAnsi"/>
          <w:szCs w:val="24"/>
        </w:rPr>
        <w:t>Form 9 in the 2nd Schedule to the CPC on burglary provides for the charges of Burglary, contrary to section 304, and stealing, contrary to section 279 of the Penal Code.</w:t>
      </w:r>
    </w:p>
    <w:p w:rsidRPr="009E7EBE" w:rsidRDefault="00ED535A" w:rsidR="00ED535A" w:rsidP="0041247A">
      <w:pPr>
        <w:spacing w:before="240" w:after="0"/>
        <w:jc w:val="both"/>
        <w:rPr>
          <w:rFonts w:cstheme="minorHAnsi" w:asciiTheme="minorHAnsi" w:hAnsiTheme="minorHAnsi"/>
          <w:szCs w:val="24"/>
        </w:rPr>
      </w:pPr>
      <w:r w:rsidRPr="009E7EBE">
        <w:rPr>
          <w:rFonts w:cstheme="minorHAnsi" w:asciiTheme="minorHAnsi" w:hAnsiTheme="minorHAnsi"/>
          <w:szCs w:val="24"/>
        </w:rPr>
        <w:t>One can also be charged with breaking and theft on the same count.</w:t>
      </w:r>
    </w:p>
    <w:p w:rsidRPr="009E7EBE" w:rsidRDefault="008D5651" w:rsidR="008D5651" w:rsidP="0041247A">
      <w:pPr>
        <w:spacing w:after="0"/>
        <w:jc w:val="both"/>
        <w:rPr>
          <w:rFonts w:cstheme="minorHAnsi" w:asciiTheme="minorHAnsi" w:hAnsiTheme="minorHAnsi"/>
          <w:b/>
          <w:szCs w:val="24"/>
        </w:rPr>
      </w:pPr>
    </w:p>
    <w:p w:rsidRPr="009E7EBE" w:rsidRDefault="00013862" w:rsidR="00013862" w:rsidP="0041247A">
      <w:pPr>
        <w:spacing w:after="0"/>
        <w:jc w:val="both"/>
        <w:rPr>
          <w:rFonts w:cstheme="minorHAnsi" w:asciiTheme="minorHAnsi" w:hAnsiTheme="minorHAnsi"/>
          <w:b/>
          <w:szCs w:val="24"/>
        </w:rPr>
      </w:pPr>
      <w:r w:rsidRPr="009E7EBE">
        <w:rPr>
          <w:rFonts w:cstheme="minorHAnsi" w:asciiTheme="minorHAnsi" w:hAnsiTheme="minorHAnsi"/>
          <w:b/>
          <w:szCs w:val="24"/>
        </w:rPr>
        <w:t>Lack of Ingredients</w:t>
      </w:r>
    </w:p>
    <w:p w:rsidRPr="009E7EBE" w:rsidRDefault="00013862" w:rsidR="002221F0"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The elements of a crime must be present. If not, the charge is defective.  </w:t>
      </w:r>
    </w:p>
    <w:p w:rsidRPr="009E7EBE" w:rsidRDefault="002221F0" w:rsidR="002221F0" w:rsidP="0041247A">
      <w:pPr>
        <w:spacing w:after="0"/>
        <w:jc w:val="both"/>
        <w:rPr>
          <w:rFonts w:cstheme="minorHAnsi" w:asciiTheme="minorHAnsi" w:hAnsiTheme="minorHAnsi"/>
          <w:szCs w:val="24"/>
        </w:rPr>
      </w:pPr>
    </w:p>
    <w:p w:rsidRPr="009E7EBE" w:rsidRDefault="00013862" w:rsidR="00013862"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The Act provides under S 382; subject to the provisions hereinbefore contained, no finding, sentence or order passed by a court of competent jurisdiction shall be reversed or altered on appeal or revision on account of an error, omission or irregularity in the complaint, summons, warrant, charge, proclamation, order, judgment or other proceedings before or during the trial or in any inquiry or other proceedings under this Code, unless the error, omission or irregularity has occasioned a failure of justice: </w:t>
      </w:r>
    </w:p>
    <w:p w:rsidRPr="009E7EBE" w:rsidRDefault="00013862" w:rsidR="00013862" w:rsidP="0041247A">
      <w:pPr>
        <w:spacing w:before="240" w:after="0"/>
        <w:jc w:val="both"/>
        <w:rPr>
          <w:rFonts w:cstheme="minorHAnsi" w:asciiTheme="minorHAnsi" w:hAnsiTheme="minorHAnsi"/>
          <w:szCs w:val="24"/>
        </w:rPr>
      </w:pPr>
      <w:r w:rsidRPr="009E7EBE">
        <w:rPr>
          <w:rFonts w:cstheme="minorHAnsi" w:asciiTheme="minorHAnsi" w:hAnsiTheme="minorHAnsi"/>
          <w:szCs w:val="24"/>
        </w:rPr>
        <w:t>Provided that in determining whether an error, omission or irregularity has occasioned a failure of justice the court shall have regard to the question whether the objection could and should have been raised at an earlier stage in the proceedings.</w:t>
      </w:r>
    </w:p>
    <w:p w:rsidRPr="009E7EBE" w:rsidRDefault="0042181E" w:rsidR="0042181E"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The essence of these provisions is to ensure that the accused has access to a fair hearing as set out in the Constitution.</w:t>
      </w:r>
    </w:p>
    <w:p w:rsidRPr="009E7EBE" w:rsidRDefault="002221F0" w:rsidR="002221F0"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The Constitution provides under Article 50 (2) (a) and (b) that every accused person has the right to a fair trial, which includes the right   to be presumed innocent until the contrary is proved; and   to be informed of the charge, with sufficient detail to answer it;</w:t>
      </w:r>
    </w:p>
    <w:p w:rsidRPr="009E7EBE" w:rsidRDefault="002221F0" w:rsidR="00910930"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The CPC in S 137 (a) (ii) states the statement of offence shall describe the offence shortly in ordinary language, avoiding as far as possible the use of technical terms, and without necessarily stating all the essential elements of the offence, and if the offence charged is one created by enactment shall contain a reference to the section of the enactment creating the offence;</w:t>
      </w:r>
    </w:p>
    <w:p w:rsidRPr="009E7EBE" w:rsidRDefault="00910930" w:rsidR="00910930"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 xml:space="preserve">In a case where the offence and the penalty are set out in different sections of the penal code, </w:t>
      </w:r>
      <w:r w:rsidRPr="009E7EBE" w:rsidR="0090555D">
        <w:rPr>
          <w:rFonts w:cstheme="minorHAnsi" w:asciiTheme="minorHAnsi" w:hAnsiTheme="minorHAnsi"/>
          <w:szCs w:val="24"/>
        </w:rPr>
        <w:t>it is important to cite both sections in order to avoid any confusion and cover all bases.</w:t>
      </w:r>
    </w:p>
    <w:p w:rsidRPr="009E7EBE" w:rsidRDefault="00910930" w:rsidR="00910930"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Vitalis Olal Mambia v R (Unreported)</w:t>
      </w:r>
      <w:r w:rsidRPr="009E7EBE">
        <w:rPr>
          <w:rStyle w:val="FootnoteReference"/>
          <w:rFonts w:cstheme="minorHAnsi" w:asciiTheme="minorHAnsi" w:hAnsiTheme="minorHAnsi"/>
          <w:b/>
          <w:i/>
          <w:szCs w:val="24"/>
        </w:rPr>
        <w:footnoteReference w:id="49"/>
      </w:r>
      <w:r w:rsidRPr="009E7EBE">
        <w:rPr>
          <w:rFonts w:cstheme="minorHAnsi" w:asciiTheme="minorHAnsi" w:hAnsiTheme="minorHAnsi"/>
          <w:b/>
          <w:i/>
          <w:szCs w:val="24"/>
        </w:rPr>
        <w:t xml:space="preserve">, </w:t>
      </w:r>
      <w:r w:rsidRPr="009E7EBE">
        <w:rPr>
          <w:rFonts w:cstheme="minorHAnsi" w:asciiTheme="minorHAnsi" w:hAnsiTheme="minorHAnsi"/>
          <w:szCs w:val="24"/>
        </w:rPr>
        <w:t xml:space="preserve">the statement of offence read “Murder contrary to S 204 as read with 203 of the Penal Code”. S 204 provides that any person convicted of murder </w:t>
      </w:r>
      <w:r w:rsidRPr="009E7EBE">
        <w:rPr>
          <w:rFonts w:cstheme="minorHAnsi" w:asciiTheme="minorHAnsi" w:hAnsiTheme="minorHAnsi"/>
          <w:szCs w:val="24"/>
        </w:rPr>
        <w:lastRenderedPageBreak/>
        <w:t xml:space="preserve">shall be sentenced to death. </w:t>
      </w:r>
      <w:r w:rsidRPr="009E7EBE" w:rsidR="00BF1638">
        <w:rPr>
          <w:rFonts w:cstheme="minorHAnsi" w:asciiTheme="minorHAnsi" w:hAnsiTheme="minorHAnsi"/>
          <w:szCs w:val="24"/>
        </w:rPr>
        <w:t xml:space="preserve">S </w:t>
      </w:r>
      <w:r w:rsidRPr="009E7EBE">
        <w:rPr>
          <w:rFonts w:cstheme="minorHAnsi" w:asciiTheme="minorHAnsi" w:hAnsiTheme="minorHAnsi"/>
          <w:szCs w:val="24"/>
        </w:rPr>
        <w:t xml:space="preserve">203 </w:t>
      </w:r>
      <w:r w:rsidRPr="009E7EBE" w:rsidR="00BF1638">
        <w:rPr>
          <w:rFonts w:cstheme="minorHAnsi" w:asciiTheme="minorHAnsi" w:hAnsiTheme="minorHAnsi"/>
          <w:szCs w:val="24"/>
        </w:rPr>
        <w:t>provides</w:t>
      </w:r>
      <w:r w:rsidRPr="009E7EBE">
        <w:rPr>
          <w:rFonts w:cstheme="minorHAnsi" w:asciiTheme="minorHAnsi" w:hAnsiTheme="minorHAnsi"/>
          <w:szCs w:val="24"/>
        </w:rPr>
        <w:t xml:space="preserve"> that any person who of malice aforethought causes the death of another person by an unlawful act or omission is guilty of murder.</w:t>
      </w:r>
    </w:p>
    <w:p w:rsidRPr="009E7EBE" w:rsidRDefault="00A52FCC" w:rsidR="00910930"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 xml:space="preserve">Cosmas s/o Nyandago v R [1955] 22 EACA 450 </w:t>
      </w:r>
      <w:r w:rsidRPr="009E7EBE" w:rsidR="00254DC9">
        <w:rPr>
          <w:rFonts w:cstheme="minorHAnsi" w:asciiTheme="minorHAnsi" w:hAnsiTheme="minorHAnsi"/>
          <w:szCs w:val="24"/>
        </w:rPr>
        <w:t xml:space="preserve">the court indicated that it was preferable for the penal section to be </w:t>
      </w:r>
      <w:r w:rsidRPr="009E7EBE" w:rsidR="00254DC9">
        <w:rPr>
          <w:rFonts w:cstheme="minorHAnsi" w:asciiTheme="minorHAnsi" w:hAnsiTheme="minorHAnsi"/>
          <w:szCs w:val="24"/>
        </w:rPr>
      </w:r>
      <w:sdt>
        <w:sdtPr>
          <w:tag w:val="goog_rdk_20"/>
        </w:sdtPr>
        <w:sdtContent>
          <w:commentRangeStart w:id="20"/>
        </w:sdtContent>
      </w:sdt>
      <w:r w:rsidRPr="009E7EBE" w:rsidR="00254DC9">
        <w:rPr>
          <w:rFonts w:cstheme="minorHAnsi" w:asciiTheme="minorHAnsi" w:hAnsiTheme="minorHAnsi"/>
          <w:szCs w:val="24"/>
        </w:rPr>
        <w:t>given</w:t>
      </w:r>
      <w:commentRangeEnd w:id="20"/>
      <w:r>
        <w:rPr>
          <w:rStyle w:val="CommentReference"/>
        </w:rPr>
        <w:commentReference w:id="20"/>
      </w:r>
      <w:r w:rsidRPr="009E7EBE" w:rsidR="00254DC9">
        <w:rPr>
          <w:rFonts w:cstheme="minorHAnsi" w:asciiTheme="minorHAnsi" w:hAnsiTheme="minorHAnsi"/>
          <w:szCs w:val="24"/>
        </w:rPr>
        <w:t>.</w:t>
      </w:r>
    </w:p>
    <w:p w:rsidRPr="009E7EBE" w:rsidRDefault="00254DC9" w:rsidR="00254DC9"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 xml:space="preserve">Subsequent jurisprudence leans in favor of both sections being cited. However, the order in which you cite the sections does not matter. </w:t>
      </w:r>
    </w:p>
    <w:p w:rsidRPr="009E7EBE" w:rsidRDefault="00254DC9" w:rsidR="00254DC9"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Julius Waititu Muthuita v R</w:t>
      </w:r>
      <w:r w:rsidRPr="009E7EBE" w:rsidR="006004A5">
        <w:rPr>
          <w:rFonts w:cstheme="minorHAnsi" w:asciiTheme="minorHAnsi" w:hAnsiTheme="minorHAnsi"/>
          <w:b/>
          <w:i/>
          <w:szCs w:val="24"/>
        </w:rPr>
        <w:t>,</w:t>
      </w:r>
      <w:r w:rsidRPr="009E7EBE" w:rsidR="00C4481C">
        <w:rPr>
          <w:rStyle w:val="FootnoteReference"/>
          <w:rFonts w:cstheme="minorHAnsi" w:asciiTheme="minorHAnsi" w:hAnsiTheme="minorHAnsi"/>
          <w:b/>
          <w:i/>
          <w:szCs w:val="24"/>
        </w:rPr>
        <w:footnoteReference w:id="50"/>
      </w:r>
      <w:r w:rsidRPr="009E7EBE">
        <w:rPr>
          <w:rFonts w:cstheme="minorHAnsi" w:asciiTheme="minorHAnsi" w:hAnsiTheme="minorHAnsi"/>
          <w:b/>
          <w:i/>
          <w:szCs w:val="24"/>
        </w:rPr>
        <w:t xml:space="preserve"> </w:t>
      </w:r>
      <w:r w:rsidRPr="009E7EBE">
        <w:rPr>
          <w:rFonts w:cstheme="minorHAnsi" w:asciiTheme="minorHAnsi" w:hAnsiTheme="minorHAnsi"/>
          <w:szCs w:val="24"/>
        </w:rPr>
        <w:t>the accused was charged with murder contrary to S 203 as read with 204 of the Penal Code.</w:t>
      </w:r>
    </w:p>
    <w:p w:rsidRPr="009E7EBE" w:rsidRDefault="00FB0B16" w:rsidR="00FB0B16"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The purpose of the charge is to inform the accused of the nature and particulars of the offence with which he/ she is charged in order to allow them prepare a defence.</w:t>
      </w:r>
    </w:p>
    <w:p w:rsidRPr="009E7EBE" w:rsidRDefault="00FB0B16" w:rsidR="00FB0B16"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b/>
          <w:i/>
          <w:szCs w:val="24"/>
        </w:rPr>
        <w:t>Musoke v Uganda</w:t>
      </w:r>
      <w:r w:rsidRPr="009E7EBE">
        <w:rPr>
          <w:rStyle w:val="FootnoteReference"/>
          <w:rFonts w:cstheme="minorHAnsi" w:asciiTheme="minorHAnsi" w:hAnsiTheme="minorHAnsi"/>
          <w:b/>
          <w:i/>
          <w:szCs w:val="24"/>
        </w:rPr>
        <w:footnoteReference w:id="51"/>
      </w:r>
      <w:r w:rsidRPr="009E7EBE">
        <w:rPr>
          <w:rFonts w:cstheme="minorHAnsi" w:asciiTheme="minorHAnsi" w:hAnsiTheme="minorHAnsi"/>
          <w:b/>
          <w:i/>
          <w:szCs w:val="24"/>
        </w:rPr>
        <w:t xml:space="preserve"> </w:t>
      </w:r>
      <w:r w:rsidRPr="009E7EBE">
        <w:rPr>
          <w:rFonts w:cstheme="minorHAnsi" w:asciiTheme="minorHAnsi" w:hAnsiTheme="minorHAnsi"/>
          <w:szCs w:val="24"/>
        </w:rPr>
        <w:t xml:space="preserve"> It was held that a charge of robbery which stated that a complainant had been robber of household property was not complete as the nature and identity of the goods had not been stated. </w:t>
      </w:r>
    </w:p>
    <w:p w:rsidRPr="009E7EBE" w:rsidRDefault="00797F44" w:rsidR="00FB0B16" w:rsidP="0041247A">
      <w:pPr>
        <w:autoSpaceDE w:val="0"/>
        <w:autoSpaceDN w:val="0"/>
        <w:adjustRightInd w:val="0"/>
        <w:spacing w:before="240" w:after="0"/>
        <w:jc w:val="both"/>
        <w:rPr>
          <w:rFonts w:cstheme="minorHAnsi" w:asciiTheme="minorHAnsi" w:hAnsiTheme="minorHAnsi"/>
          <w:b/>
          <w:szCs w:val="24"/>
        </w:rPr>
      </w:pPr>
      <w:r w:rsidRPr="009E7EBE">
        <w:rPr>
          <w:rFonts w:cstheme="minorHAnsi" w:asciiTheme="minorHAnsi" w:hAnsiTheme="minorHAnsi"/>
          <w:b/>
          <w:szCs w:val="24"/>
        </w:rPr>
        <w:t>CAPITAL CHARGES</w:t>
      </w:r>
    </w:p>
    <w:p w:rsidRPr="009E7EBE" w:rsidRDefault="00797F44" w:rsidR="00797F44" w:rsidP="0041247A">
      <w:pPr>
        <w:jc w:val="both"/>
        <w:rPr>
          <w:rFonts w:cstheme="minorHAnsi" w:asciiTheme="minorHAnsi" w:hAnsiTheme="minorHAnsi"/>
          <w:szCs w:val="24"/>
        </w:rPr>
      </w:pPr>
      <w:r w:rsidRPr="009E7EBE">
        <w:rPr>
          <w:rFonts w:cstheme="minorHAnsi" w:asciiTheme="minorHAnsi" w:hAnsiTheme="minorHAnsi"/>
          <w:szCs w:val="24"/>
        </w:rPr>
        <w:t>A capital charge is a formal written accusation of an offence drawn by a magistrate or by a police officer and signed as required by law for the purpose of use in preliminary proceedings or in a proper trial. It lies against all persons who actually commit, who procure or assist in the commission of any crime or who knowingly harbor a felon.</w:t>
      </w:r>
      <w:r w:rsidRPr="009E7EBE">
        <w:rPr>
          <w:rFonts w:cstheme="minorHAnsi" w:asciiTheme="minorHAnsi" w:hAnsiTheme="minorHAnsi"/>
          <w:szCs w:val="24"/>
          <w:vertAlign w:val="superscript"/>
        </w:rPr>
        <w:footnoteReference w:id="52"/>
      </w:r>
    </w:p>
    <w:p w:rsidRPr="009E7EBE" w:rsidRDefault="00797F44" w:rsidR="00797F44" w:rsidP="0041247A">
      <w:pPr>
        <w:jc w:val="both"/>
        <w:rPr>
          <w:rFonts w:cstheme="minorHAnsi" w:asciiTheme="minorHAnsi" w:hAnsiTheme="minorHAnsi"/>
          <w:szCs w:val="24"/>
        </w:rPr>
      </w:pPr>
      <w:r w:rsidRPr="009E7EBE">
        <w:rPr>
          <w:rFonts w:cstheme="minorHAnsi" w:asciiTheme="minorHAnsi" w:hAnsiTheme="minorHAnsi"/>
          <w:szCs w:val="24"/>
        </w:rPr>
        <w:t>Capital offences include;</w:t>
      </w:r>
    </w:p>
    <w:p w:rsidRPr="009E7EBE" w:rsidRDefault="00797F44" w:rsidR="00797F44" w:rsidP="0041247A">
      <w:pPr>
        <w:pStyle w:val="ListParagraph"/>
        <w:numPr>
          <w:ilvl w:val="0"/>
          <w:numId w:val="20"/>
        </w:numPr>
        <w:jc w:val="both"/>
        <w:rPr>
          <w:rFonts w:cstheme="minorHAnsi" w:asciiTheme="minorHAnsi" w:hAnsiTheme="minorHAnsi"/>
          <w:szCs w:val="24"/>
        </w:rPr>
      </w:pPr>
      <w:r w:rsidRPr="009E7EBE">
        <w:rPr>
          <w:rFonts w:cstheme="minorHAnsi" w:asciiTheme="minorHAnsi" w:hAnsiTheme="minorHAnsi"/>
          <w:szCs w:val="24"/>
        </w:rPr>
        <w:t>Murder,</w:t>
      </w:r>
    </w:p>
    <w:p w:rsidRPr="009E7EBE" w:rsidRDefault="00797F44" w:rsidR="00797F44" w:rsidP="0041247A">
      <w:pPr>
        <w:pStyle w:val="ListParagraph"/>
        <w:numPr>
          <w:ilvl w:val="0"/>
          <w:numId w:val="20"/>
        </w:numPr>
        <w:jc w:val="both"/>
        <w:rPr>
          <w:rFonts w:cstheme="minorHAnsi" w:asciiTheme="minorHAnsi" w:hAnsiTheme="minorHAnsi"/>
          <w:szCs w:val="24"/>
        </w:rPr>
      </w:pPr>
      <w:r w:rsidRPr="009E7EBE">
        <w:rPr>
          <w:rFonts w:cstheme="minorHAnsi" w:asciiTheme="minorHAnsi" w:hAnsiTheme="minorHAnsi"/>
          <w:szCs w:val="24"/>
        </w:rPr>
        <w:t>Treason</w:t>
      </w:r>
    </w:p>
    <w:p w:rsidRPr="009E7EBE" w:rsidRDefault="00797F44" w:rsidR="00797F44" w:rsidP="0041247A">
      <w:pPr>
        <w:pStyle w:val="ListParagraph"/>
        <w:numPr>
          <w:ilvl w:val="0"/>
          <w:numId w:val="20"/>
        </w:numPr>
        <w:jc w:val="both"/>
        <w:rPr>
          <w:rFonts w:cstheme="minorHAnsi" w:asciiTheme="minorHAnsi" w:hAnsiTheme="minorHAnsi"/>
          <w:szCs w:val="24"/>
        </w:rPr>
      </w:pPr>
      <w:r w:rsidRPr="009E7EBE">
        <w:rPr>
          <w:rFonts w:cstheme="minorHAnsi" w:asciiTheme="minorHAnsi" w:hAnsiTheme="minorHAnsi"/>
          <w:szCs w:val="24"/>
        </w:rPr>
        <w:t>Robbery with violence/ attemp</w:t>
      </w:r>
      <w:r w:rsidRPr="009E7EBE" w:rsidR="00EA0253">
        <w:rPr>
          <w:rFonts w:cstheme="minorHAnsi" w:asciiTheme="minorHAnsi" w:hAnsiTheme="minorHAnsi"/>
          <w:szCs w:val="24"/>
        </w:rPr>
        <w:t>t</w:t>
      </w:r>
      <w:r w:rsidRPr="009E7EBE">
        <w:rPr>
          <w:rFonts w:cstheme="minorHAnsi" w:asciiTheme="minorHAnsi" w:hAnsiTheme="minorHAnsi"/>
          <w:szCs w:val="24"/>
        </w:rPr>
        <w:t>ed robbery with violence</w:t>
      </w:r>
    </w:p>
    <w:p w:rsidRPr="009E7EBE" w:rsidRDefault="00797F44" w:rsidR="00797F44" w:rsidP="0041247A">
      <w:pPr>
        <w:pStyle w:val="ListParagraph"/>
        <w:numPr>
          <w:ilvl w:val="0"/>
          <w:numId w:val="20"/>
        </w:numPr>
        <w:jc w:val="both"/>
        <w:rPr>
          <w:rFonts w:cstheme="minorHAnsi" w:asciiTheme="minorHAnsi" w:hAnsiTheme="minorHAnsi"/>
          <w:szCs w:val="24"/>
        </w:rPr>
      </w:pPr>
      <w:r w:rsidRPr="009E7EBE">
        <w:rPr>
          <w:rFonts w:cstheme="minorHAnsi" w:asciiTheme="minorHAnsi" w:hAnsiTheme="minorHAnsi"/>
          <w:szCs w:val="24"/>
        </w:rPr>
        <w:t>Mutiny</w:t>
      </w:r>
      <w:r w:rsidRPr="009E7EBE" w:rsidR="00DD13E0">
        <w:rPr>
          <w:rFonts w:cstheme="minorHAnsi" w:asciiTheme="minorHAnsi" w:hAnsiTheme="minorHAnsi"/>
          <w:szCs w:val="24"/>
        </w:rPr>
        <w:t xml:space="preserve"> and desertion</w:t>
      </w:r>
      <w:r w:rsidRPr="009E7EBE" w:rsidR="00DD13E0">
        <w:rPr>
          <w:rStyle w:val="FootnoteReference"/>
          <w:rFonts w:cstheme="minorHAnsi" w:asciiTheme="minorHAnsi" w:hAnsiTheme="minorHAnsi"/>
          <w:szCs w:val="24"/>
        </w:rPr>
        <w:footnoteReference w:id="53"/>
      </w:r>
      <w:r w:rsidRPr="009E7EBE" w:rsidR="00DD13E0">
        <w:rPr>
          <w:rFonts w:cstheme="minorHAnsi" w:asciiTheme="minorHAnsi" w:hAnsiTheme="minorHAnsi"/>
          <w:szCs w:val="24"/>
        </w:rPr>
        <w:t xml:space="preserve"> </w:t>
      </w:r>
    </w:p>
    <w:p w:rsidRPr="009E7EBE" w:rsidRDefault="00797F44" w:rsidR="00797F44" w:rsidP="0041247A">
      <w:pPr>
        <w:pStyle w:val="ListParagraph"/>
        <w:numPr>
          <w:ilvl w:val="0"/>
          <w:numId w:val="20"/>
        </w:numPr>
        <w:jc w:val="both"/>
        <w:rPr>
          <w:rFonts w:cstheme="minorHAnsi" w:asciiTheme="minorHAnsi" w:hAnsiTheme="minorHAnsi"/>
          <w:szCs w:val="24"/>
        </w:rPr>
      </w:pPr>
      <w:r w:rsidRPr="009E7EBE">
        <w:rPr>
          <w:rFonts w:cstheme="minorHAnsi" w:asciiTheme="minorHAnsi" w:hAnsiTheme="minorHAnsi"/>
          <w:szCs w:val="24"/>
        </w:rPr>
        <w:t>Administration of unlawful oath to commit a capital offence</w:t>
      </w:r>
      <w:r w:rsidRPr="009E7EBE" w:rsidR="00135868">
        <w:rPr>
          <w:rStyle w:val="FootnoteReference"/>
          <w:rFonts w:cstheme="minorHAnsi" w:asciiTheme="minorHAnsi" w:hAnsiTheme="minorHAnsi"/>
          <w:szCs w:val="24"/>
        </w:rPr>
        <w:footnoteReference w:id="54"/>
      </w:r>
    </w:p>
    <w:p w:rsidRPr="009E7EBE" w:rsidRDefault="00DD13E0" w:rsidR="00797F44" w:rsidP="0041247A">
      <w:pPr>
        <w:autoSpaceDE w:val="0"/>
        <w:autoSpaceDN w:val="0"/>
        <w:adjustRightInd w:val="0"/>
        <w:spacing w:before="240" w:after="0"/>
        <w:jc w:val="both"/>
        <w:rPr>
          <w:rFonts w:cstheme="minorHAnsi" w:asciiTheme="minorHAnsi" w:hAnsiTheme="minorHAnsi"/>
          <w:szCs w:val="24"/>
        </w:rPr>
      </w:pPr>
      <w:r w:rsidRPr="009E7EBE">
        <w:rPr>
          <w:rFonts w:cstheme="minorHAnsi" w:asciiTheme="minorHAnsi" w:hAnsiTheme="minorHAnsi"/>
          <w:szCs w:val="24"/>
        </w:rPr>
        <w:t xml:space="preserve">There are no statutory provisions for which courts are mandated to hear capital offences, therefore in </w:t>
      </w:r>
      <w:r w:rsidRPr="009E7EBE" w:rsidR="00923DEF">
        <w:rPr>
          <w:rFonts w:cstheme="minorHAnsi" w:asciiTheme="minorHAnsi" w:hAnsiTheme="minorHAnsi"/>
          <w:szCs w:val="24"/>
        </w:rPr>
        <w:t>practice;</w:t>
      </w:r>
      <w:r w:rsidRPr="009E7EBE">
        <w:rPr>
          <w:rFonts w:cstheme="minorHAnsi" w:asciiTheme="minorHAnsi" w:hAnsiTheme="minorHAnsi"/>
          <w:szCs w:val="24"/>
        </w:rPr>
        <w:t xml:space="preserve"> such matters are brought before the High Court</w:t>
      </w:r>
      <w:r w:rsidRPr="009E7EBE" w:rsidR="00923DEF">
        <w:rPr>
          <w:rStyle w:val="FootnoteReference"/>
          <w:rFonts w:cstheme="minorHAnsi" w:asciiTheme="minorHAnsi" w:hAnsiTheme="minorHAnsi"/>
          <w:szCs w:val="24"/>
        </w:rPr>
        <w:footnoteReference w:id="55"/>
      </w:r>
      <w:r w:rsidRPr="009E7EBE">
        <w:rPr>
          <w:rFonts w:cstheme="minorHAnsi" w:asciiTheme="minorHAnsi" w:hAnsiTheme="minorHAnsi"/>
          <w:szCs w:val="24"/>
        </w:rPr>
        <w:t>.</w:t>
      </w:r>
    </w:p>
    <w:p w:rsidRPr="009E7EBE" w:rsidRDefault="00923DEF" w:rsidR="00923DEF" w:rsidP="0041247A">
      <w:pPr>
        <w:autoSpaceDE w:val="0"/>
        <w:autoSpaceDN w:val="0"/>
        <w:adjustRightInd w:val="0"/>
        <w:spacing w:before="240" w:after="0"/>
        <w:jc w:val="both"/>
        <w:rPr>
          <w:rFonts w:cstheme="minorHAnsi" w:asciiTheme="minorHAnsi" w:hAnsiTheme="minorHAnsi"/>
          <w:b/>
          <w:szCs w:val="24"/>
        </w:rPr>
      </w:pPr>
      <w:r w:rsidRPr="009E7EBE">
        <w:rPr>
          <w:rFonts w:cstheme="minorHAnsi" w:asciiTheme="minorHAnsi" w:hAnsiTheme="minorHAnsi"/>
          <w:b/>
          <w:szCs w:val="24"/>
        </w:rPr>
        <w:t>ALTERNATIVE CHARGES</w:t>
      </w:r>
    </w:p>
    <w:p w:rsidRPr="009E7EBE" w:rsidRDefault="00923DEF" w:rsidR="00923DEF" w:rsidP="0041247A">
      <w:pPr>
        <w:jc w:val="both"/>
        <w:rPr>
          <w:rFonts w:cstheme="minorHAnsi" w:asciiTheme="minorHAnsi" w:hAnsiTheme="minorHAnsi"/>
          <w:szCs w:val="24"/>
        </w:rPr>
      </w:pPr>
      <w:r w:rsidRPr="009E7EBE">
        <w:rPr>
          <w:rFonts w:cstheme="minorHAnsi" w:asciiTheme="minorHAnsi" w:hAnsiTheme="minorHAnsi"/>
          <w:szCs w:val="24"/>
        </w:rPr>
        <w:t xml:space="preserve">This is a charge preferred against the accused person instead of the former charge(offence).This is justified in circumstances where the factors attending the offence in question are not very </w:t>
      </w:r>
      <w:r w:rsidRPr="009E7EBE">
        <w:rPr>
          <w:rFonts w:cstheme="minorHAnsi" w:asciiTheme="minorHAnsi" w:hAnsiTheme="minorHAnsi"/>
          <w:szCs w:val="24"/>
        </w:rPr>
        <w:lastRenderedPageBreak/>
        <w:t>clearly focused with the consequence that it is not easy to discern which offence was actually committed. The rule relating to duplicity prohibits a situation whereby two substantive offences are charged under the same count and ordinarily even in cases where one charge has several counts to it, it is a mandatory requirement of the law that the counts should be set out separately and the two should be numbered consecutively.</w:t>
      </w:r>
      <w:r w:rsidRPr="009E7EBE">
        <w:rPr>
          <w:rFonts w:cstheme="minorHAnsi" w:asciiTheme="minorHAnsi" w:hAnsiTheme="minorHAnsi"/>
          <w:szCs w:val="24"/>
          <w:vertAlign w:val="superscript"/>
        </w:rPr>
        <w:footnoteReference w:id="56"/>
      </w:r>
      <w:r w:rsidRPr="009E7EBE" w:rsidR="0095085A">
        <w:rPr>
          <w:rFonts w:cstheme="minorHAnsi" w:asciiTheme="minorHAnsi" w:hAnsiTheme="minorHAnsi"/>
          <w:szCs w:val="24"/>
          <w:vertAlign w:val="superscript"/>
        </w:rPr>
        <w:t xml:space="preserve"> </w:t>
      </w:r>
    </w:p>
    <w:p w:rsidRPr="009E7EBE" w:rsidRDefault="0095085A" w:rsidR="0095085A" w:rsidP="0041247A">
      <w:pPr>
        <w:jc w:val="both"/>
        <w:rPr>
          <w:rFonts w:cstheme="minorHAnsi" w:asciiTheme="minorHAnsi" w:hAnsiTheme="minorHAnsi"/>
          <w:szCs w:val="24"/>
        </w:rPr>
      </w:pPr>
      <w:r w:rsidRPr="009E7EBE">
        <w:rPr>
          <w:rFonts w:cstheme="minorHAnsi" w:asciiTheme="minorHAnsi" w:hAnsiTheme="minorHAnsi"/>
          <w:szCs w:val="24"/>
        </w:rPr>
        <w:t xml:space="preserve">A good example is where a person is thought to have stolen property contrary to section 275 of the Penal Code yet the prosecution is not certain that the accused actually stole. An alternative charge of handling suspected stolen property contrary to section 322 of the Penal Code maybe preferred against the accused person.  </w:t>
      </w:r>
    </w:p>
    <w:p w:rsidRPr="009E7EBE" w:rsidRDefault="0095085A" w:rsidR="0095085A" w:rsidP="0041247A">
      <w:pPr>
        <w:jc w:val="both"/>
        <w:rPr>
          <w:rFonts w:cstheme="minorHAnsi" w:asciiTheme="minorHAnsi" w:hAnsiTheme="minorHAnsi"/>
          <w:szCs w:val="24"/>
        </w:rPr>
      </w:pPr>
      <w:r w:rsidRPr="009E7EBE">
        <w:rPr>
          <w:rFonts w:cstheme="minorHAnsi" w:asciiTheme="minorHAnsi" w:hAnsiTheme="minorHAnsi"/>
          <w:szCs w:val="24"/>
        </w:rPr>
        <w:t>If this is done and the court finds that the primary charge is proved, the court will enter a conviction for the primary charge, and vice versa.</w:t>
      </w:r>
    </w:p>
    <w:p w:rsidRPr="009E7EBE" w:rsidRDefault="00D85A86" w:rsidR="00923DEF" w:rsidP="0041247A">
      <w:pPr>
        <w:pStyle w:val="Pa7"/>
        <w:spacing w:line="276" w:lineRule="auto"/>
        <w:jc w:val="both"/>
        <w:rPr>
          <w:rFonts w:cstheme="minorHAnsi" w:asciiTheme="minorHAnsi" w:hAnsiTheme="minorHAnsi"/>
        </w:rPr>
      </w:pPr>
      <w:r w:rsidRPr="009E7EBE">
        <w:rPr>
          <w:rFonts w:cstheme="minorHAnsi" w:asciiTheme="minorHAnsi" w:hAnsiTheme="minorHAnsi"/>
        </w:rPr>
        <w:t>S 188 (a) of the CPC states that when a person is charged with stealing anything and the facts proved amount to an offence under section 322 or section 323 of the Penal Code, he may be convicted of that offence although he was not charged with it;</w:t>
      </w:r>
    </w:p>
    <w:p w:rsidRPr="009E7EBE" w:rsidRDefault="000566D4" w:rsidR="000566D4" w:rsidP="0041247A">
      <w:pPr>
        <w:jc w:val="both"/>
        <w:rPr>
          <w:rFonts w:cstheme="minorHAnsi" w:asciiTheme="minorHAnsi" w:hAnsiTheme="minorHAnsi"/>
          <w:b/>
          <w:szCs w:val="24"/>
        </w:rPr>
      </w:pPr>
    </w:p>
    <w:p w:rsidRPr="009E7EBE" w:rsidRDefault="006C1A20" w:rsidR="006C1A20" w:rsidP="0041247A">
      <w:pPr>
        <w:jc w:val="both"/>
        <w:rPr>
          <w:rFonts w:cstheme="minorHAnsi" w:asciiTheme="minorHAnsi" w:hAnsiTheme="minorHAnsi"/>
          <w:b/>
          <w:szCs w:val="24"/>
        </w:rPr>
      </w:pPr>
      <w:r w:rsidRPr="009E7EBE">
        <w:rPr>
          <w:rFonts w:cstheme="minorHAnsi" w:asciiTheme="minorHAnsi" w:hAnsiTheme="minorHAnsi"/>
          <w:b/>
          <w:szCs w:val="24"/>
        </w:rPr>
        <w:t>CONSPIRACY</w:t>
      </w:r>
    </w:p>
    <w:p w:rsidRPr="009E7EBE" w:rsidRDefault="006C1A20" w:rsidR="006C1A20" w:rsidP="0041247A">
      <w:pPr>
        <w:jc w:val="both"/>
        <w:rPr>
          <w:rFonts w:cstheme="minorHAnsi" w:asciiTheme="minorHAnsi" w:hAnsiTheme="minorHAnsi"/>
          <w:szCs w:val="24"/>
        </w:rPr>
      </w:pPr>
      <w:r w:rsidRPr="009E7EBE">
        <w:rPr>
          <w:rFonts w:cstheme="minorHAnsi" w:asciiTheme="minorHAnsi" w:hAnsiTheme="minorHAnsi"/>
          <w:szCs w:val="24"/>
        </w:rPr>
        <w:t>It is undesirable to charge which conspiracy where specific offences are available. Also, one cannot conspire alone. Therefore, where two accused persons are charged and one is acquitted, the other cannot be convicted. One way to avoid this is to charge the two jointly with another not before court.</w:t>
      </w:r>
      <w:r w:rsidRPr="009E7EBE">
        <w:rPr>
          <w:rStyle w:val="FootnoteReference"/>
          <w:rFonts w:cstheme="minorHAnsi" w:asciiTheme="minorHAnsi" w:hAnsiTheme="minorHAnsi"/>
          <w:szCs w:val="24"/>
        </w:rPr>
        <w:footnoteReference w:id="57"/>
      </w:r>
    </w:p>
    <w:p w:rsidRPr="009E7EBE" w:rsidRDefault="006C1A20" w:rsidR="006C1A20" w:rsidP="0041247A">
      <w:pPr>
        <w:pStyle w:val="Pa7"/>
        <w:spacing w:line="276" w:lineRule="auto"/>
        <w:jc w:val="both"/>
        <w:rPr>
          <w:rFonts w:cstheme="minorHAnsi" w:asciiTheme="minorHAnsi" w:hAnsiTheme="minorHAnsi"/>
        </w:rPr>
      </w:pPr>
      <w:r w:rsidRPr="009E7EBE">
        <w:rPr>
          <w:rFonts w:cstheme="minorHAnsi" w:asciiTheme="minorHAnsi" w:hAnsiTheme="minorHAnsi"/>
        </w:rPr>
        <w:t xml:space="preserve">The CPC provides under S179. (1) When a person is charged with an offence consisting of several particulars, a combination of some only of which constitutes a complete minor offence, and the combination is proved but the remaining particulars are not proved, he may be convicted of the minor offence although he was not charged with it. </w:t>
      </w:r>
    </w:p>
    <w:p w:rsidRPr="009E7EBE" w:rsidRDefault="006C1A20" w:rsidR="006C1A20" w:rsidP="0041247A">
      <w:pPr>
        <w:jc w:val="both"/>
        <w:rPr>
          <w:rFonts w:cstheme="minorHAnsi" w:asciiTheme="minorHAnsi" w:hAnsiTheme="minorHAnsi"/>
          <w:szCs w:val="24"/>
        </w:rPr>
      </w:pPr>
      <w:r w:rsidRPr="009E7EBE">
        <w:rPr>
          <w:rFonts w:cstheme="minorHAnsi" w:asciiTheme="minorHAnsi" w:hAnsiTheme="minorHAnsi"/>
          <w:szCs w:val="24"/>
        </w:rPr>
        <w:t xml:space="preserve">(2) When a person is charged with an offence and facts are proved which reduce it to a minor offence, he may be convicted of the minor offence although he was not charged with it.  </w:t>
      </w:r>
    </w:p>
    <w:p w:rsidRPr="009E7EBE" w:rsidRDefault="006C1A20" w:rsidR="006C1A20" w:rsidP="0041247A">
      <w:pPr>
        <w:pStyle w:val="Pa7"/>
        <w:spacing w:line="276" w:lineRule="auto"/>
        <w:jc w:val="both"/>
        <w:rPr>
          <w:rFonts w:cstheme="minorHAnsi" w:asciiTheme="minorHAnsi" w:hAnsiTheme="minorHAnsi"/>
          <w:b/>
        </w:rPr>
      </w:pPr>
      <w:r w:rsidRPr="009E7EBE">
        <w:rPr>
          <w:rFonts w:cstheme="minorHAnsi" w:asciiTheme="minorHAnsi" w:hAnsiTheme="minorHAnsi"/>
          <w:b/>
        </w:rPr>
        <w:t>ATTEMPTS</w:t>
      </w:r>
    </w:p>
    <w:p w:rsidRPr="009E7EBE" w:rsidRDefault="006C1A20" w:rsidR="00D94135" w:rsidP="0041247A">
      <w:pPr>
        <w:pStyle w:val="Pa7"/>
        <w:spacing w:line="276" w:lineRule="auto"/>
        <w:jc w:val="both"/>
        <w:rPr>
          <w:rFonts w:cstheme="minorHAnsi" w:asciiTheme="minorHAnsi" w:hAnsiTheme="minorHAnsi"/>
        </w:rPr>
      </w:pPr>
      <w:r w:rsidRPr="009E7EBE">
        <w:rPr>
          <w:rFonts w:cstheme="minorHAnsi" w:asciiTheme="minorHAnsi" w:hAnsiTheme="minorHAnsi"/>
        </w:rPr>
        <w:t xml:space="preserve">S 180 of the CPC provides; </w:t>
      </w:r>
      <w:r w:rsidRPr="009E7EBE" w:rsidR="007D304D">
        <w:rPr>
          <w:rFonts w:cstheme="minorHAnsi" w:asciiTheme="minorHAnsi" w:hAnsiTheme="minorHAnsi"/>
        </w:rPr>
        <w:t>w</w:t>
      </w:r>
      <w:r w:rsidRPr="009E7EBE">
        <w:rPr>
          <w:rFonts w:cstheme="minorHAnsi" w:asciiTheme="minorHAnsi" w:hAnsiTheme="minorHAnsi"/>
        </w:rPr>
        <w:t>hen a person is charged with an offence, he may be convicted of having attempted to commit that offence although he was not charged with the attempt.</w:t>
      </w:r>
    </w:p>
    <w:p w:rsidRPr="009E7EBE" w:rsidRDefault="00D94135" w:rsidR="00D94135" w:rsidP="0041247A">
      <w:pPr>
        <w:jc w:val="both"/>
        <w:rPr>
          <w:rFonts w:cstheme="minorHAnsi" w:asciiTheme="minorHAnsi" w:hAnsiTheme="minorHAnsi"/>
          <w:szCs w:val="24"/>
        </w:rPr>
      </w:pPr>
    </w:p>
    <w:p w:rsidRPr="009E7EBE" w:rsidRDefault="00D94135" w:rsidR="00D94135" w:rsidP="0041247A">
      <w:pPr>
        <w:pStyle w:val="Pa7"/>
        <w:spacing w:line="276" w:lineRule="auto"/>
        <w:jc w:val="both"/>
        <w:rPr>
          <w:rFonts w:cstheme="minorHAnsi" w:asciiTheme="minorHAnsi" w:hAnsiTheme="minorHAnsi"/>
          <w:b/>
        </w:rPr>
      </w:pPr>
      <w:r w:rsidRPr="009E7EBE">
        <w:rPr>
          <w:rFonts w:cstheme="minorHAnsi" w:asciiTheme="minorHAnsi" w:hAnsiTheme="minorHAnsi"/>
          <w:b/>
        </w:rPr>
        <w:t>JOINDER OF PERSONS</w:t>
      </w:r>
    </w:p>
    <w:p w:rsidRPr="009E7EBE" w:rsidRDefault="00D94135" w:rsidR="00D94135" w:rsidP="0041247A">
      <w:pPr>
        <w:pStyle w:val="Pa7"/>
        <w:spacing w:line="276" w:lineRule="auto"/>
        <w:jc w:val="both"/>
        <w:rPr>
          <w:rFonts w:cstheme="minorHAnsi" w:asciiTheme="minorHAnsi" w:hAnsiTheme="minorHAnsi"/>
        </w:rPr>
      </w:pPr>
      <w:r w:rsidRPr="009E7EBE">
        <w:rPr>
          <w:rFonts w:cstheme="minorHAnsi" w:asciiTheme="minorHAnsi" w:hAnsiTheme="minorHAnsi"/>
        </w:rPr>
        <w:t>They may be;</w:t>
      </w:r>
      <w:r w:rsidRPr="009E7EBE" w:rsidR="00D9342D">
        <w:rPr>
          <w:rStyle w:val="FootnoteReference"/>
          <w:rFonts w:cstheme="minorHAnsi" w:asciiTheme="minorHAnsi" w:hAnsiTheme="minorHAnsi"/>
        </w:rPr>
        <w:footnoteReference w:id="58"/>
      </w:r>
    </w:p>
    <w:p w:rsidRPr="009E7EBE" w:rsidRDefault="00D94135" w:rsidR="00D94135" w:rsidP="0041247A">
      <w:pPr>
        <w:pStyle w:val="Pa7"/>
        <w:numPr>
          <w:ilvl w:val="0"/>
          <w:numId w:val="21"/>
        </w:numPr>
        <w:spacing w:line="276" w:lineRule="auto"/>
        <w:jc w:val="both"/>
        <w:rPr>
          <w:rFonts w:cstheme="minorHAnsi" w:asciiTheme="minorHAnsi" w:hAnsiTheme="minorHAnsi"/>
        </w:rPr>
      </w:pPr>
      <w:r w:rsidRPr="009E7EBE">
        <w:rPr>
          <w:rFonts w:cstheme="minorHAnsi" w:asciiTheme="minorHAnsi" w:hAnsiTheme="minorHAnsi"/>
        </w:rPr>
        <w:t>Persons accused of the same offence committed in the course of the same transaction</w:t>
      </w:r>
    </w:p>
    <w:p w:rsidRPr="009E7EBE" w:rsidRDefault="00D94135" w:rsidR="00D94135" w:rsidP="0041247A">
      <w:pPr>
        <w:pStyle w:val="Pa7"/>
        <w:numPr>
          <w:ilvl w:val="0"/>
          <w:numId w:val="21"/>
        </w:numPr>
        <w:spacing w:line="276" w:lineRule="auto"/>
        <w:jc w:val="both"/>
        <w:rPr>
          <w:rFonts w:cstheme="minorHAnsi" w:asciiTheme="minorHAnsi" w:hAnsiTheme="minorHAnsi"/>
        </w:rPr>
      </w:pPr>
      <w:r w:rsidRPr="009E7EBE">
        <w:rPr>
          <w:rFonts w:cstheme="minorHAnsi" w:asciiTheme="minorHAnsi" w:hAnsiTheme="minorHAnsi"/>
        </w:rPr>
        <w:lastRenderedPageBreak/>
        <w:t>Persons accused of an offence and persons accused of an abatement to commit the offence</w:t>
      </w:r>
    </w:p>
    <w:p w:rsidRPr="009E7EBE" w:rsidRDefault="00D94135" w:rsidR="00D94135" w:rsidP="0041247A">
      <w:pPr>
        <w:pStyle w:val="Pa7"/>
        <w:numPr>
          <w:ilvl w:val="0"/>
          <w:numId w:val="21"/>
        </w:numPr>
        <w:spacing w:line="276" w:lineRule="auto"/>
        <w:jc w:val="both"/>
        <w:rPr>
          <w:rFonts w:cstheme="minorHAnsi" w:asciiTheme="minorHAnsi" w:hAnsiTheme="minorHAnsi"/>
        </w:rPr>
      </w:pPr>
      <w:r w:rsidRPr="009E7EBE">
        <w:rPr>
          <w:rFonts w:cstheme="minorHAnsi" w:asciiTheme="minorHAnsi" w:hAnsiTheme="minorHAnsi"/>
        </w:rPr>
        <w:t>Persons accused of more offences than one of the same kind i.e. offences punishable with the same amount of punishment under the same section committed by them jointly within 12 months</w:t>
      </w:r>
    </w:p>
    <w:p w:rsidRPr="009E7EBE" w:rsidRDefault="00D94135" w:rsidR="00D94135" w:rsidP="0041247A">
      <w:pPr>
        <w:pStyle w:val="Pa7"/>
        <w:numPr>
          <w:ilvl w:val="0"/>
          <w:numId w:val="21"/>
        </w:numPr>
        <w:spacing w:line="276" w:lineRule="auto"/>
        <w:jc w:val="both"/>
        <w:rPr>
          <w:rFonts w:cstheme="minorHAnsi" w:asciiTheme="minorHAnsi" w:hAnsiTheme="minorHAnsi"/>
        </w:rPr>
      </w:pPr>
      <w:r w:rsidRPr="009E7EBE">
        <w:rPr>
          <w:rFonts w:cstheme="minorHAnsi" w:asciiTheme="minorHAnsi" w:hAnsiTheme="minorHAnsi"/>
        </w:rPr>
        <w:t>Persons accused of different offences committed in</w:t>
      </w:r>
      <w:r w:rsidRPr="009E7EBE" w:rsidR="000E0E78">
        <w:rPr>
          <w:rFonts w:cstheme="minorHAnsi" w:asciiTheme="minorHAnsi" w:hAnsiTheme="minorHAnsi"/>
        </w:rPr>
        <w:t xml:space="preserve"> </w:t>
      </w:r>
      <w:r w:rsidRPr="009E7EBE">
        <w:rPr>
          <w:rFonts w:cstheme="minorHAnsi" w:asciiTheme="minorHAnsi" w:hAnsiTheme="minorHAnsi"/>
        </w:rPr>
        <w:t>th</w:t>
      </w:r>
      <w:r w:rsidRPr="009E7EBE" w:rsidR="000E0E78">
        <w:rPr>
          <w:rFonts w:cstheme="minorHAnsi" w:asciiTheme="minorHAnsi" w:hAnsiTheme="minorHAnsi"/>
        </w:rPr>
        <w:t>e</w:t>
      </w:r>
      <w:r w:rsidRPr="009E7EBE">
        <w:rPr>
          <w:rFonts w:cstheme="minorHAnsi" w:asciiTheme="minorHAnsi" w:hAnsiTheme="minorHAnsi"/>
        </w:rPr>
        <w:t xml:space="preserve"> course of the same transaction</w:t>
      </w:r>
    </w:p>
    <w:p w:rsidRPr="009E7EBE" w:rsidRDefault="00D94135" w:rsidR="00D94135" w:rsidP="0041247A">
      <w:pPr>
        <w:pStyle w:val="Pa7"/>
        <w:numPr>
          <w:ilvl w:val="0"/>
          <w:numId w:val="21"/>
        </w:numPr>
        <w:spacing w:line="276" w:lineRule="auto"/>
        <w:jc w:val="both"/>
        <w:rPr>
          <w:rFonts w:cstheme="minorHAnsi" w:asciiTheme="minorHAnsi" w:hAnsiTheme="minorHAnsi"/>
        </w:rPr>
      </w:pPr>
      <w:r w:rsidRPr="009E7EBE">
        <w:rPr>
          <w:rFonts w:cstheme="minorHAnsi" w:asciiTheme="minorHAnsi" w:hAnsiTheme="minorHAnsi"/>
        </w:rPr>
        <w:t>Persons accused of offences under Chapters 26 – 30 of the Penal Code</w:t>
      </w:r>
    </w:p>
    <w:p w:rsidRPr="009E7EBE" w:rsidRDefault="00D94135" w:rsidR="00D94135" w:rsidP="0041247A">
      <w:pPr>
        <w:pStyle w:val="Pa7"/>
        <w:numPr>
          <w:ilvl w:val="0"/>
          <w:numId w:val="21"/>
        </w:numPr>
        <w:spacing w:line="276" w:lineRule="auto"/>
        <w:jc w:val="both"/>
        <w:rPr>
          <w:rFonts w:cstheme="minorHAnsi" w:asciiTheme="minorHAnsi" w:hAnsiTheme="minorHAnsi"/>
        </w:rPr>
      </w:pPr>
      <w:r w:rsidRPr="009E7EBE">
        <w:rPr>
          <w:rFonts w:cstheme="minorHAnsi" w:asciiTheme="minorHAnsi" w:hAnsiTheme="minorHAnsi"/>
        </w:rPr>
        <w:t>Persons accused of an offence rel</w:t>
      </w:r>
      <w:r w:rsidRPr="009E7EBE" w:rsidR="0016035B">
        <w:rPr>
          <w:rFonts w:cstheme="minorHAnsi" w:asciiTheme="minorHAnsi" w:hAnsiTheme="minorHAnsi"/>
        </w:rPr>
        <w:t>ated to counterfeit coin under Chapter</w:t>
      </w:r>
      <w:r w:rsidRPr="009E7EBE">
        <w:rPr>
          <w:rFonts w:cstheme="minorHAnsi" w:asciiTheme="minorHAnsi" w:hAnsiTheme="minorHAnsi"/>
        </w:rPr>
        <w:t xml:space="preserve"> 36 of the Penal Code and persons accused of another offence in that chapter relating to the same coin or abatement or attempt to commit the offence.</w:t>
      </w:r>
    </w:p>
    <w:p w:rsidRPr="009E7EBE" w:rsidRDefault="0034668F" w:rsidR="0034668F" w:rsidP="0041247A">
      <w:pPr>
        <w:jc w:val="both"/>
        <w:rPr>
          <w:rFonts w:cstheme="minorHAnsi" w:asciiTheme="minorHAnsi" w:hAnsiTheme="minorHAnsi"/>
          <w:b/>
          <w:szCs w:val="24"/>
        </w:rPr>
      </w:pPr>
    </w:p>
    <w:p w:rsidRPr="009E7EBE" w:rsidRDefault="0034668F" w:rsidR="00FF03D6" w:rsidP="0041247A">
      <w:pPr>
        <w:jc w:val="both"/>
        <w:rPr>
          <w:rFonts w:cstheme="minorHAnsi" w:asciiTheme="minorHAnsi" w:hAnsiTheme="minorHAnsi"/>
          <w:b/>
          <w:szCs w:val="24"/>
        </w:rPr>
      </w:pPr>
      <w:r w:rsidRPr="009E7EBE">
        <w:rPr>
          <w:rFonts w:cstheme="minorHAnsi" w:asciiTheme="minorHAnsi" w:hAnsiTheme="minorHAnsi"/>
          <w:b/>
          <w:szCs w:val="24"/>
        </w:rPr>
        <w:t>JOINDER OF COUNTS</w:t>
      </w:r>
    </w:p>
    <w:p w:rsidRPr="009E7EBE" w:rsidRDefault="0034668F" w:rsidR="0034668F" w:rsidP="0041247A">
      <w:pPr>
        <w:pStyle w:val="Pa10"/>
        <w:spacing w:line="276" w:lineRule="auto"/>
        <w:jc w:val="both"/>
        <w:rPr>
          <w:rFonts w:cstheme="minorHAnsi" w:asciiTheme="minorHAnsi" w:hAnsiTheme="minorHAnsi"/>
        </w:rPr>
      </w:pPr>
      <w:r w:rsidRPr="009E7EBE">
        <w:rPr>
          <w:rFonts w:cstheme="minorHAnsi" w:asciiTheme="minorHAnsi" w:hAnsiTheme="minorHAnsi"/>
        </w:rPr>
        <w:t>The Act provides that any offences,</w:t>
      </w:r>
      <w:r w:rsidRPr="009E7EBE" w:rsidR="00E32113">
        <w:rPr>
          <w:rStyle w:val="FootnoteReference"/>
          <w:rFonts w:cstheme="minorHAnsi" w:asciiTheme="minorHAnsi" w:hAnsiTheme="minorHAnsi"/>
        </w:rPr>
        <w:footnoteReference w:id="59"/>
      </w:r>
      <w:r w:rsidRPr="009E7EBE">
        <w:rPr>
          <w:rFonts w:cstheme="minorHAnsi" w:asciiTheme="minorHAnsi" w:hAnsiTheme="minorHAnsi"/>
        </w:rPr>
        <w:t xml:space="preserve"> whether felonies or misdemeanors, may be charged together in the same charge or information if the offences charged are founded on the same facts, or form or are part of a series of offences of the same or a similar character. </w:t>
      </w:r>
    </w:p>
    <w:p w:rsidRPr="009E7EBE" w:rsidRDefault="0034668F" w:rsidR="0034668F"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 xml:space="preserve">(2) Where more than one offence is charged in a charge or information, a description of each offence so charged shall be set out in a separate paragraph of the charge or information called a </w:t>
      </w:r>
      <w:r w:rsidRPr="009E7EBE">
        <w:rPr>
          <w:rFonts w:cstheme="minorHAnsi" w:asciiTheme="minorHAnsi" w:hAnsiTheme="minorHAnsi"/>
          <w:b/>
          <w:szCs w:val="24"/>
        </w:rPr>
        <w:t>count</w:t>
      </w:r>
      <w:r w:rsidRPr="009E7EBE">
        <w:rPr>
          <w:rFonts w:cstheme="minorHAnsi" w:asciiTheme="minorHAnsi" w:hAnsiTheme="minorHAnsi"/>
          <w:szCs w:val="24"/>
        </w:rPr>
        <w:t xml:space="preserve">. </w:t>
      </w:r>
    </w:p>
    <w:p w:rsidRPr="009E7EBE" w:rsidRDefault="0034668F" w:rsidR="0034668F" w:rsidP="0041247A">
      <w:pPr>
        <w:jc w:val="both"/>
        <w:rPr>
          <w:rFonts w:cstheme="minorHAnsi" w:asciiTheme="minorHAnsi" w:hAnsiTheme="minorHAnsi"/>
          <w:szCs w:val="24"/>
        </w:rPr>
      </w:pPr>
      <w:r w:rsidRPr="009E7EBE">
        <w:rPr>
          <w:rFonts w:cstheme="minorHAnsi" w:asciiTheme="minorHAnsi" w:hAnsiTheme="minorHAnsi"/>
          <w:szCs w:val="24"/>
        </w:rPr>
        <w:t xml:space="preserve">(3) Where, before trial, or at any stage of a trial, the court is of the opinion that a person accused may be embarrassed in his defence by reason of being charged with more than one offence in the same charge or information, or that for any other reason it is desirable to direct that the person be tried separately for any one or more offences charged in a charge or information, the court may order a separate trial of any count or counts of that charge or </w:t>
      </w:r>
      <w:r w:rsidRPr="009E7EBE">
        <w:rPr>
          <w:rFonts w:cstheme="minorHAnsi" w:asciiTheme="minorHAnsi" w:hAnsiTheme="minorHAnsi"/>
          <w:szCs w:val="24"/>
        </w:rPr>
      </w:r>
      <w:sdt>
        <w:sdtPr>
          <w:tag w:val="goog_rdk_26"/>
        </w:sdtPr>
        <w:sdtContent>
          <w:commentRangeStart w:id="26"/>
        </w:sdtContent>
      </w:sdt>
      <w:r w:rsidRPr="009E7EBE">
        <w:rPr>
          <w:rFonts w:cstheme="minorHAnsi" w:asciiTheme="minorHAnsi" w:hAnsiTheme="minorHAnsi"/>
          <w:szCs w:val="24"/>
        </w:rPr>
        <w:t>information</w:t>
      </w:r>
      <w:commentRangeEnd w:id="26"/>
      <w:r>
        <w:rPr>
          <w:rStyle w:val="CommentReference"/>
        </w:rPr>
        <w:commentReference w:id="26"/>
      </w:r>
      <w:r w:rsidRPr="009E7EBE">
        <w:rPr>
          <w:rFonts w:cstheme="minorHAnsi" w:asciiTheme="minorHAnsi" w:hAnsiTheme="minorHAnsi"/>
          <w:szCs w:val="24"/>
        </w:rPr>
        <w:t>.</w:t>
      </w:r>
    </w:p>
    <w:p w:rsidRPr="009E7EBE" w:rsidRDefault="003B592A" w:rsidR="003B592A" w:rsidP="0041247A">
      <w:pPr>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R -vs- Dalip Singh</w:t>
      </w:r>
      <w:r w:rsidRPr="009E7EBE">
        <w:rPr>
          <w:rFonts w:cstheme="minorHAnsi" w:asciiTheme="minorHAnsi" w:hAnsiTheme="minorHAnsi"/>
          <w:szCs w:val="24"/>
          <w:vertAlign w:val="superscript"/>
        </w:rPr>
        <w:footnoteReference w:id="60"/>
      </w:r>
      <w:r w:rsidRPr="009E7EBE" w:rsidR="00F46EA7">
        <w:rPr>
          <w:rFonts w:cstheme="minorHAnsi" w:asciiTheme="minorHAnsi" w:hAnsiTheme="minorHAnsi"/>
          <w:szCs w:val="24"/>
        </w:rPr>
        <w:t xml:space="preserve"> t</w:t>
      </w:r>
      <w:r w:rsidRPr="009E7EBE">
        <w:rPr>
          <w:rFonts w:cstheme="minorHAnsi" w:asciiTheme="minorHAnsi" w:hAnsiTheme="minorHAnsi"/>
          <w:szCs w:val="24"/>
        </w:rPr>
        <w:t>he appellant had been charged jointly with another with the theft of property belonging to the Kenya-Uganda Railway and convicted of conveying stolen property. In the second count, the appellant was charged alone and convicted of bribing a police officer in order to procure his release. It was adduced in evidence that the bribe had been given very shortly after the arrest of the two men. When the matter went on appeal, it was argued on behalf of the appellant that there had been a misjoinder of offences because theft and bribery were not offenses of a similar character. It was however held that although the two offences were different in character, they were founded on the same facts as the evidence clearly demonstrated that the bribe was offered, within in a very short time after the appellants had been arrested. This demonstrates that it is not necessary that the offences are of the same character and nature as a condition precedent to their inclusion in one charge under different counts.</w:t>
      </w:r>
    </w:p>
    <w:p w:rsidRPr="009E7EBE" w:rsidRDefault="007C7CC8" w:rsidR="007C7CC8" w:rsidP="0041247A">
      <w:pPr>
        <w:jc w:val="both"/>
        <w:rPr>
          <w:rFonts w:cstheme="minorHAnsi" w:asciiTheme="minorHAnsi" w:hAnsiTheme="minorHAnsi"/>
          <w:b/>
          <w:szCs w:val="24"/>
        </w:rPr>
      </w:pPr>
      <w:r w:rsidRPr="009E7EBE">
        <w:rPr>
          <w:rFonts w:cstheme="minorHAnsi" w:asciiTheme="minorHAnsi" w:hAnsiTheme="minorHAnsi"/>
          <w:b/>
          <w:szCs w:val="24"/>
        </w:rPr>
        <w:t>AMENDMENT OF CHARGES</w:t>
      </w:r>
    </w:p>
    <w:p w:rsidRPr="009E7EBE" w:rsidRDefault="007C7CC8" w:rsidR="007C7CC8" w:rsidP="0041247A">
      <w:pPr>
        <w:jc w:val="both"/>
        <w:rPr>
          <w:rFonts w:cstheme="minorHAnsi" w:asciiTheme="minorHAnsi" w:hAnsiTheme="minorHAnsi"/>
          <w:szCs w:val="24"/>
        </w:rPr>
      </w:pPr>
      <w:r w:rsidRPr="009E7EBE">
        <w:rPr>
          <w:rFonts w:cstheme="minorHAnsi" w:asciiTheme="minorHAnsi" w:hAnsiTheme="minorHAnsi"/>
          <w:szCs w:val="24"/>
        </w:rPr>
        <w:lastRenderedPageBreak/>
        <w:t>Before a subordinate court, the term charge is used. Before the high court, the term used is information.</w:t>
      </w:r>
    </w:p>
    <w:p w:rsidRPr="009E7EBE" w:rsidRDefault="001B7885" w:rsidR="001B7885" w:rsidP="0041247A">
      <w:pPr>
        <w:jc w:val="both"/>
        <w:rPr>
          <w:rFonts w:cstheme="minorHAnsi" w:asciiTheme="minorHAnsi" w:hAnsiTheme="minorHAnsi"/>
          <w:szCs w:val="24"/>
        </w:rPr>
      </w:pPr>
      <w:r w:rsidRPr="009E7EBE">
        <w:rPr>
          <w:rFonts w:cstheme="minorHAnsi" w:asciiTheme="minorHAnsi" w:hAnsiTheme="minorHAnsi"/>
          <w:szCs w:val="24"/>
        </w:rPr>
        <w:t>Section 214 (1) provides that where at any stage of a trial before the close of the prosecution case it appears to the court that the charge is defective either in form or substance, the court may order for its amendment to bring it in line with the required style. Once the charge has been amended an accused person should be called upon to plead to the amended charge.  However, a simple variance between the charge and the evidence adduced in support of it with respect to the time of which the alleged offence was committed is not material and the charge need not be amended for the variance if it is proved that the proceedings were in fact instituted within the time (if any) limited by law for the institution thereof</w:t>
      </w:r>
      <w:r w:rsidRPr="009E7EBE">
        <w:rPr>
          <w:rFonts w:cstheme="minorHAnsi" w:asciiTheme="minorHAnsi" w:hAnsiTheme="minorHAnsi"/>
          <w:szCs w:val="24"/>
          <w:vertAlign w:val="superscript"/>
        </w:rPr>
        <w:footnoteReference w:id="61"/>
      </w:r>
      <w:r w:rsidRPr="009E7EBE">
        <w:rPr>
          <w:rFonts w:cstheme="minorHAnsi" w:asciiTheme="minorHAnsi" w:hAnsiTheme="minorHAnsi"/>
          <w:szCs w:val="24"/>
        </w:rPr>
        <w:t>.</w:t>
      </w:r>
    </w:p>
    <w:p w:rsidRPr="009E7EBE" w:rsidRDefault="00BF25AC" w:rsidR="00BF25AC"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Provided that -</w:t>
      </w:r>
      <w:r w:rsidRPr="009E7EBE" w:rsidR="00F9541B">
        <w:rPr>
          <w:rStyle w:val="FootnoteReference"/>
          <w:rFonts w:cstheme="minorHAnsi" w:asciiTheme="minorHAnsi" w:hAnsiTheme="minorHAnsi"/>
          <w:szCs w:val="24"/>
        </w:rPr>
        <w:footnoteReference w:id="62"/>
      </w:r>
      <w:r w:rsidRPr="009E7EBE">
        <w:rPr>
          <w:rFonts w:cstheme="minorHAnsi" w:asciiTheme="minorHAnsi" w:hAnsiTheme="minorHAnsi"/>
          <w:szCs w:val="24"/>
        </w:rPr>
        <w:t xml:space="preserve"> </w:t>
      </w:r>
    </w:p>
    <w:p w:rsidRPr="009E7EBE" w:rsidRDefault="00BF25AC" w:rsidR="00BF25AC"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 xml:space="preserve">(i) where a charge is so altered, the court shall thereupon call upon the accused person to plead to the altered charge; </w:t>
      </w:r>
    </w:p>
    <w:p w:rsidRPr="009E7EBE" w:rsidRDefault="00BF25AC" w:rsidR="00BF25AC" w:rsidP="0041247A">
      <w:pPr>
        <w:jc w:val="both"/>
        <w:rPr>
          <w:rFonts w:cstheme="minorHAnsi" w:asciiTheme="minorHAnsi" w:hAnsiTheme="minorHAnsi"/>
          <w:szCs w:val="24"/>
        </w:rPr>
      </w:pPr>
      <w:r w:rsidRPr="009E7EBE">
        <w:rPr>
          <w:rFonts w:cstheme="minorHAnsi" w:asciiTheme="minorHAnsi" w:hAnsiTheme="minorHAnsi"/>
          <w:szCs w:val="24"/>
        </w:rPr>
        <w:t>(ii) where a charge is altered under this subsection the accused may demand that the witnesses or any of them be recalled and give their evidence afresh or be further cross-examined by the accused or his advocate, and, in the last-mentioned event, the prosecution shall have the right to re-examine the witness on matters arising out of further cross-examination.</w:t>
      </w:r>
    </w:p>
    <w:p w:rsidRPr="009E7EBE" w:rsidRDefault="00F9541B" w:rsidR="006E5910" w:rsidP="0041247A">
      <w:pPr>
        <w:pStyle w:val="Pa7"/>
        <w:spacing w:line="276" w:lineRule="auto"/>
        <w:jc w:val="both"/>
        <w:rPr>
          <w:rFonts w:cstheme="minorHAnsi" w:asciiTheme="minorHAnsi" w:hAnsiTheme="minorHAnsi"/>
        </w:rPr>
      </w:pPr>
      <w:r w:rsidRPr="009E7EBE">
        <w:rPr>
          <w:rFonts w:cstheme="minorHAnsi" w:asciiTheme="minorHAnsi" w:hAnsiTheme="minorHAnsi"/>
        </w:rPr>
        <w:t>As far as trials before the high court are concerned, the CPC gives clear guidelines regarding amendment of an information laid before the court.</w:t>
      </w:r>
      <w:r w:rsidRPr="009E7EBE" w:rsidR="006E5910">
        <w:rPr>
          <w:rFonts w:cstheme="minorHAnsi" w:asciiTheme="minorHAnsi" w:hAnsiTheme="minorHAnsi"/>
        </w:rPr>
        <w:t xml:space="preserve"> S 275 provides; </w:t>
      </w:r>
    </w:p>
    <w:p w:rsidRPr="009E7EBE" w:rsidRDefault="006E5910" w:rsidR="006E5910" w:rsidP="0041247A">
      <w:pPr>
        <w:jc w:val="both"/>
        <w:rPr>
          <w:rFonts w:cstheme="minorHAnsi" w:asciiTheme="minorHAnsi" w:hAnsiTheme="minorHAnsi"/>
          <w:szCs w:val="24"/>
        </w:rPr>
      </w:pPr>
      <w:r w:rsidRPr="009E7EBE">
        <w:rPr>
          <w:rFonts w:cstheme="minorHAnsi" w:asciiTheme="minorHAnsi" w:hAnsiTheme="minorHAnsi"/>
          <w:szCs w:val="24"/>
        </w:rPr>
        <w:t xml:space="preserve">(1) Every objection to an information for a formal defect on the face thereof shall be taken immediately after the information has been read over to the accused person and not later. </w:t>
      </w:r>
    </w:p>
    <w:p w:rsidRPr="009E7EBE" w:rsidRDefault="006E5910" w:rsidR="00B33A58" w:rsidP="0041247A">
      <w:pPr>
        <w:jc w:val="both"/>
        <w:rPr>
          <w:rFonts w:cstheme="minorHAnsi" w:asciiTheme="minorHAnsi" w:hAnsiTheme="minorHAnsi"/>
          <w:szCs w:val="24"/>
        </w:rPr>
      </w:pPr>
      <w:r w:rsidRPr="009E7EBE">
        <w:rPr>
          <w:rFonts w:cstheme="minorHAnsi" w:asciiTheme="minorHAnsi" w:hAnsiTheme="minorHAnsi"/>
          <w:szCs w:val="24"/>
        </w:rPr>
        <w:t xml:space="preserve">(2) Where, before a trial upon information or at any stage of the trial, it appears to the court that the information is defective, the court shall make an order for the amendment of the information as the court thinks necessary to meet the circumstances of the case, unless, having regard to the merits of the case, the required amendments cannot be made without injustice; and any amendments shall be made upon such terms as to the court shall seem just. </w:t>
      </w:r>
    </w:p>
    <w:p w:rsidRPr="009E7EBE" w:rsidRDefault="006E5910" w:rsidR="00B33A58" w:rsidP="0041247A">
      <w:pPr>
        <w:jc w:val="both"/>
        <w:rPr>
          <w:rFonts w:cstheme="minorHAnsi" w:asciiTheme="minorHAnsi" w:hAnsiTheme="minorHAnsi"/>
          <w:szCs w:val="24"/>
        </w:rPr>
      </w:pPr>
      <w:r w:rsidRPr="009E7EBE">
        <w:rPr>
          <w:rFonts w:cstheme="minorHAnsi" w:asciiTheme="minorHAnsi" w:hAnsiTheme="minorHAnsi"/>
          <w:szCs w:val="24"/>
        </w:rPr>
        <w:t>(3) Where an information is so amended, a note of the order for amendment shall be endorsed on the information, and the information shall be treated for the purposes of all proceedings in connexion therewith as having been filed in the amended form.</w:t>
      </w:r>
    </w:p>
    <w:p w:rsidRPr="009E7EBE" w:rsidRDefault="00B33A58" w:rsidR="00B33A58" w:rsidP="0041247A">
      <w:pPr>
        <w:jc w:val="both"/>
        <w:rPr>
          <w:rFonts w:cstheme="minorHAnsi" w:asciiTheme="minorHAnsi" w:hAnsiTheme="minorHAnsi"/>
          <w:szCs w:val="24"/>
        </w:rPr>
      </w:pPr>
      <w:r w:rsidRPr="009E7EBE">
        <w:rPr>
          <w:rFonts w:cstheme="minorHAnsi" w:asciiTheme="minorHAnsi" w:hAnsiTheme="minorHAnsi"/>
          <w:szCs w:val="24"/>
        </w:rPr>
        <w:t>4) Where, before a trial upon information or at any stage of the trial, the court is of the opinion that the accused may be prejudiced or embarrassed in his defence by reason of being charged with more than one offence in the same information, or that for any other reason it is desirable to direct that the accused should be tried separately for any one or more offences charged in an information, the court may order a separate trial of any count or counts of the information.</w:t>
      </w:r>
    </w:p>
    <w:p w:rsidRPr="009E7EBE" w:rsidRDefault="00B33A58" w:rsidR="00B33A58" w:rsidP="0041247A">
      <w:pPr>
        <w:jc w:val="both"/>
        <w:rPr>
          <w:rFonts w:cstheme="minorHAnsi" w:asciiTheme="minorHAnsi" w:hAnsiTheme="minorHAnsi"/>
          <w:szCs w:val="24"/>
        </w:rPr>
      </w:pPr>
      <w:r w:rsidRPr="009E7EBE">
        <w:rPr>
          <w:rFonts w:cstheme="minorHAnsi" w:asciiTheme="minorHAnsi" w:hAnsiTheme="minorHAnsi"/>
          <w:szCs w:val="24"/>
        </w:rPr>
        <w:t xml:space="preserve">(5) Where, before a trial upon information or at any stage of the trial, the court is of the opinion that the postponement of the trial of the accused is expedient as a consequence of the exercise </w:t>
      </w:r>
      <w:r w:rsidRPr="009E7EBE">
        <w:rPr>
          <w:rFonts w:cstheme="minorHAnsi" w:asciiTheme="minorHAnsi" w:hAnsiTheme="minorHAnsi"/>
          <w:szCs w:val="24"/>
        </w:rPr>
        <w:lastRenderedPageBreak/>
        <w:t>of any power of the court under this Code, the court shall make such order as to the postponement of the trial as appears necessary.</w:t>
      </w:r>
    </w:p>
    <w:p w:rsidRPr="009E7EBE" w:rsidRDefault="00B33A58" w:rsidR="00B33A58" w:rsidP="0041247A">
      <w:pPr>
        <w:jc w:val="both"/>
        <w:rPr>
          <w:rFonts w:cstheme="minorHAnsi" w:asciiTheme="minorHAnsi" w:hAnsiTheme="minorHAnsi"/>
          <w:szCs w:val="24"/>
        </w:rPr>
      </w:pPr>
      <w:r w:rsidRPr="009E7EBE">
        <w:rPr>
          <w:rFonts w:cstheme="minorHAnsi" w:asciiTheme="minorHAnsi" w:hAnsiTheme="minorHAnsi"/>
          <w:szCs w:val="24"/>
        </w:rPr>
        <w:t xml:space="preserve">(6) Where an order of the court is made under this section for a separate trial or for postponement of a trial – </w:t>
      </w:r>
    </w:p>
    <w:p w:rsidRPr="009E7EBE" w:rsidRDefault="00B33A58" w:rsidR="00B33A58" w:rsidP="0041247A">
      <w:pPr>
        <w:ind w:left="720"/>
        <w:jc w:val="both"/>
        <w:rPr>
          <w:rFonts w:cstheme="minorHAnsi" w:asciiTheme="minorHAnsi" w:hAnsiTheme="minorHAnsi"/>
          <w:szCs w:val="24"/>
        </w:rPr>
      </w:pPr>
      <w:r w:rsidRPr="009E7EBE">
        <w:rPr>
          <w:rFonts w:cstheme="minorHAnsi" w:asciiTheme="minorHAnsi" w:hAnsiTheme="minorHAnsi"/>
          <w:szCs w:val="24"/>
        </w:rPr>
        <w:t>(a) (Repealed by 7 of 2007.)</w:t>
      </w:r>
    </w:p>
    <w:p w:rsidRPr="009E7EBE" w:rsidRDefault="00B33A58" w:rsidR="00B33A58" w:rsidP="0041247A">
      <w:pPr>
        <w:ind w:left="720"/>
        <w:jc w:val="both"/>
        <w:rPr>
          <w:rFonts w:cstheme="minorHAnsi" w:asciiTheme="minorHAnsi" w:hAnsiTheme="minorHAnsi"/>
          <w:szCs w:val="24"/>
        </w:rPr>
      </w:pPr>
      <w:r w:rsidRPr="009E7EBE">
        <w:rPr>
          <w:rFonts w:cstheme="minorHAnsi" w:asciiTheme="minorHAnsi" w:hAnsiTheme="minorHAnsi"/>
          <w:szCs w:val="24"/>
        </w:rPr>
        <w:t xml:space="preserve">(b) the procedure on the separate trial of a count shall be the same in all respects as if the count had been found in a separate information, and the procedure on the postponed trial shall be the same in all respects (provided that the assessors, if any, have been discharged) as if the trial had not commenced; and </w:t>
      </w:r>
    </w:p>
    <w:p w:rsidRPr="009E7EBE" w:rsidRDefault="00B33A58" w:rsidR="00B33A58" w:rsidP="0041247A">
      <w:pPr>
        <w:ind w:left="720"/>
        <w:jc w:val="both"/>
        <w:rPr>
          <w:rFonts w:cstheme="minorHAnsi" w:asciiTheme="minorHAnsi" w:hAnsiTheme="minorHAnsi"/>
          <w:szCs w:val="24"/>
        </w:rPr>
      </w:pPr>
      <w:r w:rsidRPr="009E7EBE">
        <w:rPr>
          <w:rFonts w:cstheme="minorHAnsi" w:asciiTheme="minorHAnsi" w:hAnsiTheme="minorHAnsi"/>
          <w:szCs w:val="24"/>
        </w:rPr>
        <w:t>(c) the court may make such order as to admitting the accused to bail, and as to the enlargement of recognizances and otherwise, as the court thinks fit.</w:t>
      </w:r>
    </w:p>
    <w:p w:rsidRPr="009E7EBE" w:rsidRDefault="00B33A58" w:rsidR="00B33A58" w:rsidP="0041247A">
      <w:pPr>
        <w:jc w:val="both"/>
        <w:rPr>
          <w:rFonts w:cstheme="minorHAnsi" w:asciiTheme="minorHAnsi" w:hAnsiTheme="minorHAnsi"/>
          <w:szCs w:val="24"/>
        </w:rPr>
      </w:pPr>
      <w:r w:rsidRPr="009E7EBE">
        <w:rPr>
          <w:rFonts w:cstheme="minorHAnsi" w:asciiTheme="minorHAnsi" w:hAnsiTheme="minorHAnsi"/>
          <w:szCs w:val="24"/>
        </w:rPr>
        <w:t>(7) A power of the court under this section shall be in addition to and not in derogation of any other power of the court for the same or similar purposes.</w:t>
      </w:r>
    </w:p>
    <w:p w:rsidRPr="009E7EBE" w:rsidRDefault="001B7885" w:rsidR="001B7885" w:rsidP="0041247A">
      <w:pPr>
        <w:jc w:val="both"/>
        <w:rPr>
          <w:rFonts w:cstheme="minorHAnsi" w:asciiTheme="minorHAnsi" w:hAnsiTheme="minorHAnsi"/>
          <w:szCs w:val="24"/>
        </w:rPr>
      </w:pPr>
      <w:r w:rsidRPr="009E7EBE">
        <w:rPr>
          <w:rFonts w:cstheme="minorHAnsi" w:asciiTheme="minorHAnsi" w:hAnsiTheme="minorHAnsi"/>
          <w:szCs w:val="24"/>
        </w:rPr>
        <w:t>If defects are detected in a charge, early steps should be taken to rectify them. If this is not done and it turns out that the defects are fundamental to the proceedings, i.e. the charge is incurably defective,</w:t>
      </w:r>
      <w:r w:rsidRPr="009E7EBE">
        <w:rPr>
          <w:rStyle w:val="FootnoteReference"/>
          <w:rFonts w:cstheme="minorHAnsi" w:asciiTheme="minorHAnsi" w:hAnsiTheme="minorHAnsi"/>
          <w:szCs w:val="24"/>
        </w:rPr>
        <w:footnoteReference w:id="63"/>
      </w:r>
      <w:r w:rsidRPr="009E7EBE">
        <w:rPr>
          <w:rFonts w:cstheme="minorHAnsi" w:asciiTheme="minorHAnsi" w:hAnsiTheme="minorHAnsi"/>
          <w:szCs w:val="24"/>
        </w:rPr>
        <w:t xml:space="preserve"> the proceedings may fail.</w:t>
      </w:r>
    </w:p>
    <w:p w:rsidRPr="009E7EBE" w:rsidRDefault="001B7885" w:rsidR="001B7885" w:rsidP="0041247A">
      <w:pPr>
        <w:jc w:val="both"/>
        <w:rPr>
          <w:rFonts w:cstheme="minorHAnsi" w:asciiTheme="minorHAnsi" w:hAnsiTheme="minorHAnsi"/>
          <w:szCs w:val="24"/>
        </w:rPr>
      </w:pPr>
      <w:r w:rsidRPr="009E7EBE">
        <w:rPr>
          <w:rFonts w:cstheme="minorHAnsi" w:asciiTheme="minorHAnsi" w:hAnsiTheme="minorHAnsi"/>
          <w:szCs w:val="24"/>
        </w:rPr>
        <w:t>If a complaint</w:t>
      </w:r>
      <w:r w:rsidRPr="009E7EBE" w:rsidR="00CA1C14">
        <w:rPr>
          <w:rFonts w:cstheme="minorHAnsi" w:asciiTheme="minorHAnsi" w:hAnsiTheme="minorHAnsi"/>
          <w:szCs w:val="24"/>
        </w:rPr>
        <w:t xml:space="preserve"> </w:t>
      </w:r>
      <w:r w:rsidRPr="009E7EBE">
        <w:rPr>
          <w:rFonts w:cstheme="minorHAnsi" w:asciiTheme="minorHAnsi" w:hAnsiTheme="minorHAnsi"/>
          <w:szCs w:val="24"/>
        </w:rPr>
        <w:t>is lodged before a magistrate’s court, the court is supposed to scrutinize it along with the charge and has the discretion to refuse to admit it if no offence is disclosed.</w:t>
      </w:r>
    </w:p>
    <w:p w:rsidRPr="009E7EBE" w:rsidRDefault="00B33A58" w:rsidR="00B33A58" w:rsidP="0041247A">
      <w:pPr>
        <w:jc w:val="both"/>
        <w:rPr>
          <w:rFonts w:cstheme="minorHAnsi" w:asciiTheme="minorHAnsi" w:hAnsiTheme="minorHAnsi"/>
          <w:b/>
          <w:szCs w:val="24"/>
        </w:rPr>
      </w:pPr>
      <w:r w:rsidRPr="009E7EBE">
        <w:rPr>
          <w:rFonts w:cstheme="minorHAnsi" w:asciiTheme="minorHAnsi" w:hAnsiTheme="minorHAnsi"/>
          <w:b/>
          <w:szCs w:val="24"/>
        </w:rPr>
        <w:t>MOTION TO QUASH</w:t>
      </w:r>
      <w:r w:rsidRPr="009E7EBE" w:rsidR="00A918E8">
        <w:rPr>
          <w:rStyle w:val="FootnoteReference"/>
          <w:rFonts w:cstheme="minorHAnsi" w:asciiTheme="minorHAnsi" w:hAnsiTheme="minorHAnsi"/>
          <w:b/>
          <w:szCs w:val="24"/>
        </w:rPr>
        <w:footnoteReference w:id="64"/>
      </w:r>
      <w:r w:rsidRPr="009E7EBE">
        <w:rPr>
          <w:rFonts w:cstheme="minorHAnsi" w:asciiTheme="minorHAnsi" w:hAnsiTheme="minorHAnsi"/>
          <w:b/>
          <w:szCs w:val="24"/>
        </w:rPr>
        <w:t>/ APPLICATION TO DISMISS</w:t>
      </w:r>
    </w:p>
    <w:p w:rsidRPr="009E7EBE" w:rsidRDefault="002B5FEB" w:rsidR="002B5FEB" w:rsidP="0041247A">
      <w:pPr>
        <w:jc w:val="both"/>
        <w:rPr>
          <w:rFonts w:cstheme="minorHAnsi" w:asciiTheme="minorHAnsi" w:hAnsiTheme="minorHAnsi"/>
          <w:szCs w:val="24"/>
        </w:rPr>
      </w:pPr>
      <w:r w:rsidRPr="009E7EBE">
        <w:rPr>
          <w:rFonts w:cstheme="minorHAnsi" w:asciiTheme="minorHAnsi" w:hAnsiTheme="minorHAnsi"/>
          <w:szCs w:val="24"/>
        </w:rPr>
        <w:t xml:space="preserve">S 276 (1) states,  If an information does not state, and cannot by amendment authorized by section 275 be made to state, an offence of which the accused has had notice, it shall be quashed either on a motion made before the accused pleads or on a motion made in arrest of judgment. </w:t>
      </w:r>
    </w:p>
    <w:p w:rsidRPr="009E7EBE" w:rsidRDefault="002B5FEB" w:rsidR="002B5FEB" w:rsidP="0041247A">
      <w:pPr>
        <w:jc w:val="both"/>
        <w:rPr>
          <w:rFonts w:cstheme="minorHAnsi" w:asciiTheme="minorHAnsi" w:hAnsiTheme="minorHAnsi"/>
          <w:szCs w:val="24"/>
        </w:rPr>
      </w:pPr>
      <w:r w:rsidRPr="009E7EBE">
        <w:rPr>
          <w:rFonts w:cstheme="minorHAnsi" w:asciiTheme="minorHAnsi" w:hAnsiTheme="minorHAnsi"/>
          <w:szCs w:val="24"/>
        </w:rPr>
        <w:t>(2) A written statement of every such motion shall be delivered to the Registrar or other officer of the court by or on behalf of the accused and shall be entered upon the record.</w:t>
      </w:r>
    </w:p>
    <w:p w:rsidRPr="009E7EBE" w:rsidRDefault="002B5FEB" w:rsidR="00B33A58" w:rsidP="0041247A">
      <w:pPr>
        <w:spacing w:after="0"/>
        <w:jc w:val="both"/>
        <w:rPr>
          <w:rFonts w:cstheme="minorHAnsi" w:asciiTheme="minorHAnsi" w:hAnsiTheme="minorHAnsi"/>
          <w:szCs w:val="24"/>
        </w:rPr>
      </w:pPr>
      <w:r w:rsidRPr="009E7EBE">
        <w:rPr>
          <w:rFonts w:cstheme="minorHAnsi" w:asciiTheme="minorHAnsi" w:hAnsiTheme="minorHAnsi"/>
          <w:szCs w:val="24"/>
        </w:rPr>
        <w:t>S</w:t>
      </w:r>
      <w:r w:rsidRPr="009E7EBE" w:rsidR="00FF5653">
        <w:rPr>
          <w:rFonts w:cstheme="minorHAnsi" w:asciiTheme="minorHAnsi" w:hAnsiTheme="minorHAnsi"/>
          <w:szCs w:val="24"/>
        </w:rPr>
        <w:t>uch a motion can be made if;</w:t>
      </w:r>
    </w:p>
    <w:p w:rsidRPr="009E7EBE" w:rsidRDefault="00B33A58" w:rsidR="00B33A58" w:rsidP="0041247A">
      <w:pPr>
        <w:pStyle w:val="ListParagraph"/>
        <w:numPr>
          <w:ilvl w:val="0"/>
          <w:numId w:val="22"/>
        </w:numPr>
        <w:spacing w:after="0"/>
        <w:jc w:val="both"/>
        <w:rPr>
          <w:rFonts w:cstheme="minorHAnsi" w:asciiTheme="minorHAnsi" w:hAnsiTheme="minorHAnsi"/>
          <w:szCs w:val="24"/>
        </w:rPr>
      </w:pPr>
      <w:r w:rsidRPr="009E7EBE">
        <w:rPr>
          <w:rFonts w:cstheme="minorHAnsi" w:asciiTheme="minorHAnsi" w:hAnsiTheme="minorHAnsi"/>
          <w:szCs w:val="24"/>
        </w:rPr>
        <w:t>On a motion made before the accused pleads</w:t>
      </w:r>
      <w:r w:rsidRPr="009E7EBE" w:rsidR="002B5FEB">
        <w:rPr>
          <w:rFonts w:cstheme="minorHAnsi" w:asciiTheme="minorHAnsi" w:hAnsiTheme="minorHAnsi"/>
          <w:szCs w:val="24"/>
        </w:rPr>
        <w:t>, o</w:t>
      </w:r>
      <w:r w:rsidRPr="009E7EBE" w:rsidR="00FF5653">
        <w:rPr>
          <w:rFonts w:cstheme="minorHAnsi" w:asciiTheme="minorHAnsi" w:hAnsiTheme="minorHAnsi"/>
          <w:szCs w:val="24"/>
        </w:rPr>
        <w:t xml:space="preserve">r </w:t>
      </w:r>
    </w:p>
    <w:p w:rsidRPr="009E7EBE" w:rsidRDefault="00FF5653" w:rsidR="00FF5653" w:rsidP="0041247A">
      <w:pPr>
        <w:pStyle w:val="ListParagraph"/>
        <w:numPr>
          <w:ilvl w:val="0"/>
          <w:numId w:val="22"/>
        </w:numPr>
        <w:jc w:val="both"/>
        <w:rPr>
          <w:rFonts w:cstheme="minorHAnsi" w:asciiTheme="minorHAnsi" w:hAnsiTheme="minorHAnsi"/>
          <w:szCs w:val="24"/>
        </w:rPr>
      </w:pPr>
      <w:r w:rsidRPr="009E7EBE">
        <w:rPr>
          <w:rFonts w:cstheme="minorHAnsi" w:asciiTheme="minorHAnsi" w:hAnsiTheme="minorHAnsi"/>
          <w:szCs w:val="24"/>
        </w:rPr>
        <w:lastRenderedPageBreak/>
        <w:t>On a motion made in arrest of a judgment – this is a situation where the situation prevailing does not allow t</w:t>
      </w:r>
      <w:r w:rsidRPr="009E7EBE" w:rsidR="002B5FEB">
        <w:rPr>
          <w:rFonts w:cstheme="minorHAnsi" w:asciiTheme="minorHAnsi" w:hAnsiTheme="minorHAnsi"/>
          <w:szCs w:val="24"/>
        </w:rPr>
        <w:t xml:space="preserve">he court to proceed any </w:t>
      </w:r>
      <w:r w:rsidRPr="009E7EBE">
        <w:rPr>
          <w:rFonts w:cstheme="minorHAnsi" w:asciiTheme="minorHAnsi" w:hAnsiTheme="minorHAnsi"/>
          <w:szCs w:val="24"/>
        </w:rPr>
        <w:t>further as the charge is invalid.</w:t>
      </w:r>
    </w:p>
    <w:p w:rsidRPr="009E7EBE" w:rsidRDefault="002B5FEB" w:rsidR="002B5FEB" w:rsidP="0041247A">
      <w:pPr>
        <w:jc w:val="both"/>
        <w:rPr>
          <w:rFonts w:cstheme="minorHAnsi" w:asciiTheme="minorHAnsi" w:hAnsiTheme="minorHAnsi"/>
          <w:szCs w:val="24"/>
        </w:rPr>
      </w:pPr>
      <w:r w:rsidRPr="009E7EBE">
        <w:rPr>
          <w:rFonts w:cstheme="minorHAnsi" w:asciiTheme="minorHAnsi" w:hAnsiTheme="minorHAnsi"/>
          <w:szCs w:val="24"/>
        </w:rPr>
        <w:t>A motion in arrest of judgment may be moved by the accused person at any time before sentence either on his plea of guilty or otherwise on the grounds that the information, even on amendment by the court, or which the court had power to make, does not disclose an offence triable by the court.</w:t>
      </w:r>
      <w:r w:rsidRPr="009E7EBE">
        <w:rPr>
          <w:rFonts w:cstheme="minorHAnsi" w:asciiTheme="minorHAnsi" w:hAnsiTheme="minorHAnsi"/>
          <w:szCs w:val="24"/>
          <w:vertAlign w:val="superscript"/>
        </w:rPr>
        <w:footnoteReference w:id="65"/>
      </w:r>
    </w:p>
    <w:p w:rsidRPr="009E7EBE" w:rsidRDefault="002B5FEB" w:rsidR="002B5FEB" w:rsidP="0041247A">
      <w:pPr>
        <w:jc w:val="both"/>
        <w:rPr>
          <w:rFonts w:cstheme="minorHAnsi" w:asciiTheme="minorHAnsi" w:hAnsiTheme="minorHAnsi"/>
          <w:szCs w:val="24"/>
        </w:rPr>
      </w:pPr>
      <w:r w:rsidRPr="009E7EBE">
        <w:rPr>
          <w:rFonts w:cstheme="minorHAnsi" w:asciiTheme="minorHAnsi" w:hAnsiTheme="minorHAnsi"/>
          <w:szCs w:val="24"/>
        </w:rPr>
        <w:t xml:space="preserve">(2) The court may either hear and determine the matter during the same sitting, or adjourn the hearing thereof to a future time to be fixed for that purpose. </w:t>
      </w:r>
    </w:p>
    <w:p w:rsidRPr="009E7EBE" w:rsidRDefault="002B5FEB" w:rsidR="002B5FEB" w:rsidP="0041247A">
      <w:pPr>
        <w:jc w:val="both"/>
        <w:rPr>
          <w:rFonts w:cstheme="minorHAnsi" w:asciiTheme="minorHAnsi" w:hAnsiTheme="minorHAnsi"/>
          <w:szCs w:val="24"/>
        </w:rPr>
      </w:pPr>
      <w:r w:rsidRPr="009E7EBE">
        <w:rPr>
          <w:rFonts w:cstheme="minorHAnsi" w:asciiTheme="minorHAnsi" w:hAnsiTheme="minorHAnsi"/>
          <w:szCs w:val="24"/>
        </w:rPr>
        <w:t>(3) If the court decides in favour of the accused, he shall be discharged from that information.</w:t>
      </w:r>
    </w:p>
    <w:p w:rsidRPr="009E7EBE" w:rsidRDefault="00B849B5" w:rsidR="00B849B5" w:rsidP="0041247A">
      <w:pPr>
        <w:pBdr>
          <w:bottom w:val="single" w:sz="4" w:color="auto" w:space="1"/>
        </w:pBdr>
        <w:jc w:val="both"/>
        <w:rPr>
          <w:rFonts w:cstheme="minorHAnsi" w:asciiTheme="minorHAnsi" w:hAnsiTheme="minorHAnsi"/>
          <w:b/>
          <w:szCs w:val="24"/>
        </w:rPr>
      </w:pPr>
      <w:r w:rsidRPr="009E7EBE">
        <w:rPr>
          <w:rFonts w:cstheme="minorHAnsi" w:asciiTheme="minorHAnsi" w:hAnsiTheme="minorHAnsi"/>
          <w:b/>
          <w:szCs w:val="24"/>
        </w:rPr>
        <w:t>PLEA TAKING</w:t>
      </w:r>
    </w:p>
    <w:p w:rsidRPr="009E7EBE" w:rsidRDefault="001E26F1" w:rsidR="001E26F1" w:rsidP="0041247A">
      <w:pPr>
        <w:jc w:val="both"/>
        <w:rPr>
          <w:rFonts w:cstheme="minorHAnsi" w:asciiTheme="minorHAnsi" w:hAnsiTheme="minorHAnsi"/>
          <w:b/>
          <w:szCs w:val="24"/>
        </w:rPr>
      </w:pPr>
      <w:r w:rsidRPr="009E7EBE">
        <w:rPr>
          <w:rFonts w:cstheme="minorHAnsi" w:asciiTheme="minorHAnsi" w:hAnsiTheme="minorHAnsi"/>
          <w:b/>
          <w:szCs w:val="24"/>
        </w:rPr>
        <w:t>WHAT A PLEA IS ABOUT</w:t>
      </w:r>
    </w:p>
    <w:p w:rsidRPr="009E7EBE" w:rsidRDefault="00285DC6" w:rsidR="006B2413" w:rsidP="0041247A">
      <w:pPr>
        <w:jc w:val="both"/>
        <w:rPr>
          <w:rFonts w:cstheme="minorHAnsi" w:asciiTheme="minorHAnsi" w:hAnsiTheme="minorHAnsi"/>
          <w:szCs w:val="24"/>
        </w:rPr>
      </w:pPr>
      <w:r w:rsidRPr="009E7EBE">
        <w:rPr>
          <w:rFonts w:cstheme="minorHAnsi" w:asciiTheme="minorHAnsi" w:hAnsiTheme="minorHAnsi"/>
          <w:szCs w:val="24"/>
        </w:rPr>
        <w:t xml:space="preserve">This is the statement that the accused makes in response to a charge. </w:t>
      </w:r>
    </w:p>
    <w:p w:rsidRPr="009E7EBE" w:rsidRDefault="00285DC6" w:rsidR="001E26F1" w:rsidP="0041247A">
      <w:pPr>
        <w:jc w:val="both"/>
        <w:rPr>
          <w:rFonts w:cstheme="minorHAnsi" w:asciiTheme="minorHAnsi" w:hAnsiTheme="minorHAnsi"/>
          <w:szCs w:val="24"/>
        </w:rPr>
      </w:pPr>
      <w:r w:rsidRPr="009E7EBE">
        <w:rPr>
          <w:rFonts w:cstheme="minorHAnsi" w:asciiTheme="minorHAnsi" w:hAnsiTheme="minorHAnsi"/>
          <w:szCs w:val="24"/>
        </w:rPr>
        <w:t>The plea taking stage is very important since this is where the accused is properly confronted with the charges so that he/she can respond to them.</w:t>
      </w:r>
      <w:r w:rsidRPr="009E7EBE" w:rsidR="006B2413">
        <w:rPr>
          <w:rFonts w:cstheme="minorHAnsi" w:asciiTheme="minorHAnsi" w:hAnsiTheme="minorHAnsi"/>
          <w:szCs w:val="24"/>
        </w:rPr>
        <w:t xml:space="preserve"> It is the beginning of the formal criminal litigation stage. </w:t>
      </w:r>
    </w:p>
    <w:p w:rsidRPr="009E7EBE" w:rsidRDefault="006B2413" w:rsidR="00E70FCC" w:rsidP="0041247A">
      <w:pPr>
        <w:jc w:val="both"/>
        <w:rPr>
          <w:rFonts w:cstheme="minorHAnsi" w:asciiTheme="minorHAnsi" w:hAnsiTheme="minorHAnsi"/>
          <w:szCs w:val="24"/>
        </w:rPr>
      </w:pPr>
      <w:r w:rsidRPr="009E7EBE">
        <w:rPr>
          <w:rFonts w:cstheme="minorHAnsi" w:asciiTheme="minorHAnsi" w:hAnsiTheme="minorHAnsi"/>
          <w:szCs w:val="24"/>
        </w:rPr>
        <w:t>Every person charged with a criminal offence is presumed innocent until the contrary is proved.</w:t>
      </w:r>
      <w:r w:rsidRPr="009E7EBE">
        <w:rPr>
          <w:rStyle w:val="FootnoteReference"/>
          <w:rFonts w:cstheme="minorHAnsi" w:asciiTheme="minorHAnsi" w:hAnsiTheme="minorHAnsi"/>
          <w:szCs w:val="24"/>
        </w:rPr>
        <w:footnoteReference w:id="66"/>
      </w:r>
      <w:r w:rsidRPr="009E7EBE" w:rsidR="00E70FCC">
        <w:rPr>
          <w:rFonts w:cstheme="minorHAnsi" w:asciiTheme="minorHAnsi" w:hAnsiTheme="minorHAnsi"/>
          <w:szCs w:val="24"/>
        </w:rPr>
        <w:t>It is the right of the accused to be informed of the charge they are facing</w:t>
      </w:r>
      <w:r w:rsidRPr="009E7EBE" w:rsidR="0074121B">
        <w:rPr>
          <w:rFonts w:cstheme="minorHAnsi" w:asciiTheme="minorHAnsi" w:hAnsiTheme="minorHAnsi"/>
          <w:szCs w:val="24"/>
        </w:rPr>
        <w:t xml:space="preserve"> promptly</w:t>
      </w:r>
      <w:r w:rsidRPr="009E7EBE" w:rsidR="00E70FCC">
        <w:rPr>
          <w:rFonts w:cstheme="minorHAnsi" w:asciiTheme="minorHAnsi" w:hAnsiTheme="minorHAnsi"/>
          <w:szCs w:val="24"/>
        </w:rPr>
        <w:t xml:space="preserve"> and in a language he/she can understand.</w:t>
      </w:r>
      <w:r w:rsidRPr="009E7EBE" w:rsidR="0074121B">
        <w:rPr>
          <w:rStyle w:val="FootnoteReference"/>
          <w:rFonts w:cstheme="minorHAnsi" w:asciiTheme="minorHAnsi" w:hAnsiTheme="minorHAnsi"/>
          <w:szCs w:val="24"/>
        </w:rPr>
        <w:footnoteReference w:id="67"/>
      </w:r>
      <w:r w:rsidRPr="009E7EBE" w:rsidR="0074121B">
        <w:rPr>
          <w:rFonts w:cstheme="minorHAnsi" w:asciiTheme="minorHAnsi" w:hAnsiTheme="minorHAnsi"/>
          <w:szCs w:val="24"/>
        </w:rPr>
        <w:t xml:space="preserve"> If the accused does not understand the language of the court/ used at the trial, he/she is entitled to the assistance of an interpreter without payment.</w:t>
      </w:r>
      <w:r w:rsidRPr="009E7EBE" w:rsidR="0074121B">
        <w:rPr>
          <w:rStyle w:val="FootnoteReference"/>
          <w:rFonts w:cstheme="minorHAnsi" w:asciiTheme="minorHAnsi" w:hAnsiTheme="minorHAnsi"/>
          <w:szCs w:val="24"/>
        </w:rPr>
        <w:footnoteReference w:id="68"/>
      </w:r>
      <w:r w:rsidRPr="009E7EBE" w:rsidR="0074121B">
        <w:rPr>
          <w:rFonts w:cstheme="minorHAnsi" w:asciiTheme="minorHAnsi" w:hAnsiTheme="minorHAnsi"/>
          <w:szCs w:val="24"/>
        </w:rPr>
        <w:t>If at the time of giving evidence is given in a language not understood by the accused in his/her presence, it must be interpreted to him/her in open court</w:t>
      </w:r>
      <w:r w:rsidRPr="009E7EBE" w:rsidR="000A00C1">
        <w:rPr>
          <w:rFonts w:cstheme="minorHAnsi" w:asciiTheme="minorHAnsi" w:hAnsiTheme="minorHAnsi"/>
          <w:szCs w:val="24"/>
        </w:rPr>
        <w:t>.</w:t>
      </w:r>
      <w:r w:rsidRPr="009E7EBE" w:rsidR="0074121B">
        <w:rPr>
          <w:rStyle w:val="FootnoteReference"/>
          <w:rFonts w:cstheme="minorHAnsi" w:asciiTheme="minorHAnsi" w:hAnsiTheme="minorHAnsi"/>
          <w:szCs w:val="24"/>
        </w:rPr>
        <w:footnoteReference w:id="69"/>
      </w:r>
    </w:p>
    <w:p w:rsidRPr="009E7EBE" w:rsidRDefault="001E26F1" w:rsidR="001E26F1" w:rsidP="0041247A">
      <w:pPr>
        <w:jc w:val="both"/>
        <w:rPr>
          <w:rFonts w:cstheme="minorHAnsi" w:asciiTheme="minorHAnsi" w:hAnsiTheme="minorHAnsi"/>
          <w:b/>
          <w:szCs w:val="24"/>
        </w:rPr>
      </w:pPr>
      <w:r w:rsidRPr="009E7EBE">
        <w:rPr>
          <w:rFonts w:cstheme="minorHAnsi" w:asciiTheme="minorHAnsi" w:hAnsiTheme="minorHAnsi"/>
          <w:b/>
          <w:szCs w:val="24"/>
        </w:rPr>
        <w:t>POSSIBLE PLEAS</w:t>
      </w:r>
    </w:p>
    <w:p w:rsidRPr="009E7EBE" w:rsidRDefault="000A00C1" w:rsidR="00285DC6" w:rsidP="0041247A">
      <w:pPr>
        <w:jc w:val="both"/>
        <w:rPr>
          <w:rFonts w:cstheme="minorHAnsi" w:asciiTheme="minorHAnsi" w:hAnsiTheme="minorHAnsi"/>
          <w:szCs w:val="24"/>
        </w:rPr>
      </w:pPr>
      <w:r w:rsidRPr="009E7EBE">
        <w:rPr>
          <w:rFonts w:cstheme="minorHAnsi" w:asciiTheme="minorHAnsi" w:hAnsiTheme="minorHAnsi"/>
          <w:szCs w:val="24"/>
        </w:rPr>
        <w:t>B</w:t>
      </w:r>
      <w:r w:rsidRPr="009E7EBE" w:rsidR="0074121B">
        <w:rPr>
          <w:rFonts w:cstheme="minorHAnsi" w:asciiTheme="minorHAnsi" w:hAnsiTheme="minorHAnsi"/>
          <w:szCs w:val="24"/>
        </w:rPr>
        <w:t>efore the accused is called to plead to a charge, the substance of the charge must be stated to them by the court and he/she asked to answer it. The accused may plead not guilty or guilty or guilty subject to a plea agreement.</w:t>
      </w:r>
      <w:r w:rsidRPr="009E7EBE" w:rsidR="0074121B">
        <w:rPr>
          <w:rStyle w:val="FootnoteReference"/>
          <w:rFonts w:cstheme="minorHAnsi" w:asciiTheme="minorHAnsi" w:hAnsiTheme="minorHAnsi"/>
          <w:szCs w:val="24"/>
        </w:rPr>
        <w:t xml:space="preserve"> </w:t>
      </w:r>
      <w:r w:rsidRPr="009E7EBE" w:rsidR="0074121B">
        <w:rPr>
          <w:rStyle w:val="FootnoteReference"/>
          <w:rFonts w:cstheme="minorHAnsi" w:asciiTheme="minorHAnsi" w:hAnsiTheme="minorHAnsi"/>
          <w:szCs w:val="24"/>
        </w:rPr>
        <w:footnoteReference w:id="70"/>
      </w:r>
    </w:p>
    <w:p w:rsidRPr="009E7EBE" w:rsidRDefault="0074121B" w:rsidR="0074121B" w:rsidP="0041247A">
      <w:pPr>
        <w:jc w:val="both"/>
        <w:rPr>
          <w:rFonts w:cstheme="minorHAnsi" w:asciiTheme="minorHAnsi" w:hAnsiTheme="minorHAnsi"/>
          <w:szCs w:val="24"/>
        </w:rPr>
      </w:pPr>
      <w:r w:rsidRPr="009E7EBE">
        <w:rPr>
          <w:rFonts w:cstheme="minorHAnsi" w:asciiTheme="minorHAnsi" w:hAnsiTheme="minorHAnsi"/>
          <w:szCs w:val="24"/>
        </w:rPr>
        <w:t xml:space="preserve">When it comes to pleas of guilty, the court must be cautious when entering such pleas. In </w:t>
      </w:r>
      <w:r w:rsidRPr="009E7EBE">
        <w:rPr>
          <w:rFonts w:cstheme="minorHAnsi" w:asciiTheme="minorHAnsi" w:hAnsiTheme="minorHAnsi"/>
          <w:b/>
          <w:i/>
          <w:szCs w:val="24"/>
        </w:rPr>
        <w:t>Njuki v R</w:t>
      </w:r>
      <w:r w:rsidRPr="009E7EBE">
        <w:rPr>
          <w:rStyle w:val="FootnoteReference"/>
          <w:rFonts w:cstheme="minorHAnsi" w:asciiTheme="minorHAnsi" w:hAnsiTheme="minorHAnsi"/>
          <w:b/>
          <w:i/>
          <w:szCs w:val="24"/>
        </w:rPr>
        <w:footnoteReference w:id="71"/>
      </w:r>
      <w:r w:rsidRPr="009E7EBE">
        <w:rPr>
          <w:rFonts w:cstheme="minorHAnsi" w:asciiTheme="minorHAnsi" w:hAnsiTheme="minorHAnsi"/>
          <w:b/>
          <w:i/>
          <w:szCs w:val="24"/>
        </w:rPr>
        <w:t xml:space="preserve"> </w:t>
      </w:r>
      <w:r w:rsidRPr="009E7EBE">
        <w:rPr>
          <w:rFonts w:cstheme="minorHAnsi" w:asciiTheme="minorHAnsi" w:hAnsiTheme="minorHAnsi"/>
          <w:szCs w:val="24"/>
        </w:rPr>
        <w:t xml:space="preserve">the court of appeal recalled that it had been said time and again that pleas recorded in words such as “I admit”, “I plead guilty”, “It is true”, “I am guilty”, “I accept it”, </w:t>
      </w:r>
      <w:r w:rsidRPr="009E7EBE" w:rsidR="000A00C1">
        <w:rPr>
          <w:rFonts w:cstheme="minorHAnsi" w:asciiTheme="minorHAnsi" w:hAnsiTheme="minorHAnsi"/>
          <w:szCs w:val="24"/>
        </w:rPr>
        <w:t>etc.</w:t>
      </w:r>
      <w:r w:rsidRPr="009E7EBE">
        <w:rPr>
          <w:rFonts w:cstheme="minorHAnsi" w:asciiTheme="minorHAnsi" w:hAnsiTheme="minorHAnsi"/>
          <w:szCs w:val="24"/>
        </w:rPr>
        <w:t>, cannot be considered as unequivocal pleas.</w:t>
      </w:r>
    </w:p>
    <w:p w:rsidRPr="009E7EBE" w:rsidRDefault="000A00C1" w:rsidR="000A00C1" w:rsidP="0041247A">
      <w:pPr>
        <w:jc w:val="both"/>
        <w:rPr>
          <w:rFonts w:cstheme="minorHAnsi" w:asciiTheme="minorHAnsi" w:hAnsiTheme="minorHAnsi"/>
          <w:szCs w:val="24"/>
        </w:rPr>
      </w:pPr>
      <w:r w:rsidRPr="009E7EBE">
        <w:rPr>
          <w:rFonts w:cstheme="minorHAnsi" w:asciiTheme="minorHAnsi" w:hAnsiTheme="minorHAnsi"/>
          <w:szCs w:val="24"/>
        </w:rPr>
        <w:lastRenderedPageBreak/>
        <w:t>It is important to explain to the accused all the ingredients of the offence</w:t>
      </w:r>
      <w:r w:rsidRPr="009E7EBE" w:rsidR="003B5F72">
        <w:rPr>
          <w:rFonts w:cstheme="minorHAnsi" w:asciiTheme="minorHAnsi" w:hAnsiTheme="minorHAnsi"/>
          <w:szCs w:val="24"/>
        </w:rPr>
        <w:t xml:space="preserve"> so that they know what they are being charged with and what they are facing.</w:t>
      </w:r>
      <w:r w:rsidRPr="009E7EBE">
        <w:rPr>
          <w:rFonts w:cstheme="minorHAnsi" w:asciiTheme="minorHAnsi" w:hAnsiTheme="minorHAnsi"/>
          <w:szCs w:val="24"/>
        </w:rPr>
        <w:t xml:space="preserve"> </w:t>
      </w:r>
      <w:r w:rsidRPr="009E7EBE">
        <w:rPr>
          <w:rFonts w:cstheme="minorHAnsi" w:asciiTheme="minorHAnsi" w:hAnsiTheme="minorHAnsi"/>
          <w:szCs w:val="24"/>
        </w:rPr>
        <w:br/>
        <w:t xml:space="preserve">In </w:t>
      </w:r>
      <w:r w:rsidRPr="009E7EBE">
        <w:rPr>
          <w:rFonts w:cstheme="minorHAnsi" w:asciiTheme="minorHAnsi" w:hAnsiTheme="minorHAnsi"/>
          <w:b/>
          <w:i/>
          <w:szCs w:val="24"/>
        </w:rPr>
        <w:t>Charo v R</w:t>
      </w:r>
      <w:r w:rsidRPr="009E7EBE">
        <w:rPr>
          <w:rFonts w:cstheme="minorHAnsi" w:asciiTheme="minorHAnsi" w:hAnsiTheme="minorHAnsi"/>
          <w:szCs w:val="24"/>
        </w:rPr>
        <w:t>,</w:t>
      </w:r>
      <w:r w:rsidRPr="009E7EBE">
        <w:rPr>
          <w:rStyle w:val="FootnoteReference"/>
          <w:rFonts w:cstheme="minorHAnsi" w:asciiTheme="minorHAnsi" w:hAnsiTheme="minorHAnsi"/>
          <w:szCs w:val="24"/>
        </w:rPr>
        <w:footnoteReference w:id="72"/>
      </w:r>
      <w:r w:rsidRPr="009E7EBE">
        <w:rPr>
          <w:rFonts w:cstheme="minorHAnsi" w:asciiTheme="minorHAnsi" w:hAnsiTheme="minorHAnsi"/>
          <w:szCs w:val="24"/>
        </w:rPr>
        <w:t xml:space="preserve"> the court of appeal explained that it is fatal not to explain to the accused all the ingredients of the charge.</w:t>
      </w:r>
    </w:p>
    <w:p w:rsidRPr="009E7EBE" w:rsidRDefault="000A00C1" w:rsidR="000A00C1" w:rsidP="0041247A">
      <w:pPr>
        <w:jc w:val="both"/>
        <w:rPr>
          <w:rFonts w:cstheme="minorHAnsi" w:asciiTheme="minorHAnsi" w:hAnsiTheme="minorHAnsi"/>
          <w:szCs w:val="24"/>
        </w:rPr>
      </w:pPr>
      <w:r w:rsidRPr="009E7EBE">
        <w:rPr>
          <w:rFonts w:cstheme="minorHAnsi" w:asciiTheme="minorHAnsi" w:hAnsiTheme="minorHAnsi"/>
          <w:szCs w:val="24"/>
        </w:rPr>
        <w:t>If the accused denies the charge, the court enters a plea of not guilty. Frequently the case will not proceed the same day.</w:t>
      </w:r>
      <w:r w:rsidRPr="009E7EBE" w:rsidR="003B5F72">
        <w:rPr>
          <w:rStyle w:val="FootnoteReference"/>
          <w:rFonts w:cstheme="minorHAnsi" w:asciiTheme="minorHAnsi" w:hAnsiTheme="minorHAnsi"/>
          <w:szCs w:val="24"/>
        </w:rPr>
        <w:footnoteReference w:id="73"/>
      </w:r>
    </w:p>
    <w:p w:rsidRPr="009E7EBE" w:rsidRDefault="008C2CFC" w:rsidR="008C2CFC" w:rsidP="0041247A">
      <w:pPr>
        <w:jc w:val="both"/>
        <w:rPr>
          <w:rFonts w:cstheme="minorHAnsi" w:asciiTheme="minorHAnsi" w:hAnsiTheme="minorHAnsi"/>
          <w:szCs w:val="24"/>
        </w:rPr>
      </w:pPr>
      <w:r w:rsidRPr="009E7EBE">
        <w:rPr>
          <w:rFonts w:cstheme="minorHAnsi" w:asciiTheme="minorHAnsi" w:hAnsiTheme="minorHAnsi"/>
          <w:szCs w:val="24"/>
        </w:rPr>
        <w:t>Where the accused refuses to enter a plea, a plea of not guilty will be entered.</w:t>
      </w:r>
      <w:r w:rsidRPr="009E7EBE">
        <w:rPr>
          <w:rStyle w:val="FootnoteReference"/>
          <w:rFonts w:cstheme="minorHAnsi" w:asciiTheme="minorHAnsi" w:hAnsiTheme="minorHAnsi"/>
          <w:szCs w:val="24"/>
        </w:rPr>
        <w:footnoteReference w:id="74"/>
      </w:r>
    </w:p>
    <w:p w:rsidRPr="009E7EBE" w:rsidRDefault="008C2CFC" w:rsidR="008C2CFC" w:rsidP="0041247A">
      <w:pPr>
        <w:jc w:val="both"/>
        <w:rPr>
          <w:rFonts w:cstheme="minorHAnsi" w:asciiTheme="minorHAnsi" w:hAnsiTheme="minorHAnsi"/>
          <w:i/>
          <w:szCs w:val="24"/>
        </w:rPr>
      </w:pPr>
      <w:r w:rsidRPr="009E7EBE">
        <w:rPr>
          <w:rFonts w:cstheme="minorHAnsi" w:asciiTheme="minorHAnsi" w:hAnsiTheme="minorHAnsi"/>
          <w:szCs w:val="24"/>
        </w:rPr>
        <w:t xml:space="preserve">The accused can also plead </w:t>
      </w:r>
      <w:r w:rsidRPr="009E7EBE">
        <w:rPr>
          <w:rFonts w:cstheme="minorHAnsi" w:asciiTheme="minorHAnsi" w:hAnsiTheme="minorHAnsi"/>
          <w:i/>
          <w:szCs w:val="24"/>
        </w:rPr>
        <w:t>autrefois acquit/ convic.t</w:t>
      </w:r>
      <w:r w:rsidRPr="009E7EBE">
        <w:rPr>
          <w:rStyle w:val="FootnoteReference"/>
          <w:rFonts w:cstheme="minorHAnsi" w:asciiTheme="minorHAnsi" w:hAnsiTheme="minorHAnsi"/>
          <w:i/>
          <w:szCs w:val="24"/>
        </w:rPr>
        <w:footnoteReference w:id="75"/>
      </w:r>
    </w:p>
    <w:p w:rsidRPr="009E7EBE" w:rsidRDefault="00474FAD" w:rsidR="008C2CFC" w:rsidP="0041247A">
      <w:pPr>
        <w:jc w:val="both"/>
        <w:rPr>
          <w:rFonts w:cstheme="minorHAnsi" w:asciiTheme="minorHAnsi" w:hAnsiTheme="minorHAnsi"/>
          <w:szCs w:val="24"/>
        </w:rPr>
      </w:pPr>
      <w:r w:rsidRPr="009E7EBE">
        <w:rPr>
          <w:rFonts w:cstheme="minorHAnsi" w:asciiTheme="minorHAnsi" w:hAnsiTheme="minorHAnsi"/>
          <w:szCs w:val="24"/>
        </w:rPr>
        <w:t>T</w:t>
      </w:r>
      <w:r w:rsidRPr="009E7EBE" w:rsidR="008C2CFC">
        <w:rPr>
          <w:rFonts w:cstheme="minorHAnsi" w:asciiTheme="minorHAnsi" w:hAnsiTheme="minorHAnsi"/>
          <w:szCs w:val="24"/>
        </w:rPr>
        <w:t>he accused can also plead having received a presidential pardon.</w:t>
      </w:r>
      <w:r w:rsidRPr="009E7EBE" w:rsidR="008C2CFC">
        <w:rPr>
          <w:rStyle w:val="FootnoteReference"/>
          <w:rFonts w:cstheme="minorHAnsi" w:asciiTheme="minorHAnsi" w:hAnsiTheme="minorHAnsi"/>
          <w:szCs w:val="24"/>
        </w:rPr>
        <w:footnoteReference w:id="76"/>
      </w:r>
    </w:p>
    <w:p w:rsidRPr="009E7EBE" w:rsidRDefault="008C2CFC" w:rsidR="008C2CFC" w:rsidP="0041247A">
      <w:pPr>
        <w:jc w:val="both"/>
        <w:rPr>
          <w:rFonts w:cstheme="minorHAnsi" w:asciiTheme="minorHAnsi" w:hAnsiTheme="minorHAnsi"/>
          <w:szCs w:val="24"/>
        </w:rPr>
      </w:pPr>
      <w:r w:rsidRPr="009E7EBE">
        <w:rPr>
          <w:rFonts w:cstheme="minorHAnsi" w:asciiTheme="minorHAnsi" w:hAnsiTheme="minorHAnsi"/>
          <w:szCs w:val="24"/>
        </w:rPr>
        <w:t>No person shall be tried for a criminal offence if he/she has been previously convicted or acquitted of the same.</w:t>
      </w:r>
      <w:r w:rsidRPr="009E7EBE">
        <w:rPr>
          <w:rStyle w:val="FootnoteReference"/>
          <w:rFonts w:cstheme="minorHAnsi" w:asciiTheme="minorHAnsi" w:hAnsiTheme="minorHAnsi"/>
          <w:szCs w:val="24"/>
        </w:rPr>
        <w:footnoteReference w:id="77"/>
      </w:r>
      <w:r w:rsidRPr="009E7EBE">
        <w:rPr>
          <w:rFonts w:cstheme="minorHAnsi" w:asciiTheme="minorHAnsi" w:hAnsiTheme="minorHAnsi"/>
          <w:szCs w:val="24"/>
        </w:rPr>
        <w:t xml:space="preserve"> If these pleas are entered, it is upon the court to find the truthfulness of the plea, therefore supporting evidence must be tendered.</w:t>
      </w:r>
      <w:r w:rsidRPr="009E7EBE" w:rsidR="00474FAD">
        <w:rPr>
          <w:rStyle w:val="FootnoteReference"/>
          <w:rFonts w:cstheme="minorHAnsi" w:asciiTheme="minorHAnsi" w:hAnsiTheme="minorHAnsi"/>
          <w:szCs w:val="24"/>
        </w:rPr>
        <w:footnoteReference w:id="78"/>
      </w:r>
    </w:p>
    <w:p w:rsidRPr="009E7EBE" w:rsidRDefault="00451235" w:rsidR="007E69E9" w:rsidP="0041247A">
      <w:pPr>
        <w:jc w:val="both"/>
        <w:rPr>
          <w:rFonts w:cstheme="minorHAnsi" w:asciiTheme="minorHAnsi" w:hAnsiTheme="minorHAnsi"/>
          <w:szCs w:val="24"/>
        </w:rPr>
      </w:pPr>
      <w:r w:rsidRPr="009E7EBE">
        <w:rPr>
          <w:rFonts w:cstheme="minorHAnsi" w:asciiTheme="minorHAnsi" w:hAnsiTheme="minorHAnsi"/>
          <w:szCs w:val="24"/>
        </w:rPr>
        <w:t>Alternatively, the accused may admit the truth of the charge and the cautions regarding such plea are followed.</w:t>
      </w:r>
      <w:r w:rsidRPr="009E7EBE" w:rsidR="007E69E9">
        <w:rPr>
          <w:rFonts w:cstheme="minorHAnsi" w:asciiTheme="minorHAnsi" w:hAnsiTheme="minorHAnsi"/>
          <w:szCs w:val="24"/>
        </w:rPr>
        <w:t xml:space="preserve"> The importance of outlining facts to the accused was stated in </w:t>
      </w:r>
      <w:r w:rsidRPr="009E7EBE" w:rsidR="007E69E9">
        <w:rPr>
          <w:rFonts w:cstheme="minorHAnsi" w:asciiTheme="minorHAnsi" w:hAnsiTheme="minorHAnsi"/>
          <w:b/>
          <w:i/>
          <w:szCs w:val="24"/>
        </w:rPr>
        <w:t>Koech v R</w:t>
      </w:r>
      <w:r w:rsidRPr="009E7EBE" w:rsidR="00EB3EE0">
        <w:rPr>
          <w:rStyle w:val="FootnoteReference"/>
          <w:rFonts w:cstheme="minorHAnsi" w:asciiTheme="minorHAnsi" w:hAnsiTheme="minorHAnsi"/>
          <w:b/>
          <w:i/>
          <w:szCs w:val="24"/>
        </w:rPr>
        <w:footnoteReference w:id="79"/>
      </w:r>
      <w:r w:rsidRPr="009E7EBE" w:rsidR="007E69E9">
        <w:rPr>
          <w:rFonts w:cstheme="minorHAnsi" w:asciiTheme="minorHAnsi" w:hAnsiTheme="minorHAnsi"/>
          <w:szCs w:val="24"/>
        </w:rPr>
        <w:t xml:space="preserve">  and</w:t>
      </w:r>
      <w:r w:rsidRPr="009E7EBE" w:rsidR="007E69E9">
        <w:rPr>
          <w:rFonts w:cstheme="minorHAnsi" w:asciiTheme="minorHAnsi" w:hAnsiTheme="minorHAnsi"/>
          <w:b/>
          <w:i/>
          <w:szCs w:val="24"/>
        </w:rPr>
        <w:t xml:space="preserve"> R v John Njiwa</w:t>
      </w:r>
      <w:r w:rsidRPr="009E7EBE" w:rsidR="007E69E9">
        <w:rPr>
          <w:rFonts w:cstheme="minorHAnsi" w:asciiTheme="minorHAnsi" w:hAnsiTheme="minorHAnsi"/>
          <w:szCs w:val="24"/>
        </w:rPr>
        <w:t>.</w:t>
      </w:r>
      <w:r w:rsidRPr="009E7EBE" w:rsidR="00EB3EE0">
        <w:rPr>
          <w:rStyle w:val="FootnoteReference"/>
          <w:rFonts w:cstheme="minorHAnsi" w:asciiTheme="minorHAnsi" w:hAnsiTheme="minorHAnsi"/>
          <w:szCs w:val="24"/>
        </w:rPr>
        <w:footnoteReference w:id="80"/>
      </w:r>
      <w:r w:rsidRPr="009E7EBE" w:rsidR="007E69E9">
        <w:rPr>
          <w:rFonts w:cstheme="minorHAnsi" w:asciiTheme="minorHAnsi" w:hAnsiTheme="minorHAnsi"/>
          <w:szCs w:val="24"/>
        </w:rPr>
        <w:t xml:space="preserve"> The purpose of the outline is to show the plea was unequivocal and to set out an appropriate sentence in case of a plea of guilty.</w:t>
      </w:r>
    </w:p>
    <w:p w:rsidRPr="009E7EBE" w:rsidRDefault="007E69E9" w:rsidR="00EB3EE0" w:rsidP="0041247A">
      <w:pPr>
        <w:jc w:val="both"/>
        <w:rPr>
          <w:rFonts w:cstheme="minorHAnsi" w:asciiTheme="minorHAnsi" w:hAnsiTheme="minorHAnsi"/>
          <w:szCs w:val="24"/>
        </w:rPr>
      </w:pPr>
      <w:r w:rsidRPr="009E7EBE">
        <w:rPr>
          <w:rFonts w:cstheme="minorHAnsi" w:asciiTheme="minorHAnsi" w:hAnsiTheme="minorHAnsi"/>
          <w:szCs w:val="24"/>
        </w:rPr>
        <w:t xml:space="preserve">An unequivocal plea is one that is incapable of any other interpretation except for </w:t>
      </w:r>
      <w:r w:rsidRPr="009E7EBE" w:rsidR="00B773E6">
        <w:rPr>
          <w:rFonts w:cstheme="minorHAnsi" w:asciiTheme="minorHAnsi" w:hAnsiTheme="minorHAnsi"/>
          <w:szCs w:val="24"/>
        </w:rPr>
        <w:t>that</w:t>
      </w:r>
      <w:r w:rsidRPr="009E7EBE">
        <w:rPr>
          <w:rFonts w:cstheme="minorHAnsi" w:asciiTheme="minorHAnsi" w:hAnsiTheme="minorHAnsi"/>
          <w:szCs w:val="24"/>
        </w:rPr>
        <w:t xml:space="preserve"> of guilty.</w:t>
      </w:r>
      <w:r w:rsidRPr="009E7EBE" w:rsidR="00EB3EE0">
        <w:rPr>
          <w:rFonts w:cstheme="minorHAnsi" w:asciiTheme="minorHAnsi" w:hAnsiTheme="minorHAnsi"/>
          <w:szCs w:val="24"/>
        </w:rPr>
        <w:t xml:space="preserve"> The guidelines for reaching such a plea were set out in </w:t>
      </w:r>
      <w:r w:rsidRPr="009E7EBE">
        <w:rPr>
          <w:rFonts w:cstheme="minorHAnsi" w:asciiTheme="minorHAnsi" w:hAnsiTheme="minorHAnsi"/>
          <w:b/>
          <w:i/>
          <w:szCs w:val="24"/>
        </w:rPr>
        <w:t>Adan v R</w:t>
      </w:r>
      <w:r w:rsidRPr="009E7EBE" w:rsidR="00EB3EE0">
        <w:rPr>
          <w:rFonts w:cstheme="minorHAnsi" w:asciiTheme="minorHAnsi" w:hAnsiTheme="minorHAnsi"/>
          <w:szCs w:val="24"/>
        </w:rPr>
        <w:t>.</w:t>
      </w:r>
      <w:r w:rsidRPr="009E7EBE" w:rsidR="00EB3EE0">
        <w:rPr>
          <w:rStyle w:val="FootnoteReference"/>
          <w:rFonts w:cstheme="minorHAnsi" w:asciiTheme="minorHAnsi" w:hAnsiTheme="minorHAnsi"/>
          <w:szCs w:val="24"/>
        </w:rPr>
        <w:footnoteReference w:id="81"/>
      </w:r>
      <w:r w:rsidRPr="009E7EBE" w:rsidR="00EB3EE0">
        <w:rPr>
          <w:rFonts w:cstheme="minorHAnsi" w:asciiTheme="minorHAnsi" w:hAnsiTheme="minorHAnsi"/>
          <w:szCs w:val="24"/>
        </w:rPr>
        <w:t xml:space="preserve"> </w:t>
      </w:r>
      <w:r w:rsidRPr="009E7EBE" w:rsidR="00EB3EE0">
        <w:rPr>
          <w:rFonts w:cstheme="minorHAnsi" w:asciiTheme="minorHAnsi" w:hAnsiTheme="minorHAnsi"/>
          <w:b/>
          <w:i/>
          <w:szCs w:val="24"/>
        </w:rPr>
        <w:t>Lusiti v R</w:t>
      </w:r>
      <w:r w:rsidRPr="009E7EBE" w:rsidR="00EB3EE0">
        <w:rPr>
          <w:rStyle w:val="FootnoteReference"/>
          <w:rFonts w:cstheme="minorHAnsi" w:asciiTheme="minorHAnsi" w:hAnsiTheme="minorHAnsi"/>
          <w:b/>
          <w:i/>
          <w:szCs w:val="24"/>
        </w:rPr>
        <w:footnoteReference w:id="82"/>
      </w:r>
      <w:r w:rsidRPr="009E7EBE" w:rsidR="00EB3EE0">
        <w:rPr>
          <w:rFonts w:cstheme="minorHAnsi" w:asciiTheme="minorHAnsi" w:hAnsiTheme="minorHAnsi"/>
          <w:szCs w:val="24"/>
        </w:rPr>
        <w:t xml:space="preserve"> </w:t>
      </w:r>
    </w:p>
    <w:p w:rsidRPr="009E7EBE" w:rsidRDefault="00A24F01" w:rsidR="00A24F01" w:rsidP="0041247A">
      <w:pPr>
        <w:jc w:val="both"/>
        <w:rPr>
          <w:rFonts w:cstheme="minorHAnsi" w:asciiTheme="minorHAnsi" w:hAnsiTheme="minorHAnsi"/>
          <w:szCs w:val="24"/>
        </w:rPr>
      </w:pPr>
      <w:r w:rsidRPr="009E7EBE">
        <w:rPr>
          <w:rFonts w:cstheme="minorHAnsi" w:asciiTheme="minorHAnsi" w:hAnsiTheme="minorHAnsi"/>
          <w:szCs w:val="24"/>
        </w:rPr>
        <w:t xml:space="preserve">The High Court of Tanzania in </w:t>
      </w:r>
      <w:r w:rsidRPr="009E7EBE">
        <w:rPr>
          <w:rFonts w:cstheme="minorHAnsi" w:asciiTheme="minorHAnsi" w:hAnsiTheme="minorHAnsi"/>
          <w:b/>
          <w:i/>
          <w:szCs w:val="24"/>
        </w:rPr>
        <w:t>R v Ismail</w:t>
      </w:r>
      <w:r w:rsidRPr="009E7EBE">
        <w:rPr>
          <w:rStyle w:val="FootnoteReference"/>
          <w:rFonts w:cstheme="minorHAnsi" w:asciiTheme="minorHAnsi" w:hAnsiTheme="minorHAnsi"/>
          <w:b/>
          <w:i/>
          <w:szCs w:val="24"/>
        </w:rPr>
        <w:footnoteReference w:id="83"/>
      </w:r>
      <w:r w:rsidRPr="009E7EBE">
        <w:rPr>
          <w:rFonts w:cstheme="minorHAnsi" w:asciiTheme="minorHAnsi" w:hAnsiTheme="minorHAnsi"/>
          <w:szCs w:val="24"/>
        </w:rPr>
        <w:t xml:space="preserve">  held that where two persons are charged jointly with the same offence, a plea of not guilty is entered in respect of both, e.g. in an affray case. </w:t>
      </w:r>
      <w:r w:rsidRPr="009E7EBE" w:rsidR="00C62862">
        <w:rPr>
          <w:rFonts w:cstheme="minorHAnsi" w:asciiTheme="minorHAnsi" w:hAnsiTheme="minorHAnsi"/>
          <w:szCs w:val="24"/>
        </w:rPr>
        <w:t>If there are more than two offenders, then separate pleas may be entered.</w:t>
      </w:r>
    </w:p>
    <w:p w:rsidRPr="009E7EBE" w:rsidRDefault="00285DC6" w:rsidR="00285DC6" w:rsidP="0041247A">
      <w:pPr>
        <w:jc w:val="both"/>
        <w:rPr>
          <w:rFonts w:cstheme="minorHAnsi" w:asciiTheme="minorHAnsi" w:hAnsiTheme="minorHAnsi"/>
          <w:b/>
          <w:szCs w:val="24"/>
        </w:rPr>
      </w:pPr>
      <w:r w:rsidRPr="009E7EBE">
        <w:rPr>
          <w:rFonts w:cstheme="minorHAnsi" w:asciiTheme="minorHAnsi" w:hAnsiTheme="minorHAnsi"/>
          <w:b/>
          <w:szCs w:val="24"/>
        </w:rPr>
        <w:t>PLEA BARGAINING</w:t>
      </w:r>
    </w:p>
    <w:p w:rsidRPr="009E7EBE" w:rsidRDefault="006D786B" w:rsidR="00285DC6" w:rsidP="0041247A">
      <w:pPr>
        <w:jc w:val="both"/>
        <w:rPr>
          <w:rFonts w:cstheme="minorHAnsi" w:asciiTheme="minorHAnsi" w:hAnsiTheme="minorHAnsi"/>
          <w:szCs w:val="24"/>
        </w:rPr>
      </w:pPr>
      <w:r w:rsidRPr="009E7EBE">
        <w:rPr>
          <w:rFonts w:cstheme="minorHAnsi" w:asciiTheme="minorHAnsi" w:hAnsiTheme="minorHAnsi"/>
          <w:szCs w:val="24"/>
        </w:rPr>
        <w:t>This process has been formalized under S 137A to 137O of the CPC.</w:t>
      </w:r>
    </w:p>
    <w:p w:rsidRPr="009E7EBE" w:rsidRDefault="006F3108" w:rsidR="006F3108" w:rsidP="0041247A">
      <w:pPr>
        <w:jc w:val="both"/>
        <w:rPr>
          <w:rFonts w:cstheme="minorHAnsi" w:asciiTheme="minorHAnsi" w:hAnsiTheme="minorHAnsi"/>
          <w:szCs w:val="24"/>
        </w:rPr>
      </w:pPr>
      <w:r w:rsidRPr="009E7EBE">
        <w:rPr>
          <w:rFonts w:cstheme="minorHAnsi" w:asciiTheme="minorHAnsi" w:hAnsiTheme="minorHAnsi"/>
          <w:szCs w:val="24"/>
        </w:rPr>
        <w:t>Under S 137A a prosecutor and an accused person or their representative may negotiate and enter into a plea agreement in respect of;</w:t>
      </w:r>
    </w:p>
    <w:p w:rsidRPr="009E7EBE" w:rsidRDefault="006F3108" w:rsidR="006F3108" w:rsidP="0041247A">
      <w:pPr>
        <w:pStyle w:val="ListParagraph"/>
        <w:numPr>
          <w:ilvl w:val="0"/>
          <w:numId w:val="25"/>
        </w:numPr>
        <w:jc w:val="both"/>
        <w:rPr>
          <w:rFonts w:cstheme="minorHAnsi" w:asciiTheme="minorHAnsi" w:hAnsiTheme="minorHAnsi"/>
          <w:szCs w:val="24"/>
        </w:rPr>
      </w:pPr>
      <w:r w:rsidRPr="009E7EBE">
        <w:rPr>
          <w:rFonts w:cstheme="minorHAnsi" w:asciiTheme="minorHAnsi" w:hAnsiTheme="minorHAnsi"/>
          <w:szCs w:val="24"/>
        </w:rPr>
        <w:lastRenderedPageBreak/>
        <w:t>Reduction of a charge to a lesser included offence</w:t>
      </w:r>
    </w:p>
    <w:p w:rsidRPr="009E7EBE" w:rsidRDefault="009804A3" w:rsidR="009804A3" w:rsidP="0041247A">
      <w:pPr>
        <w:pStyle w:val="ListParagraph"/>
        <w:numPr>
          <w:ilvl w:val="0"/>
          <w:numId w:val="25"/>
        </w:numPr>
        <w:jc w:val="both"/>
        <w:rPr>
          <w:rFonts w:cstheme="minorHAnsi" w:asciiTheme="minorHAnsi" w:hAnsiTheme="minorHAnsi"/>
          <w:szCs w:val="24"/>
        </w:rPr>
      </w:pPr>
      <w:r w:rsidRPr="009E7EBE">
        <w:rPr>
          <w:rFonts w:cstheme="minorHAnsi" w:asciiTheme="minorHAnsi" w:hAnsiTheme="minorHAnsi"/>
          <w:szCs w:val="24"/>
        </w:rPr>
        <w:t>Withdrawal of a charge or a stay of other charges or the promise not to proceed with other charges.</w:t>
      </w:r>
    </w:p>
    <w:p w:rsidRPr="009E7EBE" w:rsidRDefault="009F58C5" w:rsidR="009F58C5" w:rsidP="0041247A">
      <w:pPr>
        <w:jc w:val="both"/>
        <w:rPr>
          <w:rFonts w:cstheme="minorHAnsi" w:asciiTheme="minorHAnsi" w:hAnsiTheme="minorHAnsi"/>
          <w:szCs w:val="24"/>
        </w:rPr>
      </w:pPr>
      <w:r w:rsidRPr="009E7EBE">
        <w:rPr>
          <w:rFonts w:cstheme="minorHAnsi" w:asciiTheme="minorHAnsi" w:hAnsiTheme="minorHAnsi"/>
          <w:szCs w:val="24"/>
        </w:rPr>
        <w:t xml:space="preserve">A plea agreement may provide for the payment by an accused of any restitution or </w:t>
      </w:r>
      <w:r w:rsidRPr="009E7EBE" w:rsidR="00B40623">
        <w:rPr>
          <w:rFonts w:cstheme="minorHAnsi" w:asciiTheme="minorHAnsi" w:hAnsiTheme="minorHAnsi"/>
          <w:szCs w:val="24"/>
        </w:rPr>
        <w:t>compensation.</w:t>
      </w:r>
      <w:r w:rsidRPr="009E7EBE">
        <w:rPr>
          <w:rStyle w:val="FootnoteReference"/>
          <w:rFonts w:cstheme="minorHAnsi" w:asciiTheme="minorHAnsi" w:hAnsiTheme="minorHAnsi"/>
          <w:szCs w:val="24"/>
        </w:rPr>
        <w:footnoteReference w:id="84"/>
      </w:r>
    </w:p>
    <w:p w:rsidRPr="009E7EBE" w:rsidRDefault="009F58C5" w:rsidR="009F58C5" w:rsidP="0041247A">
      <w:pPr>
        <w:jc w:val="both"/>
        <w:rPr>
          <w:rFonts w:cstheme="minorHAnsi" w:asciiTheme="minorHAnsi" w:hAnsiTheme="minorHAnsi"/>
          <w:szCs w:val="24"/>
        </w:rPr>
      </w:pPr>
      <w:r w:rsidRPr="009E7EBE">
        <w:rPr>
          <w:rFonts w:cstheme="minorHAnsi" w:asciiTheme="minorHAnsi" w:hAnsiTheme="minorHAnsi"/>
          <w:szCs w:val="24"/>
        </w:rPr>
        <w:t>A plea agreement shall be entered into only after the accused has been charged or before judgment.</w:t>
      </w:r>
    </w:p>
    <w:p w:rsidRPr="009E7EBE" w:rsidRDefault="009F58C5" w:rsidR="009F58C5" w:rsidP="0041247A">
      <w:pPr>
        <w:jc w:val="both"/>
        <w:rPr>
          <w:rFonts w:cstheme="minorHAnsi" w:asciiTheme="minorHAnsi" w:hAnsiTheme="minorHAnsi"/>
          <w:szCs w:val="24"/>
        </w:rPr>
      </w:pPr>
      <w:r w:rsidRPr="009E7EBE">
        <w:rPr>
          <w:rFonts w:cstheme="minorHAnsi" w:asciiTheme="minorHAnsi" w:hAnsiTheme="minorHAnsi"/>
          <w:szCs w:val="24"/>
        </w:rPr>
        <w:t>Where a prosecution has been entered privately, no plea agreement shall be entered into without consent from the DPP.</w:t>
      </w:r>
      <w:r w:rsidRPr="009E7EBE" w:rsidR="007A5F9A">
        <w:rPr>
          <w:rStyle w:val="FootnoteReference"/>
          <w:rFonts w:cstheme="minorHAnsi" w:asciiTheme="minorHAnsi" w:hAnsiTheme="minorHAnsi"/>
          <w:szCs w:val="24"/>
        </w:rPr>
        <w:footnoteReference w:id="85"/>
      </w:r>
    </w:p>
    <w:p w:rsidRPr="009E7EBE" w:rsidRDefault="00285DC6" w:rsidR="00285DC6" w:rsidP="0041247A">
      <w:pPr>
        <w:jc w:val="both"/>
        <w:rPr>
          <w:rFonts w:cstheme="minorHAnsi" w:asciiTheme="minorHAnsi" w:hAnsiTheme="minorHAnsi"/>
          <w:b/>
          <w:szCs w:val="24"/>
        </w:rPr>
      </w:pPr>
      <w:r w:rsidRPr="009E7EBE">
        <w:rPr>
          <w:rFonts w:cstheme="minorHAnsi" w:asciiTheme="minorHAnsi" w:hAnsiTheme="minorHAnsi"/>
          <w:b/>
          <w:szCs w:val="24"/>
        </w:rPr>
        <w:t>ACCUSED’S PERSONAL PARTICIPATION IN PLEA AND TRIAL PROCEEDINGS</w:t>
      </w:r>
    </w:p>
    <w:p w:rsidRPr="009E7EBE" w:rsidRDefault="009F58C5" w:rsidR="00285DC6" w:rsidP="0041247A">
      <w:pPr>
        <w:jc w:val="both"/>
        <w:rPr>
          <w:rFonts w:cstheme="minorHAnsi" w:asciiTheme="minorHAnsi" w:hAnsiTheme="minorHAnsi"/>
          <w:szCs w:val="24"/>
        </w:rPr>
      </w:pPr>
      <w:r w:rsidRPr="009E7EBE">
        <w:rPr>
          <w:rFonts w:cstheme="minorHAnsi" w:asciiTheme="minorHAnsi" w:hAnsiTheme="minorHAnsi"/>
          <w:szCs w:val="24"/>
        </w:rPr>
        <w:t>Every plea must be taken in the presence of the accused unless the conduct of the accused makes it impossible for the trial to proceed.</w:t>
      </w:r>
      <w:r w:rsidRPr="009E7EBE">
        <w:rPr>
          <w:rStyle w:val="FootnoteReference"/>
          <w:rFonts w:cstheme="minorHAnsi" w:asciiTheme="minorHAnsi" w:hAnsiTheme="minorHAnsi"/>
          <w:szCs w:val="24"/>
        </w:rPr>
        <w:footnoteReference w:id="86"/>
      </w:r>
      <w:r w:rsidRPr="009E7EBE">
        <w:rPr>
          <w:rFonts w:cstheme="minorHAnsi" w:asciiTheme="minorHAnsi" w:hAnsiTheme="minorHAnsi"/>
          <w:szCs w:val="24"/>
        </w:rPr>
        <w:t xml:space="preserve"> This was echoed in </w:t>
      </w:r>
      <w:r w:rsidRPr="009E7EBE">
        <w:rPr>
          <w:rFonts w:cstheme="minorHAnsi" w:asciiTheme="minorHAnsi" w:hAnsiTheme="minorHAnsi"/>
          <w:b/>
          <w:i/>
          <w:szCs w:val="24"/>
        </w:rPr>
        <w:t>Wachira Murage and Ors v R</w:t>
      </w:r>
      <w:r w:rsidRPr="009E7EBE">
        <w:rPr>
          <w:rFonts w:cstheme="minorHAnsi" w:asciiTheme="minorHAnsi" w:hAnsiTheme="minorHAnsi"/>
          <w:szCs w:val="24"/>
        </w:rPr>
        <w:t>.</w:t>
      </w:r>
      <w:r w:rsidRPr="009E7EBE">
        <w:rPr>
          <w:rStyle w:val="FootnoteReference"/>
          <w:rFonts w:cstheme="minorHAnsi" w:asciiTheme="minorHAnsi" w:hAnsiTheme="minorHAnsi"/>
          <w:szCs w:val="24"/>
        </w:rPr>
        <w:footnoteReference w:id="87"/>
      </w:r>
    </w:p>
    <w:p w:rsidRPr="009E7EBE" w:rsidRDefault="009F58C5" w:rsidR="009F58C5" w:rsidP="0041247A">
      <w:pPr>
        <w:jc w:val="both"/>
        <w:rPr>
          <w:rFonts w:cstheme="minorHAnsi" w:asciiTheme="minorHAnsi" w:hAnsiTheme="minorHAnsi"/>
          <w:szCs w:val="24"/>
        </w:rPr>
      </w:pPr>
      <w:r w:rsidRPr="009E7EBE">
        <w:rPr>
          <w:rFonts w:cstheme="minorHAnsi" w:asciiTheme="minorHAnsi" w:hAnsiTheme="minorHAnsi"/>
          <w:szCs w:val="24"/>
        </w:rPr>
        <w:t>Where the offence is minor, the proceedings can take place in the absence of the accused. The Traffic Act permits written pleas to be entered in such cases.</w:t>
      </w:r>
    </w:p>
    <w:p w:rsidRPr="009E7EBE" w:rsidRDefault="00285DC6" w:rsidR="00285DC6" w:rsidP="0041247A">
      <w:pPr>
        <w:jc w:val="both"/>
        <w:rPr>
          <w:rFonts w:cstheme="minorHAnsi" w:asciiTheme="minorHAnsi" w:hAnsiTheme="minorHAnsi"/>
          <w:b/>
          <w:szCs w:val="24"/>
        </w:rPr>
      </w:pPr>
      <w:r w:rsidRPr="009E7EBE">
        <w:rPr>
          <w:rFonts w:cstheme="minorHAnsi" w:asciiTheme="minorHAnsi" w:hAnsiTheme="minorHAnsi"/>
          <w:b/>
          <w:szCs w:val="24"/>
        </w:rPr>
        <w:t>CHANGE OF PLEA</w:t>
      </w:r>
    </w:p>
    <w:p w:rsidRPr="009E7EBE" w:rsidRDefault="00B40623" w:rsidR="00285DC6" w:rsidP="0041247A">
      <w:pPr>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Kamundi v R</w:t>
      </w:r>
      <w:r w:rsidRPr="009E7EBE">
        <w:rPr>
          <w:rStyle w:val="FootnoteReference"/>
          <w:rFonts w:cstheme="minorHAnsi" w:asciiTheme="minorHAnsi" w:hAnsiTheme="minorHAnsi"/>
          <w:b/>
          <w:i/>
          <w:szCs w:val="24"/>
        </w:rPr>
        <w:footnoteReference w:id="88"/>
      </w:r>
      <w:r w:rsidRPr="009E7EBE">
        <w:rPr>
          <w:rFonts w:cstheme="minorHAnsi" w:asciiTheme="minorHAnsi" w:hAnsiTheme="minorHAnsi"/>
          <w:szCs w:val="24"/>
        </w:rPr>
        <w:t xml:space="preserve">  it was held that a magistrate had a judicial discretion to allow a change of plea before passing a sentence or making other order aimed at closing the case.</w:t>
      </w:r>
    </w:p>
    <w:p w:rsidRPr="009E7EBE" w:rsidRDefault="00285DC6" w:rsidR="00285DC6" w:rsidP="0041247A">
      <w:pPr>
        <w:jc w:val="both"/>
        <w:rPr>
          <w:rFonts w:cstheme="minorHAnsi" w:asciiTheme="minorHAnsi" w:hAnsiTheme="minorHAnsi"/>
          <w:b/>
          <w:szCs w:val="24"/>
        </w:rPr>
      </w:pPr>
      <w:r w:rsidRPr="009E7EBE">
        <w:rPr>
          <w:rFonts w:cstheme="minorHAnsi" w:asciiTheme="minorHAnsi" w:hAnsiTheme="minorHAnsi"/>
          <w:b/>
          <w:szCs w:val="24"/>
        </w:rPr>
        <w:t>DISPOSAL OF PERISHABLE EXHIBITS AFTER PLEA</w:t>
      </w:r>
    </w:p>
    <w:p w:rsidRPr="009E7EBE" w:rsidRDefault="007A5F9A" w:rsidR="00B40623" w:rsidP="0041247A">
      <w:pPr>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Kechel v R</w:t>
      </w:r>
      <w:r w:rsidRPr="009E7EBE" w:rsidR="00DE1339">
        <w:rPr>
          <w:rStyle w:val="FootnoteReference"/>
          <w:rFonts w:cstheme="minorHAnsi" w:asciiTheme="minorHAnsi" w:hAnsiTheme="minorHAnsi"/>
          <w:b/>
          <w:i/>
          <w:szCs w:val="24"/>
        </w:rPr>
        <w:footnoteReference w:id="89"/>
      </w:r>
      <w:r w:rsidRPr="009E7EBE">
        <w:rPr>
          <w:rFonts w:cstheme="minorHAnsi" w:asciiTheme="minorHAnsi" w:hAnsiTheme="minorHAnsi"/>
          <w:szCs w:val="24"/>
        </w:rPr>
        <w:t xml:space="preserve">  the accused were charged under the Price Control Act. After a plea of not guilty, a hearing date was set and the accused released on bond. The court immediately made an order for the evidence, which was perishable, to be sold and the proceeds held by the police for safekeeping. The court quashed the appeal stating that the failure to take record of the evidence against the accused was fatal.</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An answer to a charge</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Laid out in section 207 of the Criminal Procedure Code. The Substance of the charge(s) is read to the accused person. </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It must be in a language he understands and include the ingredients of the crime to him.</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lastRenderedPageBreak/>
        <w:t>If the accused admits to the charge (unequivocally) the admission shall be recorded as nearly as possible in the words used by him. If the accused person admits the facts that gave rise to the charge (unequivocally), then the court will convict the accused person on the charges admitted.</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If the accused person refuses to plead, the court shall order plea of not guilty to be entered for him. </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Consider </w:t>
      </w:r>
    </w:p>
    <w:p w:rsidRPr="009E7EBE" w:rsidRDefault="00B849B5" w:rsidR="00B849B5" w:rsidP="0041247A">
      <w:pPr>
        <w:numPr>
          <w:ilvl w:val="0"/>
          <w:numId w:val="24"/>
        </w:numPr>
        <w:spacing w:after="0"/>
        <w:jc w:val="both"/>
        <w:rPr>
          <w:rFonts w:cstheme="minorHAnsi" w:asciiTheme="minorHAnsi" w:hAnsiTheme="minorHAnsi"/>
          <w:b/>
          <w:i/>
          <w:szCs w:val="24"/>
        </w:rPr>
      </w:pPr>
      <w:r w:rsidRPr="009E7EBE">
        <w:rPr>
          <w:rFonts w:cstheme="minorHAnsi" w:asciiTheme="minorHAnsi" w:hAnsiTheme="minorHAnsi"/>
          <w:b/>
          <w:i/>
          <w:szCs w:val="24"/>
        </w:rPr>
        <w:t xml:space="preserve">Adan v Republic </w:t>
      </w:r>
    </w:p>
    <w:p w:rsidRPr="009E7EBE" w:rsidRDefault="00B849B5" w:rsidR="00B849B5" w:rsidP="0041247A">
      <w:pPr>
        <w:numPr>
          <w:ilvl w:val="0"/>
          <w:numId w:val="24"/>
        </w:numPr>
        <w:spacing w:after="0"/>
        <w:jc w:val="both"/>
        <w:rPr>
          <w:rFonts w:cstheme="minorHAnsi" w:asciiTheme="minorHAnsi" w:hAnsiTheme="minorHAnsi"/>
          <w:b/>
          <w:i/>
          <w:szCs w:val="24"/>
        </w:rPr>
      </w:pPr>
      <w:r w:rsidRPr="009E7EBE">
        <w:rPr>
          <w:rFonts w:cstheme="minorHAnsi" w:asciiTheme="minorHAnsi" w:hAnsiTheme="minorHAnsi"/>
          <w:b/>
          <w:i/>
          <w:szCs w:val="24"/>
        </w:rPr>
        <w:t xml:space="preserve">Kariuki V Republic </w:t>
      </w:r>
    </w:p>
    <w:p w:rsidRPr="009E7EBE" w:rsidRDefault="00B849B5" w:rsidR="00B849B5" w:rsidP="0041247A">
      <w:pPr>
        <w:ind w:left="720"/>
        <w:jc w:val="both"/>
        <w:rPr>
          <w:rFonts w:cstheme="minorHAnsi" w:asciiTheme="minorHAnsi" w:hAnsiTheme="minorHAnsi"/>
          <w:szCs w:val="24"/>
        </w:rPr>
      </w:pP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It is a fatal omission not to explain to the accused person all the ingredients of the charge. </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Where the accused is represented he must personally plead to the charge; his lawyer cannot plead on his behalf</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Plea taking is the point at which criminal proceedings commence, this is when a criminal trial really starts it has indeed been held in the </w:t>
      </w:r>
      <w:r w:rsidRPr="009E7EBE">
        <w:rPr>
          <w:rFonts w:cstheme="minorHAnsi" w:asciiTheme="minorHAnsi" w:hAnsiTheme="minorHAnsi"/>
          <w:b/>
          <w:i/>
          <w:szCs w:val="24"/>
        </w:rPr>
        <w:t>Kahara case</w:t>
      </w:r>
      <w:r w:rsidRPr="009E7EBE">
        <w:rPr>
          <w:rFonts w:cstheme="minorHAnsi" w:asciiTheme="minorHAnsi" w:hAnsiTheme="minorHAnsi"/>
          <w:szCs w:val="24"/>
        </w:rPr>
        <w:t xml:space="preserve"> that the trial commences in the presence of the accused at the stage of taking plea.  The accused is called upon to give a response to the charge against him.  The plea is taken in court and it is taken after the prosecution has decided to prosecute the suspect.</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Under the Kenyan Legal System, the accused may plead on the day he is first taken to court and this is usually the practice or at a later date.  The accused will usually plead at a later dated in cases where the consent of the </w:t>
      </w:r>
      <w:r w:rsidR="00E148F1">
        <w:rPr>
          <w:rFonts w:cstheme="minorHAnsi" w:asciiTheme="minorHAnsi" w:hAnsiTheme="minorHAnsi"/>
          <w:szCs w:val="24"/>
        </w:rPr>
        <w:t>DPP</w:t>
      </w:r>
      <w:r w:rsidRPr="009E7EBE">
        <w:rPr>
          <w:rFonts w:cstheme="minorHAnsi" w:asciiTheme="minorHAnsi" w:hAnsiTheme="minorHAnsi"/>
          <w:szCs w:val="24"/>
        </w:rPr>
        <w:t xml:space="preserve"> is required.  Where the charge brought to court is defective and the court asks that the charge be corrected the accused may plead at a later date.  In respect of offences triable at the High Court, the accused is initially arraigned in the magistrate’s court for committal proceedings and at the Magistrate’s Court the accused is not required to plead at this stage, he pleads in the High Court after committal.</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With respect to the </w:t>
      </w:r>
      <w:r w:rsidR="00E148F1">
        <w:rPr>
          <w:rFonts w:cstheme="minorHAnsi" w:asciiTheme="minorHAnsi" w:hAnsiTheme="minorHAnsi"/>
          <w:szCs w:val="24"/>
        </w:rPr>
        <w:t>DPP</w:t>
      </w:r>
      <w:r w:rsidRPr="009E7EBE">
        <w:rPr>
          <w:rFonts w:cstheme="minorHAnsi" w:asciiTheme="minorHAnsi" w:hAnsiTheme="minorHAnsi"/>
          <w:szCs w:val="24"/>
        </w:rPr>
        <w:t xml:space="preserve">’s Consent, Criminal Law Miscellaneous Amendments Bill 2003 proposes to abolish or to do away with the </w:t>
      </w:r>
      <w:r w:rsidR="00E148F1">
        <w:rPr>
          <w:rFonts w:cstheme="minorHAnsi" w:asciiTheme="minorHAnsi" w:hAnsiTheme="minorHAnsi"/>
          <w:szCs w:val="24"/>
        </w:rPr>
        <w:t>DPP</w:t>
      </w:r>
      <w:r w:rsidRPr="009E7EBE">
        <w:rPr>
          <w:rFonts w:cstheme="minorHAnsi" w:asciiTheme="minorHAnsi" w:hAnsiTheme="minorHAnsi"/>
          <w:szCs w:val="24"/>
        </w:rPr>
        <w:t>’s consent which would make it possible for the accused persons to take their plea on the first day they are taken to court.</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What is the effect of taking a plea and conducting a trial in cases where the consent of the </w:t>
      </w:r>
      <w:r w:rsidR="00E148F1">
        <w:rPr>
          <w:rFonts w:cstheme="minorHAnsi" w:asciiTheme="minorHAnsi" w:hAnsiTheme="minorHAnsi"/>
          <w:szCs w:val="24"/>
        </w:rPr>
        <w:t>DPP</w:t>
      </w:r>
      <w:r w:rsidRPr="009E7EBE">
        <w:rPr>
          <w:rFonts w:cstheme="minorHAnsi" w:asciiTheme="minorHAnsi" w:hAnsiTheme="minorHAnsi"/>
          <w:szCs w:val="24"/>
        </w:rPr>
        <w:t xml:space="preserve"> is required?   What would happen if one took the plea before consent is given? In </w:t>
      </w:r>
      <w:r w:rsidRPr="009E7EBE">
        <w:rPr>
          <w:rFonts w:cstheme="minorHAnsi" w:asciiTheme="minorHAnsi" w:hAnsiTheme="minorHAnsi"/>
          <w:b/>
          <w:i/>
          <w:szCs w:val="24"/>
        </w:rPr>
        <w:t>R V. Telenga</w:t>
      </w:r>
      <w:r w:rsidRPr="009E7EBE">
        <w:rPr>
          <w:rFonts w:cstheme="minorHAnsi" w:asciiTheme="minorHAnsi" w:hAnsiTheme="minorHAnsi"/>
          <w:szCs w:val="24"/>
        </w:rPr>
        <w:t xml:space="preserve"> it was held that the trial would be a nullity and a conviction based on such proceedings ought to be quashed in the event of an appeal.  On the same point look at the case of </w:t>
      </w:r>
      <w:r w:rsidRPr="009E7EBE">
        <w:rPr>
          <w:rFonts w:cstheme="minorHAnsi" w:asciiTheme="minorHAnsi" w:hAnsiTheme="minorHAnsi"/>
          <w:b/>
          <w:i/>
          <w:szCs w:val="24"/>
        </w:rPr>
        <w:t>Abubakar Mayanja</w:t>
      </w:r>
      <w:r w:rsidRPr="009E7EBE">
        <w:rPr>
          <w:rFonts w:cstheme="minorHAnsi" w:asciiTheme="minorHAnsi" w:hAnsiTheme="minorHAnsi"/>
          <w:szCs w:val="24"/>
        </w:rPr>
        <w:t xml:space="preserve"> where similar position was taken by the East African Court of Appeal.</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Section 207 of the CPC governs the taking of plea and states that “the substance of the charge should be stated to the accused and that he should be asked whether he admits or denies the charge.”  We are talking of the substance being stated rather than the charge being read to the accused. Sometimes the charge has to be translated and explained and it is hard to talk of the substance being stated to the accused.</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lastRenderedPageBreak/>
        <w:t>How should a plea be recorded?</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It is always important that a plea be properly recorded and in many cases the accused succeeds on Appeal on the ground that the plea was improperly recorded.  The law requires that before the plea is recorded the charge must be read and if need be explained to the accused in a language that he understands well.</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Note further that in some cases the charge may be interpreted by a court interpreter and if there is no court interpreter the court should make arrangements to get a person who understands the language to do the interpretation for the accused person.  The practice is for the court to arrange to get a public officer to the court tends to rely on embassy officials where no public officer can interpret the language.  After that the accused is required to plead instantly to the charge once the same is read and interpreted the accused should plead to it.</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The court in the case of </w:t>
      </w:r>
      <w:r w:rsidRPr="009E7EBE">
        <w:rPr>
          <w:rFonts w:cstheme="minorHAnsi" w:asciiTheme="minorHAnsi" w:hAnsiTheme="minorHAnsi"/>
          <w:b/>
          <w:i/>
          <w:szCs w:val="24"/>
        </w:rPr>
        <w:t>Desai V. R</w:t>
      </w:r>
      <w:r w:rsidRPr="009E7EBE">
        <w:rPr>
          <w:rFonts w:cstheme="minorHAnsi" w:asciiTheme="minorHAnsi" w:hAnsiTheme="minorHAnsi"/>
          <w:szCs w:val="24"/>
        </w:rPr>
        <w:t xml:space="preserve"> held with respect to interpretation that whenever interpretation was required, the fact of the interpretation should be recorded together with the name of the interpreter and the language used. The court record should reflect that the charge was read and interpreted by a particular person.  This is meant to satisfy the Appellate court that the right procedure was indeed followed in recording of the plea in avoidance of doubt.  Please note that the manner of recording a plea is important especially in cases where the accused intends to plead guilty or where the court thinks the accused is pleading guilty.  It is important because the court convicts and sentences the accused immediately upon the plea of guilty.  The court should therefore be as scrupulous as possible when recording the plea.  The court has to satisfy itself that the words amount to a plea of guilty.  An incorrect plea of guilty works injustice to the accused.  There is a possibility that an innocent person may be sent to jail on account of an incorrect recording of the plea.  It also works injustice on society because a convicted criminal may be sent back to society on account of an incorrectly recorded plea.  Before a plea is recorded the court must ensure that the accused understands the substance of the charge.  In the case of </w:t>
      </w:r>
      <w:r w:rsidRPr="009E7EBE">
        <w:rPr>
          <w:rFonts w:cstheme="minorHAnsi" w:asciiTheme="minorHAnsi" w:hAnsiTheme="minorHAnsi"/>
          <w:b/>
          <w:bCs/>
          <w:i/>
          <w:szCs w:val="24"/>
        </w:rPr>
        <w:t>Alwnaay V R</w:t>
      </w:r>
      <w:r w:rsidRPr="009E7EBE">
        <w:rPr>
          <w:rFonts w:cstheme="minorHAnsi" w:asciiTheme="minorHAnsi" w:hAnsiTheme="minorHAnsi"/>
          <w:szCs w:val="24"/>
        </w:rPr>
        <w:t xml:space="preserve"> it was ruled by the East African Court of Appeal that before convicting on a guilty plea, every constituent part of the charge should be read and explained to the accused in a language he understands and that he should be required to admit or deny every such constituent.  He should be required to answer to every ingredient of the charge.  A blanket admission is not enough, the court should try to make sure that all charges are answered to all the constituent parts of the charge must be answered to.</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Where the indictment charges more than one accused person, that is where we have a joinder of persons, the plea should be recorded separately.  In other words there should not be a general plea of guilty by all the accused.  It should be recorded that accused one pleads guilty etc.  if the indictment contains several counts or where there is a joinder of counts the accused should be asked to plead to them separately and the plea in respect of each count should be recorded separately.  A general or omnibus plea of guilty is unlawful.  Where you get all the accused persons to chorus guilty this is unlawful.  They should answer separately and be charged separately </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In the Case of </w:t>
      </w:r>
      <w:r w:rsidRPr="009E7EBE">
        <w:rPr>
          <w:rFonts w:cstheme="minorHAnsi" w:asciiTheme="minorHAnsi" w:hAnsiTheme="minorHAnsi"/>
          <w:b/>
          <w:bCs/>
          <w:i/>
          <w:szCs w:val="24"/>
        </w:rPr>
        <w:t>Adan V. R</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lastRenderedPageBreak/>
        <w:t>In this case sets out very clearly the procedure to be followed where an accused person is pleading guilty</w:t>
      </w:r>
    </w:p>
    <w:p w:rsidRPr="009E7EBE" w:rsidRDefault="00B849B5" w:rsidR="00B849B5" w:rsidP="0041247A">
      <w:pPr>
        <w:numPr>
          <w:ilvl w:val="0"/>
          <w:numId w:val="23"/>
        </w:numPr>
        <w:spacing w:after="0"/>
        <w:jc w:val="both"/>
        <w:rPr>
          <w:rFonts w:cstheme="minorHAnsi" w:asciiTheme="minorHAnsi" w:hAnsiTheme="minorHAnsi"/>
          <w:szCs w:val="24"/>
        </w:rPr>
      </w:pPr>
      <w:r w:rsidRPr="009E7EBE">
        <w:rPr>
          <w:rFonts w:cstheme="minorHAnsi" w:asciiTheme="minorHAnsi" w:hAnsiTheme="minorHAnsi"/>
          <w:szCs w:val="24"/>
        </w:rPr>
        <w:t>The charge and the particulars should be explained to the accused in a language he understands.</w:t>
      </w:r>
    </w:p>
    <w:p w:rsidRPr="009E7EBE" w:rsidRDefault="00B849B5" w:rsidR="00B849B5" w:rsidP="0041247A">
      <w:pPr>
        <w:numPr>
          <w:ilvl w:val="0"/>
          <w:numId w:val="23"/>
        </w:numPr>
        <w:spacing w:after="0"/>
        <w:jc w:val="both"/>
        <w:rPr>
          <w:rFonts w:cstheme="minorHAnsi" w:asciiTheme="minorHAnsi" w:hAnsiTheme="minorHAnsi"/>
          <w:szCs w:val="24"/>
        </w:rPr>
      </w:pPr>
      <w:r w:rsidRPr="009E7EBE">
        <w:rPr>
          <w:rFonts w:cstheme="minorHAnsi" w:asciiTheme="minorHAnsi" w:hAnsiTheme="minorHAnsi"/>
          <w:szCs w:val="24"/>
        </w:rPr>
        <w:t>That the plea should as far as possible be recorded in the words of the accused i.e. the court should try to record as far as possible the exact words used by the accused person, if the accused does not say the word guilty, the word guilty should not appear.   Interpretation of the words used by the accused and the intention might come up on appeal.</w:t>
      </w:r>
    </w:p>
    <w:p w:rsidRPr="009E7EBE" w:rsidRDefault="00B849B5" w:rsidR="00B849B5" w:rsidP="0041247A">
      <w:pPr>
        <w:numPr>
          <w:ilvl w:val="0"/>
          <w:numId w:val="23"/>
        </w:numPr>
        <w:spacing w:after="0"/>
        <w:jc w:val="both"/>
        <w:rPr>
          <w:rFonts w:cstheme="minorHAnsi" w:asciiTheme="minorHAnsi" w:hAnsiTheme="minorHAnsi"/>
          <w:szCs w:val="24"/>
        </w:rPr>
      </w:pPr>
      <w:r w:rsidRPr="009E7EBE">
        <w:rPr>
          <w:rFonts w:cstheme="minorHAnsi" w:asciiTheme="minorHAnsi" w:hAnsiTheme="minorHAnsi"/>
          <w:szCs w:val="24"/>
        </w:rPr>
        <w:t xml:space="preserve">in the event of a plea of guilty the facts should be stated to the accused and he should be granted an opportunity to respond to the facts. That is the standard procedure to a person who pleads a plea of guilty.  The police prosecutors or state counsels look at the statement of the complainant and record the charge and then they ask the accused person whether the facts as stated in the statement are correct.  </w:t>
      </w:r>
    </w:p>
    <w:p w:rsidRPr="009E7EBE" w:rsidRDefault="00B849B5" w:rsidR="00B849B5" w:rsidP="0041247A">
      <w:pPr>
        <w:numPr>
          <w:ilvl w:val="0"/>
          <w:numId w:val="23"/>
        </w:numPr>
        <w:spacing w:after="0"/>
        <w:jc w:val="both"/>
        <w:rPr>
          <w:rFonts w:cstheme="minorHAnsi" w:asciiTheme="minorHAnsi" w:hAnsiTheme="minorHAnsi"/>
          <w:szCs w:val="24"/>
        </w:rPr>
      </w:pPr>
      <w:r w:rsidRPr="009E7EBE">
        <w:rPr>
          <w:rFonts w:cstheme="minorHAnsi" w:asciiTheme="minorHAnsi" w:hAnsiTheme="minorHAnsi"/>
          <w:szCs w:val="24"/>
        </w:rPr>
        <w:t>If the accused disputes the facts of the charge as stated by the prosecution, a plea of not guilty should be entered.  If however, he confirms the facts to be true a plea of guilty should be entered and a conviction recorded.</w:t>
      </w:r>
    </w:p>
    <w:p w:rsidRPr="009E7EBE" w:rsidRDefault="00B849B5" w:rsidR="00B849B5" w:rsidP="0041247A">
      <w:pPr>
        <w:numPr>
          <w:ilvl w:val="0"/>
          <w:numId w:val="23"/>
        </w:numPr>
        <w:spacing w:after="0"/>
        <w:jc w:val="both"/>
        <w:rPr>
          <w:rFonts w:cstheme="minorHAnsi" w:asciiTheme="minorHAnsi" w:hAnsiTheme="minorHAnsi"/>
          <w:szCs w:val="24"/>
        </w:rPr>
      </w:pPr>
      <w:r w:rsidRPr="009E7EBE">
        <w:rPr>
          <w:rFonts w:cstheme="minorHAnsi" w:asciiTheme="minorHAnsi" w:hAnsiTheme="minorHAnsi"/>
          <w:szCs w:val="24"/>
        </w:rPr>
        <w:t xml:space="preserve">Where more than one accused are jointly charged, the plea should be recorded separately.  </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Look at Sections 198(1) on the issue of the language used in reading and explaining the charge and Section 207(2) regarding the recording of plea.</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The court has stated that the word guilty is a technical term which has no exact equivalent in the African Languages and that is why the courts encourage the judicial officers recording pleas to as nearly as possible record the words used by an accused person in entering a plea of guilty.</w:t>
      </w:r>
    </w:p>
    <w:p w:rsidRPr="009E7EBE" w:rsidRDefault="00B849B5" w:rsidR="00B849B5" w:rsidP="0041247A">
      <w:pPr>
        <w:jc w:val="both"/>
        <w:rPr>
          <w:rFonts w:cstheme="minorHAnsi" w:asciiTheme="minorHAnsi" w:hAnsiTheme="minorHAnsi"/>
          <w:b/>
          <w:i/>
          <w:szCs w:val="24"/>
        </w:rPr>
      </w:pPr>
      <w:r w:rsidRPr="009E7EBE">
        <w:rPr>
          <w:rFonts w:cstheme="minorHAnsi" w:asciiTheme="minorHAnsi" w:hAnsiTheme="minorHAnsi"/>
          <w:b/>
          <w:i/>
          <w:szCs w:val="24"/>
        </w:rPr>
        <w:t>M’mwenda s/o M’Amunde V. R</w:t>
      </w:r>
    </w:p>
    <w:p w:rsidRPr="009E7EBE" w:rsidRDefault="00B849B5" w:rsidR="00B849B5" w:rsidP="0041247A">
      <w:pPr>
        <w:spacing w:after="0"/>
        <w:jc w:val="both"/>
        <w:rPr>
          <w:rFonts w:cstheme="minorHAnsi" w:asciiTheme="minorHAnsi" w:hAnsiTheme="minorHAnsi"/>
          <w:b/>
          <w:i/>
          <w:szCs w:val="24"/>
        </w:rPr>
      </w:pPr>
      <w:r w:rsidRPr="009E7EBE">
        <w:rPr>
          <w:rFonts w:cstheme="minorHAnsi" w:asciiTheme="minorHAnsi" w:hAnsiTheme="minorHAnsi"/>
          <w:b/>
          <w:i/>
          <w:szCs w:val="24"/>
        </w:rPr>
        <w:t>Gata V. R</w:t>
      </w:r>
    </w:p>
    <w:p w:rsidRPr="009E7EBE" w:rsidRDefault="00B849B5" w:rsidR="00C14D13" w:rsidP="0041247A">
      <w:pPr>
        <w:spacing w:after="0"/>
        <w:jc w:val="both"/>
        <w:rPr>
          <w:rFonts w:cstheme="minorHAnsi" w:asciiTheme="minorHAnsi" w:hAnsiTheme="minorHAnsi"/>
          <w:szCs w:val="24"/>
        </w:rPr>
      </w:pPr>
      <w:r w:rsidRPr="009E7EBE">
        <w:rPr>
          <w:rFonts w:cstheme="minorHAnsi" w:asciiTheme="minorHAnsi" w:hAnsiTheme="minorHAnsi"/>
          <w:szCs w:val="24"/>
        </w:rPr>
        <w:t>In Gata it was stated that whenever a plea of guilty is to be entered, great caution must be exercised because the word guilty is a technical term.  One should note that the word guilty in recording plea should only be used in cases where the accused himself uses the word.  The record must show whether the accused spoke in English.  On Appeal the accused can always say that they did not understand English and it is important when recording the plea that if the accused is not pleading in English, they should record the exact words used by the accused or the equivalent.</w:t>
      </w:r>
    </w:p>
    <w:p w:rsidRPr="009E7EBE" w:rsidRDefault="00B849B5" w:rsidR="00B849B5" w:rsidP="0041247A">
      <w:pPr>
        <w:spacing w:after="0"/>
        <w:jc w:val="both"/>
        <w:rPr>
          <w:rFonts w:cstheme="minorHAnsi" w:asciiTheme="minorHAnsi" w:hAnsiTheme="minorHAnsi"/>
          <w:b/>
          <w:i/>
          <w:szCs w:val="24"/>
        </w:rPr>
      </w:pPr>
      <w:r w:rsidRPr="009E7EBE">
        <w:rPr>
          <w:rFonts w:cstheme="minorHAnsi" w:asciiTheme="minorHAnsi" w:hAnsiTheme="minorHAnsi"/>
          <w:b/>
          <w:i/>
          <w:szCs w:val="24"/>
        </w:rPr>
        <w:t>Kabera V. R</w:t>
      </w:r>
    </w:p>
    <w:p w:rsidRPr="009E7EBE" w:rsidRDefault="00B849B5" w:rsidR="00B849B5" w:rsidP="0041247A">
      <w:pPr>
        <w:spacing w:after="0"/>
        <w:jc w:val="both"/>
        <w:rPr>
          <w:rFonts w:cstheme="minorHAnsi" w:asciiTheme="minorHAnsi" w:hAnsiTheme="minorHAnsi"/>
          <w:szCs w:val="24"/>
        </w:rPr>
      </w:pPr>
      <w:r w:rsidRPr="009E7EBE">
        <w:rPr>
          <w:rFonts w:cstheme="minorHAnsi" w:asciiTheme="minorHAnsi" w:hAnsiTheme="minorHAnsi"/>
          <w:szCs w:val="24"/>
        </w:rPr>
        <w:t>It is also been stated that the plea must be unequivocal, it must not be capable of any other interpretation other than that of guilty.  Where the court is in doubt as to whether the accused is pleading guilty or not guilty, it should record a plea of not guilty.</w:t>
      </w:r>
    </w:p>
    <w:p w:rsidRPr="009E7EBE" w:rsidRDefault="00B849B5" w:rsidR="00B849B5" w:rsidP="0041247A">
      <w:pPr>
        <w:pStyle w:val="Heading2"/>
        <w:jc w:val="both"/>
        <w:rPr>
          <w:rFonts w:cstheme="minorHAnsi" w:asciiTheme="minorHAnsi" w:hAnsiTheme="minorHAnsi"/>
          <w:color w:val="auto"/>
          <w:sz w:val="24"/>
          <w:szCs w:val="24"/>
        </w:rPr>
      </w:pPr>
      <w:r w:rsidRPr="009E7EBE">
        <w:rPr>
          <w:rFonts w:cstheme="minorHAnsi" w:asciiTheme="minorHAnsi" w:hAnsiTheme="minorHAnsi"/>
          <w:color w:val="auto"/>
          <w:sz w:val="24"/>
          <w:szCs w:val="24"/>
        </w:rPr>
        <w:t>HANDLING OF GUILTY PLEAS BY THE COURT</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CASE LAW</w:t>
      </w:r>
    </w:p>
    <w:p w:rsidRPr="009E7EBE" w:rsidRDefault="00B849B5" w:rsidR="00B849B5" w:rsidP="0041247A">
      <w:pPr>
        <w:jc w:val="both"/>
        <w:rPr>
          <w:rFonts w:cstheme="minorHAnsi" w:asciiTheme="minorHAnsi" w:hAnsiTheme="minorHAnsi"/>
          <w:b/>
          <w:i/>
          <w:szCs w:val="24"/>
        </w:rPr>
      </w:pPr>
      <w:r w:rsidRPr="009E7EBE">
        <w:rPr>
          <w:rFonts w:cstheme="minorHAnsi" w:asciiTheme="minorHAnsi" w:hAnsiTheme="minorHAnsi"/>
          <w:b/>
          <w:i/>
          <w:szCs w:val="24"/>
        </w:rPr>
        <w:lastRenderedPageBreak/>
        <w:t>Muluma V. R</w:t>
      </w:r>
    </w:p>
    <w:p w:rsidRPr="009E7EBE" w:rsidRDefault="00B849B5" w:rsidR="00B849B5" w:rsidP="0041247A">
      <w:pPr>
        <w:jc w:val="both"/>
        <w:rPr>
          <w:rFonts w:cstheme="minorHAnsi" w:asciiTheme="minorHAnsi" w:hAnsiTheme="minorHAnsi"/>
          <w:b/>
          <w:i/>
          <w:szCs w:val="24"/>
        </w:rPr>
      </w:pPr>
      <w:r w:rsidRPr="009E7EBE">
        <w:rPr>
          <w:rFonts w:cstheme="minorHAnsi" w:asciiTheme="minorHAnsi" w:hAnsiTheme="minorHAnsi"/>
          <w:b/>
          <w:i/>
          <w:szCs w:val="24"/>
        </w:rPr>
        <w:t>Kimbio V. R</w:t>
      </w:r>
    </w:p>
    <w:p w:rsidRPr="009E7EBE" w:rsidRDefault="00B849B5" w:rsidR="00B849B5" w:rsidP="0041247A">
      <w:pPr>
        <w:jc w:val="both"/>
        <w:rPr>
          <w:rFonts w:cstheme="minorHAnsi" w:asciiTheme="minorHAnsi" w:hAnsiTheme="minorHAnsi"/>
          <w:b/>
          <w:i/>
          <w:szCs w:val="24"/>
        </w:rPr>
      </w:pPr>
      <w:r w:rsidRPr="009E7EBE">
        <w:rPr>
          <w:rFonts w:cstheme="minorHAnsi" w:asciiTheme="minorHAnsi" w:hAnsiTheme="minorHAnsi"/>
          <w:b/>
          <w:i/>
          <w:szCs w:val="24"/>
        </w:rPr>
        <w:t>Koech V. R</w:t>
      </w:r>
    </w:p>
    <w:p w:rsidRPr="009E7EBE" w:rsidRDefault="00B849B5" w:rsidR="00B849B5" w:rsidP="0041247A">
      <w:pPr>
        <w:jc w:val="both"/>
        <w:rPr>
          <w:rFonts w:cstheme="minorHAnsi" w:asciiTheme="minorHAnsi" w:hAnsiTheme="minorHAnsi"/>
          <w:b/>
          <w:i/>
          <w:szCs w:val="24"/>
        </w:rPr>
      </w:pPr>
      <w:r w:rsidRPr="009E7EBE">
        <w:rPr>
          <w:rFonts w:cstheme="minorHAnsi" w:asciiTheme="minorHAnsi" w:hAnsiTheme="minorHAnsi"/>
          <w:b/>
          <w:i/>
          <w:szCs w:val="24"/>
        </w:rPr>
        <w:t>Bukenya V. Uganda</w:t>
      </w:r>
    </w:p>
    <w:p w:rsidRPr="009E7EBE" w:rsidRDefault="00B849B5" w:rsidR="00B849B5" w:rsidP="0041247A">
      <w:pPr>
        <w:jc w:val="both"/>
        <w:rPr>
          <w:rFonts w:cstheme="minorHAnsi" w:asciiTheme="minorHAnsi" w:hAnsiTheme="minorHAnsi"/>
          <w:b/>
          <w:i/>
          <w:szCs w:val="24"/>
        </w:rPr>
      </w:pPr>
      <w:r w:rsidRPr="009E7EBE">
        <w:rPr>
          <w:rFonts w:cstheme="minorHAnsi" w:asciiTheme="minorHAnsi" w:hAnsiTheme="minorHAnsi"/>
          <w:b/>
          <w:i/>
          <w:szCs w:val="24"/>
        </w:rPr>
        <w:t>Kusenta V. R</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Muluma V. R,</w:t>
      </w:r>
      <w:r w:rsidRPr="009E7EBE">
        <w:rPr>
          <w:rFonts w:cstheme="minorHAnsi" w:asciiTheme="minorHAnsi" w:hAnsiTheme="minorHAnsi"/>
          <w:szCs w:val="24"/>
        </w:rPr>
        <w:t xml:space="preserve"> the accused in answer to a charge of assault and causing actual bodily harm said, “it is true I cut him with a knife” and a guilty plea was entered.  In mitigation, the accused gave an explanation relating to the circumstances. He stated that the complainant for no reason insulted him and threatened him whereupon the accused picked a knife and cut a string of the bow that the complainant was holding and at the same time cut the complainant unintentionally on the chest.  The facts as stated by the prosecution were that he stabbed the complainant in the chest with the knife about eight inches long.  He was subsequently convicted and appealed against the conviction.</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 The Appellate court came to the finding that the plea as it stood was capable of being construed either way.  That is as an unequivocal plea of guilt or as a mere admission that he caused the injuries stated in the charge without admitting that he caused the injuries in circumstances amounting to an offence. In such circumstances the court should record a plea of not guilty because the plea could be interpreted either way.  The explanation given by the accused suggested that he was not pleading guilty to the charge.</w:t>
      </w:r>
    </w:p>
    <w:p w:rsidRPr="009E7EBE" w:rsidRDefault="00B849B5" w:rsidR="00B849B5" w:rsidP="0041247A">
      <w:pPr>
        <w:jc w:val="both"/>
        <w:rPr>
          <w:rFonts w:cstheme="minorHAnsi" w:asciiTheme="minorHAnsi" w:hAnsiTheme="minorHAnsi"/>
          <w:i/>
          <w:iCs/>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Kimbio</w:t>
      </w:r>
      <w:r w:rsidRPr="009E7EBE">
        <w:rPr>
          <w:rFonts w:cstheme="minorHAnsi" w:asciiTheme="minorHAnsi" w:hAnsiTheme="minorHAnsi"/>
          <w:szCs w:val="24"/>
        </w:rPr>
        <w:t xml:space="preserve"> the Appellant who was charged with defilement replied to the charge ‘</w:t>
      </w:r>
      <w:r w:rsidRPr="009E7EBE">
        <w:rPr>
          <w:rFonts w:cstheme="minorHAnsi" w:asciiTheme="minorHAnsi" w:hAnsiTheme="minorHAnsi"/>
          <w:i/>
          <w:iCs/>
          <w:szCs w:val="24"/>
        </w:rPr>
        <w:t>Nakubali’</w:t>
      </w:r>
      <w:r w:rsidRPr="009E7EBE">
        <w:rPr>
          <w:rFonts w:cstheme="minorHAnsi" w:asciiTheme="minorHAnsi" w:hAnsiTheme="minorHAnsi"/>
          <w:szCs w:val="24"/>
        </w:rPr>
        <w:t xml:space="preserve"> which was recorded in English as “</w:t>
      </w:r>
      <w:r w:rsidRPr="009E7EBE">
        <w:rPr>
          <w:rFonts w:cstheme="minorHAnsi" w:asciiTheme="minorHAnsi" w:hAnsiTheme="minorHAnsi"/>
          <w:i/>
          <w:iCs/>
          <w:szCs w:val="24"/>
        </w:rPr>
        <w:t>I admit the offence”</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 xml:space="preserve">In </w:t>
      </w:r>
      <w:r w:rsidRPr="009E7EBE">
        <w:rPr>
          <w:rFonts w:cstheme="minorHAnsi" w:asciiTheme="minorHAnsi" w:hAnsiTheme="minorHAnsi"/>
          <w:b/>
          <w:i/>
          <w:szCs w:val="24"/>
        </w:rPr>
        <w:t>Bukenya V Uganda</w:t>
      </w:r>
      <w:r w:rsidRPr="009E7EBE">
        <w:rPr>
          <w:rFonts w:cstheme="minorHAnsi" w:asciiTheme="minorHAnsi" w:hAnsiTheme="minorHAnsi"/>
          <w:szCs w:val="24"/>
        </w:rPr>
        <w:t xml:space="preserve"> the appellant on a charge of assault causing grievous bodily harm replied, </w:t>
      </w:r>
      <w:r w:rsidRPr="009E7EBE">
        <w:rPr>
          <w:rFonts w:cstheme="minorHAnsi" w:asciiTheme="minorHAnsi" w:hAnsiTheme="minorHAnsi"/>
          <w:i/>
          <w:iCs/>
          <w:szCs w:val="24"/>
        </w:rPr>
        <w:t>‘ I did give her injuries on her body’</w:t>
      </w:r>
      <w:r w:rsidRPr="009E7EBE">
        <w:rPr>
          <w:rFonts w:cstheme="minorHAnsi" w:asciiTheme="minorHAnsi" w:hAnsiTheme="minorHAnsi"/>
          <w:szCs w:val="24"/>
        </w:rPr>
        <w:t xml:space="preserve"> and in mitigation he said ‘</w:t>
      </w:r>
      <w:r w:rsidRPr="009E7EBE">
        <w:rPr>
          <w:rFonts w:cstheme="minorHAnsi" w:asciiTheme="minorHAnsi" w:hAnsiTheme="minorHAnsi"/>
          <w:i/>
          <w:iCs/>
          <w:szCs w:val="24"/>
        </w:rPr>
        <w:t>I only pushed her’.</w:t>
      </w:r>
      <w:r w:rsidRPr="009E7EBE">
        <w:rPr>
          <w:rFonts w:cstheme="minorHAnsi" w:asciiTheme="minorHAnsi" w:hAnsiTheme="minorHAnsi"/>
          <w:szCs w:val="24"/>
        </w:rPr>
        <w:t xml:space="preserve">  It was held by the Appellant Court that he did not intend to admit the facts, the ingredients of the offence.  The court concluded that the plea was not equivocal.  The court further stated that a plea of guilty should be an admission without any qualification of each and every ingredient of the charge.</w:t>
      </w:r>
    </w:p>
    <w:p w:rsidRPr="009E7EBE" w:rsidRDefault="00B849B5" w:rsidR="00B849B5" w:rsidP="0041247A">
      <w:pPr>
        <w:jc w:val="both"/>
        <w:rPr>
          <w:rFonts w:cstheme="minorHAnsi" w:asciiTheme="minorHAnsi" w:hAnsiTheme="minorHAnsi"/>
          <w:szCs w:val="24"/>
        </w:rPr>
      </w:pPr>
      <w:r w:rsidRPr="009E7EBE">
        <w:rPr>
          <w:rFonts w:cstheme="minorHAnsi" w:asciiTheme="minorHAnsi" w:hAnsiTheme="minorHAnsi"/>
          <w:szCs w:val="24"/>
        </w:rPr>
        <w:t>In the case of</w:t>
      </w:r>
      <w:r w:rsidRPr="009E7EBE">
        <w:rPr>
          <w:rFonts w:cstheme="minorHAnsi" w:asciiTheme="minorHAnsi" w:hAnsiTheme="minorHAnsi"/>
          <w:b/>
          <w:i/>
          <w:szCs w:val="24"/>
        </w:rPr>
        <w:t xml:space="preserve"> Kusenta V. R</w:t>
      </w:r>
      <w:r w:rsidRPr="009E7EBE">
        <w:rPr>
          <w:rFonts w:cstheme="minorHAnsi" w:asciiTheme="minorHAnsi" w:hAnsiTheme="minorHAnsi"/>
          <w:szCs w:val="24"/>
        </w:rPr>
        <w:t xml:space="preserve"> the accused pleaded guilty in the following terms ‘</w:t>
      </w:r>
      <w:r w:rsidRPr="009E7EBE">
        <w:rPr>
          <w:rFonts w:cstheme="minorHAnsi" w:asciiTheme="minorHAnsi" w:hAnsiTheme="minorHAnsi"/>
          <w:i/>
          <w:iCs/>
          <w:szCs w:val="24"/>
        </w:rPr>
        <w:t>Yes I killed him intentionally after Chilewa asked me to kill the deceased’</w:t>
      </w:r>
      <w:r w:rsidRPr="009E7EBE">
        <w:rPr>
          <w:rFonts w:cstheme="minorHAnsi" w:asciiTheme="minorHAnsi" w:hAnsiTheme="minorHAnsi"/>
          <w:szCs w:val="24"/>
        </w:rPr>
        <w:t xml:space="preserve"> and he was convicted in his own plea of guilty.  It was held on appeal that the plea was not unequivocal as the appellant claimed to have acted in response to a request from another person.</w:t>
      </w: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rPr>
        <w:t>With respect to pleas of not guilty, one needs to note that the recording of a not guilty plea is not attended by such strict conditions as those attending the recording of a guilty plea.  The court does not have to be particularly scrupulous.  The court may record a plea of not guilty where the accused expressly so pleads or where the accused does not admit the facts or the ingredients of the charge.  If he pleads guilty but does not agree the facts as stated a plea of not guilty should be entered, indeed in all cases where the court is in doubt as to the pleading, it should enter a plea of not guilty.</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rPr>
        <w:t>Apart from pleas of guilty or not guilty, the accused may also plead ‘</w:t>
      </w:r>
      <w:r w:rsidRPr="009E7EBE">
        <w:rPr>
          <w:rFonts w:cstheme="minorHAnsi" w:asciiTheme="minorHAnsi" w:hAnsiTheme="minorHAnsi"/>
          <w:i/>
        </w:rPr>
        <w:t>autre vois acquit</w:t>
      </w:r>
      <w:r w:rsidRPr="009E7EBE">
        <w:rPr>
          <w:rFonts w:cstheme="minorHAnsi" w:asciiTheme="minorHAnsi" w:hAnsiTheme="minorHAnsi"/>
        </w:rPr>
        <w:t xml:space="preserve"> or </w:t>
      </w:r>
      <w:r w:rsidRPr="009E7EBE">
        <w:rPr>
          <w:rFonts w:cstheme="minorHAnsi" w:asciiTheme="minorHAnsi" w:hAnsiTheme="minorHAnsi"/>
          <w:i/>
        </w:rPr>
        <w:t>autre vois convict</w:t>
      </w:r>
      <w:r w:rsidRPr="009E7EBE">
        <w:rPr>
          <w:rFonts w:cstheme="minorHAnsi" w:asciiTheme="minorHAnsi" w:hAnsiTheme="minorHAnsi"/>
        </w:rPr>
        <w:t xml:space="preserve"> and they may also plead the presidential pardon.  If the accused had been previously convicted on similar charges based on the same charges he can claim autre vois convict and if he had been acquitted autre vois acquit.  If he had been pardoned by the president he may plead that he had been pardoned.  These are found in Section 138 of the CPC.  The CPC does not use these words                                 but the principle behind those words in Section 138 is the same as the principle in those two that a person convicted or acquitted should not be twice put in jeopardy for the same offence.  </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rPr>
        <w:t>As a general rule, every plea must be taken in the presence of the accused person unless his attendance is dispensed with in accordance with some statutory provisions.  The law does allow an exception to this general rule and in some cases it is possible to take a plea in the absence of an accused person.  Section 99(1) for example allows the taking of plea through an advocate or by the accused writing to court so that instead of attending in person, you write to the court pleading either guilty or not guilty to the charge.  This exception is restricted to minor offences whose punishment is a fine or imprisonment not exceeding 3 months.  This procedure is commonly used with respect to minor motor vehicle traffic offences or infringement of factory regulations with respect to or even in contravention of local authorities by laws.  With respect to traffic offences, they give you a document which you fill indicating the plea and mail it to the court or take it to the Traffic Registry and if you plead guilty the courts write it back to you indicating the amount of fine that you should pay.  For more serious offences, the accused has to be in court at the time of recording plea.</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rPr>
        <w:t>Section 77(2) (f) of the Constitution provides that a trial may be conducted in the absence of the accused in circumstances where the accused conducts himself in a manner which renders the proceedings in his presence impractical.  Like where he causes such an uproar in court that it is not possible to read the charges to him or hear what he is saying.   By virtue of this provision, a plea may be taken in the absence of the accused.</w:t>
      </w: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b/>
          <w:i/>
        </w:rPr>
        <w:t>Wachira Murage V. R</w:t>
      </w:r>
      <w:r w:rsidRPr="009E7EBE" w:rsidR="00B82066">
        <w:rPr>
          <w:rStyle w:val="FootnoteReference"/>
          <w:rFonts w:cstheme="minorHAnsi" w:asciiTheme="minorHAnsi" w:hAnsiTheme="minorHAnsi"/>
          <w:b/>
          <w:i/>
        </w:rPr>
        <w:footnoteReference w:id="90"/>
      </w:r>
      <w:r w:rsidRPr="009E7EBE">
        <w:rPr>
          <w:rFonts w:cstheme="minorHAnsi" w:asciiTheme="minorHAnsi" w:hAnsiTheme="minorHAnsi"/>
        </w:rPr>
        <w:t xml:space="preserve"> </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b/>
          <w:bCs/>
          <w:i/>
          <w:iCs/>
        </w:rPr>
      </w:pPr>
      <w:r w:rsidRPr="009E7EBE">
        <w:rPr>
          <w:rFonts w:cstheme="minorHAnsi" w:asciiTheme="minorHAnsi" w:hAnsiTheme="minorHAnsi"/>
          <w:b/>
          <w:bCs/>
        </w:rPr>
        <w:t>IS IT POSSIBLE TO CHANGE PLEA</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rPr>
        <w:t>It is permissible to change plea in the course of the trial.  That is one can withdraw a plea of guilty to that of not guilty.  In the case of a guilty plea, one can change plea at the time of the reading of the statement of facts by prosecution or during mitigation.  With respect to a not guilty plea, the same can be changed at any time or any stage of the trial process but not after sentencing.  Once the court pronounces sentence it becomes functus officio and cannot address substantive matters involved with the case.</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b/>
          <w:i/>
        </w:rPr>
        <w:t>Kamundi V. R</w:t>
      </w:r>
      <w:r w:rsidRPr="009E7EBE">
        <w:rPr>
          <w:rFonts w:cstheme="minorHAnsi" w:asciiTheme="minorHAnsi" w:hAnsiTheme="minorHAnsi"/>
        </w:rPr>
        <w:t>.</w:t>
      </w:r>
      <w:r w:rsidRPr="009E7EBE" w:rsidR="0019239E">
        <w:rPr>
          <w:rStyle w:val="FootnoteReference"/>
          <w:rFonts w:cstheme="minorHAnsi" w:asciiTheme="minorHAnsi" w:hAnsiTheme="minorHAnsi"/>
        </w:rPr>
        <w:footnoteReference w:id="91"/>
      </w:r>
      <w:r w:rsidRPr="009E7EBE">
        <w:rPr>
          <w:rFonts w:cstheme="minorHAnsi" w:asciiTheme="minorHAnsi" w:hAnsiTheme="minorHAnsi"/>
        </w:rPr>
        <w:t xml:space="preserve"> </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p>
    <w:p w:rsidRPr="009E7EBE" w:rsidRDefault="007C45CE" w:rsidR="007C45CE" w:rsidP="0041247A">
      <w:pPr>
        <w:pStyle w:val="BodyText"/>
        <w:spacing w:line="276" w:lineRule="auto"/>
        <w:rPr>
          <w:rFonts w:cstheme="minorHAnsi" w:asciiTheme="minorHAnsi" w:hAnsiTheme="minorHAnsi"/>
          <w:b/>
          <w:bCs/>
        </w:rPr>
      </w:pPr>
    </w:p>
    <w:p w:rsidRPr="009E7EBE" w:rsidRDefault="007C45CE" w:rsidR="007C45CE" w:rsidP="0041247A">
      <w:pPr>
        <w:pStyle w:val="BodyText"/>
        <w:spacing w:line="276" w:lineRule="auto"/>
        <w:rPr>
          <w:rFonts w:cstheme="minorHAnsi" w:asciiTheme="minorHAnsi" w:hAnsiTheme="minorHAnsi"/>
          <w:b/>
          <w:bCs/>
        </w:rPr>
      </w:pPr>
    </w:p>
    <w:p w:rsidRPr="009E7EBE" w:rsidRDefault="007C45CE" w:rsidR="007C45CE" w:rsidP="0041247A">
      <w:pPr>
        <w:pStyle w:val="BodyText"/>
        <w:spacing w:line="276" w:lineRule="auto"/>
        <w:rPr>
          <w:rFonts w:cstheme="minorHAnsi" w:asciiTheme="minorHAnsi" w:hAnsiTheme="minorHAnsi"/>
          <w:b/>
          <w:bCs/>
        </w:rPr>
      </w:pPr>
    </w:p>
    <w:p w:rsidRPr="009E7EBE" w:rsidRDefault="00B849B5" w:rsidR="00B849B5" w:rsidP="0041247A">
      <w:pPr>
        <w:pStyle w:val="BodyText"/>
        <w:spacing w:line="276" w:lineRule="auto"/>
        <w:rPr>
          <w:rFonts w:cstheme="minorHAnsi" w:asciiTheme="minorHAnsi" w:hAnsiTheme="minorHAnsi"/>
          <w:b/>
          <w:bCs/>
          <w:i/>
          <w:iCs/>
        </w:rPr>
      </w:pPr>
      <w:r w:rsidRPr="009E7EBE">
        <w:rPr>
          <w:rFonts w:cstheme="minorHAnsi" w:asciiTheme="minorHAnsi" w:hAnsiTheme="minorHAnsi"/>
          <w:b/>
          <w:bCs/>
        </w:rPr>
        <w:t>PLEA BARGAINING.</w:t>
      </w:r>
      <w:r w:rsidRPr="009E7EBE" w:rsidR="002D4C76">
        <w:rPr>
          <w:rStyle w:val="FootnoteReference"/>
          <w:rFonts w:cstheme="minorHAnsi" w:asciiTheme="minorHAnsi" w:hAnsiTheme="minorHAnsi"/>
          <w:b/>
          <w:bCs/>
        </w:rPr>
        <w:footnoteReference w:id="92"/>
      </w:r>
      <w:r w:rsidRPr="009E7EBE" w:rsidR="002D4C76">
        <w:rPr>
          <w:rFonts w:cstheme="minorHAnsi" w:asciiTheme="minorHAnsi" w:hAnsiTheme="minorHAnsi"/>
          <w:b/>
          <w:bCs/>
        </w:rPr>
        <w:t xml:space="preserve"> </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rPr>
        <w:t>Plea bargaining has not yet been fully accepted in Kenya.  This is a practice which is very common in the USA where an accused person is allowed to plead guilty to a lesser charge.  This is where the court is admitted to accept the plea of guilty to a lesser charge and where the parties are allowed to bargain.</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rPr>
        <w:t xml:space="preserve">In Kenya it has been held in the High Court of Kenya in the case of </w:t>
      </w:r>
      <w:r w:rsidRPr="009E7EBE">
        <w:rPr>
          <w:rFonts w:cstheme="minorHAnsi" w:asciiTheme="minorHAnsi" w:hAnsiTheme="minorHAnsi"/>
          <w:b/>
          <w:i/>
          <w:u w:val="single"/>
        </w:rPr>
        <w:t>Sabur V. R</w:t>
      </w:r>
      <w:r w:rsidRPr="009E7EBE">
        <w:rPr>
          <w:rFonts w:cstheme="minorHAnsi" w:asciiTheme="minorHAnsi" w:hAnsiTheme="minorHAnsi"/>
        </w:rPr>
        <w:t xml:space="preserve"> that the plea bargain negates a free and voluntary plea.  This is because it allows an accused person to bargain his way out of a serious offence by agreeing to plead to a lesser charge.  In the opinion of the court it undermines the whole process of criminal justice.  </w:t>
      </w:r>
    </w:p>
    <w:p w:rsidRPr="009E7EBE" w:rsidRDefault="00B849B5" w:rsidR="00B849B5" w:rsidP="0041247A">
      <w:pPr>
        <w:pStyle w:val="BodyText"/>
        <w:spacing w:line="276" w:lineRule="auto"/>
        <w:rPr>
          <w:rFonts w:cstheme="minorHAnsi" w:asciiTheme="minorHAnsi" w:hAnsiTheme="minorHAnsi"/>
          <w:i/>
          <w:iCs/>
        </w:rPr>
      </w:pPr>
    </w:p>
    <w:p w:rsidRPr="009E7EBE" w:rsidRDefault="00B849B5" w:rsidR="00B849B5" w:rsidP="0041247A">
      <w:pPr>
        <w:pStyle w:val="BodyText"/>
        <w:spacing w:line="276" w:lineRule="auto"/>
        <w:rPr>
          <w:rFonts w:cstheme="minorHAnsi" w:asciiTheme="minorHAnsi" w:hAnsiTheme="minorHAnsi"/>
          <w:i/>
          <w:iCs/>
        </w:rPr>
      </w:pPr>
      <w:r w:rsidRPr="009E7EBE">
        <w:rPr>
          <w:rFonts w:cstheme="minorHAnsi" w:asciiTheme="minorHAnsi" w:hAnsiTheme="minorHAnsi"/>
        </w:rPr>
        <w:t>One should however note that the plea bargain has evolved in respect to homicide cases in Kenya where accused persons may plead to the lesser charge of manslaughter.  It is permissible where the accused is charged with murder and offers to plead to a lesser charge of manslaughter to allow the accused to do so but in respect of other charges, plea bargaining is not an option.</w:t>
      </w:r>
    </w:p>
    <w:p w:rsidRPr="009E7EBE" w:rsidRDefault="00B849B5" w:rsidR="00B849B5" w:rsidP="0041247A">
      <w:pPr>
        <w:jc w:val="both"/>
        <w:rPr>
          <w:rFonts w:cstheme="minorHAnsi" w:asciiTheme="minorHAnsi" w:hAnsiTheme="minorHAnsi"/>
          <w:szCs w:val="24"/>
        </w:rPr>
      </w:pPr>
    </w:p>
    <w:p w:rsidRPr="009E7EBE" w:rsidRDefault="00B849B5" w:rsidR="00B849B5" w:rsidP="0041247A">
      <w:pPr>
        <w:jc w:val="both"/>
        <w:rPr>
          <w:rFonts w:cstheme="minorHAnsi" w:asciiTheme="minorHAnsi" w:hAnsiTheme="minorHAnsi"/>
          <w:szCs w:val="24"/>
        </w:rPr>
      </w:pPr>
    </w:p>
    <w:p w:rsidRPr="009E7EBE" w:rsidRDefault="00B849B5" w:rsidR="00B849B5" w:rsidP="0041247A">
      <w:pPr>
        <w:pBdr>
          <w:bottom w:val="single" w:sz="4" w:color="auto" w:space="1"/>
        </w:pBdr>
        <w:jc w:val="both"/>
        <w:rPr>
          <w:rFonts w:cstheme="minorHAnsi" w:asciiTheme="minorHAnsi" w:hAnsiTheme="minorHAnsi"/>
          <w:b/>
          <w:szCs w:val="24"/>
        </w:rPr>
      </w:pPr>
      <w:r w:rsidRPr="009E7EBE">
        <w:rPr>
          <w:rFonts w:cstheme="minorHAnsi" w:asciiTheme="minorHAnsi" w:hAnsiTheme="minorHAnsi"/>
          <w:b/>
          <w:szCs w:val="24"/>
        </w:rPr>
        <w:t>BAIL/ BOND</w:t>
      </w:r>
    </w:p>
    <w:p w:rsidRPr="009E7EBE" w:rsidRDefault="00A3009B" w:rsidR="008304C5" w:rsidP="0041247A">
      <w:pPr>
        <w:jc w:val="both"/>
        <w:rPr>
          <w:rFonts w:cstheme="minorHAnsi" w:asciiTheme="minorHAnsi" w:hAnsiTheme="minorHAnsi"/>
          <w:b/>
          <w:szCs w:val="24"/>
        </w:rPr>
      </w:pPr>
      <w:r w:rsidRPr="009E7EBE">
        <w:rPr>
          <w:rFonts w:cstheme="minorHAnsi" w:asciiTheme="minorHAnsi" w:hAnsiTheme="minorHAnsi"/>
          <w:b/>
          <w:szCs w:val="24"/>
        </w:rPr>
        <w:t>(Kiage)</w:t>
      </w:r>
    </w:p>
    <w:p w:rsidRPr="009E7EBE" w:rsidRDefault="00875D42" w:rsidR="00875D42" w:rsidP="0041247A">
      <w:pPr>
        <w:jc w:val="both"/>
        <w:rPr>
          <w:rFonts w:cstheme="minorHAnsi" w:asciiTheme="minorHAnsi" w:hAnsiTheme="minorHAnsi"/>
          <w:szCs w:val="24"/>
        </w:rPr>
      </w:pPr>
      <w:r w:rsidRPr="009E7EBE">
        <w:rPr>
          <w:rFonts w:cstheme="minorHAnsi" w:asciiTheme="minorHAnsi" w:hAnsiTheme="minorHAnsi"/>
          <w:szCs w:val="24"/>
        </w:rPr>
        <w:t xml:space="preserve">Bond, is normally used while still in police custody – Police </w:t>
      </w:r>
      <w:r w:rsidRPr="009E7EBE" w:rsidR="009B51E3">
        <w:rPr>
          <w:rFonts w:cstheme="minorHAnsi" w:asciiTheme="minorHAnsi" w:hAnsiTheme="minorHAnsi"/>
          <w:szCs w:val="24"/>
        </w:rPr>
        <w:t xml:space="preserve">Act S 23* and </w:t>
      </w:r>
      <w:r w:rsidRPr="009E7EBE" w:rsidR="00162944">
        <w:rPr>
          <w:rFonts w:cstheme="minorHAnsi" w:asciiTheme="minorHAnsi" w:hAnsiTheme="minorHAnsi"/>
          <w:szCs w:val="24"/>
        </w:rPr>
        <w:t>S 36 CPC,</w:t>
      </w:r>
    </w:p>
    <w:p w:rsidRPr="009E7EBE" w:rsidRDefault="00875D42" w:rsidR="00875D42" w:rsidP="0041247A">
      <w:pPr>
        <w:jc w:val="both"/>
        <w:rPr>
          <w:rFonts w:cstheme="minorHAnsi" w:asciiTheme="minorHAnsi" w:hAnsiTheme="minorHAnsi"/>
          <w:szCs w:val="24"/>
        </w:rPr>
      </w:pPr>
      <w:r w:rsidRPr="009E7EBE">
        <w:rPr>
          <w:rFonts w:cstheme="minorHAnsi" w:asciiTheme="minorHAnsi" w:hAnsiTheme="minorHAnsi"/>
          <w:szCs w:val="24"/>
        </w:rPr>
        <w:t>Bail is granted by the court.</w:t>
      </w:r>
    </w:p>
    <w:p w:rsidRPr="009E7EBE" w:rsidRDefault="00A3009B" w:rsidR="00A3009B" w:rsidP="0041247A">
      <w:pPr>
        <w:pBdr>
          <w:bottom w:val="single" w:sz="4" w:color="auto" w:space="1"/>
        </w:pBdr>
        <w:jc w:val="both"/>
        <w:rPr>
          <w:rFonts w:cstheme="minorHAnsi" w:asciiTheme="minorHAnsi" w:hAnsiTheme="minorHAnsi"/>
          <w:b/>
          <w:szCs w:val="24"/>
        </w:rPr>
      </w:pPr>
      <w:r w:rsidRPr="009E7EBE">
        <w:rPr>
          <w:rFonts w:cstheme="minorHAnsi" w:asciiTheme="minorHAnsi" w:hAnsiTheme="minorHAnsi"/>
          <w:b/>
          <w:szCs w:val="24"/>
        </w:rPr>
        <w:t xml:space="preserve">PRE-TRIAL </w:t>
      </w:r>
      <w:r w:rsidRPr="009E7EBE">
        <w:rPr>
          <w:rFonts w:cstheme="minorHAnsi" w:asciiTheme="minorHAnsi" w:hAnsiTheme="minorHAnsi"/>
          <w:b/>
          <w:szCs w:val="24"/>
        </w:rPr>
      </w:r>
      <w:sdt>
        <w:sdtPr>
          <w:tag w:val="goog_rdk_14"/>
        </w:sdtPr>
        <w:sdtContent>
          <w:commentRangeStart w:id="14"/>
        </w:sdtContent>
      </w:sdt>
      <w:sdt>
        <w:sdtPr>
          <w:tag w:val="goog_rdk_15"/>
        </w:sdtPr>
        <w:sdtContent>
          <w:commentRangeStart w:id="15"/>
        </w:sdtContent>
      </w:sdt>
      <w:r w:rsidRPr="009E7EBE">
        <w:rPr>
          <w:rFonts w:cstheme="minorHAnsi" w:asciiTheme="minorHAnsi" w:hAnsiTheme="minorHAnsi"/>
          <w:b/>
          <w:szCs w:val="24"/>
        </w:rPr>
        <w:t>CONFERENCING</w:t>
      </w:r>
      <w:commentRangeEnd w:id="14"/>
      <w:r>
        <w:rPr>
          <w:rStyle w:val="CommentReference"/>
        </w:rPr>
        <w:commentReference w:id="14"/>
      </w:r>
      <w:commentRangeEnd w:id="15"/>
      <w:r>
        <w:rPr>
          <w:rStyle w:val="CommentReference"/>
        </w:rPr>
        <w:commentReference w:id="15"/>
      </w:r>
      <w:r w:rsidRPr="009E7EBE" w:rsidR="008649B5">
        <w:rPr>
          <w:rStyle w:val="FootnoteReference"/>
          <w:rFonts w:cstheme="minorHAnsi" w:asciiTheme="minorHAnsi" w:hAnsiTheme="minorHAnsi"/>
          <w:b/>
          <w:szCs w:val="24"/>
        </w:rPr>
        <w:footnoteReference w:id="93"/>
      </w:r>
    </w:p>
    <w:p w:rsidRPr="009E7EBE" w:rsidRDefault="00851185" w:rsidR="00A3009B" w:rsidP="0041247A">
      <w:pPr>
        <w:jc w:val="both"/>
        <w:rPr>
          <w:rFonts w:cstheme="minorHAnsi" w:asciiTheme="minorHAnsi" w:hAnsiTheme="minorHAnsi"/>
          <w:szCs w:val="24"/>
        </w:rPr>
      </w:pPr>
      <w:r w:rsidRPr="009E7EBE">
        <w:rPr>
          <w:rFonts w:cstheme="minorHAnsi" w:asciiTheme="minorHAnsi" w:hAnsiTheme="minorHAnsi"/>
          <w:szCs w:val="24"/>
        </w:rPr>
      </w:r>
      <w:sdt>
        <w:sdtPr>
          <w:tag w:val="goog_rdk_23"/>
        </w:sdtPr>
        <w:sdtContent>
          <w:commentRangeStart w:id="23"/>
        </w:sdtContent>
      </w:sdt>
      <w:r w:rsidRPr="009E7EBE">
        <w:rPr>
          <w:rFonts w:cstheme="minorHAnsi" w:asciiTheme="minorHAnsi" w:hAnsiTheme="minorHAnsi"/>
          <w:szCs w:val="24"/>
        </w:rPr>
        <w:t>Anti-corruption act</w:t>
      </w:r>
    </w:p>
    <w:p w:rsidRPr="009E7EBE" w:rsidRDefault="00851185" w:rsidR="00851185" w:rsidP="0041247A">
      <w:pPr>
        <w:jc w:val="both"/>
        <w:rPr>
          <w:rFonts w:cstheme="minorHAnsi" w:asciiTheme="minorHAnsi" w:hAnsiTheme="minorHAnsi"/>
          <w:szCs w:val="24"/>
        </w:rPr>
      </w:pPr>
      <w:r w:rsidRPr="009E7EBE">
        <w:rPr>
          <w:rFonts w:cstheme="minorHAnsi" w:asciiTheme="minorHAnsi" w:hAnsiTheme="minorHAnsi"/>
          <w:szCs w:val="24"/>
        </w:rPr>
        <w:t>Narcotics act</w:t>
      </w:r>
      <w:commentRangeEnd w:id="23"/>
      <w:r>
        <w:rPr>
          <w:rStyle w:val="CommentReference"/>
        </w:rPr>
        <w:commentReference w:id="23"/>
      </w:r>
    </w:p>
    <w:p w:rsidRPr="009E7EBE" w:rsidRDefault="00A0648F" w:rsidR="00C30DD1" w:rsidP="0041247A">
      <w:pPr>
        <w:jc w:val="both"/>
        <w:rPr>
          <w:rFonts w:cstheme="minorHAnsi" w:asciiTheme="minorHAnsi" w:hAnsiTheme="minorHAnsi"/>
          <w:szCs w:val="24"/>
        </w:rPr>
      </w:pPr>
      <w:r w:rsidRPr="009E7EBE">
        <w:rPr>
          <w:rFonts w:cstheme="minorHAnsi" w:asciiTheme="minorHAnsi" w:hAnsiTheme="minorHAnsi"/>
          <w:szCs w:val="24"/>
        </w:rPr>
        <w:t>This is a forum for creating a game plan on how to tackle the case for all parties.</w:t>
      </w:r>
    </w:p>
    <w:p w:rsidRPr="009E7EBE" w:rsidRDefault="00C30DD1" w:rsidR="00C30DD1" w:rsidP="0041247A">
      <w:pPr>
        <w:pStyle w:val="NormalWeb"/>
        <w:spacing w:line="276" w:lineRule="auto"/>
        <w:jc w:val="both"/>
        <w:rPr>
          <w:rFonts w:cstheme="minorHAnsi" w:asciiTheme="minorHAnsi" w:hAnsiTheme="minorHAnsi"/>
          <w:i/>
          <w:lang w:val="en-GB"/>
        </w:rPr>
      </w:pPr>
      <w:r w:rsidRPr="009E7EBE">
        <w:rPr>
          <w:rFonts w:cstheme="minorHAnsi" w:asciiTheme="minorHAnsi" w:hAnsiTheme="minorHAnsi"/>
          <w:i/>
          <w:lang w:val="en-GB"/>
        </w:rPr>
        <w:t>A meeting of the parties to an action and their attorneys held before the court prior to the commencement of actual courtroom proceedings.</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lastRenderedPageBreak/>
        <w:t>A pretrial conference is a meeting of the parties to a case conducted prior to trial. The conference is held before the trial judge or a magistrate, a judicial officer who possesses fewer judicial powers than a judge. A pretrial conference may be held prior to trial in both civil and criminal cases. A pretrial conference may be requested by a party to a case, or it may be ordered by the court. Generally, the term pretrial conference is used interchangeably with the term pretrial hearing.</w:t>
      </w:r>
    </w:p>
    <w:p w:rsidRPr="009E7EBE" w:rsidRDefault="00C30DD1" w:rsidR="00B05A17"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 xml:space="preserve">A pretrial conference may be conducted for several reasons: </w:t>
      </w:r>
    </w:p>
    <w:p w:rsidRPr="009E7EBE" w:rsidRDefault="005F5116" w:rsidR="00B05A17" w:rsidP="0041247A">
      <w:pPr>
        <w:pStyle w:val="NormalWeb"/>
        <w:numPr>
          <w:ilvl w:val="0"/>
          <w:numId w:val="26"/>
        </w:numPr>
        <w:spacing w:line="276" w:lineRule="auto"/>
        <w:jc w:val="both"/>
        <w:rPr>
          <w:rFonts w:cstheme="minorHAnsi" w:asciiTheme="minorHAnsi" w:hAnsiTheme="minorHAnsi"/>
          <w:lang w:val="en-GB"/>
        </w:rPr>
      </w:pPr>
      <w:r w:rsidRPr="009E7EBE">
        <w:rPr>
          <w:rFonts w:cstheme="minorHAnsi" w:asciiTheme="minorHAnsi" w:hAnsiTheme="minorHAnsi"/>
          <w:lang w:val="en-GB"/>
        </w:rPr>
        <w:t>Expedite disposition of the case,</w:t>
      </w:r>
    </w:p>
    <w:p w:rsidRPr="009E7EBE" w:rsidRDefault="005F5116" w:rsidR="00B05A17" w:rsidP="0041247A">
      <w:pPr>
        <w:pStyle w:val="NormalWeb"/>
        <w:numPr>
          <w:ilvl w:val="0"/>
          <w:numId w:val="26"/>
        </w:numPr>
        <w:spacing w:line="276" w:lineRule="auto"/>
        <w:jc w:val="both"/>
        <w:rPr>
          <w:rFonts w:cstheme="minorHAnsi" w:asciiTheme="minorHAnsi" w:hAnsiTheme="minorHAnsi"/>
          <w:lang w:val="en-GB"/>
        </w:rPr>
      </w:pPr>
      <w:r w:rsidRPr="009E7EBE">
        <w:rPr>
          <w:rFonts w:cstheme="minorHAnsi" w:asciiTheme="minorHAnsi" w:hAnsiTheme="minorHAnsi"/>
          <w:lang w:val="en-GB"/>
        </w:rPr>
        <w:t>Help the court establish managerial control over the case,</w:t>
      </w:r>
    </w:p>
    <w:p w:rsidRPr="009E7EBE" w:rsidRDefault="005F5116" w:rsidR="00B05A17" w:rsidP="0041247A">
      <w:pPr>
        <w:pStyle w:val="NormalWeb"/>
        <w:numPr>
          <w:ilvl w:val="0"/>
          <w:numId w:val="26"/>
        </w:numPr>
        <w:spacing w:line="276" w:lineRule="auto"/>
        <w:jc w:val="both"/>
        <w:rPr>
          <w:rFonts w:cstheme="minorHAnsi" w:asciiTheme="minorHAnsi" w:hAnsiTheme="minorHAnsi"/>
          <w:lang w:val="en-GB"/>
        </w:rPr>
      </w:pPr>
      <w:r w:rsidRPr="009E7EBE">
        <w:rPr>
          <w:rFonts w:cstheme="minorHAnsi" w:asciiTheme="minorHAnsi" w:hAnsiTheme="minorHAnsi"/>
          <w:lang w:val="en-GB"/>
        </w:rPr>
        <w:t>Discourage wasteful pre</w:t>
      </w:r>
      <w:r w:rsidRPr="009E7EBE" w:rsidR="00765AA0">
        <w:rPr>
          <w:rFonts w:cstheme="minorHAnsi" w:asciiTheme="minorHAnsi" w:hAnsiTheme="minorHAnsi"/>
          <w:lang w:val="en-GB"/>
        </w:rPr>
        <w:t>-</w:t>
      </w:r>
      <w:r w:rsidRPr="009E7EBE" w:rsidR="00C30DD1">
        <w:rPr>
          <w:rFonts w:cstheme="minorHAnsi" w:asciiTheme="minorHAnsi" w:hAnsiTheme="minorHAnsi"/>
          <w:lang w:val="en-GB"/>
        </w:rPr>
        <w:t xml:space="preserve">trial activities, </w:t>
      </w:r>
    </w:p>
    <w:p w:rsidRPr="009E7EBE" w:rsidRDefault="005F5116" w:rsidR="00B05A17" w:rsidP="0041247A">
      <w:pPr>
        <w:pStyle w:val="NormalWeb"/>
        <w:numPr>
          <w:ilvl w:val="0"/>
          <w:numId w:val="26"/>
        </w:numPr>
        <w:spacing w:line="276" w:lineRule="auto"/>
        <w:jc w:val="both"/>
        <w:rPr>
          <w:rFonts w:cstheme="minorHAnsi" w:asciiTheme="minorHAnsi" w:hAnsiTheme="minorHAnsi"/>
          <w:lang w:val="en-GB"/>
        </w:rPr>
      </w:pPr>
      <w:r w:rsidRPr="009E7EBE">
        <w:rPr>
          <w:rFonts w:cstheme="minorHAnsi" w:asciiTheme="minorHAnsi" w:hAnsiTheme="minorHAnsi"/>
          <w:lang w:val="en-GB"/>
        </w:rPr>
        <w:t xml:space="preserve">Improve the quality of the trial with thorough preparation, and </w:t>
      </w:r>
    </w:p>
    <w:p w:rsidRPr="009E7EBE" w:rsidRDefault="005F5116" w:rsidR="00C30DD1" w:rsidP="0041247A">
      <w:pPr>
        <w:pStyle w:val="NormalWeb"/>
        <w:numPr>
          <w:ilvl w:val="0"/>
          <w:numId w:val="26"/>
        </w:numPr>
        <w:spacing w:line="276" w:lineRule="auto"/>
        <w:jc w:val="both"/>
        <w:rPr>
          <w:rFonts w:cstheme="minorHAnsi" w:asciiTheme="minorHAnsi" w:hAnsiTheme="minorHAnsi"/>
          <w:lang w:val="en-GB"/>
        </w:rPr>
      </w:pPr>
      <w:r w:rsidRPr="009E7EBE">
        <w:rPr>
          <w:rFonts w:cstheme="minorHAnsi" w:asciiTheme="minorHAnsi" w:hAnsiTheme="minorHAnsi"/>
          <w:lang w:val="en-GB"/>
        </w:rPr>
        <w:t>Facilitate a settlement of the case.</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 xml:space="preserve">Pretrial conferences are conducted in criminal cases to decide matters that do not inquire into the defendant's guilt or </w:t>
      </w:r>
      <w:r w:rsidRPr="009E7EBE">
        <w:rPr>
          <w:rFonts w:cstheme="minorHAnsi" w:asciiTheme="minorHAnsi" w:hAnsiTheme="minorHAnsi"/>
          <w:lang w:val="en-GB"/>
        </w:rPr>
      </w:r>
      <w:sdt>
        <w:sdtPr>
          <w:tag w:val="goog_rdk_25"/>
        </w:sdtPr>
        <w:sdtContent>
          <w:commentRangeStart w:id="25"/>
        </w:sdtContent>
      </w:sdt>
      <w:r w:rsidRPr="009E7EBE">
        <w:rPr>
          <w:rFonts w:cstheme="minorHAnsi" w:asciiTheme="minorHAnsi" w:hAnsiTheme="minorHAnsi"/>
          <w:lang w:val="en-GB"/>
        </w:rPr>
        <w:t>innocence</w:t>
      </w:r>
      <w:commentRangeEnd w:id="25"/>
      <w:r>
        <w:rPr>
          <w:rStyle w:val="CommentReference"/>
        </w:rPr>
        <w:commentReference w:id="25"/>
      </w:r>
      <w:r w:rsidRPr="009E7EBE">
        <w:rPr>
          <w:rFonts w:cstheme="minorHAnsi" w:asciiTheme="minorHAnsi" w:hAnsiTheme="minorHAnsi"/>
          <w:lang w:val="en-GB"/>
        </w:rPr>
        <w:t>.</w:t>
      </w:r>
    </w:p>
    <w:p w:rsidRPr="009E7EBE" w:rsidRDefault="00C30DD1" w:rsidR="00F5203C"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In a civil pretrial conference, the judge or magistrate, with the help of the attorneys, may</w:t>
      </w:r>
      <w:r w:rsidRPr="009E7EBE" w:rsidR="00F5203C">
        <w:rPr>
          <w:rFonts w:cstheme="minorHAnsi" w:asciiTheme="minorHAnsi" w:hAnsiTheme="minorHAnsi"/>
          <w:lang w:val="en-GB"/>
        </w:rPr>
        <w:t>;</w:t>
      </w:r>
      <w:r w:rsidRPr="009E7EBE" w:rsidR="005111E7">
        <w:rPr>
          <w:rStyle w:val="FootnoteReference"/>
          <w:rFonts w:cstheme="minorHAnsi" w:asciiTheme="minorHAnsi" w:hAnsiTheme="minorHAnsi"/>
          <w:lang w:val="en-GB"/>
        </w:rPr>
        <w:footnoteReference w:id="94"/>
      </w:r>
    </w:p>
    <w:p w:rsidRPr="009E7EBE" w:rsidRDefault="00F50D8E" w:rsidR="00F5203C" w:rsidP="0041247A">
      <w:pPr>
        <w:pStyle w:val="ListParagraph"/>
        <w:numPr>
          <w:ilvl w:val="2"/>
          <w:numId w:val="9"/>
        </w:numPr>
        <w:autoSpaceDE w:val="0"/>
        <w:autoSpaceDN w:val="0"/>
        <w:adjustRightInd w:val="0"/>
        <w:spacing w:after="0"/>
        <w:ind w:left="63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Consider </w:t>
      </w:r>
      <w:r w:rsidRPr="009E7EBE" w:rsidR="00F5203C">
        <w:rPr>
          <w:rFonts w:cstheme="minorHAnsi" w:eastAsia="Times New Roman" w:asciiTheme="minorHAnsi" w:hAnsiTheme="minorHAnsi"/>
          <w:szCs w:val="24"/>
          <w:lang w:val="en-GB"/>
        </w:rPr>
        <w:t>compliance with Order 3 rule 2 and Order 7 rule 5;</w:t>
      </w:r>
    </w:p>
    <w:p w:rsidRPr="009E7EBE" w:rsidRDefault="00F50D8E" w:rsidR="00F5203C" w:rsidP="0041247A">
      <w:pPr>
        <w:pStyle w:val="ListParagraph"/>
        <w:numPr>
          <w:ilvl w:val="2"/>
          <w:numId w:val="9"/>
        </w:numPr>
        <w:autoSpaceDE w:val="0"/>
        <w:autoSpaceDN w:val="0"/>
        <w:adjustRightInd w:val="0"/>
        <w:spacing w:after="0"/>
        <w:ind w:left="63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Identify </w:t>
      </w:r>
      <w:r w:rsidRPr="009E7EBE" w:rsidR="00F5203C">
        <w:rPr>
          <w:rFonts w:cstheme="minorHAnsi" w:eastAsia="Times New Roman" w:asciiTheme="minorHAnsi" w:hAnsiTheme="minorHAnsi"/>
          <w:szCs w:val="24"/>
          <w:lang w:val="en-GB"/>
        </w:rPr>
        <w:t>contested and uncontested issues;</w:t>
      </w:r>
    </w:p>
    <w:p w:rsidRPr="009E7EBE" w:rsidRDefault="00F50D8E" w:rsidR="00F5203C" w:rsidP="0041247A">
      <w:pPr>
        <w:pStyle w:val="ListParagraph"/>
        <w:numPr>
          <w:ilvl w:val="2"/>
          <w:numId w:val="9"/>
        </w:numPr>
        <w:autoSpaceDE w:val="0"/>
        <w:autoSpaceDN w:val="0"/>
        <w:adjustRightInd w:val="0"/>
        <w:spacing w:after="0"/>
        <w:ind w:left="63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Explore </w:t>
      </w:r>
      <w:r w:rsidRPr="009E7EBE" w:rsidR="00F5203C">
        <w:rPr>
          <w:rFonts w:cstheme="minorHAnsi" w:eastAsia="Times New Roman" w:asciiTheme="minorHAnsi" w:hAnsiTheme="minorHAnsi"/>
          <w:szCs w:val="24"/>
          <w:lang w:val="en-GB"/>
        </w:rPr>
        <w:t>methods to resolve the contested issues;</w:t>
      </w:r>
    </w:p>
    <w:p w:rsidRPr="009E7EBE" w:rsidRDefault="00F50D8E" w:rsidR="00F5203C" w:rsidP="0041247A">
      <w:pPr>
        <w:pStyle w:val="ListParagraph"/>
        <w:numPr>
          <w:ilvl w:val="2"/>
          <w:numId w:val="9"/>
        </w:numPr>
        <w:autoSpaceDE w:val="0"/>
        <w:autoSpaceDN w:val="0"/>
        <w:adjustRightInd w:val="0"/>
        <w:spacing w:after="0"/>
        <w:ind w:left="63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Where </w:t>
      </w:r>
      <w:r w:rsidRPr="009E7EBE" w:rsidR="00F5203C">
        <w:rPr>
          <w:rFonts w:cstheme="minorHAnsi" w:eastAsia="Times New Roman" w:asciiTheme="minorHAnsi" w:hAnsiTheme="minorHAnsi"/>
          <w:szCs w:val="24"/>
          <w:lang w:val="en-GB"/>
        </w:rPr>
        <w:t>possible secure parties’ agreement on a specific schedule of events in the proceedings;</w:t>
      </w:r>
    </w:p>
    <w:p w:rsidRPr="009E7EBE" w:rsidRDefault="00F50D8E" w:rsidR="00F5203C" w:rsidP="0041247A">
      <w:pPr>
        <w:pStyle w:val="ListParagraph"/>
        <w:numPr>
          <w:ilvl w:val="2"/>
          <w:numId w:val="9"/>
        </w:numPr>
        <w:autoSpaceDE w:val="0"/>
        <w:autoSpaceDN w:val="0"/>
        <w:adjustRightInd w:val="0"/>
        <w:spacing w:after="0"/>
        <w:ind w:left="63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Narrow </w:t>
      </w:r>
      <w:r w:rsidRPr="009E7EBE" w:rsidR="00F5203C">
        <w:rPr>
          <w:rFonts w:cstheme="minorHAnsi" w:eastAsia="Times New Roman" w:asciiTheme="minorHAnsi" w:hAnsiTheme="minorHAnsi"/>
          <w:szCs w:val="24"/>
          <w:lang w:val="en-GB"/>
        </w:rPr>
        <w:t>or resolve outstanding issues;</w:t>
      </w:r>
    </w:p>
    <w:p w:rsidRPr="009E7EBE" w:rsidRDefault="00F50D8E" w:rsidR="00F5203C" w:rsidP="0041247A">
      <w:pPr>
        <w:pStyle w:val="ListParagraph"/>
        <w:numPr>
          <w:ilvl w:val="2"/>
          <w:numId w:val="9"/>
        </w:numPr>
        <w:autoSpaceDE w:val="0"/>
        <w:autoSpaceDN w:val="0"/>
        <w:adjustRightInd w:val="0"/>
        <w:spacing w:after="0"/>
        <w:ind w:left="63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Create </w:t>
      </w:r>
      <w:r w:rsidRPr="009E7EBE" w:rsidR="00F5203C">
        <w:rPr>
          <w:rFonts w:cstheme="minorHAnsi" w:eastAsia="Times New Roman" w:asciiTheme="minorHAnsi" w:hAnsiTheme="minorHAnsi"/>
          <w:szCs w:val="24"/>
          <w:lang w:val="en-GB"/>
        </w:rPr>
        <w:t>a timetable for the proceedings;</w:t>
      </w:r>
    </w:p>
    <w:p w:rsidRPr="009E7EBE" w:rsidRDefault="00F50D8E" w:rsidR="00F5203C" w:rsidP="0041247A">
      <w:pPr>
        <w:pStyle w:val="ListParagraph"/>
        <w:numPr>
          <w:ilvl w:val="2"/>
          <w:numId w:val="9"/>
        </w:numPr>
        <w:autoSpaceDE w:val="0"/>
        <w:autoSpaceDN w:val="0"/>
        <w:adjustRightInd w:val="0"/>
        <w:spacing w:after="0"/>
        <w:ind w:left="63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Change </w:t>
      </w:r>
      <w:r w:rsidRPr="009E7EBE" w:rsidR="00F5203C">
        <w:rPr>
          <w:rFonts w:cstheme="minorHAnsi" w:eastAsia="Times New Roman" w:asciiTheme="minorHAnsi" w:hAnsiTheme="minorHAnsi"/>
          <w:szCs w:val="24"/>
          <w:lang w:val="en-GB"/>
        </w:rPr>
        <w:t>the track of a case;</w:t>
      </w:r>
    </w:p>
    <w:p w:rsidRPr="009E7EBE" w:rsidRDefault="00F50D8E" w:rsidR="00F5203C" w:rsidP="0041247A">
      <w:pPr>
        <w:pStyle w:val="ListParagraph"/>
        <w:numPr>
          <w:ilvl w:val="2"/>
          <w:numId w:val="9"/>
        </w:numPr>
        <w:autoSpaceDE w:val="0"/>
        <w:autoSpaceDN w:val="0"/>
        <w:adjustRightInd w:val="0"/>
        <w:spacing w:after="0"/>
        <w:ind w:left="63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Consider </w:t>
      </w:r>
      <w:r w:rsidRPr="009E7EBE" w:rsidR="00F5203C">
        <w:rPr>
          <w:rFonts w:cstheme="minorHAnsi" w:eastAsia="Times New Roman" w:asciiTheme="minorHAnsi" w:hAnsiTheme="minorHAnsi"/>
          <w:szCs w:val="24"/>
          <w:lang w:val="en-GB"/>
        </w:rPr>
        <w:t>consolidation of suits;</w:t>
      </w:r>
    </w:p>
    <w:p w:rsidRPr="009E7EBE" w:rsidRDefault="00F50D8E" w:rsidR="00F5203C" w:rsidP="0041247A">
      <w:pPr>
        <w:pStyle w:val="NormalWeb"/>
        <w:numPr>
          <w:ilvl w:val="2"/>
          <w:numId w:val="9"/>
        </w:numPr>
        <w:spacing w:line="276" w:lineRule="auto"/>
        <w:ind w:left="630"/>
        <w:jc w:val="both"/>
        <w:rPr>
          <w:rFonts w:cstheme="minorHAnsi" w:asciiTheme="minorHAnsi" w:hAnsiTheme="minorHAnsi"/>
          <w:lang w:val="en-GB"/>
        </w:rPr>
      </w:pPr>
      <w:r w:rsidRPr="009E7EBE">
        <w:rPr>
          <w:rFonts w:cstheme="minorHAnsi" w:asciiTheme="minorHAnsi" w:hAnsiTheme="minorHAnsi"/>
          <w:lang w:val="en-GB"/>
        </w:rPr>
        <w:t xml:space="preserve">Identify </w:t>
      </w:r>
      <w:r w:rsidRPr="009E7EBE" w:rsidR="00F5203C">
        <w:rPr>
          <w:rFonts w:cstheme="minorHAnsi" w:asciiTheme="minorHAnsi" w:hAnsiTheme="minorHAnsi"/>
          <w:lang w:val="en-GB"/>
        </w:rPr>
        <w:t>a test suit and order stay of other suits.</w:t>
      </w:r>
    </w:p>
    <w:p w:rsidRPr="009E7EBE" w:rsidRDefault="000A5574" w:rsidR="000A5574" w:rsidP="0041247A">
      <w:pPr>
        <w:autoSpaceDE w:val="0"/>
        <w:autoSpaceDN w:val="0"/>
        <w:adjustRightInd w:val="0"/>
        <w:spacing w:after="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 In addition to any other general power the court may at the</w:t>
      </w:r>
      <w:r w:rsidRPr="009E7EBE" w:rsidR="00F50D8E">
        <w:rPr>
          <w:rFonts w:cstheme="minorHAnsi" w:eastAsia="Times New Roman" w:asciiTheme="minorHAnsi" w:hAnsiTheme="minorHAnsi"/>
          <w:szCs w:val="24"/>
          <w:lang w:val="en-GB"/>
        </w:rPr>
        <w:t xml:space="preserve"> </w:t>
      </w:r>
      <w:r w:rsidRPr="009E7EBE">
        <w:rPr>
          <w:rFonts w:cstheme="minorHAnsi" w:eastAsia="Times New Roman" w:asciiTheme="minorHAnsi" w:hAnsiTheme="minorHAnsi"/>
          <w:szCs w:val="24"/>
          <w:lang w:val="en-GB"/>
        </w:rPr>
        <w:t>case conference—</w:t>
      </w:r>
    </w:p>
    <w:p w:rsidRPr="009E7EBE" w:rsidRDefault="000A5574" w:rsidR="000A5574" w:rsidP="0041247A">
      <w:pPr>
        <w:autoSpaceDE w:val="0"/>
        <w:autoSpaceDN w:val="0"/>
        <w:adjustRightInd w:val="0"/>
        <w:spacing w:after="0"/>
        <w:ind w:firstLine="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(a) deal with any interlocutory applications or create a suitable</w:t>
      </w:r>
      <w:r w:rsidRPr="009E7EBE" w:rsidR="00F50D8E">
        <w:rPr>
          <w:rFonts w:cstheme="minorHAnsi" w:eastAsia="Times New Roman" w:asciiTheme="minorHAnsi" w:hAnsiTheme="minorHAnsi"/>
          <w:szCs w:val="24"/>
          <w:lang w:val="en-GB"/>
        </w:rPr>
        <w:t xml:space="preserve"> </w:t>
      </w:r>
      <w:r w:rsidRPr="009E7EBE">
        <w:rPr>
          <w:rFonts w:cstheme="minorHAnsi" w:eastAsia="Times New Roman" w:asciiTheme="minorHAnsi" w:hAnsiTheme="minorHAnsi"/>
          <w:szCs w:val="24"/>
          <w:lang w:val="en-GB"/>
        </w:rPr>
        <w:t>timetable for their expeditious disposal;</w:t>
      </w:r>
    </w:p>
    <w:p w:rsidRPr="009E7EBE" w:rsidRDefault="000A5574" w:rsidR="000A5574" w:rsidP="0041247A">
      <w:pPr>
        <w:autoSpaceDE w:val="0"/>
        <w:autoSpaceDN w:val="0"/>
        <w:adjustRightInd w:val="0"/>
        <w:spacing w:after="0"/>
        <w:ind w:firstLine="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(b) order the filing and service of any necessary particulars</w:t>
      </w:r>
      <w:r w:rsidRPr="009E7EBE" w:rsidR="00F50D8E">
        <w:rPr>
          <w:rFonts w:cstheme="minorHAnsi" w:eastAsia="Times New Roman" w:asciiTheme="minorHAnsi" w:hAnsiTheme="minorHAnsi"/>
          <w:szCs w:val="24"/>
          <w:lang w:val="en-GB"/>
        </w:rPr>
        <w:t xml:space="preserve"> </w:t>
      </w:r>
      <w:r w:rsidRPr="009E7EBE">
        <w:rPr>
          <w:rFonts w:cstheme="minorHAnsi" w:eastAsia="Times New Roman" w:asciiTheme="minorHAnsi" w:hAnsiTheme="minorHAnsi"/>
          <w:szCs w:val="24"/>
          <w:lang w:val="en-GB"/>
        </w:rPr>
        <w:t>within a specific period;</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(c) order admission of statements without calling of the makers as witnesses where appropriate and the production of any copy of a statement where the original is unavailable;</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(d) order the giving of evidence on the basis of affidavit evidence or give orders for discovery or production or inspection or interrogatories which may be appropriate to the case;</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(e) order for the examination of any witness by an examiner or </w:t>
      </w:r>
      <w:r w:rsidRPr="009E7EBE" w:rsidR="007E7E36">
        <w:rPr>
          <w:rFonts w:cstheme="minorHAnsi" w:eastAsia="Times New Roman" w:asciiTheme="minorHAnsi" w:hAnsiTheme="minorHAnsi"/>
          <w:szCs w:val="24"/>
          <w:lang w:val="en-GB"/>
        </w:rPr>
        <w:t>by the issue of commission outside court and for the</w:t>
      </w:r>
      <w:r w:rsidRPr="009E7EBE">
        <w:rPr>
          <w:rFonts w:cstheme="minorHAnsi" w:eastAsia="Times New Roman" w:asciiTheme="minorHAnsi" w:hAnsiTheme="minorHAnsi"/>
          <w:szCs w:val="24"/>
          <w:lang w:val="en-GB"/>
        </w:rPr>
        <w:t xml:space="preserve"> admission of any such examination as evidence in court;</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(f) make any procedural order;</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lastRenderedPageBreak/>
        <w:t>(g) by consent of the parties, or where appropriate on its own motion make an order for interlocutory relief;</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(h) make a referral order for alternative dispute resolution;</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(i) convene a hearing;</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(j) give any suitable directions to facilitate expeditious disposal of the suit or any outstanding issues;</w:t>
      </w:r>
    </w:p>
    <w:p w:rsidRPr="009E7EBE" w:rsidRDefault="00B4121C"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 xml:space="preserve">(k) </w:t>
      </w:r>
      <w:r w:rsidRPr="009E7EBE" w:rsidR="00F50D8E">
        <w:rPr>
          <w:rFonts w:cstheme="minorHAnsi" w:eastAsia="Times New Roman" w:asciiTheme="minorHAnsi" w:hAnsiTheme="minorHAnsi"/>
          <w:szCs w:val="24"/>
          <w:lang w:val="en-GB"/>
        </w:rPr>
        <w:t>encourage the parties to co-operate with each other in the conduct of the proceedings;</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(l) help the parties to settle the whole or part of the case;</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(m) consider whether the likely benefits of taking a particular step justifies the cost of taking it;</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(n) deal with as many aspects of the case as it can on the same occasion;</w:t>
      </w:r>
    </w:p>
    <w:p w:rsidRPr="009E7EBE" w:rsidRDefault="00F50D8E" w:rsidR="00F50D8E" w:rsidP="0041247A">
      <w:pPr>
        <w:autoSpaceDE w:val="0"/>
        <w:autoSpaceDN w:val="0"/>
        <w:adjustRightInd w:val="0"/>
        <w:spacing w:after="0"/>
        <w:ind w:left="27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(o) make any such orders as may be appropriate including—</w:t>
      </w:r>
    </w:p>
    <w:p w:rsidRPr="009E7EBE" w:rsidRDefault="00F50D8E" w:rsidR="00F50D8E" w:rsidP="0041247A">
      <w:pPr>
        <w:autoSpaceDE w:val="0"/>
        <w:autoSpaceDN w:val="0"/>
        <w:adjustRightInd w:val="0"/>
        <w:spacing w:after="0"/>
        <w:ind w:left="72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(i) striking out the action or defence;</w:t>
      </w:r>
    </w:p>
    <w:p w:rsidRPr="009E7EBE" w:rsidRDefault="00F50D8E" w:rsidR="00F50D8E" w:rsidP="0041247A">
      <w:pPr>
        <w:autoSpaceDE w:val="0"/>
        <w:autoSpaceDN w:val="0"/>
        <w:adjustRightInd w:val="0"/>
        <w:spacing w:after="0"/>
        <w:ind w:left="72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(ii) making an award of costs;</w:t>
      </w:r>
    </w:p>
    <w:p w:rsidRPr="009E7EBE" w:rsidRDefault="00F50D8E" w:rsidR="00F50D8E" w:rsidP="0041247A">
      <w:pPr>
        <w:autoSpaceDE w:val="0"/>
        <w:autoSpaceDN w:val="0"/>
        <w:adjustRightInd w:val="0"/>
        <w:spacing w:after="0"/>
        <w:ind w:left="72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(iii) striking out of any document or part of it; or</w:t>
      </w:r>
    </w:p>
    <w:p w:rsidRPr="009E7EBE" w:rsidRDefault="00F50D8E" w:rsidR="00F50D8E" w:rsidP="0041247A">
      <w:pPr>
        <w:autoSpaceDE w:val="0"/>
        <w:autoSpaceDN w:val="0"/>
        <w:adjustRightInd w:val="0"/>
        <w:spacing w:after="0"/>
        <w:ind w:firstLine="720"/>
        <w:jc w:val="both"/>
        <w:rPr>
          <w:rFonts w:cstheme="minorHAnsi" w:eastAsia="Times New Roman" w:asciiTheme="minorHAnsi" w:hAnsiTheme="minorHAnsi"/>
          <w:szCs w:val="24"/>
          <w:lang w:val="en-GB"/>
        </w:rPr>
      </w:pPr>
      <w:r w:rsidRPr="009E7EBE">
        <w:rPr>
          <w:rFonts w:cstheme="minorHAnsi" w:eastAsia="Times New Roman" w:asciiTheme="minorHAnsi" w:hAnsiTheme="minorHAnsi"/>
          <w:szCs w:val="24"/>
          <w:lang w:val="en-GB"/>
        </w:rPr>
        <w:t>(iv) creating or amending a case timetable.</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After the conference, the judge or magistrate issues an order reflecting the results of the conference, and the order controls the future course of the case.</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Generally, the substance of a pretrial conference for a criminal case is the same as that for a civil case. At the conference the judge or magistrate may make rulings on motions, eliminate repetitive evidence, and set schedules. If a preliminary issue arises after the pretrial conference, a party may request a special pretrial hearing with the court to address the issue. (This special hearing marks the distinction between pretrial hearing and pretrial conference, when such a distinction is made.) In the alternative, the parties may address such an issue in court on the first day of trial, out of the presence of the jury.</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All cases are guided by procedural rules that allow parties to obtain relevant evidence from other parties. The process of turning over evidence is called discovery, and the rules that apply to obtaining evidence are called discovery rules. In civil cases, discovery refers to the right of either party to obtain evidence from the other, but in a criminal case, discovery generally refers to the right of the defendant's attorney to have access to information necessary to prepare a defense. Discovery issues are a common topic in pretrial conferences. Discovery orders that were issued prior to a pretrial conference may be reviewed for compliance at a pretrial conference, and new discovery orders may be issued after a pretrial conference.</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Criminal defendants enjoy more procedural protections than do civil defendants, and the judge or magistrate must be careful to protect those rights. Generally, no criminal defendant who has requested assistance of counsel may be required to attend a pretrial conference without an attorney. No admissions made by the defendant or the defendant's lawyer during the conference may be used against the defendant in a trial unless the admissions are written and signed by the defendant and the defendant's attorney.</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lastRenderedPageBreak/>
        <w:t>The judge or magistrate assigned to the case can choose to hold a pretrial conference, but the denial of a pretrial conference may be an unconstitutional denial of due process rights. For example, in a criminal case, a defendant has a due process right to a pretrial hearing when the defendant claims that a prosecutor has breached a plea agreement (United States v. Ataya, 864 F.2d 1324 [7th Cir. 1988]).</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Criminal defendants must raise some issues before trial in a pretrial motion. Pretrial motions are specific requests for favorable orders from the court on particular issues. Under the Uniform Rules of Criminal Procedure, a set of model rules written by the American Law Institute and adopted by many jurisdictions, a defendant should lose the opportunity to raise the following issues if they are not raised prior to trial: defenses and objections based on defects in the indictment or formal charging instrument; requests regarding discovery, or disclosure of evidence; requests to suppress or exclude from trial potential testimony or other evidence; requests for severing the trial in cases involving codefendants; requests for the dismissal of the case; and requests for transfer of the case to another jurisdiction.</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Similar requirements are imposed on prosecutors. The prosecution must tell the defendant prior to trial of its intention to use certain evidence, such as evidence obtained as a result of a search or seizure, wiretap, or other </w:t>
      </w:r>
      <w:hyperlink w:history="1" r:id="rId10">
        <w:r w:rsidRPr="009E7EBE">
          <w:rPr>
            <w:rFonts w:cstheme="minorHAnsi" w:asciiTheme="minorHAnsi" w:hAnsiTheme="minorHAnsi"/>
            <w:lang w:val="en-GB"/>
          </w:rPr>
          <w:t>Electronic Surveillance</w:t>
        </w:r>
      </w:hyperlink>
      <w:r w:rsidRPr="009E7EBE">
        <w:rPr>
          <w:rFonts w:cstheme="minorHAnsi" w:asciiTheme="minorHAnsi" w:hAnsiTheme="minorHAnsi"/>
          <w:lang w:val="en-GB"/>
        </w:rPr>
        <w:t> mechanism; evidence culled from a confession, admission, or statement made by the defendant; and evidence relating to a lineup, show-up, picture, or voice identification of the defendant (Uniform Rules of Criminal Procedure 422(a)(1)).</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Pretrial proceedings vary from jurisdiction to jurisdiction. In some jurisdictions courts have bifurcated the pretrial conference into dispositional conferences and trial management conferences. In St. Paul, Minnesota, for example, the district court schedules a trial management conference to discuss administrative aspects of the case, such as scheduling. The courts also schedule a dispositional conference in which the parties may discuss the possibility of a plea bargain or settlement. If no agreement between the parties is forthcoming at the dispositional conference, the case proceeds to trial, and the court schedules no further meetings between the parties until trial. The parties are, nonetheless, free to continue negotiating, and they also may request a special pretrial hearing if an issue arises after the conference but prior to trial.</w:t>
      </w:r>
    </w:p>
    <w:p w:rsidRPr="009E7EBE" w:rsidRDefault="00C30DD1" w:rsidR="00C30DD1" w:rsidP="0041247A">
      <w:pPr>
        <w:pStyle w:val="NormalWeb"/>
        <w:spacing w:line="276" w:lineRule="auto"/>
        <w:jc w:val="both"/>
        <w:rPr>
          <w:rFonts w:cstheme="minorHAnsi" w:asciiTheme="minorHAnsi" w:hAnsiTheme="minorHAnsi"/>
          <w:lang w:val="en-GB"/>
        </w:rPr>
      </w:pPr>
      <w:r w:rsidRPr="009E7EBE">
        <w:rPr>
          <w:rFonts w:cstheme="minorHAnsi" w:asciiTheme="minorHAnsi" w:hAnsiTheme="minorHAnsi"/>
          <w:lang w:val="en-GB"/>
        </w:rPr>
        <w:t>The first pretrial conference in the United States was held in Michigan in 1929. Over the years, as courts became more crowded, the pretrial conference became more important. Pretrial conferences save valuable time for courts and jurors by narrowing the focus of the trial and resolving preliminary matters. They also assist the court in the fair and impartial administration of justice by facilitating discovery and reducing the element of surprise at trial. Pretrial conferences are so important in civil cases that a court may order litigants to appear at a pretrial conference and impose fines on them if they refuse to appear (G. Heileman Brewing Co. v. Joseph Oat Corp., 871 F.2d 648 [7th Cir. 1989]).</w:t>
      </w:r>
      <w:r w:rsidRPr="009E7EBE" w:rsidR="00D64663">
        <w:rPr>
          <w:rStyle w:val="EndnoteReference"/>
          <w:rFonts w:cstheme="minorHAnsi" w:asciiTheme="minorHAnsi" w:hAnsiTheme="minorHAnsi"/>
          <w:lang w:val="en-GB"/>
        </w:rPr>
        <w:endnoteReference w:id="1"/>
      </w:r>
    </w:p>
    <w:p w:rsidRPr="009E7EBE" w:rsidRDefault="0022762A" w:rsidR="00C30DD1" w:rsidP="0041247A">
      <w:pPr>
        <w:pBdr>
          <w:bottom w:val="single" w:sz="4" w:color="auto" w:space="1"/>
        </w:pBdr>
        <w:jc w:val="both"/>
        <w:rPr>
          <w:rFonts w:cstheme="minorHAnsi" w:asciiTheme="minorHAnsi" w:hAnsiTheme="minorHAnsi"/>
          <w:b/>
          <w:szCs w:val="24"/>
        </w:rPr>
      </w:pPr>
      <w:r w:rsidRPr="009E7EBE">
        <w:rPr>
          <w:rFonts w:cstheme="minorHAnsi" w:asciiTheme="minorHAnsi" w:hAnsiTheme="minorHAnsi"/>
          <w:b/>
          <w:szCs w:val="24"/>
        </w:rPr>
        <w:t>TRIAL PROCESS AND MATTERS ARISING</w:t>
      </w: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rPr>
        <w:lastRenderedPageBreak/>
        <w:t xml:space="preserve">Opening prosecution </w:t>
      </w:r>
      <w:r w:rsidRPr="009E7EBE">
        <w:rPr>
          <w:rFonts w:cstheme="minorHAnsi" w:asciiTheme="minorHAnsi" w:hAnsiTheme="minorHAnsi"/>
          <w:b/>
          <w:szCs w:val="24"/>
        </w:rPr>
      </w:r>
      <w:sdt>
        <w:sdtPr>
          <w:tag w:val="goog_rdk_7"/>
        </w:sdtPr>
        <w:sdtContent>
          <w:commentRangeStart w:id="7"/>
        </w:sdtContent>
      </w:sdt>
      <w:r w:rsidRPr="009E7EBE">
        <w:rPr>
          <w:rFonts w:cstheme="minorHAnsi" w:asciiTheme="minorHAnsi" w:hAnsiTheme="minorHAnsi"/>
          <w:b/>
          <w:szCs w:val="24"/>
        </w:rPr>
        <w:t>case</w:t>
      </w:r>
      <w:commentRangeEnd w:id="7"/>
      <w:r>
        <w:rPr>
          <w:rStyle w:val="CommentReference"/>
        </w:rPr>
        <w:commentReference w:id="7"/>
      </w:r>
    </w:p>
    <w:p w:rsidRPr="009E7EBE" w:rsidRDefault="00350D86" w:rsidR="00350D86" w:rsidP="0041247A">
      <w:pPr>
        <w:pStyle w:val="ListParagraph"/>
        <w:numPr>
          <w:ilvl w:val="0"/>
          <w:numId w:val="41"/>
        </w:numPr>
        <w:spacing w:after="0"/>
        <w:jc w:val="both"/>
        <w:rPr>
          <w:rFonts w:cstheme="minorHAnsi" w:asciiTheme="minorHAnsi" w:hAnsiTheme="minorHAnsi"/>
          <w:szCs w:val="24"/>
        </w:rPr>
      </w:pPr>
      <w:r w:rsidRPr="009E7EBE">
        <w:rPr>
          <w:rFonts w:cstheme="minorHAnsi" w:asciiTheme="minorHAnsi" w:hAnsiTheme="minorHAnsi"/>
          <w:szCs w:val="24"/>
        </w:rPr>
        <w:t>Once the preparatory processes have been concluded in favour of a full trial, it is expected that the trial will begin on the due date.</w:t>
      </w:r>
    </w:p>
    <w:p w:rsidRPr="009E7EBE" w:rsidRDefault="00350D86" w:rsidR="00350D86" w:rsidP="0041247A">
      <w:pPr>
        <w:pStyle w:val="ListParagraph"/>
        <w:numPr>
          <w:ilvl w:val="0"/>
          <w:numId w:val="41"/>
        </w:numPr>
        <w:spacing w:after="0"/>
        <w:jc w:val="both"/>
        <w:rPr>
          <w:rFonts w:cstheme="minorHAnsi" w:asciiTheme="minorHAnsi" w:hAnsiTheme="minorHAnsi"/>
          <w:szCs w:val="24"/>
        </w:rPr>
      </w:pPr>
      <w:r w:rsidRPr="009E7EBE">
        <w:rPr>
          <w:rFonts w:cstheme="minorHAnsi" w:asciiTheme="minorHAnsi" w:hAnsiTheme="minorHAnsi"/>
          <w:szCs w:val="24"/>
        </w:rPr>
        <w:t>In line with the presumption of innocence on the part of the accused [</w:t>
      </w:r>
      <w:r w:rsidRPr="009E7EBE">
        <w:rPr>
          <w:rFonts w:cstheme="minorHAnsi" w:asciiTheme="minorHAnsi" w:hAnsiTheme="minorHAnsi"/>
          <w:b/>
          <w:szCs w:val="24"/>
        </w:rPr>
        <w:t>Art. 50(2)(a)</w:t>
      </w:r>
      <w:r w:rsidRPr="009E7EBE">
        <w:rPr>
          <w:rFonts w:cstheme="minorHAnsi" w:asciiTheme="minorHAnsi" w:hAnsiTheme="minorHAnsi"/>
          <w:szCs w:val="24"/>
        </w:rPr>
        <w:t xml:space="preserve"> </w:t>
      </w:r>
      <w:r w:rsidRPr="009E7EBE">
        <w:rPr>
          <w:rFonts w:cstheme="minorHAnsi" w:asciiTheme="minorHAnsi" w:hAnsiTheme="minorHAnsi"/>
          <w:b/>
          <w:szCs w:val="24"/>
        </w:rPr>
        <w:t>Constitution</w:t>
      </w:r>
      <w:r w:rsidRPr="009E7EBE">
        <w:rPr>
          <w:rFonts w:cstheme="minorHAnsi" w:asciiTheme="minorHAnsi" w:hAnsiTheme="minorHAnsi"/>
          <w:szCs w:val="24"/>
        </w:rPr>
        <w:t>], the prosecution has to begin the process of trial.</w:t>
      </w:r>
    </w:p>
    <w:p w:rsidRPr="009E7EBE" w:rsidRDefault="00350D86" w:rsidR="00350D86" w:rsidP="0041247A">
      <w:pPr>
        <w:pStyle w:val="ListParagraph"/>
        <w:numPr>
          <w:ilvl w:val="0"/>
          <w:numId w:val="41"/>
        </w:numPr>
        <w:spacing w:after="0"/>
        <w:jc w:val="both"/>
        <w:rPr>
          <w:rFonts w:cstheme="minorHAnsi" w:asciiTheme="minorHAnsi" w:hAnsiTheme="minorHAnsi"/>
          <w:szCs w:val="24"/>
        </w:rPr>
      </w:pPr>
      <w:r w:rsidRPr="009E7EBE">
        <w:rPr>
          <w:rFonts w:cstheme="minorHAnsi" w:asciiTheme="minorHAnsi" w:hAnsiTheme="minorHAnsi"/>
          <w:szCs w:val="24"/>
        </w:rPr>
        <w:t>The CPC provides that the advocate for the prosecution shall open the case against the accused, call witnesses and adduce evidence in support of the charge (</w:t>
      </w:r>
      <w:r w:rsidRPr="009E7EBE">
        <w:rPr>
          <w:rFonts w:cstheme="minorHAnsi" w:asciiTheme="minorHAnsi" w:hAnsiTheme="minorHAnsi"/>
          <w:b/>
          <w:szCs w:val="24"/>
        </w:rPr>
        <w:t>s. 300</w:t>
      </w:r>
      <w:r w:rsidRPr="009E7EBE">
        <w:rPr>
          <w:rFonts w:cstheme="minorHAnsi" w:asciiTheme="minorHAnsi" w:hAnsiTheme="minorHAnsi"/>
          <w:szCs w:val="24"/>
        </w:rPr>
        <w:t>).</w:t>
      </w:r>
    </w:p>
    <w:p w:rsidRPr="009E7EBE" w:rsidRDefault="00350D86" w:rsidR="00350D86" w:rsidP="0041247A">
      <w:pPr>
        <w:pStyle w:val="ListParagraph"/>
        <w:numPr>
          <w:ilvl w:val="0"/>
          <w:numId w:val="41"/>
        </w:numPr>
        <w:spacing w:after="0"/>
        <w:jc w:val="both"/>
        <w:rPr>
          <w:rFonts w:cstheme="minorHAnsi" w:asciiTheme="minorHAnsi" w:hAnsiTheme="minorHAnsi"/>
          <w:szCs w:val="24"/>
        </w:rPr>
      </w:pPr>
      <w:r w:rsidRPr="009E7EBE">
        <w:rPr>
          <w:rFonts w:cstheme="minorHAnsi" w:asciiTheme="minorHAnsi" w:hAnsiTheme="minorHAnsi"/>
          <w:szCs w:val="24"/>
        </w:rPr>
        <w:t xml:space="preserve">Opening the case is customarily done through an opening address.  In doing so, the prosecutor should take care to ensure that the address is confined strictly to matters relating to the charge, the particulars of that charge and the evidence that the prosecution intends to call to prove those particulars: </w:t>
      </w:r>
      <w:r w:rsidRPr="009E7EBE">
        <w:rPr>
          <w:rFonts w:cstheme="minorHAnsi" w:asciiTheme="minorHAnsi" w:hAnsiTheme="minorHAnsi"/>
          <w:b/>
          <w:i/>
          <w:szCs w:val="24"/>
        </w:rPr>
        <w:t>Ruhi –vs- Republic</w:t>
      </w:r>
      <w:r w:rsidRPr="009E7EBE">
        <w:rPr>
          <w:rFonts w:cstheme="minorHAnsi" w:asciiTheme="minorHAnsi" w:hAnsiTheme="minorHAnsi"/>
          <w:szCs w:val="24"/>
        </w:rPr>
        <w:t>.</w:t>
      </w:r>
      <w:r w:rsidRPr="009E7EBE" w:rsidR="002B21DD">
        <w:rPr>
          <w:rStyle w:val="FootnoteReference"/>
          <w:rFonts w:cstheme="minorHAnsi" w:asciiTheme="minorHAnsi" w:hAnsiTheme="minorHAnsi"/>
          <w:szCs w:val="24"/>
        </w:rPr>
        <w:footnoteReference w:id="95"/>
      </w:r>
    </w:p>
    <w:p w:rsidRPr="009E7EBE" w:rsidRDefault="00350D86" w:rsidR="00350D86" w:rsidP="0041247A">
      <w:pPr>
        <w:pStyle w:val="ListParagraph"/>
        <w:spacing w:after="0"/>
        <w:jc w:val="both"/>
        <w:rPr>
          <w:rFonts w:cstheme="minorHAnsi" w:asciiTheme="minorHAnsi" w:hAnsiTheme="minorHAnsi"/>
          <w:szCs w:val="24"/>
        </w:rPr>
      </w:pPr>
    </w:p>
    <w:p w:rsidRPr="009E7EBE" w:rsidRDefault="002D1DB5" w:rsidR="002D1DB5" w:rsidP="0041247A">
      <w:pPr>
        <w:pStyle w:val="ListParagraph"/>
        <w:spacing w:after="0"/>
        <w:jc w:val="both"/>
        <w:rPr>
          <w:rFonts w:cstheme="minorHAnsi" w:asciiTheme="minorHAnsi" w:hAnsiTheme="minorHAnsi"/>
          <w:szCs w:val="24"/>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rPr>
        <w:t>Right of fair hearing</w:t>
      </w:r>
    </w:p>
    <w:p w:rsidRPr="009E7EBE" w:rsidRDefault="00350D86" w:rsidR="00350D86" w:rsidP="0041247A">
      <w:pPr>
        <w:pStyle w:val="ListParagraph"/>
        <w:numPr>
          <w:ilvl w:val="0"/>
          <w:numId w:val="42"/>
        </w:numPr>
        <w:spacing w:after="0"/>
        <w:jc w:val="both"/>
        <w:rPr>
          <w:rFonts w:cstheme="minorHAnsi" w:asciiTheme="minorHAnsi" w:hAnsiTheme="minorHAnsi"/>
          <w:szCs w:val="24"/>
        </w:rPr>
      </w:pPr>
      <w:r w:rsidRPr="009E7EBE">
        <w:rPr>
          <w:rFonts w:cstheme="minorHAnsi" w:asciiTheme="minorHAnsi" w:hAnsiTheme="minorHAnsi"/>
          <w:szCs w:val="24"/>
        </w:rPr>
        <w:t>A central ingredient of justice.</w:t>
      </w:r>
    </w:p>
    <w:p w:rsidRPr="009E7EBE" w:rsidRDefault="00350D86" w:rsidR="00350D86" w:rsidP="0041247A">
      <w:pPr>
        <w:pStyle w:val="ListParagraph"/>
        <w:numPr>
          <w:ilvl w:val="0"/>
          <w:numId w:val="42"/>
        </w:numPr>
        <w:spacing w:after="0"/>
        <w:jc w:val="both"/>
        <w:rPr>
          <w:rFonts w:cstheme="minorHAnsi" w:asciiTheme="minorHAnsi" w:hAnsiTheme="minorHAnsi"/>
          <w:szCs w:val="24"/>
        </w:rPr>
      </w:pPr>
      <w:r w:rsidRPr="009E7EBE">
        <w:rPr>
          <w:rFonts w:cstheme="minorHAnsi" w:asciiTheme="minorHAnsi" w:hAnsiTheme="minorHAnsi"/>
          <w:szCs w:val="24"/>
        </w:rPr>
        <w:t>The Constitution of Kenya, 2010 has a lengthy Article 50 devoted to this topic.  One of the components of fair hearing is expedition of the accused’s trial, i.e. the accused “to have the trial begin and conclude without unreasonable delay” [</w:t>
      </w:r>
      <w:r w:rsidRPr="009E7EBE">
        <w:rPr>
          <w:rFonts w:cstheme="minorHAnsi" w:asciiTheme="minorHAnsi" w:hAnsiTheme="minorHAnsi"/>
          <w:b/>
          <w:szCs w:val="24"/>
        </w:rPr>
        <w:t>Art, 50 (2)(e)</w:t>
      </w:r>
      <w:r w:rsidRPr="009E7EBE">
        <w:rPr>
          <w:rFonts w:cstheme="minorHAnsi" w:asciiTheme="minorHAnsi" w:hAnsiTheme="minorHAnsi"/>
          <w:szCs w:val="24"/>
        </w:rPr>
        <w:t>].</w:t>
      </w:r>
    </w:p>
    <w:p w:rsidRPr="009E7EBE" w:rsidRDefault="00350D86" w:rsidR="00350D86" w:rsidP="0041247A">
      <w:pPr>
        <w:pStyle w:val="ListParagraph"/>
        <w:numPr>
          <w:ilvl w:val="0"/>
          <w:numId w:val="42"/>
        </w:numPr>
        <w:spacing w:after="0"/>
        <w:jc w:val="both"/>
        <w:rPr>
          <w:rFonts w:cstheme="minorHAnsi" w:asciiTheme="minorHAnsi" w:hAnsiTheme="minorHAnsi"/>
          <w:szCs w:val="24"/>
        </w:rPr>
      </w:pPr>
      <w:r w:rsidRPr="009E7EBE">
        <w:rPr>
          <w:rFonts w:cstheme="minorHAnsi" w:asciiTheme="minorHAnsi" w:hAnsiTheme="minorHAnsi"/>
          <w:szCs w:val="24"/>
        </w:rPr>
        <w:t>Other ingredients of a fair hearing include:-</w:t>
      </w:r>
    </w:p>
    <w:p w:rsidRPr="009E7EBE" w:rsidRDefault="00350D86" w:rsidR="00350D86" w:rsidP="0041247A">
      <w:pPr>
        <w:pStyle w:val="ListParagraph"/>
        <w:numPr>
          <w:ilvl w:val="0"/>
          <w:numId w:val="28"/>
        </w:numPr>
        <w:spacing w:after="0"/>
        <w:jc w:val="both"/>
        <w:rPr>
          <w:rFonts w:cstheme="minorHAnsi" w:asciiTheme="minorHAnsi" w:hAnsiTheme="minorHAnsi"/>
          <w:szCs w:val="24"/>
        </w:rPr>
      </w:pPr>
      <w:r w:rsidRPr="009E7EBE">
        <w:rPr>
          <w:rFonts w:cstheme="minorHAnsi" w:asciiTheme="minorHAnsi" w:hAnsiTheme="minorHAnsi"/>
          <w:szCs w:val="24"/>
        </w:rPr>
        <w:t>Accused presumed innocent until the contrary is proved [</w:t>
      </w:r>
      <w:r w:rsidRPr="009E7EBE">
        <w:rPr>
          <w:rFonts w:cstheme="minorHAnsi" w:asciiTheme="minorHAnsi" w:hAnsiTheme="minorHAnsi"/>
          <w:b/>
          <w:szCs w:val="24"/>
        </w:rPr>
        <w:t>Art. 50(2)(a)</w:t>
      </w:r>
      <w:r w:rsidRPr="009E7EBE">
        <w:rPr>
          <w:rFonts w:cstheme="minorHAnsi" w:asciiTheme="minorHAnsi" w:hAnsiTheme="minorHAnsi"/>
          <w:szCs w:val="24"/>
        </w:rPr>
        <w:t>].</w:t>
      </w:r>
    </w:p>
    <w:p w:rsidRPr="009E7EBE" w:rsidRDefault="00350D86" w:rsidR="00350D86" w:rsidP="0041247A">
      <w:pPr>
        <w:pStyle w:val="ListParagraph"/>
        <w:numPr>
          <w:ilvl w:val="0"/>
          <w:numId w:val="28"/>
        </w:numPr>
        <w:spacing w:after="0"/>
        <w:jc w:val="both"/>
        <w:rPr>
          <w:rFonts w:cstheme="minorHAnsi" w:asciiTheme="minorHAnsi" w:hAnsiTheme="minorHAnsi"/>
          <w:szCs w:val="24"/>
        </w:rPr>
      </w:pPr>
      <w:r w:rsidRPr="009E7EBE">
        <w:rPr>
          <w:rFonts w:cstheme="minorHAnsi" w:asciiTheme="minorHAnsi" w:hAnsiTheme="minorHAnsi"/>
          <w:szCs w:val="24"/>
        </w:rPr>
        <w:t>Accused to be informed of the charge, with sufficient detail to answer it [</w:t>
      </w:r>
      <w:r w:rsidRPr="009E7EBE">
        <w:rPr>
          <w:rFonts w:cstheme="minorHAnsi" w:asciiTheme="minorHAnsi" w:hAnsiTheme="minorHAnsi"/>
          <w:b/>
          <w:szCs w:val="24"/>
        </w:rPr>
        <w:t>Art. 50(2)(b)</w:t>
      </w:r>
      <w:r w:rsidRPr="009E7EBE">
        <w:rPr>
          <w:rFonts w:cstheme="minorHAnsi" w:asciiTheme="minorHAnsi" w:hAnsiTheme="minorHAnsi"/>
          <w:szCs w:val="24"/>
        </w:rPr>
        <w:t>].</w:t>
      </w:r>
    </w:p>
    <w:p w:rsidRPr="009E7EBE" w:rsidRDefault="00350D86" w:rsidR="00350D86" w:rsidP="0041247A">
      <w:pPr>
        <w:pStyle w:val="ListParagraph"/>
        <w:numPr>
          <w:ilvl w:val="0"/>
          <w:numId w:val="28"/>
        </w:numPr>
        <w:spacing w:after="0"/>
        <w:jc w:val="both"/>
        <w:rPr>
          <w:rFonts w:cstheme="minorHAnsi" w:asciiTheme="minorHAnsi" w:hAnsiTheme="minorHAnsi"/>
          <w:szCs w:val="24"/>
        </w:rPr>
      </w:pPr>
      <w:r w:rsidRPr="009E7EBE">
        <w:rPr>
          <w:rFonts w:cstheme="minorHAnsi" w:asciiTheme="minorHAnsi" w:hAnsiTheme="minorHAnsi"/>
          <w:szCs w:val="24"/>
        </w:rPr>
        <w:t>Accused to be given adequate time and facilities for preparation of his/her defence [</w:t>
      </w:r>
      <w:r w:rsidRPr="009E7EBE">
        <w:rPr>
          <w:rFonts w:cstheme="minorHAnsi" w:asciiTheme="minorHAnsi" w:hAnsiTheme="minorHAnsi"/>
          <w:b/>
          <w:szCs w:val="24"/>
        </w:rPr>
        <w:t>Art. 50(2)(c)</w:t>
      </w:r>
      <w:r w:rsidRPr="009E7EBE">
        <w:rPr>
          <w:rFonts w:cstheme="minorHAnsi" w:asciiTheme="minorHAnsi" w:hAnsiTheme="minorHAnsi"/>
          <w:szCs w:val="24"/>
        </w:rPr>
        <w:t>].</w:t>
      </w:r>
    </w:p>
    <w:p w:rsidRPr="009E7EBE" w:rsidRDefault="00350D86" w:rsidR="00350D86" w:rsidP="0041247A">
      <w:pPr>
        <w:pStyle w:val="ListParagraph"/>
        <w:numPr>
          <w:ilvl w:val="0"/>
          <w:numId w:val="28"/>
        </w:numPr>
        <w:spacing w:after="0"/>
        <w:jc w:val="both"/>
        <w:rPr>
          <w:rFonts w:cstheme="minorHAnsi" w:asciiTheme="minorHAnsi" w:hAnsiTheme="minorHAnsi"/>
          <w:szCs w:val="24"/>
        </w:rPr>
      </w:pPr>
      <w:r w:rsidRPr="009E7EBE">
        <w:rPr>
          <w:rFonts w:cstheme="minorHAnsi" w:asciiTheme="minorHAnsi" w:hAnsiTheme="minorHAnsi"/>
          <w:szCs w:val="24"/>
        </w:rPr>
        <w:t>Accused to be present at his/her trial, unless his/her conduct makes it impossible for the trial to proceed [</w:t>
      </w:r>
      <w:r w:rsidRPr="009E7EBE">
        <w:rPr>
          <w:rFonts w:cstheme="minorHAnsi" w:asciiTheme="minorHAnsi" w:hAnsiTheme="minorHAnsi"/>
          <w:b/>
          <w:szCs w:val="24"/>
        </w:rPr>
        <w:t>Art. 50(2)(f)</w:t>
      </w:r>
      <w:r w:rsidRPr="009E7EBE">
        <w:rPr>
          <w:rFonts w:cstheme="minorHAnsi" w:asciiTheme="minorHAnsi" w:hAnsiTheme="minorHAnsi"/>
          <w:szCs w:val="24"/>
        </w:rPr>
        <w:t>].</w:t>
      </w:r>
    </w:p>
    <w:p w:rsidRPr="009E7EBE" w:rsidRDefault="00350D86" w:rsidR="00350D86" w:rsidP="0041247A">
      <w:pPr>
        <w:pStyle w:val="ListParagraph"/>
        <w:numPr>
          <w:ilvl w:val="0"/>
          <w:numId w:val="28"/>
        </w:numPr>
        <w:spacing w:after="0"/>
        <w:jc w:val="both"/>
        <w:rPr>
          <w:rFonts w:cstheme="minorHAnsi" w:asciiTheme="minorHAnsi" w:hAnsiTheme="minorHAnsi"/>
          <w:szCs w:val="24"/>
        </w:rPr>
      </w:pPr>
      <w:r w:rsidRPr="009E7EBE">
        <w:rPr>
          <w:rFonts w:cstheme="minorHAnsi" w:asciiTheme="minorHAnsi" w:hAnsiTheme="minorHAnsi"/>
          <w:szCs w:val="24"/>
        </w:rPr>
        <w:t>Accused to be permitted to defend himself/herself before court by a legal representative [</w:t>
      </w:r>
      <w:r w:rsidRPr="009E7EBE">
        <w:rPr>
          <w:rFonts w:cstheme="minorHAnsi" w:asciiTheme="minorHAnsi" w:hAnsiTheme="minorHAnsi"/>
          <w:b/>
          <w:szCs w:val="24"/>
        </w:rPr>
        <w:t>Art. 50(2)(g)</w:t>
      </w:r>
      <w:r w:rsidRPr="009E7EBE">
        <w:rPr>
          <w:rFonts w:cstheme="minorHAnsi" w:asciiTheme="minorHAnsi" w:hAnsiTheme="minorHAnsi"/>
          <w:szCs w:val="24"/>
        </w:rPr>
        <w:t>].</w:t>
      </w:r>
    </w:p>
    <w:p w:rsidRPr="009E7EBE" w:rsidRDefault="00350D86" w:rsidR="00350D86" w:rsidP="0041247A">
      <w:pPr>
        <w:pStyle w:val="ListParagraph"/>
        <w:numPr>
          <w:ilvl w:val="0"/>
          <w:numId w:val="28"/>
        </w:numPr>
        <w:spacing w:after="0"/>
        <w:jc w:val="both"/>
        <w:rPr>
          <w:rFonts w:cstheme="minorHAnsi" w:asciiTheme="minorHAnsi" w:hAnsiTheme="minorHAnsi"/>
          <w:szCs w:val="24"/>
        </w:rPr>
      </w:pPr>
      <w:r w:rsidRPr="009E7EBE">
        <w:rPr>
          <w:rFonts w:cstheme="minorHAnsi" w:asciiTheme="minorHAnsi" w:hAnsiTheme="minorHAnsi"/>
          <w:szCs w:val="24"/>
        </w:rPr>
        <w:t>Accused to be informed in advance of the evidence the prosecution intends to rely on, and to have reasonable access to that evidence [</w:t>
      </w:r>
      <w:r w:rsidRPr="009E7EBE">
        <w:rPr>
          <w:rFonts w:cstheme="minorHAnsi" w:asciiTheme="minorHAnsi" w:hAnsiTheme="minorHAnsi"/>
          <w:b/>
          <w:szCs w:val="24"/>
        </w:rPr>
        <w:t>Art. 50(2)(j)</w:t>
      </w:r>
      <w:r w:rsidRPr="009E7EBE">
        <w:rPr>
          <w:rFonts w:cstheme="minorHAnsi" w:asciiTheme="minorHAnsi" w:hAnsiTheme="minorHAnsi"/>
          <w:szCs w:val="24"/>
        </w:rPr>
        <w:t>].</w:t>
      </w:r>
    </w:p>
    <w:p w:rsidRPr="009E7EBE" w:rsidRDefault="00350D86" w:rsidR="00350D86" w:rsidP="0041247A">
      <w:pPr>
        <w:pStyle w:val="ListParagraph"/>
        <w:spacing w:after="0"/>
        <w:ind w:left="2160" w:hanging="1080"/>
        <w:jc w:val="both"/>
        <w:rPr>
          <w:rFonts w:cstheme="minorHAnsi" w:asciiTheme="minorHAnsi" w:hAnsiTheme="minorHAnsi"/>
          <w:szCs w:val="24"/>
        </w:rPr>
      </w:pPr>
      <w:r w:rsidRPr="009E7EBE">
        <w:rPr>
          <w:rFonts w:cstheme="minorHAnsi" w:asciiTheme="minorHAnsi" w:hAnsiTheme="minorHAnsi"/>
          <w:b/>
          <w:szCs w:val="24"/>
          <w:u w:val="single"/>
        </w:rPr>
        <w:t>NB</w:t>
      </w:r>
      <w:r w:rsidRPr="009E7EBE">
        <w:rPr>
          <w:rFonts w:cstheme="minorHAnsi" w:asciiTheme="minorHAnsi" w:hAnsiTheme="minorHAnsi"/>
          <w:b/>
          <w:szCs w:val="24"/>
        </w:rPr>
        <w:t>:</w:t>
      </w:r>
      <w:r w:rsidRPr="009E7EBE">
        <w:rPr>
          <w:rFonts w:cstheme="minorHAnsi" w:asciiTheme="minorHAnsi" w:hAnsiTheme="minorHAnsi"/>
          <w:szCs w:val="24"/>
        </w:rPr>
        <w:tab/>
        <w:t xml:space="preserve">In </w:t>
      </w:r>
      <w:r w:rsidRPr="009E7EBE">
        <w:rPr>
          <w:rFonts w:cstheme="minorHAnsi" w:asciiTheme="minorHAnsi" w:hAnsiTheme="minorHAnsi"/>
          <w:szCs w:val="24"/>
          <w:u w:val="single"/>
        </w:rPr>
        <w:t>Kariuki Kamau &amp; Others –vs- Regina</w:t>
      </w:r>
      <w:r w:rsidRPr="009E7EBE">
        <w:rPr>
          <w:rFonts w:cstheme="minorHAnsi" w:asciiTheme="minorHAnsi" w:hAnsiTheme="minorHAnsi"/>
          <w:szCs w:val="24"/>
        </w:rPr>
        <w:t xml:space="preserve"> [1954] 21 EACA 203 it was stated that anything less than pre-trial disclosure would amount to trial by ambush, which is against the rules of natural justice.</w:t>
      </w:r>
    </w:p>
    <w:p w:rsidRPr="009E7EBE" w:rsidRDefault="00350D86" w:rsidR="00350D86" w:rsidP="0041247A">
      <w:pPr>
        <w:pStyle w:val="ListParagraph"/>
        <w:numPr>
          <w:ilvl w:val="0"/>
          <w:numId w:val="28"/>
        </w:numPr>
        <w:spacing w:after="0"/>
        <w:jc w:val="both"/>
        <w:rPr>
          <w:rFonts w:cstheme="minorHAnsi" w:asciiTheme="minorHAnsi" w:hAnsiTheme="minorHAnsi"/>
          <w:szCs w:val="24"/>
        </w:rPr>
      </w:pPr>
      <w:r w:rsidRPr="009E7EBE">
        <w:rPr>
          <w:rFonts w:cstheme="minorHAnsi" w:asciiTheme="minorHAnsi" w:hAnsiTheme="minorHAnsi"/>
          <w:szCs w:val="24"/>
        </w:rPr>
        <w:t>Accused to be permitted to have without payment the assistance of an interpreter if he/she cannot understand the language used at the trial of the charge [</w:t>
      </w:r>
      <w:r w:rsidRPr="009E7EBE">
        <w:rPr>
          <w:rFonts w:cstheme="minorHAnsi" w:asciiTheme="minorHAnsi" w:hAnsiTheme="minorHAnsi"/>
          <w:b/>
          <w:szCs w:val="24"/>
        </w:rPr>
        <w:t>Art. 50(2)(m)</w:t>
      </w:r>
      <w:r w:rsidRPr="009E7EBE">
        <w:rPr>
          <w:rFonts w:cstheme="minorHAnsi" w:asciiTheme="minorHAnsi" w:hAnsiTheme="minorHAnsi"/>
          <w:szCs w:val="24"/>
        </w:rPr>
        <w:t>]; etc.</w:t>
      </w:r>
    </w:p>
    <w:p w:rsidRPr="009E7EBE" w:rsidRDefault="00350D86" w:rsidR="00350D86" w:rsidP="0041247A">
      <w:pPr>
        <w:spacing w:after="0"/>
        <w:jc w:val="both"/>
        <w:rPr>
          <w:rFonts w:cstheme="minorHAnsi" w:asciiTheme="minorHAnsi" w:hAnsiTheme="minorHAnsi"/>
          <w:b/>
          <w:szCs w:val="24"/>
          <w:u w:val="single"/>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rPr>
        <w:t>Witnesses (special types of witnesses – minors, key witnesses &amp; expert witnesses)</w:t>
      </w:r>
    </w:p>
    <w:p w:rsidRPr="009E7EBE" w:rsidRDefault="00350D86" w:rsidR="00350D86" w:rsidP="0041247A">
      <w:pPr>
        <w:pStyle w:val="ListParagraph"/>
        <w:numPr>
          <w:ilvl w:val="0"/>
          <w:numId w:val="29"/>
        </w:numPr>
        <w:spacing w:after="0"/>
        <w:jc w:val="both"/>
        <w:rPr>
          <w:rFonts w:cstheme="minorHAnsi" w:asciiTheme="minorHAnsi" w:hAnsiTheme="minorHAnsi"/>
          <w:b/>
          <w:szCs w:val="24"/>
        </w:rPr>
      </w:pPr>
      <w:r w:rsidRPr="009E7EBE">
        <w:rPr>
          <w:rFonts w:cstheme="minorHAnsi" w:asciiTheme="minorHAnsi" w:hAnsiTheme="minorHAnsi"/>
          <w:b/>
          <w:szCs w:val="24"/>
          <w:u w:val="single"/>
        </w:rPr>
      </w:r>
      <w:sdt>
        <w:sdtPr>
          <w:tag w:val="goog_rdk_10"/>
        </w:sdtPr>
        <w:sdtContent>
          <w:commentRangeStart w:id="10"/>
        </w:sdtContent>
      </w:sdt>
      <w:r w:rsidRPr="009E7EBE">
        <w:rPr>
          <w:rFonts w:cstheme="minorHAnsi" w:asciiTheme="minorHAnsi" w:hAnsiTheme="minorHAnsi"/>
          <w:b/>
          <w:szCs w:val="24"/>
          <w:u w:val="single"/>
        </w:rPr>
        <w:t>Minors</w:t>
      </w:r>
      <w:commentRangeEnd w:id="10"/>
      <w:r>
        <w:rPr>
          <w:rStyle w:val="CommentReference"/>
        </w:rPr>
        <w:commentReference w:id="10"/>
      </w:r>
      <w:r w:rsidRPr="009E7EBE">
        <w:rPr>
          <w:rFonts w:cstheme="minorHAnsi" w:asciiTheme="minorHAnsi" w:hAnsiTheme="minorHAnsi"/>
          <w:b/>
          <w:szCs w:val="24"/>
        </w:rPr>
        <w:t xml:space="preserve"> </w:t>
      </w:r>
    </w:p>
    <w:p w:rsidRPr="009E7EBE" w:rsidRDefault="00350D86" w:rsidR="00350D86" w:rsidP="0041247A">
      <w:pPr>
        <w:pStyle w:val="ListParagraph"/>
        <w:numPr>
          <w:ilvl w:val="0"/>
          <w:numId w:val="43"/>
        </w:numPr>
        <w:spacing w:after="0"/>
        <w:jc w:val="both"/>
        <w:rPr>
          <w:rFonts w:cstheme="minorHAnsi" w:asciiTheme="minorHAnsi" w:hAnsiTheme="minorHAnsi"/>
          <w:szCs w:val="24"/>
        </w:rPr>
      </w:pPr>
      <w:r w:rsidRPr="009E7EBE">
        <w:rPr>
          <w:rFonts w:cstheme="minorHAnsi" w:asciiTheme="minorHAnsi" w:hAnsiTheme="minorHAnsi"/>
          <w:szCs w:val="24"/>
        </w:rPr>
        <w:lastRenderedPageBreak/>
        <w:t xml:space="preserve">When the term ‘minor’ is used in reference to a person, it simply means </w:t>
      </w:r>
      <w:r w:rsidRPr="009E7EBE">
        <w:rPr>
          <w:rFonts w:cstheme="minorHAnsi" w:asciiTheme="minorHAnsi" w:hAnsiTheme="minorHAnsi"/>
          <w:i/>
          <w:szCs w:val="24"/>
        </w:rPr>
        <w:t>one who is below the age of legal majority or adulthood</w:t>
      </w:r>
      <w:r w:rsidRPr="009E7EBE">
        <w:rPr>
          <w:rFonts w:cstheme="minorHAnsi" w:asciiTheme="minorHAnsi" w:hAnsiTheme="minorHAnsi"/>
          <w:szCs w:val="24"/>
        </w:rPr>
        <w:t xml:space="preserve"> (Chambers 21</w:t>
      </w:r>
      <w:r w:rsidRPr="009E7EBE">
        <w:rPr>
          <w:rFonts w:cstheme="minorHAnsi" w:asciiTheme="minorHAnsi" w:hAnsiTheme="minorHAnsi"/>
          <w:szCs w:val="24"/>
          <w:vertAlign w:val="superscript"/>
        </w:rPr>
        <w:t>st</w:t>
      </w:r>
      <w:r w:rsidRPr="009E7EBE">
        <w:rPr>
          <w:rFonts w:cstheme="minorHAnsi" w:asciiTheme="minorHAnsi" w:hAnsiTheme="minorHAnsi"/>
          <w:szCs w:val="24"/>
        </w:rPr>
        <w:t xml:space="preserve"> Century Dictionary) - it broadly denotes children.</w:t>
      </w:r>
    </w:p>
    <w:p w:rsidRPr="009E7EBE" w:rsidRDefault="00350D86" w:rsidR="00350D86" w:rsidP="0041247A">
      <w:pPr>
        <w:pStyle w:val="ListParagraph"/>
        <w:numPr>
          <w:ilvl w:val="0"/>
          <w:numId w:val="43"/>
        </w:numPr>
        <w:spacing w:after="0"/>
        <w:jc w:val="both"/>
        <w:rPr>
          <w:rFonts w:cstheme="minorHAnsi" w:asciiTheme="minorHAnsi" w:hAnsiTheme="minorHAnsi"/>
          <w:szCs w:val="24"/>
        </w:rPr>
      </w:pPr>
      <w:r w:rsidRPr="009E7EBE">
        <w:rPr>
          <w:rFonts w:cstheme="minorHAnsi" w:asciiTheme="minorHAnsi" w:hAnsiTheme="minorHAnsi"/>
          <w:szCs w:val="24"/>
        </w:rPr>
        <w:t xml:space="preserve">The </w:t>
      </w:r>
      <w:r w:rsidRPr="009E7EBE">
        <w:rPr>
          <w:rFonts w:cstheme="minorHAnsi" w:asciiTheme="minorHAnsi" w:hAnsiTheme="minorHAnsi"/>
          <w:b/>
          <w:szCs w:val="24"/>
        </w:rPr>
        <w:t>Children Act, No. 8 of 2001</w:t>
      </w:r>
      <w:r w:rsidRPr="009E7EBE">
        <w:rPr>
          <w:rFonts w:cstheme="minorHAnsi" w:asciiTheme="minorHAnsi" w:hAnsiTheme="minorHAnsi"/>
          <w:szCs w:val="24"/>
        </w:rPr>
        <w:t xml:space="preserve"> defines ‘child’ to mean </w:t>
      </w:r>
      <w:r w:rsidRPr="009E7EBE">
        <w:rPr>
          <w:rFonts w:cstheme="minorHAnsi" w:asciiTheme="minorHAnsi" w:hAnsiTheme="minorHAnsi"/>
          <w:i/>
          <w:szCs w:val="24"/>
        </w:rPr>
        <w:t>any human being under the age of 18 years</w:t>
      </w:r>
      <w:r w:rsidRPr="009E7EBE">
        <w:rPr>
          <w:rFonts w:cstheme="minorHAnsi" w:asciiTheme="minorHAnsi" w:hAnsiTheme="minorHAnsi"/>
          <w:szCs w:val="24"/>
        </w:rPr>
        <w:t>.</w:t>
      </w:r>
    </w:p>
    <w:p w:rsidRPr="009E7EBE" w:rsidRDefault="00350D86" w:rsidR="00350D86" w:rsidP="0041247A">
      <w:pPr>
        <w:pStyle w:val="ListParagraph"/>
        <w:numPr>
          <w:ilvl w:val="0"/>
          <w:numId w:val="43"/>
        </w:numPr>
        <w:spacing w:after="0"/>
        <w:jc w:val="both"/>
        <w:rPr>
          <w:rFonts w:cstheme="minorHAnsi" w:asciiTheme="minorHAnsi" w:hAnsiTheme="minorHAnsi"/>
          <w:szCs w:val="24"/>
        </w:rPr>
      </w:pPr>
      <w:r w:rsidRPr="009E7EBE">
        <w:rPr>
          <w:rFonts w:cstheme="minorHAnsi" w:asciiTheme="minorHAnsi" w:hAnsiTheme="minorHAnsi"/>
          <w:szCs w:val="24"/>
        </w:rPr>
        <w:t>A child of tender years is defined by the Act to mean</w:t>
      </w:r>
      <w:r w:rsidRPr="009E7EBE">
        <w:rPr>
          <w:rFonts w:cstheme="minorHAnsi" w:asciiTheme="minorHAnsi" w:hAnsiTheme="minorHAnsi"/>
          <w:i/>
          <w:szCs w:val="24"/>
        </w:rPr>
        <w:t xml:space="preserve"> a child under the age of 10 years</w:t>
      </w:r>
      <w:r w:rsidRPr="009E7EBE">
        <w:rPr>
          <w:rFonts w:cstheme="minorHAnsi" w:asciiTheme="minorHAnsi" w:hAnsiTheme="minorHAnsi"/>
          <w:szCs w:val="24"/>
        </w:rPr>
        <w:t>.</w:t>
      </w:r>
    </w:p>
    <w:p w:rsidRPr="009E7EBE" w:rsidRDefault="00350D86" w:rsidR="00350D86" w:rsidP="0041247A">
      <w:pPr>
        <w:pStyle w:val="ListParagraph"/>
        <w:numPr>
          <w:ilvl w:val="0"/>
          <w:numId w:val="43"/>
        </w:numPr>
        <w:spacing w:after="0"/>
        <w:jc w:val="both"/>
        <w:rPr>
          <w:rFonts w:cstheme="minorHAnsi" w:asciiTheme="minorHAnsi" w:hAnsiTheme="minorHAnsi"/>
          <w:szCs w:val="24"/>
        </w:rPr>
      </w:pPr>
      <w:r w:rsidRPr="009E7EBE">
        <w:rPr>
          <w:rFonts w:cstheme="minorHAnsi" w:asciiTheme="minorHAnsi" w:hAnsiTheme="minorHAnsi"/>
          <w:b/>
          <w:szCs w:val="24"/>
        </w:rPr>
        <w:t xml:space="preserve">S. 125 </w:t>
      </w:r>
      <w:r w:rsidRPr="009E7EBE">
        <w:rPr>
          <w:rFonts w:cstheme="minorHAnsi" w:asciiTheme="minorHAnsi" w:hAnsiTheme="minorHAnsi"/>
          <w:szCs w:val="24"/>
        </w:rPr>
        <w:t xml:space="preserve">of the </w:t>
      </w:r>
      <w:r w:rsidRPr="009E7EBE">
        <w:rPr>
          <w:rFonts w:cstheme="minorHAnsi" w:asciiTheme="minorHAnsi" w:hAnsiTheme="minorHAnsi"/>
          <w:b/>
          <w:szCs w:val="24"/>
        </w:rPr>
        <w:t>Evidence Act</w:t>
      </w:r>
      <w:r w:rsidRPr="009E7EBE">
        <w:rPr>
          <w:rFonts w:cstheme="minorHAnsi" w:asciiTheme="minorHAnsi" w:hAnsiTheme="minorHAnsi"/>
          <w:szCs w:val="24"/>
        </w:rPr>
        <w:t xml:space="preserve">, Cap. 80 provides, </w:t>
      </w:r>
      <w:r w:rsidRPr="009E7EBE">
        <w:rPr>
          <w:rFonts w:cstheme="minorHAnsi" w:asciiTheme="minorHAnsi" w:hAnsiTheme="minorHAnsi"/>
          <w:i/>
          <w:szCs w:val="24"/>
        </w:rPr>
        <w:t>inter alia</w:t>
      </w:r>
      <w:r w:rsidRPr="009E7EBE">
        <w:rPr>
          <w:rFonts w:cstheme="minorHAnsi" w:asciiTheme="minorHAnsi" w:hAnsiTheme="minorHAnsi"/>
          <w:szCs w:val="24"/>
        </w:rPr>
        <w:t>, as follows:</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t xml:space="preserve">‘125.(1) All persons shall be competent to testify </w:t>
      </w:r>
      <w:r w:rsidRPr="009E7EBE">
        <w:rPr>
          <w:rFonts w:cstheme="minorHAnsi" w:asciiTheme="minorHAnsi" w:hAnsiTheme="minorHAnsi"/>
          <w:i/>
          <w:szCs w:val="24"/>
          <w:u w:val="single"/>
        </w:rPr>
        <w:t>unless</w:t>
      </w:r>
      <w:r w:rsidRPr="009E7EBE">
        <w:rPr>
          <w:rFonts w:cstheme="minorHAnsi" w:asciiTheme="minorHAnsi" w:hAnsiTheme="minorHAnsi"/>
          <w:i/>
          <w:szCs w:val="24"/>
        </w:rPr>
        <w:t xml:space="preserve"> the court considers that they are prevented from understanding the questions put to them, or from giving rational answers to those questions, by </w:t>
      </w:r>
      <w:r w:rsidRPr="009E7EBE">
        <w:rPr>
          <w:rFonts w:cstheme="minorHAnsi" w:asciiTheme="minorHAnsi" w:hAnsiTheme="minorHAnsi"/>
          <w:i/>
          <w:szCs w:val="24"/>
          <w:u w:val="single"/>
        </w:rPr>
        <w:t>tender years</w:t>
      </w:r>
      <w:r w:rsidRPr="009E7EBE">
        <w:rPr>
          <w:rFonts w:cstheme="minorHAnsi" w:asciiTheme="minorHAnsi" w:hAnsiTheme="minorHAnsi"/>
          <w:i/>
          <w:szCs w:val="24"/>
        </w:rPr>
        <w:t>, extreme old age, disease (whether of body or mind) or any similar cause</w:t>
      </w:r>
      <w:r w:rsidRPr="009E7EBE">
        <w:rPr>
          <w:rFonts w:cstheme="minorHAnsi" w:asciiTheme="minorHAnsi" w:hAnsiTheme="minorHAnsi"/>
          <w:szCs w:val="24"/>
        </w:rPr>
        <w:t>.’</w:t>
      </w:r>
    </w:p>
    <w:p w:rsidRPr="009E7EBE" w:rsidRDefault="00350D86" w:rsidR="00350D86" w:rsidP="0041247A">
      <w:pPr>
        <w:pStyle w:val="ListParagraph"/>
        <w:numPr>
          <w:ilvl w:val="0"/>
          <w:numId w:val="44"/>
        </w:numPr>
        <w:spacing w:after="0"/>
        <w:jc w:val="both"/>
        <w:rPr>
          <w:rFonts w:cstheme="minorHAnsi" w:asciiTheme="minorHAnsi" w:hAnsiTheme="minorHAnsi"/>
          <w:szCs w:val="24"/>
        </w:rPr>
      </w:pPr>
      <w:r w:rsidRPr="009E7EBE">
        <w:rPr>
          <w:rFonts w:cstheme="minorHAnsi" w:asciiTheme="minorHAnsi" w:hAnsiTheme="minorHAnsi"/>
          <w:b/>
          <w:szCs w:val="24"/>
        </w:rPr>
        <w:t>S. 19</w:t>
      </w:r>
      <w:r w:rsidRPr="009E7EBE">
        <w:rPr>
          <w:rFonts w:cstheme="minorHAnsi" w:asciiTheme="minorHAnsi" w:hAnsiTheme="minorHAnsi"/>
          <w:szCs w:val="24"/>
        </w:rPr>
        <w:t xml:space="preserve"> of the </w:t>
      </w:r>
      <w:r w:rsidRPr="009E7EBE">
        <w:rPr>
          <w:rFonts w:cstheme="minorHAnsi" w:asciiTheme="minorHAnsi" w:hAnsiTheme="minorHAnsi"/>
          <w:b/>
          <w:szCs w:val="24"/>
        </w:rPr>
        <w:t>Oaths &amp; Statutory Declarations Act</w:t>
      </w:r>
      <w:r w:rsidRPr="009E7EBE">
        <w:rPr>
          <w:rFonts w:cstheme="minorHAnsi" w:asciiTheme="minorHAnsi" w:hAnsiTheme="minorHAnsi"/>
          <w:szCs w:val="24"/>
        </w:rPr>
        <w:t>, Cap. 15 permits the reception of evidence, not on oath, of a child of tender years if the court considers the child to be of sufficient intelligence and understands the duty to speak the truth such as to justify reception of the child’s evidence.</w:t>
      </w:r>
    </w:p>
    <w:p w:rsidRPr="009E7EBE" w:rsidRDefault="00350D86" w:rsidR="00350D86" w:rsidP="0041247A">
      <w:pPr>
        <w:pStyle w:val="ListParagraph"/>
        <w:numPr>
          <w:ilvl w:val="0"/>
          <w:numId w:val="44"/>
        </w:numPr>
        <w:spacing w:after="0"/>
        <w:jc w:val="both"/>
        <w:rPr>
          <w:rFonts w:cstheme="minorHAnsi" w:asciiTheme="minorHAnsi" w:hAnsiTheme="minorHAnsi"/>
          <w:szCs w:val="24"/>
        </w:rPr>
      </w:pPr>
      <w:r w:rsidRPr="009E7EBE">
        <w:rPr>
          <w:rFonts w:cstheme="minorHAnsi" w:asciiTheme="minorHAnsi" w:hAnsiTheme="minorHAnsi"/>
          <w:szCs w:val="24"/>
        </w:rPr>
        <w:t xml:space="preserve">However, </w:t>
      </w:r>
      <w:r w:rsidRPr="009E7EBE">
        <w:rPr>
          <w:rFonts w:cstheme="minorHAnsi" w:asciiTheme="minorHAnsi" w:hAnsiTheme="minorHAnsi"/>
          <w:b/>
          <w:szCs w:val="24"/>
        </w:rPr>
        <w:t>s.</w:t>
      </w:r>
      <w:r w:rsidRPr="009E7EBE">
        <w:rPr>
          <w:rFonts w:cstheme="minorHAnsi" w:asciiTheme="minorHAnsi" w:hAnsiTheme="minorHAnsi"/>
          <w:szCs w:val="24"/>
        </w:rPr>
        <w:t xml:space="preserve"> </w:t>
      </w:r>
      <w:r w:rsidRPr="009E7EBE">
        <w:rPr>
          <w:rFonts w:cstheme="minorHAnsi" w:asciiTheme="minorHAnsi" w:hAnsiTheme="minorHAnsi"/>
          <w:b/>
          <w:szCs w:val="24"/>
        </w:rPr>
        <w:t>124</w:t>
      </w:r>
      <w:r w:rsidRPr="009E7EBE">
        <w:rPr>
          <w:rFonts w:cstheme="minorHAnsi" w:asciiTheme="minorHAnsi" w:hAnsiTheme="minorHAnsi"/>
          <w:szCs w:val="24"/>
        </w:rPr>
        <w:t xml:space="preserve"> of the </w:t>
      </w:r>
      <w:r w:rsidRPr="009E7EBE">
        <w:rPr>
          <w:rFonts w:cstheme="minorHAnsi" w:asciiTheme="minorHAnsi" w:hAnsiTheme="minorHAnsi"/>
          <w:b/>
          <w:szCs w:val="24"/>
        </w:rPr>
        <w:t>Evidence Act</w:t>
      </w:r>
      <w:r w:rsidRPr="009E7EBE">
        <w:rPr>
          <w:rFonts w:cstheme="minorHAnsi" w:asciiTheme="minorHAnsi" w:hAnsiTheme="minorHAnsi"/>
          <w:szCs w:val="24"/>
        </w:rPr>
        <w:t xml:space="preserve"> qualifies </w:t>
      </w:r>
      <w:r w:rsidRPr="009E7EBE">
        <w:rPr>
          <w:rFonts w:cstheme="minorHAnsi" w:asciiTheme="minorHAnsi" w:hAnsiTheme="minorHAnsi"/>
          <w:b/>
          <w:szCs w:val="24"/>
        </w:rPr>
        <w:t>s. 19</w:t>
      </w:r>
      <w:r w:rsidRPr="009E7EBE">
        <w:rPr>
          <w:rFonts w:cstheme="minorHAnsi" w:asciiTheme="minorHAnsi" w:hAnsiTheme="minorHAnsi"/>
          <w:szCs w:val="24"/>
        </w:rPr>
        <w:t xml:space="preserve"> of the </w:t>
      </w:r>
      <w:r w:rsidRPr="009E7EBE">
        <w:rPr>
          <w:rFonts w:cstheme="minorHAnsi" w:asciiTheme="minorHAnsi" w:hAnsiTheme="minorHAnsi"/>
          <w:b/>
          <w:szCs w:val="24"/>
        </w:rPr>
        <w:t>Oaths &amp; Statutory Declarations Act</w:t>
      </w:r>
      <w:r w:rsidRPr="009E7EBE">
        <w:rPr>
          <w:rFonts w:cstheme="minorHAnsi" w:asciiTheme="minorHAnsi" w:hAnsiTheme="minorHAnsi"/>
          <w:szCs w:val="24"/>
        </w:rPr>
        <w:t xml:space="preserve"> by requiring corroboration of the child’s evidence by other material evidence before the child’s evidence can form the basis of a conviction </w:t>
      </w:r>
      <w:r w:rsidRPr="009E7EBE">
        <w:rPr>
          <w:rFonts w:cstheme="minorHAnsi" w:asciiTheme="minorHAnsi" w:hAnsiTheme="minorHAnsi"/>
          <w:szCs w:val="24"/>
          <w:u w:val="single"/>
        </w:rPr>
        <w:t>EXCEPT</w:t>
      </w:r>
      <w:r w:rsidRPr="009E7EBE">
        <w:rPr>
          <w:rFonts w:cstheme="minorHAnsi" w:asciiTheme="minorHAnsi" w:hAnsiTheme="minorHAnsi"/>
          <w:szCs w:val="24"/>
        </w:rPr>
        <w:t xml:space="preserve"> in sexual offences.  The exception was introduced through the following proviso:</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‘Provided that where in a criminal case involving a sexual offence the only evidence is that of the alleged victim of the offence, the court shall receive the evidence of the alleged victim and proceed to convict the accused person if, for reasons to be recorded in the proceedings, the court is satisfied that the child is telling the truth.</w:t>
      </w:r>
      <w:r w:rsidRPr="009E7EBE">
        <w:rPr>
          <w:rFonts w:cstheme="minorHAnsi" w:asciiTheme="minorHAnsi" w:hAnsiTheme="minorHAnsi"/>
          <w:szCs w:val="24"/>
        </w:rPr>
        <w:t>’</w:t>
      </w:r>
      <w:r w:rsidRPr="009E7EBE">
        <w:rPr>
          <w:rFonts w:cstheme="minorHAnsi" w:asciiTheme="minorHAnsi" w:hAnsiTheme="minorHAnsi"/>
          <w:i/>
          <w:szCs w:val="24"/>
        </w:rPr>
        <w:t xml:space="preserve"> </w:t>
      </w:r>
    </w:p>
    <w:p w:rsidRPr="009E7EBE" w:rsidRDefault="00350D86" w:rsidR="00350D86" w:rsidP="0041247A">
      <w:pPr>
        <w:pStyle w:val="ListParagraph"/>
        <w:spacing w:after="0"/>
        <w:ind w:left="1440"/>
        <w:jc w:val="both"/>
        <w:rPr>
          <w:rFonts w:cstheme="minorHAnsi" w:asciiTheme="minorHAnsi" w:hAnsiTheme="minorHAnsi"/>
          <w:i/>
          <w:szCs w:val="24"/>
        </w:rPr>
      </w:pPr>
    </w:p>
    <w:p w:rsidRPr="009E7EBE" w:rsidRDefault="00350D86" w:rsidR="00350D86" w:rsidP="0041247A">
      <w:pPr>
        <w:pStyle w:val="ListParagraph"/>
        <w:numPr>
          <w:ilvl w:val="0"/>
          <w:numId w:val="29"/>
        </w:numPr>
        <w:spacing w:after="0"/>
        <w:jc w:val="both"/>
        <w:rPr>
          <w:rFonts w:cstheme="minorHAnsi" w:asciiTheme="minorHAnsi" w:hAnsiTheme="minorHAnsi"/>
          <w:b/>
          <w:szCs w:val="24"/>
        </w:rPr>
      </w:pPr>
      <w:r w:rsidRPr="009E7EBE">
        <w:rPr>
          <w:rFonts w:cstheme="minorHAnsi" w:asciiTheme="minorHAnsi" w:hAnsiTheme="minorHAnsi"/>
          <w:b/>
          <w:szCs w:val="24"/>
          <w:u w:val="single"/>
        </w:rPr>
        <w:t>Key witness</w:t>
      </w:r>
    </w:p>
    <w:p w:rsidRPr="009E7EBE" w:rsidRDefault="00350D86" w:rsidR="00350D86" w:rsidP="0041247A">
      <w:pPr>
        <w:pStyle w:val="ListParagraph"/>
        <w:numPr>
          <w:ilvl w:val="0"/>
          <w:numId w:val="45"/>
        </w:numPr>
        <w:spacing w:after="0"/>
        <w:jc w:val="both"/>
        <w:rPr>
          <w:rFonts w:cstheme="minorHAnsi" w:asciiTheme="minorHAnsi" w:hAnsiTheme="minorHAnsi"/>
          <w:szCs w:val="24"/>
        </w:rPr>
      </w:pPr>
      <w:r w:rsidRPr="009E7EBE">
        <w:rPr>
          <w:rFonts w:cstheme="minorHAnsi" w:asciiTheme="minorHAnsi" w:hAnsiTheme="minorHAnsi"/>
          <w:szCs w:val="24"/>
        </w:rPr>
        <w:t>Simply means a witness who is crucial for purposes of proving commission of the offence, e.g. an eye witness.</w:t>
      </w:r>
    </w:p>
    <w:p w:rsidRPr="009E7EBE" w:rsidRDefault="00350D86" w:rsidR="00350D86" w:rsidP="0041247A">
      <w:pPr>
        <w:pStyle w:val="ListParagraph"/>
        <w:spacing w:after="0"/>
        <w:ind w:left="1080"/>
        <w:jc w:val="both"/>
        <w:rPr>
          <w:rFonts w:cstheme="minorHAnsi" w:asciiTheme="minorHAnsi" w:hAnsiTheme="minorHAnsi"/>
          <w:szCs w:val="24"/>
        </w:rPr>
      </w:pPr>
      <w:r w:rsidRPr="009E7EBE">
        <w:rPr>
          <w:rFonts w:cstheme="minorHAnsi" w:asciiTheme="minorHAnsi" w:hAnsiTheme="minorHAnsi"/>
          <w:b/>
          <w:szCs w:val="24"/>
          <w:u w:val="single"/>
        </w:rPr>
        <w:t>N.B.</w:t>
      </w:r>
      <w:r w:rsidRPr="009E7EBE">
        <w:rPr>
          <w:rFonts w:cstheme="minorHAnsi" w:asciiTheme="minorHAnsi" w:hAnsiTheme="minorHAnsi"/>
          <w:szCs w:val="24"/>
        </w:rPr>
        <w:t>:</w:t>
      </w:r>
      <w:r w:rsidRPr="009E7EBE">
        <w:rPr>
          <w:rFonts w:cstheme="minorHAnsi" w:asciiTheme="minorHAnsi" w:hAnsiTheme="minorHAnsi"/>
          <w:szCs w:val="24"/>
        </w:rPr>
        <w:tab/>
        <w:t>Ordinary witnesses, including eye witnesses, give factual evidence.</w:t>
      </w:r>
    </w:p>
    <w:p w:rsidRPr="009E7EBE" w:rsidRDefault="002D1DB5" w:rsidR="002D1DB5" w:rsidP="0041247A">
      <w:pPr>
        <w:spacing w:after="0"/>
        <w:jc w:val="both"/>
        <w:rPr>
          <w:rFonts w:cstheme="minorHAnsi" w:asciiTheme="minorHAnsi" w:hAnsiTheme="minorHAnsi"/>
          <w:szCs w:val="24"/>
        </w:rPr>
      </w:pPr>
    </w:p>
    <w:p w:rsidRPr="009E7EBE" w:rsidRDefault="00350D86" w:rsidR="00350D86" w:rsidP="0041247A">
      <w:pPr>
        <w:pStyle w:val="ListParagraph"/>
        <w:numPr>
          <w:ilvl w:val="0"/>
          <w:numId w:val="29"/>
        </w:numPr>
        <w:spacing w:after="0"/>
        <w:jc w:val="both"/>
        <w:rPr>
          <w:rFonts w:cstheme="minorHAnsi" w:asciiTheme="minorHAnsi" w:hAnsiTheme="minorHAnsi"/>
          <w:b/>
          <w:szCs w:val="24"/>
        </w:rPr>
      </w:pPr>
      <w:r w:rsidRPr="009E7EBE">
        <w:rPr>
          <w:rFonts w:cstheme="minorHAnsi" w:asciiTheme="minorHAnsi" w:hAnsiTheme="minorHAnsi"/>
          <w:b/>
          <w:szCs w:val="24"/>
          <w:u w:val="single"/>
        </w:rPr>
        <w:t>Expert witness</w:t>
      </w:r>
    </w:p>
    <w:p w:rsidRPr="009E7EBE" w:rsidRDefault="00350D86" w:rsidR="00350D86" w:rsidP="0041247A">
      <w:pPr>
        <w:pStyle w:val="ListParagraph"/>
        <w:numPr>
          <w:ilvl w:val="0"/>
          <w:numId w:val="45"/>
        </w:numPr>
        <w:spacing w:after="0"/>
        <w:jc w:val="both"/>
        <w:rPr>
          <w:rFonts w:cstheme="minorHAnsi" w:asciiTheme="minorHAnsi" w:hAnsiTheme="minorHAnsi"/>
          <w:szCs w:val="24"/>
        </w:rPr>
      </w:pPr>
      <w:r w:rsidRPr="009E7EBE">
        <w:rPr>
          <w:rFonts w:cstheme="minorHAnsi" w:asciiTheme="minorHAnsi" w:hAnsiTheme="minorHAnsi"/>
          <w:szCs w:val="24"/>
        </w:rPr>
        <w:t xml:space="preserve">Defined in </w:t>
      </w:r>
      <w:r w:rsidRPr="009E7EBE">
        <w:rPr>
          <w:rFonts w:cstheme="minorHAnsi" w:asciiTheme="minorHAnsi" w:hAnsiTheme="minorHAnsi"/>
          <w:b/>
          <w:szCs w:val="24"/>
        </w:rPr>
        <w:t>section 48</w:t>
      </w:r>
      <w:r w:rsidRPr="009E7EBE">
        <w:rPr>
          <w:rFonts w:cstheme="minorHAnsi" w:asciiTheme="minorHAnsi" w:hAnsiTheme="minorHAnsi"/>
          <w:szCs w:val="24"/>
        </w:rPr>
        <w:t xml:space="preserve"> of the </w:t>
      </w:r>
      <w:r w:rsidRPr="009E7EBE">
        <w:rPr>
          <w:rFonts w:cstheme="minorHAnsi" w:asciiTheme="minorHAnsi" w:hAnsiTheme="minorHAnsi"/>
          <w:b/>
          <w:szCs w:val="24"/>
        </w:rPr>
        <w:t xml:space="preserve">Evidence Act </w:t>
      </w:r>
      <w:r w:rsidRPr="009E7EBE">
        <w:rPr>
          <w:rFonts w:cstheme="minorHAnsi" w:asciiTheme="minorHAnsi" w:hAnsiTheme="minorHAnsi"/>
          <w:szCs w:val="24"/>
        </w:rPr>
        <w:t>as follows:</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’48.(1) When the court has to form an opinion upon a point of foreign law, or of science or art, or as to identity or genuiness of handwriting or finger or other impressions, opinions upon that point are admissible if made by persons specially skilled in such foreign law, science or art, or in questions as to identity or genuiness of handwriting or finger or other impressions.</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t xml:space="preserve">     (2) Such persons are called </w:t>
      </w:r>
      <w:r w:rsidRPr="009E7EBE">
        <w:rPr>
          <w:rFonts w:cstheme="minorHAnsi" w:asciiTheme="minorHAnsi" w:hAnsiTheme="minorHAnsi"/>
          <w:i/>
          <w:szCs w:val="24"/>
          <w:u w:val="single"/>
        </w:rPr>
        <w:t>experts</w:t>
      </w:r>
      <w:r w:rsidRPr="009E7EBE">
        <w:rPr>
          <w:rFonts w:cstheme="minorHAnsi" w:asciiTheme="minorHAnsi" w:hAnsiTheme="minorHAnsi"/>
          <w:i/>
          <w:szCs w:val="24"/>
        </w:rPr>
        <w:t>.’</w:t>
      </w:r>
    </w:p>
    <w:p w:rsidRPr="009E7EBE" w:rsidRDefault="00350D86" w:rsidR="00350D86" w:rsidP="0041247A">
      <w:pPr>
        <w:spacing w:after="0"/>
        <w:jc w:val="both"/>
        <w:rPr>
          <w:rFonts w:cstheme="minorHAnsi" w:asciiTheme="minorHAnsi" w:hAnsiTheme="minorHAnsi"/>
          <w:szCs w:val="24"/>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u w:val="single"/>
        </w:rPr>
        <w:t>Lunacy &amp; incapacity of accused person</w:t>
      </w:r>
    </w:p>
    <w:p w:rsidRPr="009E7EBE" w:rsidRDefault="00350D86" w:rsidR="00350D86" w:rsidP="0041247A">
      <w:pPr>
        <w:pStyle w:val="ListParagraph"/>
        <w:numPr>
          <w:ilvl w:val="0"/>
          <w:numId w:val="45"/>
        </w:numPr>
        <w:spacing w:after="0"/>
        <w:ind w:left="720"/>
        <w:jc w:val="both"/>
        <w:rPr>
          <w:rFonts w:cstheme="minorHAnsi" w:asciiTheme="minorHAnsi" w:hAnsiTheme="minorHAnsi"/>
          <w:szCs w:val="24"/>
        </w:rPr>
      </w:pPr>
      <w:r w:rsidRPr="009E7EBE">
        <w:rPr>
          <w:rFonts w:cstheme="minorHAnsi" w:asciiTheme="minorHAnsi" w:hAnsiTheme="minorHAnsi"/>
          <w:szCs w:val="24"/>
        </w:rPr>
        <w:t xml:space="preserve">The substantive law on the subject of lunacy/insanity is summed up and codified in </w:t>
      </w:r>
      <w:r w:rsidRPr="009E7EBE">
        <w:rPr>
          <w:rFonts w:cstheme="minorHAnsi" w:asciiTheme="minorHAnsi" w:hAnsiTheme="minorHAnsi"/>
          <w:b/>
          <w:szCs w:val="24"/>
        </w:rPr>
        <w:t>sections 11</w:t>
      </w:r>
      <w:r w:rsidRPr="009E7EBE">
        <w:rPr>
          <w:rFonts w:cstheme="minorHAnsi" w:asciiTheme="minorHAnsi" w:hAnsiTheme="minorHAnsi"/>
          <w:szCs w:val="24"/>
        </w:rPr>
        <w:t xml:space="preserve">&amp; </w:t>
      </w:r>
      <w:r w:rsidRPr="009E7EBE">
        <w:rPr>
          <w:rFonts w:cstheme="minorHAnsi" w:asciiTheme="minorHAnsi" w:hAnsiTheme="minorHAnsi"/>
          <w:b/>
          <w:szCs w:val="24"/>
        </w:rPr>
        <w:t>12</w:t>
      </w:r>
      <w:r w:rsidRPr="009E7EBE">
        <w:rPr>
          <w:rFonts w:cstheme="minorHAnsi" w:asciiTheme="minorHAnsi" w:hAnsiTheme="minorHAnsi"/>
          <w:szCs w:val="24"/>
        </w:rPr>
        <w:t xml:space="preserve"> of the </w:t>
      </w:r>
      <w:r w:rsidRPr="009E7EBE">
        <w:rPr>
          <w:rFonts w:cstheme="minorHAnsi" w:asciiTheme="minorHAnsi" w:hAnsiTheme="minorHAnsi"/>
          <w:b/>
          <w:szCs w:val="24"/>
        </w:rPr>
        <w:t>Penal Code</w:t>
      </w:r>
      <w:r w:rsidRPr="009E7EBE">
        <w:rPr>
          <w:rFonts w:cstheme="minorHAnsi" w:asciiTheme="minorHAnsi" w:hAnsiTheme="minorHAnsi"/>
          <w:szCs w:val="24"/>
        </w:rPr>
        <w:t xml:space="preserve">, Cap. 63 which </w:t>
      </w:r>
      <w:r w:rsidRPr="009E7EBE">
        <w:rPr>
          <w:rFonts w:cstheme="minorHAnsi" w:asciiTheme="minorHAnsi" w:hAnsiTheme="minorHAnsi"/>
          <w:szCs w:val="24"/>
        </w:rPr>
      </w:r>
      <w:sdt>
        <w:sdtPr>
          <w:tag w:val="goog_rdk_17"/>
        </w:sdtPr>
        <w:sdtContent>
          <w:commentRangeStart w:id="17"/>
        </w:sdtContent>
      </w:sdt>
      <w:r w:rsidRPr="009E7EBE">
        <w:rPr>
          <w:rFonts w:cstheme="minorHAnsi" w:asciiTheme="minorHAnsi" w:hAnsiTheme="minorHAnsi"/>
          <w:szCs w:val="24"/>
        </w:rPr>
        <w:t>provide</w:t>
      </w:r>
      <w:commentRangeEnd w:id="17"/>
      <w:r>
        <w:rPr>
          <w:rStyle w:val="CommentReference"/>
        </w:rPr>
        <w:commentReference w:id="17"/>
      </w:r>
      <w:r w:rsidRPr="009E7EBE">
        <w:rPr>
          <w:rFonts w:cstheme="minorHAnsi" w:asciiTheme="minorHAnsi" w:hAnsiTheme="minorHAnsi"/>
          <w:szCs w:val="24"/>
        </w:rPr>
        <w:t>:</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lastRenderedPageBreak/>
        <w:t>’11. Every person is presumed to be of sound mind, and to have been of sound mind at any time which comes in question, until the contrary is proved.</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t>12. A person is not criminally responsible for an act or omission if at the time of doing the act or making the omission he is through any disease affecting his mind incapable of understanding what he is doing, or knowing that he ought not to do the act or make the omission; but a person may be criminally responsible for an act or omission, although his mind is affected by disease, if such disease does not in fact produce upon his mind one or more of the effects above mentioned in reference to that act or omission.</w:t>
      </w:r>
      <w:r w:rsidRPr="009E7EBE">
        <w:rPr>
          <w:rFonts w:cstheme="minorHAnsi" w:asciiTheme="minorHAnsi" w:hAnsiTheme="minorHAnsi"/>
          <w:szCs w:val="24"/>
        </w:rPr>
        <w:t>’</w:t>
      </w:r>
    </w:p>
    <w:p w:rsidRPr="009E7EBE" w:rsidRDefault="00350D86" w:rsidR="00350D86" w:rsidP="0041247A">
      <w:pPr>
        <w:pStyle w:val="ListParagraph"/>
        <w:numPr>
          <w:ilvl w:val="0"/>
          <w:numId w:val="45"/>
        </w:numPr>
        <w:spacing w:after="0"/>
        <w:ind w:left="720"/>
        <w:jc w:val="both"/>
        <w:rPr>
          <w:rFonts w:cstheme="minorHAnsi" w:asciiTheme="minorHAnsi" w:hAnsiTheme="minorHAnsi"/>
          <w:szCs w:val="24"/>
        </w:rPr>
      </w:pPr>
      <w:r w:rsidRPr="009E7EBE">
        <w:rPr>
          <w:rFonts w:cstheme="minorHAnsi" w:asciiTheme="minorHAnsi" w:hAnsiTheme="minorHAnsi"/>
          <w:szCs w:val="24"/>
        </w:rPr>
        <w:t xml:space="preserve">As to what happens when the issue of lunacy/insanity arises in criminal proceedings, </w:t>
      </w:r>
      <w:r w:rsidRPr="009E7EBE">
        <w:rPr>
          <w:rFonts w:cstheme="minorHAnsi" w:asciiTheme="minorHAnsi" w:hAnsiTheme="minorHAnsi"/>
          <w:b/>
          <w:szCs w:val="24"/>
        </w:rPr>
        <w:t>section 162 CPC</w:t>
      </w:r>
      <w:r w:rsidRPr="009E7EBE">
        <w:rPr>
          <w:rFonts w:cstheme="minorHAnsi" w:asciiTheme="minorHAnsi" w:hAnsiTheme="minorHAnsi"/>
          <w:szCs w:val="24"/>
        </w:rPr>
        <w:t xml:space="preserve"> provides that the court shall inquire into the fact of unsoundness and make appropriate orders.  </w:t>
      </w:r>
      <w:r w:rsidRPr="009E7EBE">
        <w:rPr>
          <w:rFonts w:cstheme="minorHAnsi" w:asciiTheme="minorHAnsi" w:hAnsiTheme="minorHAnsi"/>
          <w:b/>
          <w:szCs w:val="24"/>
        </w:rPr>
        <w:t>Section 163</w:t>
      </w:r>
      <w:r w:rsidRPr="009E7EBE">
        <w:rPr>
          <w:rFonts w:cstheme="minorHAnsi" w:asciiTheme="minorHAnsi" w:hAnsiTheme="minorHAnsi"/>
          <w:szCs w:val="24"/>
        </w:rPr>
        <w:t xml:space="preserve"> stipulates the procedure to be followed when an accused initially found incapable of making his/her defence is eventually found capable of making a defence.</w:t>
      </w:r>
    </w:p>
    <w:p w:rsidRPr="009E7EBE" w:rsidRDefault="00350D86" w:rsidR="00350D86" w:rsidP="0041247A">
      <w:pPr>
        <w:pStyle w:val="ListParagraph"/>
        <w:numPr>
          <w:ilvl w:val="0"/>
          <w:numId w:val="46"/>
        </w:numPr>
        <w:spacing w:after="0"/>
        <w:jc w:val="both"/>
        <w:rPr>
          <w:rFonts w:cstheme="minorHAnsi" w:asciiTheme="minorHAnsi" w:hAnsiTheme="minorHAnsi"/>
          <w:szCs w:val="24"/>
        </w:rPr>
      </w:pPr>
      <w:r w:rsidRPr="009E7EBE">
        <w:rPr>
          <w:rFonts w:cstheme="minorHAnsi" w:asciiTheme="minorHAnsi" w:hAnsiTheme="minorHAnsi"/>
          <w:b/>
          <w:szCs w:val="24"/>
        </w:rPr>
        <w:t>Section 164 CPC</w:t>
      </w:r>
      <w:r w:rsidRPr="009E7EBE">
        <w:rPr>
          <w:rFonts w:cstheme="minorHAnsi" w:asciiTheme="minorHAnsi" w:hAnsiTheme="minorHAnsi"/>
          <w:szCs w:val="24"/>
        </w:rPr>
        <w:t xml:space="preserve"> authorises resumption of accused’s trial.</w:t>
      </w:r>
    </w:p>
    <w:p w:rsidRPr="009E7EBE" w:rsidRDefault="00350D86" w:rsidR="00350D86" w:rsidP="0041247A">
      <w:pPr>
        <w:pStyle w:val="ListParagraph"/>
        <w:numPr>
          <w:ilvl w:val="0"/>
          <w:numId w:val="46"/>
        </w:numPr>
        <w:spacing w:after="0"/>
        <w:jc w:val="both"/>
        <w:rPr>
          <w:rFonts w:cstheme="minorHAnsi" w:asciiTheme="minorHAnsi" w:hAnsiTheme="minorHAnsi"/>
          <w:szCs w:val="24"/>
        </w:rPr>
      </w:pPr>
      <w:r w:rsidRPr="009E7EBE">
        <w:rPr>
          <w:rFonts w:cstheme="minorHAnsi" w:asciiTheme="minorHAnsi" w:hAnsiTheme="minorHAnsi"/>
          <w:szCs w:val="24"/>
        </w:rPr>
        <w:t xml:space="preserve">In the event of a final finding being made that the accused was insane at the time he/she committed the act in question, </w:t>
      </w:r>
      <w:r w:rsidRPr="009E7EBE">
        <w:rPr>
          <w:rFonts w:cstheme="minorHAnsi" w:asciiTheme="minorHAnsi" w:hAnsiTheme="minorHAnsi"/>
          <w:b/>
          <w:szCs w:val="24"/>
        </w:rPr>
        <w:t>section 166 CPC</w:t>
      </w:r>
      <w:r w:rsidRPr="009E7EBE">
        <w:rPr>
          <w:rFonts w:cstheme="minorHAnsi" w:asciiTheme="minorHAnsi" w:hAnsiTheme="minorHAnsi"/>
          <w:szCs w:val="24"/>
        </w:rPr>
        <w:t xml:space="preserve">, </w:t>
      </w:r>
      <w:r w:rsidRPr="009E7EBE">
        <w:rPr>
          <w:rFonts w:cstheme="minorHAnsi" w:asciiTheme="minorHAnsi" w:hAnsiTheme="minorHAnsi"/>
          <w:i/>
          <w:szCs w:val="24"/>
        </w:rPr>
        <w:t>inter alia</w:t>
      </w:r>
      <w:r w:rsidRPr="009E7EBE">
        <w:rPr>
          <w:rFonts w:cstheme="minorHAnsi" w:asciiTheme="minorHAnsi" w:hAnsiTheme="minorHAnsi"/>
          <w:szCs w:val="24"/>
        </w:rPr>
        <w:t>, provides:</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 xml:space="preserve">‘166.(1) Where an act or omission is charged against a person as an offence, and it is given in evidence on the trial of that person for that offence that he was insane so as not to be responsible for his acts or omissions at the time when the act was done or omission was made, then if it appears to the court before which the person is tried that he did the act or made the omission charged but was insane at the time he did or made it, the court shall make a </w:t>
      </w:r>
      <w:r w:rsidRPr="009E7EBE">
        <w:rPr>
          <w:rFonts w:cstheme="minorHAnsi" w:asciiTheme="minorHAnsi" w:hAnsiTheme="minorHAnsi"/>
          <w:i/>
          <w:szCs w:val="24"/>
          <w:u w:val="single"/>
        </w:rPr>
        <w:t>special finding to the effect that the accused was guilty of the act or omission charged but was insane when he did the act or made the omission</w:t>
      </w:r>
      <w:r w:rsidRPr="009E7EBE">
        <w:rPr>
          <w:rFonts w:cstheme="minorHAnsi" w:asciiTheme="minorHAnsi" w:hAnsiTheme="minorHAnsi"/>
          <w:i/>
          <w:szCs w:val="24"/>
        </w:rPr>
        <w:t>.</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 xml:space="preserve">       (2) When a special finding is so made, the court shall report the case for the order of the President, and shall meanwhile order the accused to be kept in custody in such place and in such manner as the court shall direct.</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t xml:space="preserve">      (3) The President may order the person to be detained in a mental hospital, prison or other suitable place of safe custody.’</w:t>
      </w:r>
    </w:p>
    <w:p w:rsidRPr="009E7EBE" w:rsidRDefault="00350D86" w:rsidR="00350D86" w:rsidP="0041247A">
      <w:pPr>
        <w:pStyle w:val="ListParagraph"/>
        <w:spacing w:after="0"/>
        <w:ind w:left="1440" w:hanging="720"/>
        <w:jc w:val="both"/>
        <w:rPr>
          <w:rFonts w:cstheme="minorHAnsi" w:asciiTheme="minorHAnsi" w:hAnsiTheme="minorHAnsi"/>
          <w:szCs w:val="24"/>
        </w:rPr>
      </w:pPr>
      <w:r w:rsidRPr="009E7EBE">
        <w:rPr>
          <w:rFonts w:cstheme="minorHAnsi" w:asciiTheme="minorHAnsi" w:hAnsiTheme="minorHAnsi"/>
          <w:b/>
          <w:szCs w:val="24"/>
          <w:u w:val="single"/>
        </w:rPr>
        <w:t>N.B.</w:t>
      </w:r>
      <w:r w:rsidRPr="009E7EBE">
        <w:rPr>
          <w:rFonts w:cstheme="minorHAnsi" w:asciiTheme="minorHAnsi" w:hAnsiTheme="minorHAnsi"/>
          <w:szCs w:val="24"/>
        </w:rPr>
        <w:t>:</w:t>
      </w:r>
      <w:r w:rsidRPr="009E7EBE">
        <w:rPr>
          <w:rFonts w:cstheme="minorHAnsi" w:asciiTheme="minorHAnsi" w:hAnsiTheme="minorHAnsi"/>
          <w:szCs w:val="24"/>
        </w:rPr>
        <w:tab/>
      </w:r>
    </w:p>
    <w:p w:rsidRPr="009E7EBE" w:rsidRDefault="00350D86" w:rsidR="00350D86" w:rsidP="0041247A">
      <w:pPr>
        <w:pStyle w:val="ListParagraph"/>
        <w:spacing w:after="0"/>
        <w:ind w:left="2160" w:hanging="720"/>
        <w:jc w:val="both"/>
        <w:rPr>
          <w:rFonts w:cstheme="minorHAnsi" w:asciiTheme="minorHAnsi" w:hAnsiTheme="minorHAnsi"/>
          <w:szCs w:val="24"/>
        </w:rPr>
      </w:pPr>
      <w:r w:rsidRPr="009E7EBE">
        <w:rPr>
          <w:rFonts w:cstheme="minorHAnsi" w:asciiTheme="minorHAnsi" w:hAnsiTheme="minorHAnsi"/>
          <w:szCs w:val="24"/>
        </w:rPr>
        <w:t>i.</w:t>
      </w:r>
      <w:r w:rsidRPr="009E7EBE">
        <w:rPr>
          <w:rFonts w:cstheme="minorHAnsi" w:asciiTheme="minorHAnsi" w:hAnsiTheme="minorHAnsi"/>
          <w:szCs w:val="24"/>
        </w:rPr>
        <w:tab/>
        <w:t>The officer in charge of the place of detention is required to make periodic reports for consideration by the President who may subsequently order the detained person to be discharged on such conditions, if any, for ensuring the safety and welfare of the detained person and of the public.</w:t>
      </w:r>
    </w:p>
    <w:p w:rsidRPr="009E7EBE" w:rsidRDefault="00350D86" w:rsidR="00350D86" w:rsidP="0041247A">
      <w:pPr>
        <w:pStyle w:val="ListParagraph"/>
        <w:spacing w:after="0"/>
        <w:ind w:left="2160" w:hanging="720"/>
        <w:jc w:val="both"/>
        <w:rPr>
          <w:rFonts w:cstheme="minorHAnsi" w:asciiTheme="minorHAnsi" w:hAnsiTheme="minorHAnsi"/>
          <w:szCs w:val="24"/>
        </w:rPr>
      </w:pPr>
      <w:r w:rsidRPr="009E7EBE">
        <w:rPr>
          <w:rFonts w:cstheme="minorHAnsi" w:asciiTheme="minorHAnsi" w:hAnsiTheme="minorHAnsi"/>
          <w:szCs w:val="24"/>
        </w:rPr>
        <w:t>ii.</w:t>
      </w:r>
      <w:r w:rsidRPr="009E7EBE">
        <w:rPr>
          <w:rFonts w:cstheme="minorHAnsi" w:asciiTheme="minorHAnsi" w:hAnsiTheme="minorHAnsi"/>
          <w:szCs w:val="24"/>
        </w:rPr>
        <w:tab/>
        <w:t>The burden of proving an averment of insanity once it is raised lies with the accused, who has to show on a balance of probabilities that at the time of commission of the act in question (killing), he/she was:-</w:t>
      </w:r>
    </w:p>
    <w:p w:rsidRPr="009E7EBE" w:rsidRDefault="00350D86" w:rsidR="00350D86" w:rsidP="0041247A">
      <w:pPr>
        <w:pStyle w:val="ListParagraph"/>
        <w:numPr>
          <w:ilvl w:val="0"/>
          <w:numId w:val="30"/>
        </w:numPr>
        <w:spacing w:after="0"/>
        <w:jc w:val="both"/>
        <w:rPr>
          <w:rFonts w:cstheme="minorHAnsi" w:asciiTheme="minorHAnsi" w:hAnsiTheme="minorHAnsi"/>
          <w:szCs w:val="24"/>
        </w:rPr>
      </w:pPr>
      <w:r w:rsidRPr="009E7EBE">
        <w:rPr>
          <w:rFonts w:cstheme="minorHAnsi" w:asciiTheme="minorHAnsi" w:hAnsiTheme="minorHAnsi"/>
          <w:szCs w:val="24"/>
        </w:rPr>
        <w:t>Suffering from a disease affecting his/her mind.</w:t>
      </w:r>
    </w:p>
    <w:p w:rsidRPr="009E7EBE" w:rsidRDefault="00350D86" w:rsidR="00350D86" w:rsidP="0041247A">
      <w:pPr>
        <w:pStyle w:val="ListParagraph"/>
        <w:numPr>
          <w:ilvl w:val="0"/>
          <w:numId w:val="30"/>
        </w:numPr>
        <w:spacing w:after="0"/>
        <w:jc w:val="both"/>
        <w:rPr>
          <w:rFonts w:cstheme="minorHAnsi" w:asciiTheme="minorHAnsi" w:hAnsiTheme="minorHAnsi"/>
          <w:szCs w:val="24"/>
        </w:rPr>
      </w:pPr>
      <w:r w:rsidRPr="009E7EBE">
        <w:rPr>
          <w:rFonts w:cstheme="minorHAnsi" w:asciiTheme="minorHAnsi" w:hAnsiTheme="minorHAnsi"/>
          <w:szCs w:val="24"/>
        </w:rPr>
        <w:t xml:space="preserve">That through such disease he/she was incapable </w:t>
      </w:r>
    </w:p>
    <w:p w:rsidRPr="009E7EBE" w:rsidRDefault="00350D86" w:rsidR="00350D86" w:rsidP="0041247A">
      <w:pPr>
        <w:pStyle w:val="ListParagraph"/>
        <w:numPr>
          <w:ilvl w:val="0"/>
          <w:numId w:val="31"/>
        </w:numPr>
        <w:spacing w:after="0"/>
        <w:jc w:val="both"/>
        <w:rPr>
          <w:rFonts w:cstheme="minorHAnsi" w:asciiTheme="minorHAnsi" w:hAnsiTheme="minorHAnsi"/>
          <w:szCs w:val="24"/>
        </w:rPr>
      </w:pPr>
      <w:r w:rsidRPr="009E7EBE">
        <w:rPr>
          <w:rFonts w:cstheme="minorHAnsi" w:asciiTheme="minorHAnsi" w:hAnsiTheme="minorHAnsi"/>
          <w:szCs w:val="24"/>
        </w:rPr>
        <w:t>of understanding what he/she was doing; or</w:t>
      </w:r>
    </w:p>
    <w:p w:rsidRPr="009E7EBE" w:rsidRDefault="00350D86" w:rsidR="00350D86" w:rsidP="0041247A">
      <w:pPr>
        <w:pStyle w:val="ListParagraph"/>
        <w:numPr>
          <w:ilvl w:val="0"/>
          <w:numId w:val="31"/>
        </w:numPr>
        <w:spacing w:after="0"/>
        <w:jc w:val="both"/>
        <w:rPr>
          <w:rFonts w:cstheme="minorHAnsi" w:asciiTheme="minorHAnsi" w:hAnsiTheme="minorHAnsi"/>
          <w:szCs w:val="24"/>
        </w:rPr>
      </w:pPr>
      <w:r w:rsidRPr="009E7EBE">
        <w:rPr>
          <w:rFonts w:cstheme="minorHAnsi" w:asciiTheme="minorHAnsi" w:hAnsiTheme="minorHAnsi"/>
          <w:szCs w:val="24"/>
        </w:rPr>
        <w:lastRenderedPageBreak/>
        <w:t>of knowing that he/she ought not to do the act or make the omission in question.</w:t>
      </w:r>
    </w:p>
    <w:p w:rsidRPr="009E7EBE" w:rsidRDefault="00350D86" w:rsidR="00350D86" w:rsidP="0041247A">
      <w:pPr>
        <w:pStyle w:val="ListParagraph"/>
        <w:spacing w:after="0"/>
        <w:ind w:left="2160"/>
        <w:jc w:val="both"/>
        <w:rPr>
          <w:rFonts w:cstheme="minorHAnsi" w:asciiTheme="minorHAnsi" w:hAnsiTheme="minorHAnsi"/>
          <w:szCs w:val="24"/>
        </w:rPr>
      </w:pPr>
      <w:r w:rsidRPr="009E7EBE">
        <w:rPr>
          <w:rFonts w:cstheme="minorHAnsi" w:asciiTheme="minorHAnsi" w:hAnsiTheme="minorHAnsi"/>
          <w:szCs w:val="24"/>
        </w:rPr>
        <w:t xml:space="preserve">Ref. </w:t>
      </w:r>
      <w:r w:rsidRPr="009E7EBE">
        <w:rPr>
          <w:rFonts w:cstheme="minorHAnsi" w:asciiTheme="minorHAnsi" w:hAnsiTheme="minorHAnsi"/>
          <w:b/>
          <w:i/>
          <w:szCs w:val="24"/>
        </w:rPr>
        <w:t>Chemagong –vs- Republic</w:t>
      </w:r>
      <w:r w:rsidRPr="009E7EBE">
        <w:rPr>
          <w:rFonts w:cstheme="minorHAnsi" w:asciiTheme="minorHAnsi" w:hAnsiTheme="minorHAnsi"/>
          <w:szCs w:val="24"/>
        </w:rPr>
        <w:t xml:space="preserve"> [1984] KLR 611.</w:t>
      </w:r>
    </w:p>
    <w:p w:rsidRPr="009E7EBE" w:rsidRDefault="00E22040" w:rsidR="00E22040" w:rsidP="0041247A">
      <w:pPr>
        <w:pStyle w:val="ListParagraph"/>
        <w:spacing w:after="0"/>
        <w:ind w:left="0"/>
        <w:jc w:val="both"/>
        <w:rPr>
          <w:rFonts w:cstheme="minorHAnsi" w:asciiTheme="minorHAnsi" w:hAnsiTheme="minorHAnsi"/>
          <w:szCs w:val="24"/>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u w:val="single"/>
        </w:rPr>
        <w:t>Production of exhibits</w:t>
      </w:r>
    </w:p>
    <w:p w:rsidRPr="009E7EBE" w:rsidRDefault="00350D86" w:rsidR="00350D86" w:rsidP="0041247A">
      <w:pPr>
        <w:pStyle w:val="ListParagraph"/>
        <w:numPr>
          <w:ilvl w:val="0"/>
          <w:numId w:val="47"/>
        </w:numPr>
        <w:spacing w:after="0"/>
        <w:jc w:val="both"/>
        <w:rPr>
          <w:rFonts w:cstheme="minorHAnsi" w:asciiTheme="minorHAnsi" w:hAnsiTheme="minorHAnsi"/>
          <w:szCs w:val="24"/>
        </w:rPr>
      </w:pPr>
      <w:r w:rsidRPr="009E7EBE">
        <w:rPr>
          <w:rFonts w:cstheme="minorHAnsi" w:asciiTheme="minorHAnsi" w:hAnsiTheme="minorHAnsi"/>
          <w:szCs w:val="24"/>
        </w:rPr>
        <w:t>Chambers 21</w:t>
      </w:r>
      <w:r w:rsidRPr="009E7EBE">
        <w:rPr>
          <w:rFonts w:cstheme="minorHAnsi" w:asciiTheme="minorHAnsi" w:hAnsiTheme="minorHAnsi"/>
          <w:szCs w:val="24"/>
          <w:vertAlign w:val="superscript"/>
        </w:rPr>
        <w:t>st</w:t>
      </w:r>
      <w:r w:rsidRPr="009E7EBE">
        <w:rPr>
          <w:rFonts w:cstheme="minorHAnsi" w:asciiTheme="minorHAnsi" w:hAnsiTheme="minorHAnsi"/>
          <w:szCs w:val="24"/>
        </w:rPr>
        <w:t xml:space="preserve"> Century Dictionary defines ‘exhibit’, among other things, as </w:t>
      </w:r>
      <w:r w:rsidRPr="009E7EBE">
        <w:rPr>
          <w:rFonts w:cstheme="minorHAnsi" w:asciiTheme="minorHAnsi" w:hAnsiTheme="minorHAnsi"/>
          <w:i/>
          <w:szCs w:val="24"/>
        </w:rPr>
        <w:t>an object or article produced in court as part of the evidence</w:t>
      </w:r>
      <w:r w:rsidRPr="009E7EBE">
        <w:rPr>
          <w:rFonts w:cstheme="minorHAnsi" w:asciiTheme="minorHAnsi" w:hAnsiTheme="minorHAnsi"/>
          <w:szCs w:val="24"/>
        </w:rPr>
        <w:t>.</w:t>
      </w:r>
    </w:p>
    <w:p w:rsidRPr="009E7EBE" w:rsidRDefault="00350D86" w:rsidR="00350D86" w:rsidP="0041247A">
      <w:pPr>
        <w:pStyle w:val="ListParagraph"/>
        <w:numPr>
          <w:ilvl w:val="0"/>
          <w:numId w:val="47"/>
        </w:numPr>
        <w:spacing w:after="0"/>
        <w:jc w:val="both"/>
        <w:rPr>
          <w:rFonts w:cstheme="minorHAnsi" w:asciiTheme="minorHAnsi" w:hAnsiTheme="minorHAnsi"/>
          <w:szCs w:val="24"/>
        </w:rPr>
      </w:pPr>
      <w:r w:rsidRPr="009E7EBE">
        <w:rPr>
          <w:rFonts w:cstheme="minorHAnsi" w:asciiTheme="minorHAnsi" w:hAnsiTheme="minorHAnsi"/>
          <w:szCs w:val="24"/>
        </w:rPr>
        <w:t xml:space="preserve">Oxford Dictionary of Law defines ‘exhibit’ as </w:t>
      </w:r>
      <w:r w:rsidRPr="009E7EBE">
        <w:rPr>
          <w:rFonts w:cstheme="minorHAnsi" w:asciiTheme="minorHAnsi" w:hAnsiTheme="minorHAnsi"/>
          <w:i/>
          <w:szCs w:val="24"/>
        </w:rPr>
        <w:t>a physical object or document produced in a court, shown to a witness who is giving evidence, or referred to in an affidavit</w:t>
      </w:r>
      <w:r w:rsidRPr="009E7EBE">
        <w:rPr>
          <w:rFonts w:cstheme="minorHAnsi" w:asciiTheme="minorHAnsi" w:hAnsiTheme="minorHAnsi"/>
          <w:szCs w:val="24"/>
        </w:rPr>
        <w:t>.</w:t>
      </w:r>
    </w:p>
    <w:p w:rsidRPr="009E7EBE" w:rsidRDefault="00350D86" w:rsidR="00350D86" w:rsidP="0041247A">
      <w:pPr>
        <w:pStyle w:val="ListParagraph"/>
        <w:numPr>
          <w:ilvl w:val="0"/>
          <w:numId w:val="47"/>
        </w:numPr>
        <w:spacing w:after="0"/>
        <w:jc w:val="both"/>
        <w:rPr>
          <w:rFonts w:cstheme="minorHAnsi" w:asciiTheme="minorHAnsi" w:hAnsiTheme="minorHAnsi"/>
          <w:szCs w:val="24"/>
        </w:rPr>
      </w:pPr>
      <w:r w:rsidRPr="009E7EBE">
        <w:rPr>
          <w:rFonts w:cstheme="minorHAnsi" w:asciiTheme="minorHAnsi" w:hAnsiTheme="minorHAnsi"/>
          <w:szCs w:val="24"/>
        </w:rPr>
        <w:t>Production is normally by the person who has been keeping custody of the exhibit.  In criminal cases, this would usually be the investigating officer.</w:t>
      </w:r>
    </w:p>
    <w:p w:rsidRPr="009E7EBE" w:rsidRDefault="00350D86" w:rsidR="00350D86" w:rsidP="0041247A">
      <w:pPr>
        <w:pStyle w:val="ListParagraph"/>
        <w:spacing w:after="0"/>
        <w:ind w:left="1440" w:hanging="720"/>
        <w:jc w:val="both"/>
        <w:rPr>
          <w:rFonts w:cstheme="minorHAnsi" w:asciiTheme="minorHAnsi" w:hAnsiTheme="minorHAnsi"/>
          <w:szCs w:val="24"/>
        </w:rPr>
      </w:pPr>
      <w:r w:rsidRPr="009E7EBE">
        <w:rPr>
          <w:rFonts w:cstheme="minorHAnsi" w:asciiTheme="minorHAnsi" w:hAnsiTheme="minorHAnsi"/>
          <w:b/>
          <w:szCs w:val="24"/>
          <w:u w:val="single"/>
        </w:rPr>
        <w:t>N.B.</w:t>
      </w:r>
      <w:r w:rsidRPr="009E7EBE">
        <w:rPr>
          <w:rFonts w:cstheme="minorHAnsi" w:asciiTheme="minorHAnsi" w:hAnsiTheme="minorHAnsi"/>
          <w:szCs w:val="24"/>
        </w:rPr>
        <w:t>:</w:t>
      </w:r>
      <w:r w:rsidRPr="009E7EBE">
        <w:rPr>
          <w:rFonts w:cstheme="minorHAnsi" w:asciiTheme="minorHAnsi" w:hAnsiTheme="minorHAnsi"/>
          <w:szCs w:val="24"/>
        </w:rPr>
        <w:tab/>
        <w:t>For illustration, refer to the pullover of one of the robbers in Echakara’s case – see Annexure.</w:t>
      </w:r>
    </w:p>
    <w:p w:rsidRPr="009E7EBE" w:rsidRDefault="00350D86" w:rsidR="00350D86" w:rsidP="0041247A">
      <w:pPr>
        <w:pStyle w:val="ListParagraph"/>
        <w:numPr>
          <w:ilvl w:val="0"/>
          <w:numId w:val="48"/>
        </w:numPr>
        <w:spacing w:after="0"/>
        <w:jc w:val="both"/>
        <w:rPr>
          <w:rFonts w:cstheme="minorHAnsi" w:asciiTheme="minorHAnsi" w:hAnsiTheme="minorHAnsi"/>
          <w:szCs w:val="24"/>
        </w:rPr>
      </w:pPr>
      <w:r w:rsidRPr="009E7EBE">
        <w:rPr>
          <w:rFonts w:cstheme="minorHAnsi" w:asciiTheme="minorHAnsi" w:hAnsiTheme="minorHAnsi"/>
          <w:szCs w:val="24"/>
        </w:rPr>
        <w:t>In the case of documentary exhibits, the author of the document would ordinarily produce it, unless there are circumstances warranting its production otherwise than through the maker.</w:t>
      </w:r>
    </w:p>
    <w:p w:rsidRPr="009E7EBE" w:rsidRDefault="00350D86" w:rsidR="00350D86" w:rsidP="0041247A">
      <w:pPr>
        <w:pStyle w:val="ListParagraph"/>
        <w:numPr>
          <w:ilvl w:val="0"/>
          <w:numId w:val="48"/>
        </w:numPr>
        <w:spacing w:after="0"/>
        <w:jc w:val="both"/>
        <w:rPr>
          <w:rFonts w:cstheme="minorHAnsi" w:asciiTheme="minorHAnsi" w:hAnsiTheme="minorHAnsi"/>
          <w:szCs w:val="24"/>
        </w:rPr>
      </w:pPr>
      <w:r w:rsidRPr="009E7EBE">
        <w:rPr>
          <w:rFonts w:cstheme="minorHAnsi" w:asciiTheme="minorHAnsi" w:hAnsiTheme="minorHAnsi"/>
          <w:szCs w:val="24"/>
        </w:rPr>
        <w:t xml:space="preserve">Examples of documents which may be produced otherwise than through the maker thereof are given in </w:t>
      </w:r>
      <w:r w:rsidRPr="009E7EBE">
        <w:rPr>
          <w:rFonts w:cstheme="minorHAnsi" w:asciiTheme="minorHAnsi" w:hAnsiTheme="minorHAnsi"/>
          <w:b/>
          <w:szCs w:val="24"/>
        </w:rPr>
        <w:t>section 77</w:t>
      </w:r>
      <w:r w:rsidRPr="009E7EBE">
        <w:rPr>
          <w:rFonts w:cstheme="minorHAnsi" w:asciiTheme="minorHAnsi" w:hAnsiTheme="minorHAnsi"/>
          <w:szCs w:val="24"/>
        </w:rPr>
        <w:t xml:space="preserve"> of the </w:t>
      </w:r>
      <w:r w:rsidRPr="009E7EBE">
        <w:rPr>
          <w:rFonts w:cstheme="minorHAnsi" w:asciiTheme="minorHAnsi" w:hAnsiTheme="minorHAnsi"/>
          <w:b/>
          <w:szCs w:val="24"/>
        </w:rPr>
        <w:t>Evidence Act</w:t>
      </w:r>
      <w:r w:rsidRPr="009E7EBE">
        <w:rPr>
          <w:rFonts w:cstheme="minorHAnsi" w:asciiTheme="minorHAnsi" w:hAnsiTheme="minorHAnsi"/>
          <w:szCs w:val="24"/>
        </w:rPr>
        <w:t>.  The section provides:</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’77.(1) In criminal proceedings any document purporting to be report under the hand of a Government analyst, medical practitioner or of any ballistics expert, document examiner or geologist upon any person, matter or thing submitted to him for examination or analysis may be used in evidence.</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 xml:space="preserve">      (2) The court may presume that the signature to any such document is genuine and that the person signing it held the office and qualifications which he professed to hold at the time when he signed it.</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t xml:space="preserve">     (3) When any report is so used the court may, if it thinks fit, summon the analyst, ballistics expert, document examiner and medical practitioner or geologist, as the case may be, and examine him as to the subject  matter thereof.’</w:t>
      </w:r>
    </w:p>
    <w:p w:rsidRPr="009E7EBE" w:rsidRDefault="00350D86" w:rsidR="00350D86" w:rsidP="0041247A">
      <w:pPr>
        <w:pStyle w:val="ListParagraph"/>
        <w:spacing w:after="0"/>
        <w:ind w:left="0"/>
        <w:jc w:val="both"/>
        <w:rPr>
          <w:rFonts w:cstheme="minorHAnsi" w:asciiTheme="minorHAnsi" w:hAnsiTheme="minorHAnsi"/>
          <w:szCs w:val="24"/>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u w:val="single"/>
        </w:rPr>
      </w:pPr>
      <w:r w:rsidRPr="009E7EBE">
        <w:rPr>
          <w:rFonts w:cstheme="minorHAnsi" w:asciiTheme="minorHAnsi" w:hAnsiTheme="minorHAnsi"/>
          <w:b/>
          <w:szCs w:val="24"/>
          <w:u w:val="single"/>
        </w:rPr>
        <w:t>Direct Examination/Examination-in-Chief, Cross-Examination and Re-Examination of Witnesses</w:t>
      </w:r>
    </w:p>
    <w:p w:rsidRPr="009E7EBE" w:rsidRDefault="00350D86" w:rsidR="00350D86" w:rsidP="0041247A">
      <w:pPr>
        <w:pStyle w:val="ListParagraph"/>
        <w:numPr>
          <w:ilvl w:val="0"/>
          <w:numId w:val="49"/>
        </w:numPr>
        <w:spacing w:after="0"/>
        <w:jc w:val="both"/>
        <w:rPr>
          <w:rFonts w:cstheme="minorHAnsi" w:asciiTheme="minorHAnsi" w:hAnsiTheme="minorHAnsi"/>
          <w:szCs w:val="24"/>
        </w:rPr>
      </w:pPr>
      <w:r w:rsidRPr="009E7EBE">
        <w:rPr>
          <w:rFonts w:cstheme="minorHAnsi" w:asciiTheme="minorHAnsi" w:hAnsiTheme="minorHAnsi"/>
          <w:szCs w:val="24"/>
        </w:rPr>
        <w:t xml:space="preserve">These types of examinations are provided for under </w:t>
      </w:r>
      <w:r w:rsidRPr="009E7EBE">
        <w:rPr>
          <w:rFonts w:cstheme="minorHAnsi" w:asciiTheme="minorHAnsi" w:hAnsiTheme="minorHAnsi"/>
          <w:b/>
          <w:szCs w:val="24"/>
        </w:rPr>
        <w:t>section 145</w:t>
      </w:r>
      <w:r w:rsidRPr="009E7EBE">
        <w:rPr>
          <w:rFonts w:cstheme="minorHAnsi" w:asciiTheme="minorHAnsi" w:hAnsiTheme="minorHAnsi"/>
          <w:szCs w:val="24"/>
        </w:rPr>
        <w:t xml:space="preserve"> of the </w:t>
      </w:r>
      <w:r w:rsidRPr="009E7EBE">
        <w:rPr>
          <w:rFonts w:cstheme="minorHAnsi" w:asciiTheme="minorHAnsi" w:hAnsiTheme="minorHAnsi"/>
          <w:b/>
          <w:szCs w:val="24"/>
        </w:rPr>
        <w:t>Evidence Act</w:t>
      </w:r>
      <w:r w:rsidRPr="009E7EBE">
        <w:rPr>
          <w:rFonts w:cstheme="minorHAnsi" w:asciiTheme="minorHAnsi" w:hAnsiTheme="minorHAnsi"/>
          <w:szCs w:val="24"/>
        </w:rPr>
        <w:t>.  The section states:</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‘145.(1) The examination of a witness by the party who calls him shall be called examination-in-chief.</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 xml:space="preserve">        (2) The examination of a witness by the adverse party shall be called his cross-examination.</w:t>
      </w:r>
    </w:p>
    <w:p w:rsidRPr="009E7EBE" w:rsidRDefault="00350D86" w:rsidR="00350D86" w:rsidP="0041247A">
      <w:pPr>
        <w:pStyle w:val="ListParagraph"/>
        <w:spacing w:after="0"/>
        <w:ind w:left="1440"/>
        <w:jc w:val="both"/>
        <w:rPr>
          <w:rFonts w:cstheme="minorHAnsi" w:asciiTheme="minorHAnsi" w:hAnsiTheme="minorHAnsi"/>
          <w:i/>
          <w:szCs w:val="24"/>
        </w:rPr>
      </w:pPr>
      <w:r w:rsidRPr="009E7EBE">
        <w:rPr>
          <w:rFonts w:cstheme="minorHAnsi" w:asciiTheme="minorHAnsi" w:hAnsiTheme="minorHAnsi"/>
          <w:i/>
          <w:szCs w:val="24"/>
        </w:rPr>
        <w:t xml:space="preserve">       (3) Where a witness has been cross-examined and is then examined by the party who calls him, such examination shall be called his re-examination.’</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b/>
          <w:szCs w:val="24"/>
          <w:u w:val="single"/>
        </w:rPr>
        <w:t>N.B.</w:t>
      </w:r>
      <w:r w:rsidRPr="009E7EBE">
        <w:rPr>
          <w:rFonts w:cstheme="minorHAnsi" w:asciiTheme="minorHAnsi" w:hAnsiTheme="minorHAnsi"/>
          <w:szCs w:val="24"/>
        </w:rPr>
        <w:t>:</w:t>
      </w:r>
    </w:p>
    <w:p w:rsidRPr="009E7EBE" w:rsidRDefault="00350D86" w:rsidR="00350D86" w:rsidP="0041247A">
      <w:pPr>
        <w:pStyle w:val="ListParagraph"/>
        <w:spacing w:after="0"/>
        <w:ind w:left="2160" w:hanging="720"/>
        <w:jc w:val="both"/>
        <w:rPr>
          <w:rFonts w:cstheme="minorHAnsi" w:asciiTheme="minorHAnsi" w:hAnsiTheme="minorHAnsi"/>
          <w:szCs w:val="24"/>
        </w:rPr>
      </w:pPr>
      <w:r w:rsidRPr="009E7EBE">
        <w:rPr>
          <w:rFonts w:cstheme="minorHAnsi" w:asciiTheme="minorHAnsi" w:hAnsiTheme="minorHAnsi"/>
          <w:szCs w:val="24"/>
        </w:rPr>
        <w:t>i.</w:t>
      </w:r>
      <w:r w:rsidRPr="009E7EBE">
        <w:rPr>
          <w:rFonts w:cstheme="minorHAnsi" w:asciiTheme="minorHAnsi" w:hAnsiTheme="minorHAnsi"/>
          <w:szCs w:val="24"/>
        </w:rPr>
        <w:tab/>
        <w:t xml:space="preserve">The examination-in-chief and cross-examination must relate to relevant facts, but the cross-examination need not be confined to the facts to </w:t>
      </w:r>
      <w:r w:rsidRPr="009E7EBE">
        <w:rPr>
          <w:rFonts w:cstheme="minorHAnsi" w:asciiTheme="minorHAnsi" w:hAnsiTheme="minorHAnsi"/>
          <w:szCs w:val="24"/>
        </w:rPr>
        <w:lastRenderedPageBreak/>
        <w:t>which the witness testified in his examination in chief [</w:t>
      </w:r>
      <w:r w:rsidRPr="009E7EBE">
        <w:rPr>
          <w:rFonts w:cstheme="minorHAnsi" w:asciiTheme="minorHAnsi" w:hAnsiTheme="minorHAnsi"/>
          <w:b/>
          <w:szCs w:val="24"/>
        </w:rPr>
        <w:t>s. 145(2) Evidence Act</w:t>
      </w:r>
      <w:r w:rsidRPr="009E7EBE">
        <w:rPr>
          <w:rFonts w:cstheme="minorHAnsi" w:asciiTheme="minorHAnsi" w:hAnsiTheme="minorHAnsi"/>
          <w:szCs w:val="24"/>
        </w:rPr>
        <w:t>].</w:t>
      </w:r>
    </w:p>
    <w:p w:rsidRPr="009E7EBE" w:rsidRDefault="00350D86" w:rsidR="00350D86" w:rsidP="0041247A">
      <w:pPr>
        <w:pStyle w:val="ListParagraph"/>
        <w:spacing w:after="0"/>
        <w:ind w:left="2160" w:hanging="720"/>
        <w:jc w:val="both"/>
        <w:rPr>
          <w:rFonts w:cstheme="minorHAnsi" w:asciiTheme="minorHAnsi" w:hAnsiTheme="minorHAnsi"/>
          <w:szCs w:val="24"/>
        </w:rPr>
      </w:pPr>
      <w:r w:rsidRPr="009E7EBE">
        <w:rPr>
          <w:rFonts w:cstheme="minorHAnsi" w:asciiTheme="minorHAnsi" w:hAnsiTheme="minorHAnsi"/>
          <w:szCs w:val="24"/>
        </w:rPr>
        <w:t>ii.</w:t>
      </w:r>
      <w:r w:rsidRPr="009E7EBE">
        <w:rPr>
          <w:rFonts w:cstheme="minorHAnsi" w:asciiTheme="minorHAnsi" w:hAnsiTheme="minorHAnsi"/>
          <w:szCs w:val="24"/>
        </w:rPr>
        <w:tab/>
        <w:t>The re-examination shall be directed to the explanation of matters referred to in cross-examination; and, if new matter is, by permission of the court, introduced in re-examination, the adverse party may further cross-examine upon that matter [</w:t>
      </w:r>
      <w:r w:rsidRPr="009E7EBE">
        <w:rPr>
          <w:rFonts w:cstheme="minorHAnsi" w:asciiTheme="minorHAnsi" w:hAnsiTheme="minorHAnsi"/>
          <w:b/>
          <w:szCs w:val="24"/>
        </w:rPr>
        <w:t>s. 145(3) Evidence Act.</w:t>
      </w:r>
      <w:r w:rsidRPr="009E7EBE">
        <w:rPr>
          <w:rFonts w:cstheme="minorHAnsi" w:asciiTheme="minorHAnsi" w:hAnsiTheme="minorHAnsi"/>
          <w:szCs w:val="24"/>
        </w:rPr>
        <w:t>]</w:t>
      </w:r>
    </w:p>
    <w:p w:rsidRPr="009E7EBE" w:rsidRDefault="00350D86" w:rsidR="00350D86" w:rsidP="0041247A">
      <w:pPr>
        <w:pStyle w:val="ListParagraph"/>
        <w:spacing w:after="0"/>
        <w:jc w:val="both"/>
        <w:rPr>
          <w:rFonts w:cstheme="minorHAnsi" w:asciiTheme="minorHAnsi" w:hAnsiTheme="minorHAnsi"/>
          <w:szCs w:val="24"/>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u w:val="single"/>
        </w:rPr>
        <w:t>Trial within a trial</w:t>
      </w:r>
    </w:p>
    <w:p w:rsidRPr="009E7EBE" w:rsidRDefault="00350D86" w:rsidR="00350D86" w:rsidP="0041247A">
      <w:pPr>
        <w:pStyle w:val="ListParagraph"/>
        <w:numPr>
          <w:ilvl w:val="0"/>
          <w:numId w:val="50"/>
        </w:numPr>
        <w:spacing w:after="0"/>
        <w:jc w:val="both"/>
        <w:rPr>
          <w:rFonts w:cstheme="minorHAnsi" w:asciiTheme="minorHAnsi" w:hAnsiTheme="minorHAnsi"/>
          <w:szCs w:val="24"/>
        </w:rPr>
      </w:pPr>
      <w:r w:rsidRPr="009E7EBE">
        <w:rPr>
          <w:rFonts w:cstheme="minorHAnsi" w:asciiTheme="minorHAnsi" w:hAnsiTheme="minorHAnsi"/>
          <w:szCs w:val="24"/>
        </w:rPr>
        <w:t xml:space="preserve">Resorted to when voluntariness or admissibility of a confession is challenged.  For example, ref. </w:t>
      </w:r>
      <w:r w:rsidRPr="009E7EBE">
        <w:rPr>
          <w:rFonts w:cstheme="minorHAnsi" w:asciiTheme="minorHAnsi" w:hAnsiTheme="minorHAnsi"/>
          <w:b/>
          <w:i/>
          <w:szCs w:val="24"/>
        </w:rPr>
        <w:t>Komora –vs- Republic</w:t>
      </w:r>
      <w:r w:rsidRPr="009E7EBE">
        <w:rPr>
          <w:rFonts w:cstheme="minorHAnsi" w:asciiTheme="minorHAnsi" w:hAnsiTheme="minorHAnsi"/>
          <w:i/>
          <w:szCs w:val="24"/>
        </w:rPr>
        <w:t xml:space="preserve"> </w:t>
      </w:r>
      <w:r w:rsidRPr="009E7EBE">
        <w:rPr>
          <w:rFonts w:cstheme="minorHAnsi" w:asciiTheme="minorHAnsi" w:hAnsiTheme="minorHAnsi"/>
          <w:szCs w:val="24"/>
        </w:rPr>
        <w:t>[1983] KLR 583.</w:t>
      </w:r>
    </w:p>
    <w:p w:rsidRPr="009E7EBE" w:rsidRDefault="00350D86" w:rsidR="00350D86" w:rsidP="0041247A">
      <w:pPr>
        <w:pStyle w:val="ListParagraph"/>
        <w:numPr>
          <w:ilvl w:val="0"/>
          <w:numId w:val="50"/>
        </w:numPr>
        <w:spacing w:after="0"/>
        <w:jc w:val="both"/>
        <w:rPr>
          <w:rFonts w:cstheme="minorHAnsi" w:asciiTheme="minorHAnsi" w:hAnsiTheme="minorHAnsi"/>
          <w:szCs w:val="24"/>
        </w:rPr>
      </w:pPr>
      <w:r w:rsidRPr="009E7EBE">
        <w:rPr>
          <w:rFonts w:cstheme="minorHAnsi" w:asciiTheme="minorHAnsi" w:hAnsiTheme="minorHAnsi"/>
          <w:szCs w:val="24"/>
        </w:rPr>
        <w:t xml:space="preserve">As to statutory definition of a confession, ref. </w:t>
      </w:r>
      <w:r w:rsidRPr="009E7EBE">
        <w:rPr>
          <w:rFonts w:cstheme="minorHAnsi" w:asciiTheme="minorHAnsi" w:hAnsiTheme="minorHAnsi"/>
          <w:b/>
          <w:szCs w:val="24"/>
        </w:rPr>
        <w:t>s. 25 Evidence Act</w:t>
      </w:r>
      <w:r w:rsidRPr="009E7EBE">
        <w:rPr>
          <w:rFonts w:cstheme="minorHAnsi" w:asciiTheme="minorHAnsi" w:hAnsiTheme="minorHAnsi"/>
          <w:szCs w:val="24"/>
        </w:rPr>
        <w:t>.</w:t>
      </w:r>
    </w:p>
    <w:p w:rsidRPr="009E7EBE" w:rsidRDefault="00350D86" w:rsidR="00350D86" w:rsidP="0041247A">
      <w:pPr>
        <w:pStyle w:val="ListParagraph"/>
        <w:numPr>
          <w:ilvl w:val="0"/>
          <w:numId w:val="50"/>
        </w:numPr>
        <w:spacing w:after="0"/>
        <w:jc w:val="both"/>
        <w:rPr>
          <w:rFonts w:cstheme="minorHAnsi" w:asciiTheme="minorHAnsi" w:hAnsiTheme="minorHAnsi"/>
          <w:szCs w:val="24"/>
        </w:rPr>
      </w:pPr>
      <w:r w:rsidRPr="009E7EBE">
        <w:rPr>
          <w:rFonts w:cstheme="minorHAnsi" w:asciiTheme="minorHAnsi" w:hAnsiTheme="minorHAnsi"/>
          <w:szCs w:val="24"/>
        </w:rPr>
        <w:t xml:space="preserve">Regarding conditions to be met for a confession to be admissible, ref </w:t>
      </w:r>
      <w:r w:rsidRPr="009E7EBE">
        <w:rPr>
          <w:rFonts w:cstheme="minorHAnsi" w:asciiTheme="minorHAnsi" w:hAnsiTheme="minorHAnsi"/>
          <w:b/>
          <w:szCs w:val="24"/>
        </w:rPr>
        <w:t>s. 25A Evidence Act</w:t>
      </w:r>
      <w:r w:rsidRPr="009E7EBE">
        <w:rPr>
          <w:rFonts w:cstheme="minorHAnsi" w:asciiTheme="minorHAnsi" w:hAnsiTheme="minorHAnsi"/>
          <w:szCs w:val="24"/>
        </w:rPr>
        <w:t>.</w:t>
      </w:r>
    </w:p>
    <w:p w:rsidRPr="009E7EBE" w:rsidRDefault="00350D86" w:rsidR="00350D86" w:rsidP="0041247A">
      <w:pPr>
        <w:pStyle w:val="ListParagraph"/>
        <w:numPr>
          <w:ilvl w:val="0"/>
          <w:numId w:val="50"/>
        </w:numPr>
        <w:spacing w:after="0"/>
        <w:jc w:val="both"/>
        <w:rPr>
          <w:rFonts w:cstheme="minorHAnsi" w:asciiTheme="minorHAnsi" w:hAnsiTheme="minorHAnsi"/>
          <w:szCs w:val="24"/>
        </w:rPr>
      </w:pPr>
      <w:r w:rsidRPr="009E7EBE">
        <w:rPr>
          <w:rFonts w:cstheme="minorHAnsi" w:asciiTheme="minorHAnsi" w:hAnsiTheme="minorHAnsi"/>
          <w:szCs w:val="24"/>
        </w:rPr>
        <w:t>Challenge to a confession may be through retraction or repudiation.</w:t>
      </w:r>
    </w:p>
    <w:p w:rsidRPr="009E7EBE" w:rsidRDefault="00350D86" w:rsidR="00350D86" w:rsidP="0041247A">
      <w:pPr>
        <w:pStyle w:val="ListParagraph"/>
        <w:numPr>
          <w:ilvl w:val="0"/>
          <w:numId w:val="50"/>
        </w:numPr>
        <w:spacing w:after="0"/>
        <w:jc w:val="both"/>
        <w:rPr>
          <w:rFonts w:cstheme="minorHAnsi" w:asciiTheme="minorHAnsi" w:hAnsiTheme="minorHAnsi"/>
          <w:szCs w:val="24"/>
        </w:rPr>
      </w:pPr>
      <w:r w:rsidRPr="009E7EBE">
        <w:rPr>
          <w:rFonts w:cstheme="minorHAnsi" w:asciiTheme="minorHAnsi" w:hAnsiTheme="minorHAnsi"/>
          <w:szCs w:val="24"/>
        </w:rPr>
        <w:t xml:space="preserve">A retracted confession occurs when the accused person admits that he/she made the statement recorded but now seeks to retract or take back what he/she said, generally on the ground that he/she had been forced or induced to make the statement, in other words that the statement was not a voluntary one: ref. </w:t>
      </w:r>
      <w:r w:rsidRPr="009E7EBE">
        <w:rPr>
          <w:rFonts w:cstheme="minorHAnsi" w:asciiTheme="minorHAnsi" w:hAnsiTheme="minorHAnsi"/>
          <w:b/>
          <w:i/>
          <w:szCs w:val="24"/>
        </w:rPr>
        <w:t>Tuwamoi –vs- Uganda</w:t>
      </w:r>
      <w:r w:rsidRPr="009E7EBE">
        <w:rPr>
          <w:rFonts w:cstheme="minorHAnsi" w:asciiTheme="minorHAnsi" w:hAnsiTheme="minorHAnsi"/>
          <w:i/>
          <w:szCs w:val="24"/>
        </w:rPr>
        <w:t xml:space="preserve"> </w:t>
      </w:r>
      <w:r w:rsidRPr="009E7EBE">
        <w:rPr>
          <w:rFonts w:cstheme="minorHAnsi" w:asciiTheme="minorHAnsi" w:hAnsiTheme="minorHAnsi"/>
          <w:szCs w:val="24"/>
        </w:rPr>
        <w:t>[1967] E.A. pp. 84 &amp; 88.</w:t>
      </w:r>
    </w:p>
    <w:p w:rsidRPr="009E7EBE" w:rsidRDefault="00350D86" w:rsidR="00350D86" w:rsidP="0041247A">
      <w:pPr>
        <w:pStyle w:val="ListParagraph"/>
        <w:numPr>
          <w:ilvl w:val="0"/>
          <w:numId w:val="50"/>
        </w:numPr>
        <w:spacing w:after="0"/>
        <w:jc w:val="both"/>
        <w:rPr>
          <w:rFonts w:cstheme="minorHAnsi" w:asciiTheme="minorHAnsi" w:hAnsiTheme="minorHAnsi"/>
          <w:szCs w:val="24"/>
        </w:rPr>
      </w:pPr>
      <w:r w:rsidRPr="009E7EBE">
        <w:rPr>
          <w:rFonts w:cstheme="minorHAnsi" w:asciiTheme="minorHAnsi" w:hAnsiTheme="minorHAnsi"/>
          <w:szCs w:val="24"/>
        </w:rPr>
        <w:t>When an accused repudiates a confession, he/she denies making it at all and essentially maintains that it is a concoction by the investigator who ascribes it to him/her for ulterior motives.</w:t>
      </w:r>
    </w:p>
    <w:p w:rsidRPr="009E7EBE" w:rsidRDefault="00006A45" w:rsidR="00006A45" w:rsidP="0041247A">
      <w:pPr>
        <w:spacing w:after="0"/>
        <w:jc w:val="both"/>
        <w:rPr>
          <w:rFonts w:cstheme="minorHAnsi" w:asciiTheme="minorHAnsi" w:hAnsiTheme="minorHAnsi"/>
          <w:szCs w:val="24"/>
        </w:rPr>
      </w:pPr>
    </w:p>
    <w:p w:rsidRPr="009E7EBE" w:rsidRDefault="002D1DB5" w:rsidR="002D1DB5" w:rsidP="0041247A">
      <w:pPr>
        <w:spacing w:after="0"/>
        <w:jc w:val="both"/>
        <w:rPr>
          <w:rFonts w:cstheme="minorHAnsi" w:asciiTheme="minorHAnsi" w:hAnsiTheme="minorHAnsi"/>
          <w:szCs w:val="24"/>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u w:val="single"/>
        </w:rPr>
        <w:t>Refractory or hostile witnesses</w:t>
      </w:r>
    </w:p>
    <w:p w:rsidRPr="009E7EBE" w:rsidRDefault="00350D86" w:rsidR="00350D86" w:rsidP="0041247A">
      <w:pPr>
        <w:pStyle w:val="ListParagraph"/>
        <w:numPr>
          <w:ilvl w:val="0"/>
          <w:numId w:val="33"/>
        </w:numPr>
        <w:spacing w:after="0"/>
        <w:jc w:val="both"/>
        <w:rPr>
          <w:rFonts w:cstheme="minorHAnsi" w:asciiTheme="minorHAnsi" w:hAnsiTheme="minorHAnsi"/>
          <w:szCs w:val="24"/>
        </w:rPr>
      </w:pPr>
      <w:r w:rsidRPr="009E7EBE">
        <w:rPr>
          <w:rFonts w:cstheme="minorHAnsi" w:asciiTheme="minorHAnsi" w:hAnsiTheme="minorHAnsi"/>
          <w:szCs w:val="24"/>
        </w:rPr>
        <w:t>A refractory witness is described in S. 152 of the CPC as one who appears in court either in obedience to a summons or by virtue of a warrant, or while in court and being required by the court to give evidence-</w:t>
      </w:r>
    </w:p>
    <w:p w:rsidRPr="009E7EBE" w:rsidRDefault="00350D86" w:rsidR="00350D86" w:rsidP="0041247A">
      <w:pPr>
        <w:pStyle w:val="ListParagraph"/>
        <w:numPr>
          <w:ilvl w:val="0"/>
          <w:numId w:val="34"/>
        </w:numPr>
        <w:spacing w:after="0"/>
        <w:jc w:val="both"/>
        <w:rPr>
          <w:rFonts w:cstheme="minorHAnsi" w:asciiTheme="minorHAnsi" w:hAnsiTheme="minorHAnsi"/>
          <w:szCs w:val="24"/>
        </w:rPr>
      </w:pPr>
      <w:r w:rsidRPr="009E7EBE">
        <w:rPr>
          <w:rFonts w:cstheme="minorHAnsi" w:asciiTheme="minorHAnsi" w:hAnsiTheme="minorHAnsi"/>
          <w:szCs w:val="24"/>
        </w:rPr>
        <w:t>refuses to be sworn; or</w:t>
      </w:r>
    </w:p>
    <w:p w:rsidRPr="009E7EBE" w:rsidRDefault="00350D86" w:rsidR="00350D86" w:rsidP="0041247A">
      <w:pPr>
        <w:pStyle w:val="ListParagraph"/>
        <w:numPr>
          <w:ilvl w:val="0"/>
          <w:numId w:val="34"/>
        </w:numPr>
        <w:spacing w:after="0"/>
        <w:jc w:val="both"/>
        <w:rPr>
          <w:rFonts w:cstheme="minorHAnsi" w:asciiTheme="minorHAnsi" w:hAnsiTheme="minorHAnsi"/>
          <w:szCs w:val="24"/>
        </w:rPr>
      </w:pPr>
      <w:r w:rsidRPr="009E7EBE">
        <w:rPr>
          <w:rFonts w:cstheme="minorHAnsi" w:asciiTheme="minorHAnsi" w:hAnsiTheme="minorHAnsi"/>
          <w:szCs w:val="24"/>
        </w:rPr>
        <w:t>having been sworn, refuses to answer any question put to him/her; or</w:t>
      </w:r>
    </w:p>
    <w:p w:rsidRPr="009E7EBE" w:rsidRDefault="00350D86" w:rsidR="00350D86" w:rsidP="0041247A">
      <w:pPr>
        <w:pStyle w:val="ListParagraph"/>
        <w:numPr>
          <w:ilvl w:val="0"/>
          <w:numId w:val="34"/>
        </w:numPr>
        <w:spacing w:after="0"/>
        <w:jc w:val="both"/>
        <w:rPr>
          <w:rFonts w:cstheme="minorHAnsi" w:asciiTheme="minorHAnsi" w:hAnsiTheme="minorHAnsi"/>
          <w:szCs w:val="24"/>
        </w:rPr>
      </w:pPr>
      <w:r w:rsidRPr="009E7EBE">
        <w:rPr>
          <w:rFonts w:cstheme="minorHAnsi" w:asciiTheme="minorHAnsi" w:hAnsiTheme="minorHAnsi"/>
          <w:szCs w:val="24"/>
        </w:rPr>
        <w:t>refuses or neglects to produce any document or thing which he/she is required to produce; or</w:t>
      </w:r>
    </w:p>
    <w:p w:rsidRPr="009E7EBE" w:rsidRDefault="00350D86" w:rsidR="00350D86" w:rsidP="0041247A">
      <w:pPr>
        <w:pStyle w:val="ListParagraph"/>
        <w:numPr>
          <w:ilvl w:val="0"/>
          <w:numId w:val="34"/>
        </w:numPr>
        <w:spacing w:after="0"/>
        <w:jc w:val="both"/>
        <w:rPr>
          <w:rFonts w:cstheme="minorHAnsi" w:asciiTheme="minorHAnsi" w:hAnsiTheme="minorHAnsi"/>
          <w:szCs w:val="24"/>
        </w:rPr>
      </w:pPr>
      <w:r w:rsidRPr="009E7EBE">
        <w:rPr>
          <w:rFonts w:cstheme="minorHAnsi" w:asciiTheme="minorHAnsi" w:hAnsiTheme="minorHAnsi"/>
          <w:szCs w:val="24"/>
        </w:rPr>
        <w:t xml:space="preserve">refuses to sign his/her deposition, without offering sufficient excuse for his/her refusal or neglect. </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szCs w:val="24"/>
        </w:rPr>
        <w:t xml:space="preserve">In such event, the court may adjourn the case for a period not exceeding 8 days and in the meantime commit that person to prison, unless he/she sooner consents to do what is required of him/her. This procedure may be repeated until the person complies with the wishes of the court. In addition, the person may be liable to any other punishment prescribed by law. In the latter regard recourse may be had to S. 121(b) of the Penal Code, Cap. 63 which makes such </w:t>
      </w:r>
      <w:r w:rsidRPr="009E7EBE" w:rsidR="00B773E6">
        <w:rPr>
          <w:rFonts w:cstheme="minorHAnsi" w:asciiTheme="minorHAnsi" w:hAnsiTheme="minorHAnsi"/>
          <w:szCs w:val="24"/>
        </w:rPr>
        <w:t>Behaviour</w:t>
      </w:r>
      <w:r w:rsidRPr="009E7EBE">
        <w:rPr>
          <w:rFonts w:cstheme="minorHAnsi" w:asciiTheme="minorHAnsi" w:hAnsiTheme="minorHAnsi"/>
          <w:szCs w:val="24"/>
        </w:rPr>
        <w:t xml:space="preserve"> an offence attracting imprisonment for up to 3 years.</w:t>
      </w:r>
    </w:p>
    <w:p w:rsidRPr="009E7EBE" w:rsidRDefault="00350D86" w:rsidR="00350D86" w:rsidP="0041247A">
      <w:pPr>
        <w:pStyle w:val="ListParagraph"/>
        <w:numPr>
          <w:ilvl w:val="0"/>
          <w:numId w:val="33"/>
        </w:numPr>
        <w:spacing w:after="0"/>
        <w:jc w:val="both"/>
        <w:rPr>
          <w:rFonts w:cstheme="minorHAnsi" w:asciiTheme="minorHAnsi" w:hAnsiTheme="minorHAnsi"/>
          <w:szCs w:val="24"/>
        </w:rPr>
      </w:pPr>
      <w:r w:rsidRPr="009E7EBE">
        <w:rPr>
          <w:rFonts w:cstheme="minorHAnsi" w:asciiTheme="minorHAnsi" w:hAnsiTheme="minorHAnsi"/>
          <w:szCs w:val="24"/>
        </w:rPr>
        <w:t xml:space="preserve">A hostile witness is one who gives evidence which is contrary to what he/she previously undertook to give, thereby projecting the image of one not desirous of telling the truth. </w:t>
      </w:r>
      <w:r w:rsidRPr="009E7EBE">
        <w:rPr>
          <w:rFonts w:cstheme="minorHAnsi" w:asciiTheme="minorHAnsi" w:hAnsiTheme="minorHAnsi"/>
          <w:szCs w:val="24"/>
        </w:rPr>
        <w:lastRenderedPageBreak/>
        <w:t>When such happens, it is open to the party that called the witness to apply to have the witness declared as hostile and to cross-examine him/her in order to expose his/her unreliability and thereby discredit him/her so that even the opposing side cannot benefit from the witness’ change of mind. By changing tune, the witness calls his/her character and credibility into question. His/her cross-examination by the party who calls him/her is permissible under Sections 161 and 163(1)(b) &amp; (c) of the Evidence Act. Ref. may also be made in this regard to:</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b/>
          <w:i/>
          <w:szCs w:val="24"/>
        </w:rPr>
        <w:t>Alowo –vs- Republic</w:t>
      </w:r>
      <w:r w:rsidRPr="009E7EBE">
        <w:rPr>
          <w:rFonts w:cstheme="minorHAnsi" w:asciiTheme="minorHAnsi" w:hAnsiTheme="minorHAnsi"/>
          <w:szCs w:val="24"/>
        </w:rPr>
        <w:t xml:space="preserve"> [1972] EALR 324;</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b/>
          <w:i/>
          <w:szCs w:val="24"/>
        </w:rPr>
        <w:t>Batala –vs- Uganda</w:t>
      </w:r>
      <w:r w:rsidRPr="009E7EBE">
        <w:rPr>
          <w:rFonts w:cstheme="minorHAnsi" w:asciiTheme="minorHAnsi" w:hAnsiTheme="minorHAnsi"/>
          <w:szCs w:val="24"/>
        </w:rPr>
        <w:t xml:space="preserve"> [1974] EA 402;</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b/>
          <w:i/>
          <w:szCs w:val="24"/>
        </w:rPr>
        <w:t>Shiguye –vs- Republic</w:t>
      </w:r>
      <w:r w:rsidRPr="009E7EBE">
        <w:rPr>
          <w:rFonts w:cstheme="minorHAnsi" w:asciiTheme="minorHAnsi" w:hAnsiTheme="minorHAnsi"/>
          <w:szCs w:val="24"/>
        </w:rPr>
        <w:t xml:space="preserve"> [1975] EA 191;</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b/>
          <w:i/>
          <w:szCs w:val="24"/>
        </w:rPr>
        <w:t>Abel Monari Nyamamba &amp; 4 Others</w:t>
      </w:r>
      <w:r w:rsidRPr="009E7EBE">
        <w:rPr>
          <w:rFonts w:cstheme="minorHAnsi" w:asciiTheme="minorHAnsi" w:hAnsiTheme="minorHAnsi"/>
          <w:szCs w:val="24"/>
        </w:rPr>
        <w:t xml:space="preserve"> [1996] eKLR (Criminal Appeal No. 86 of 1994)</w:t>
      </w:r>
    </w:p>
    <w:p w:rsidRPr="009E7EBE" w:rsidRDefault="00350D86" w:rsidR="00350D86" w:rsidP="0041247A">
      <w:pPr>
        <w:pStyle w:val="ListParagraph"/>
        <w:spacing w:after="0"/>
        <w:ind w:left="0"/>
        <w:jc w:val="both"/>
        <w:rPr>
          <w:rFonts w:cstheme="minorHAnsi" w:asciiTheme="minorHAnsi" w:hAnsiTheme="minorHAnsi"/>
          <w:b/>
          <w:szCs w:val="24"/>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u w:val="single"/>
        </w:rPr>
        <w:t>Close of prosecution case</w:t>
      </w:r>
    </w:p>
    <w:p w:rsidRPr="009E7EBE" w:rsidRDefault="00350D86" w:rsidR="00350D86" w:rsidP="0041247A">
      <w:pPr>
        <w:pStyle w:val="ListParagraph"/>
        <w:numPr>
          <w:ilvl w:val="0"/>
          <w:numId w:val="32"/>
        </w:numPr>
        <w:spacing w:after="0"/>
        <w:jc w:val="both"/>
        <w:rPr>
          <w:rFonts w:cstheme="minorHAnsi" w:asciiTheme="minorHAnsi" w:hAnsiTheme="minorHAnsi"/>
          <w:szCs w:val="24"/>
        </w:rPr>
      </w:pPr>
      <w:r w:rsidRPr="009E7EBE">
        <w:rPr>
          <w:rFonts w:cstheme="minorHAnsi" w:asciiTheme="minorHAnsi" w:hAnsiTheme="minorHAnsi"/>
          <w:szCs w:val="24"/>
        </w:rPr>
        <w:t>When evidence of witnesses for the prosecution is concluded, one of three things may happen:-</w:t>
      </w:r>
    </w:p>
    <w:p w:rsidRPr="009E7EBE" w:rsidRDefault="00350D86" w:rsidR="00350D86" w:rsidP="0041247A">
      <w:pPr>
        <w:pStyle w:val="ListParagraph"/>
        <w:numPr>
          <w:ilvl w:val="0"/>
          <w:numId w:val="35"/>
        </w:numPr>
        <w:spacing w:after="0"/>
        <w:jc w:val="both"/>
        <w:rPr>
          <w:rFonts w:cstheme="minorHAnsi" w:asciiTheme="minorHAnsi" w:hAnsiTheme="minorHAnsi"/>
          <w:szCs w:val="24"/>
        </w:rPr>
      </w:pPr>
      <w:r w:rsidRPr="009E7EBE">
        <w:rPr>
          <w:rFonts w:cstheme="minorHAnsi" w:asciiTheme="minorHAnsi" w:hAnsiTheme="minorHAnsi"/>
          <w:szCs w:val="24"/>
        </w:rPr>
        <w:t xml:space="preserve">If the court considers there is no evidence that the accused committed the offence, the court shall, after hearing, if necessary, such arguments as both sides may desire to submit, record a finding of not guilty – see </w:t>
      </w:r>
      <w:r w:rsidRPr="009E7EBE">
        <w:rPr>
          <w:rFonts w:cstheme="minorHAnsi" w:asciiTheme="minorHAnsi" w:hAnsiTheme="minorHAnsi"/>
          <w:b/>
          <w:szCs w:val="24"/>
        </w:rPr>
        <w:t>s. 306(1) CPC</w:t>
      </w:r>
      <w:r w:rsidRPr="009E7EBE">
        <w:rPr>
          <w:rFonts w:cstheme="minorHAnsi" w:asciiTheme="minorHAnsi" w:hAnsiTheme="minorHAnsi"/>
          <w:szCs w:val="24"/>
        </w:rPr>
        <w:t>.</w:t>
      </w:r>
    </w:p>
    <w:p w:rsidRPr="009E7EBE" w:rsidRDefault="00350D86" w:rsidR="00350D86" w:rsidP="0041247A">
      <w:pPr>
        <w:pStyle w:val="ListParagraph"/>
        <w:numPr>
          <w:ilvl w:val="0"/>
          <w:numId w:val="35"/>
        </w:numPr>
        <w:spacing w:after="0"/>
        <w:jc w:val="both"/>
        <w:rPr>
          <w:rFonts w:cstheme="minorHAnsi" w:asciiTheme="minorHAnsi" w:hAnsiTheme="minorHAnsi"/>
          <w:szCs w:val="24"/>
        </w:rPr>
      </w:pPr>
      <w:r w:rsidRPr="009E7EBE">
        <w:rPr>
          <w:rFonts w:cstheme="minorHAnsi" w:asciiTheme="minorHAnsi" w:hAnsiTheme="minorHAnsi"/>
          <w:szCs w:val="24"/>
        </w:rPr>
        <w:t>If the court considers there is evidence that the accused committed the offence, the court shall inform the accused of his/her right to address the court, to give evidence on his/her own behalf or make an unsworn statement, and to call witnesses in his/her defence.</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b/>
          <w:szCs w:val="24"/>
          <w:u w:val="single"/>
        </w:rPr>
        <w:t>N.B.</w:t>
      </w:r>
      <w:r w:rsidRPr="009E7EBE">
        <w:rPr>
          <w:rFonts w:cstheme="minorHAnsi" w:asciiTheme="minorHAnsi" w:hAnsiTheme="minorHAnsi"/>
          <w:szCs w:val="24"/>
        </w:rPr>
        <w:t>:</w:t>
      </w:r>
    </w:p>
    <w:p w:rsidRPr="009E7EBE" w:rsidRDefault="00350D86" w:rsidR="00350D86" w:rsidP="0041247A">
      <w:pPr>
        <w:pStyle w:val="ListParagraph"/>
        <w:spacing w:after="0"/>
        <w:ind w:left="2160"/>
        <w:jc w:val="both"/>
        <w:rPr>
          <w:rFonts w:cstheme="minorHAnsi" w:asciiTheme="minorHAnsi" w:hAnsiTheme="minorHAnsi"/>
          <w:szCs w:val="24"/>
        </w:rPr>
      </w:pPr>
      <w:r w:rsidRPr="009E7EBE">
        <w:rPr>
          <w:rFonts w:cstheme="minorHAnsi" w:asciiTheme="minorHAnsi" w:hAnsiTheme="minorHAnsi"/>
          <w:szCs w:val="24"/>
        </w:rPr>
        <w:t>In all cases, the court shall require the accused or his/her advocate to state whether it is intended to call any witnesses as to fact other than the accused; and upon being informed thereof, the court shall record the fact [</w:t>
      </w:r>
      <w:r w:rsidRPr="009E7EBE">
        <w:rPr>
          <w:rFonts w:cstheme="minorHAnsi" w:asciiTheme="minorHAnsi" w:hAnsiTheme="minorHAnsi"/>
          <w:b/>
          <w:szCs w:val="24"/>
        </w:rPr>
        <w:t>s. 306(2) CPC</w:t>
      </w:r>
      <w:r w:rsidRPr="009E7EBE">
        <w:rPr>
          <w:rFonts w:cstheme="minorHAnsi" w:asciiTheme="minorHAnsi" w:hAnsiTheme="minorHAnsi"/>
          <w:szCs w:val="24"/>
        </w:rPr>
        <w:t>].</w:t>
      </w:r>
    </w:p>
    <w:p w:rsidRPr="009E7EBE" w:rsidRDefault="00350D86" w:rsidR="00350D86" w:rsidP="0041247A">
      <w:pPr>
        <w:pStyle w:val="ListParagraph"/>
        <w:numPr>
          <w:ilvl w:val="0"/>
          <w:numId w:val="35"/>
        </w:numPr>
        <w:spacing w:after="0"/>
        <w:jc w:val="both"/>
        <w:rPr>
          <w:rFonts w:cstheme="minorHAnsi" w:asciiTheme="minorHAnsi" w:hAnsiTheme="minorHAnsi"/>
          <w:szCs w:val="24"/>
        </w:rPr>
      </w:pPr>
      <w:r w:rsidRPr="009E7EBE">
        <w:rPr>
          <w:rFonts w:cstheme="minorHAnsi" w:asciiTheme="minorHAnsi" w:hAnsiTheme="minorHAnsi"/>
          <w:szCs w:val="24"/>
        </w:rPr>
        <w:t>If the accused says he/she does not intend to give evidence or make an unsworn statement, or to adduce evidence, then the prosecution may sum up its case against the accused and proceed to decide the case on the evidence tendered.  But if the accused says he/she intends to give evidence or make an unsworn statement, or to adduce evidence, the court shall call upon him/her to enter upon his/her defence [</w:t>
      </w:r>
      <w:r w:rsidRPr="009E7EBE">
        <w:rPr>
          <w:rFonts w:cstheme="minorHAnsi" w:asciiTheme="minorHAnsi" w:hAnsiTheme="minorHAnsi"/>
          <w:b/>
          <w:szCs w:val="24"/>
        </w:rPr>
        <w:t>s. 306(3) CPC</w:t>
      </w:r>
      <w:r w:rsidRPr="009E7EBE">
        <w:rPr>
          <w:rFonts w:cstheme="minorHAnsi" w:asciiTheme="minorHAnsi" w:hAnsiTheme="minorHAnsi"/>
          <w:szCs w:val="24"/>
        </w:rPr>
        <w:t>].</w:t>
      </w: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u w:val="single"/>
        </w:rPr>
        <w:t>Submission (of no case to answer)</w:t>
      </w:r>
    </w:p>
    <w:p w:rsidRPr="009E7EBE" w:rsidRDefault="00350D86" w:rsidR="00350D86" w:rsidP="0041247A">
      <w:pPr>
        <w:pStyle w:val="ListParagraph"/>
        <w:numPr>
          <w:ilvl w:val="0"/>
          <w:numId w:val="32"/>
        </w:numPr>
        <w:spacing w:after="0"/>
        <w:jc w:val="both"/>
        <w:rPr>
          <w:rFonts w:cstheme="minorHAnsi" w:asciiTheme="minorHAnsi" w:hAnsiTheme="minorHAnsi"/>
          <w:szCs w:val="24"/>
        </w:rPr>
      </w:pPr>
      <w:r w:rsidRPr="009E7EBE">
        <w:rPr>
          <w:rFonts w:cstheme="minorHAnsi" w:asciiTheme="minorHAnsi" w:hAnsiTheme="minorHAnsi"/>
          <w:szCs w:val="24"/>
        </w:rPr>
        <w:t xml:space="preserve">It happens frequently in criminal trials that at the close of the prosecution case, the defence makes a submission that the prosecution evidence does not disclose a </w:t>
      </w:r>
      <w:r w:rsidRPr="009E7EBE">
        <w:rPr>
          <w:rFonts w:cstheme="minorHAnsi" w:asciiTheme="minorHAnsi" w:hAnsiTheme="minorHAnsi"/>
          <w:i/>
          <w:szCs w:val="24"/>
        </w:rPr>
        <w:t>prima facie</w:t>
      </w:r>
      <w:r w:rsidRPr="009E7EBE">
        <w:rPr>
          <w:rFonts w:cstheme="minorHAnsi" w:asciiTheme="minorHAnsi" w:hAnsiTheme="minorHAnsi"/>
          <w:szCs w:val="24"/>
        </w:rPr>
        <w:t xml:space="preserve"> case such as to require placement of the accused on his/her defence.  In such event, the defence submits that there is no case to answer.</w:t>
      </w:r>
    </w:p>
    <w:p w:rsidRPr="009E7EBE" w:rsidRDefault="00350D86" w:rsidR="00350D86" w:rsidP="0041247A">
      <w:pPr>
        <w:pStyle w:val="ListParagraph"/>
        <w:numPr>
          <w:ilvl w:val="0"/>
          <w:numId w:val="32"/>
        </w:numPr>
        <w:spacing w:after="0"/>
        <w:jc w:val="both"/>
        <w:rPr>
          <w:rFonts w:cstheme="minorHAnsi" w:asciiTheme="minorHAnsi" w:hAnsiTheme="minorHAnsi"/>
          <w:szCs w:val="24"/>
        </w:rPr>
      </w:pPr>
      <w:r w:rsidRPr="009E7EBE">
        <w:rPr>
          <w:rFonts w:cstheme="minorHAnsi" w:asciiTheme="minorHAnsi" w:hAnsiTheme="minorHAnsi"/>
          <w:szCs w:val="24"/>
        </w:rPr>
        <w:t xml:space="preserve">The question of what a </w:t>
      </w:r>
      <w:r w:rsidRPr="009E7EBE">
        <w:rPr>
          <w:rFonts w:cstheme="minorHAnsi" w:asciiTheme="minorHAnsi" w:hAnsiTheme="minorHAnsi"/>
          <w:i/>
          <w:szCs w:val="24"/>
        </w:rPr>
        <w:t>prima facie</w:t>
      </w:r>
      <w:r w:rsidRPr="009E7EBE">
        <w:rPr>
          <w:rFonts w:cstheme="minorHAnsi" w:asciiTheme="minorHAnsi" w:hAnsiTheme="minorHAnsi"/>
          <w:szCs w:val="24"/>
        </w:rPr>
        <w:t xml:space="preserve"> case is was considered in </w:t>
      </w:r>
      <w:r w:rsidRPr="009E7EBE">
        <w:rPr>
          <w:rFonts w:cstheme="minorHAnsi" w:asciiTheme="minorHAnsi" w:hAnsiTheme="minorHAnsi"/>
          <w:b/>
          <w:i/>
          <w:szCs w:val="24"/>
        </w:rPr>
        <w:t>Ramanlal Trambaklal Bhatt –vs- R</w:t>
      </w:r>
      <w:r w:rsidRPr="009E7EBE">
        <w:rPr>
          <w:rFonts w:cstheme="minorHAnsi" w:asciiTheme="minorHAnsi" w:hAnsiTheme="minorHAnsi"/>
          <w:i/>
          <w:szCs w:val="24"/>
        </w:rPr>
        <w:t xml:space="preserve"> </w:t>
      </w:r>
      <w:r w:rsidRPr="009E7EBE">
        <w:rPr>
          <w:rFonts w:cstheme="minorHAnsi" w:asciiTheme="minorHAnsi" w:hAnsiTheme="minorHAnsi"/>
          <w:szCs w:val="24"/>
        </w:rPr>
        <w:t xml:space="preserve">[1957] E.A. 332 where the then Court of Appeal for Eastern Africa, </w:t>
      </w:r>
      <w:r w:rsidRPr="009E7EBE">
        <w:rPr>
          <w:rFonts w:cstheme="minorHAnsi" w:asciiTheme="minorHAnsi" w:hAnsiTheme="minorHAnsi"/>
          <w:i/>
          <w:szCs w:val="24"/>
        </w:rPr>
        <w:t>inter alia</w:t>
      </w:r>
      <w:r w:rsidRPr="009E7EBE">
        <w:rPr>
          <w:rFonts w:cstheme="minorHAnsi" w:asciiTheme="minorHAnsi" w:hAnsiTheme="minorHAnsi"/>
          <w:szCs w:val="24"/>
        </w:rPr>
        <w:t>, pronounced itself essentially as follows:-</w:t>
      </w:r>
    </w:p>
    <w:p w:rsidRPr="009E7EBE" w:rsidRDefault="00350D86" w:rsidR="00350D86" w:rsidP="0041247A">
      <w:pPr>
        <w:pStyle w:val="ListParagraph"/>
        <w:numPr>
          <w:ilvl w:val="0"/>
          <w:numId w:val="36"/>
        </w:numPr>
        <w:spacing w:after="0"/>
        <w:jc w:val="both"/>
        <w:rPr>
          <w:rFonts w:cstheme="minorHAnsi" w:asciiTheme="minorHAnsi" w:hAnsiTheme="minorHAnsi"/>
          <w:szCs w:val="24"/>
        </w:rPr>
      </w:pPr>
      <w:r w:rsidRPr="009E7EBE">
        <w:rPr>
          <w:rFonts w:cstheme="minorHAnsi" w:asciiTheme="minorHAnsi" w:hAnsiTheme="minorHAnsi"/>
          <w:szCs w:val="24"/>
        </w:rPr>
        <w:t>A prima facie case is not made out if, at the close of the prosecution, the case is merely one</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lastRenderedPageBreak/>
        <w:t>‘which on full consideration might possibly be thought sufficient to sustain a conviction.’</w:t>
      </w:r>
    </w:p>
    <w:p w:rsidRPr="009E7EBE" w:rsidRDefault="00350D86" w:rsidR="00350D86" w:rsidP="0041247A">
      <w:pPr>
        <w:pStyle w:val="ListParagraph"/>
        <w:numPr>
          <w:ilvl w:val="0"/>
          <w:numId w:val="36"/>
        </w:numPr>
        <w:spacing w:after="0"/>
        <w:jc w:val="both"/>
        <w:rPr>
          <w:rFonts w:cstheme="minorHAnsi" w:asciiTheme="minorHAnsi" w:hAnsiTheme="minorHAnsi"/>
          <w:szCs w:val="24"/>
        </w:rPr>
      </w:pPr>
      <w:r w:rsidRPr="009E7EBE">
        <w:rPr>
          <w:rFonts w:cstheme="minorHAnsi" w:asciiTheme="minorHAnsi" w:hAnsiTheme="minorHAnsi"/>
          <w:szCs w:val="24"/>
        </w:rPr>
        <w:t xml:space="preserve">The question whether there is a case to answer does not depend on whether there is </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t>‘some evidence, irrespective of its credibility or weight, sufficient to put the accused on his defence.’</w:t>
      </w:r>
    </w:p>
    <w:p w:rsidRPr="009E7EBE" w:rsidRDefault="00350D86" w:rsidR="00350D86" w:rsidP="0041247A">
      <w:pPr>
        <w:pStyle w:val="ListParagraph"/>
        <w:numPr>
          <w:ilvl w:val="0"/>
          <w:numId w:val="36"/>
        </w:numPr>
        <w:spacing w:after="0"/>
        <w:jc w:val="both"/>
        <w:rPr>
          <w:rFonts w:cstheme="minorHAnsi" w:asciiTheme="minorHAnsi" w:hAnsiTheme="minorHAnsi"/>
          <w:szCs w:val="24"/>
        </w:rPr>
      </w:pPr>
      <w:r w:rsidRPr="009E7EBE">
        <w:rPr>
          <w:rFonts w:cstheme="minorHAnsi" w:asciiTheme="minorHAnsi" w:hAnsiTheme="minorHAnsi"/>
          <w:szCs w:val="24"/>
        </w:rPr>
        <w:t>A mere scintilla of evidence can never be enough, nor can any amount of worthless discredited evidence.</w:t>
      </w:r>
    </w:p>
    <w:p w:rsidRPr="009E7EBE" w:rsidRDefault="00350D86" w:rsidR="00350D86" w:rsidP="0041247A">
      <w:pPr>
        <w:pStyle w:val="ListParagraph"/>
        <w:numPr>
          <w:ilvl w:val="0"/>
          <w:numId w:val="37"/>
        </w:numPr>
        <w:spacing w:after="0"/>
        <w:jc w:val="both"/>
        <w:rPr>
          <w:rFonts w:cstheme="minorHAnsi" w:asciiTheme="minorHAnsi" w:hAnsiTheme="minorHAnsi"/>
          <w:szCs w:val="24"/>
        </w:rPr>
      </w:pPr>
      <w:r w:rsidRPr="009E7EBE">
        <w:rPr>
          <w:rFonts w:cstheme="minorHAnsi" w:asciiTheme="minorHAnsi" w:hAnsiTheme="minorHAnsi"/>
          <w:szCs w:val="24"/>
        </w:rPr>
        <w:t xml:space="preserve">The court then proceeded to prescribe what a </w:t>
      </w:r>
      <w:r w:rsidRPr="009E7EBE">
        <w:rPr>
          <w:rFonts w:cstheme="minorHAnsi" w:asciiTheme="minorHAnsi" w:hAnsiTheme="minorHAnsi"/>
          <w:i/>
          <w:szCs w:val="24"/>
        </w:rPr>
        <w:t>prima facie</w:t>
      </w:r>
      <w:r w:rsidRPr="009E7EBE">
        <w:rPr>
          <w:rFonts w:cstheme="minorHAnsi" w:asciiTheme="minorHAnsi" w:hAnsiTheme="minorHAnsi"/>
          <w:szCs w:val="24"/>
        </w:rPr>
        <w:t xml:space="preserve"> case means in the following terms:</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t>‘It may not be easy to define what is meant by a “prima facie case”, but at least it must mean one on which a reasonable tribunal, properly directing its mind to the law and the evidence could convict if no explanation is offered by the defence.’</w:t>
      </w:r>
    </w:p>
    <w:p w:rsidRPr="009E7EBE" w:rsidRDefault="00350D86" w:rsidR="00350D86" w:rsidP="0041247A">
      <w:pPr>
        <w:pStyle w:val="ListParagraph"/>
        <w:spacing w:after="0"/>
        <w:ind w:left="0"/>
        <w:jc w:val="both"/>
        <w:rPr>
          <w:rFonts w:cstheme="minorHAnsi" w:asciiTheme="minorHAnsi" w:hAnsiTheme="minorHAnsi"/>
          <w:szCs w:val="24"/>
        </w:rPr>
      </w:pPr>
      <w:r w:rsidRPr="009E7EBE">
        <w:rPr>
          <w:rFonts w:cstheme="minorHAnsi" w:asciiTheme="minorHAnsi" w:hAnsiTheme="minorHAnsi"/>
          <w:b/>
          <w:szCs w:val="24"/>
          <w:u w:val="single"/>
        </w:rPr>
        <w:t>NB:</w:t>
      </w:r>
      <w:r w:rsidRPr="009E7EBE">
        <w:rPr>
          <w:rFonts w:cstheme="minorHAnsi" w:asciiTheme="minorHAnsi" w:hAnsiTheme="minorHAnsi"/>
          <w:szCs w:val="24"/>
        </w:rPr>
        <w:t xml:space="preserve"> See also </w:t>
      </w:r>
      <w:r w:rsidRPr="009E7EBE">
        <w:rPr>
          <w:rFonts w:cstheme="minorHAnsi" w:asciiTheme="minorHAnsi" w:hAnsiTheme="minorHAnsi"/>
          <w:b/>
          <w:i/>
          <w:szCs w:val="24"/>
        </w:rPr>
        <w:t>R –vs- Wachira</w:t>
      </w:r>
      <w:r w:rsidRPr="009E7EBE">
        <w:rPr>
          <w:rFonts w:cstheme="minorHAnsi" w:asciiTheme="minorHAnsi" w:hAnsiTheme="minorHAnsi"/>
          <w:szCs w:val="24"/>
        </w:rPr>
        <w:t xml:space="preserve"> [1975] EA 262- HCK</w:t>
      </w:r>
    </w:p>
    <w:p w:rsidRPr="009E7EBE" w:rsidRDefault="00895AF6" w:rsidR="00DF148C" w:rsidP="0041247A">
      <w:pPr>
        <w:pStyle w:val="ListParagraph"/>
        <w:spacing w:after="0"/>
        <w:ind w:left="0"/>
        <w:jc w:val="both"/>
        <w:rPr>
          <w:rFonts w:cstheme="minorHAnsi" w:asciiTheme="minorHAnsi" w:hAnsiTheme="minorHAnsi"/>
          <w:szCs w:val="24"/>
        </w:rPr>
      </w:pPr>
      <w:r w:rsidRPr="009E7EBE">
        <w:rPr>
          <w:rFonts w:cstheme="minorHAnsi" w:asciiTheme="minorHAnsi" w:hAnsiTheme="minorHAnsi"/>
          <w:szCs w:val="24"/>
        </w:rPr>
        <w:tab/>
      </w:r>
      <w:r w:rsidRPr="009E7EBE">
        <w:rPr>
          <w:rFonts w:cstheme="minorHAnsi" w:asciiTheme="minorHAnsi" w:hAnsiTheme="minorHAnsi"/>
          <w:szCs w:val="24"/>
        </w:rPr>
        <w:tab/>
      </w:r>
      <w:r w:rsidRPr="009E7EBE" w:rsidR="00DF148C">
        <w:rPr>
          <w:rFonts w:cstheme="minorHAnsi" w:asciiTheme="minorHAnsi" w:hAnsiTheme="minorHAnsi"/>
          <w:b/>
          <w:i/>
          <w:szCs w:val="24"/>
        </w:rPr>
        <w:t xml:space="preserve">Kibera Karimi v R </w:t>
      </w:r>
      <w:r w:rsidRPr="009E7EBE" w:rsidR="00DF148C">
        <w:rPr>
          <w:rFonts w:cstheme="minorHAnsi" w:asciiTheme="minorHAnsi" w:hAnsiTheme="minorHAnsi"/>
          <w:szCs w:val="24"/>
        </w:rPr>
        <w:t>[1979] KLR 136</w:t>
      </w: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u w:val="single"/>
        </w:rPr>
        <w:t>Ruling</w:t>
      </w:r>
    </w:p>
    <w:p w:rsidRPr="009E7EBE" w:rsidRDefault="00350D86" w:rsidR="00350D86" w:rsidP="0041247A">
      <w:pPr>
        <w:pStyle w:val="ListParagraph"/>
        <w:numPr>
          <w:ilvl w:val="0"/>
          <w:numId w:val="37"/>
        </w:numPr>
        <w:spacing w:after="0"/>
        <w:jc w:val="both"/>
        <w:rPr>
          <w:rFonts w:cstheme="minorHAnsi" w:asciiTheme="minorHAnsi" w:hAnsiTheme="minorHAnsi"/>
          <w:szCs w:val="24"/>
        </w:rPr>
      </w:pPr>
      <w:r w:rsidRPr="009E7EBE">
        <w:rPr>
          <w:rFonts w:cstheme="minorHAnsi" w:asciiTheme="minorHAnsi" w:hAnsiTheme="minorHAnsi"/>
          <w:szCs w:val="24"/>
        </w:rPr>
        <w:t>If at the close of evidence for the prosecution and after hearing submissions from both sides, if any, the trial court finds that a case is not made out against the accused sufficiently to require him/her to make a defence, i.e. no case to answer, the court shall forthwith acquit the accused [</w:t>
      </w:r>
      <w:r w:rsidRPr="009E7EBE">
        <w:rPr>
          <w:rFonts w:cstheme="minorHAnsi" w:asciiTheme="minorHAnsi" w:hAnsiTheme="minorHAnsi"/>
          <w:b/>
          <w:szCs w:val="24"/>
        </w:rPr>
        <w:t>s. 210 CPC</w:t>
      </w:r>
      <w:r w:rsidRPr="009E7EBE">
        <w:rPr>
          <w:rFonts w:cstheme="minorHAnsi" w:asciiTheme="minorHAnsi" w:hAnsiTheme="minorHAnsi"/>
          <w:szCs w:val="24"/>
        </w:rPr>
        <w:t>].</w:t>
      </w:r>
    </w:p>
    <w:p w:rsidRPr="009E7EBE" w:rsidRDefault="00350D86" w:rsidR="00350D86" w:rsidP="0041247A">
      <w:pPr>
        <w:pStyle w:val="ListParagraph"/>
        <w:numPr>
          <w:ilvl w:val="0"/>
          <w:numId w:val="37"/>
        </w:numPr>
        <w:spacing w:after="0"/>
        <w:jc w:val="both"/>
        <w:rPr>
          <w:rFonts w:cstheme="minorHAnsi" w:asciiTheme="minorHAnsi" w:hAnsiTheme="minorHAnsi"/>
          <w:szCs w:val="24"/>
        </w:rPr>
      </w:pPr>
      <w:r w:rsidRPr="009E7EBE">
        <w:rPr>
          <w:rFonts w:cstheme="minorHAnsi" w:asciiTheme="minorHAnsi" w:hAnsiTheme="minorHAnsi"/>
          <w:szCs w:val="24"/>
        </w:rPr>
        <w:t>If at the close of evidence for the prosecution, and after hearing submissions for both sides, if any, the trial court finds that a case has been made out against the accused sufficiently to require him/her to make a defence, the court shall so inform him/her.  In such event the court shall explain to the accused the different modes of giving evidence in his/her defence:-</w:t>
      </w:r>
    </w:p>
    <w:p w:rsidRPr="009E7EBE" w:rsidRDefault="00350D86" w:rsidR="00350D86" w:rsidP="0041247A">
      <w:pPr>
        <w:pStyle w:val="ListParagraph"/>
        <w:numPr>
          <w:ilvl w:val="0"/>
          <w:numId w:val="36"/>
        </w:numPr>
        <w:spacing w:after="0"/>
        <w:jc w:val="both"/>
        <w:rPr>
          <w:rFonts w:cstheme="minorHAnsi" w:asciiTheme="minorHAnsi" w:hAnsiTheme="minorHAnsi"/>
          <w:szCs w:val="24"/>
        </w:rPr>
      </w:pPr>
      <w:r w:rsidRPr="009E7EBE">
        <w:rPr>
          <w:rFonts w:cstheme="minorHAnsi" w:asciiTheme="minorHAnsi" w:hAnsiTheme="minorHAnsi"/>
          <w:szCs w:val="24"/>
        </w:rPr>
        <w:t>Evidence on oath, and be liable to cross-examination;</w:t>
      </w:r>
    </w:p>
    <w:p w:rsidRPr="009E7EBE" w:rsidRDefault="00350D86" w:rsidR="00350D86" w:rsidP="0041247A">
      <w:pPr>
        <w:pStyle w:val="ListParagraph"/>
        <w:numPr>
          <w:ilvl w:val="0"/>
          <w:numId w:val="36"/>
        </w:numPr>
        <w:spacing w:after="0"/>
        <w:jc w:val="both"/>
        <w:rPr>
          <w:rFonts w:cstheme="minorHAnsi" w:asciiTheme="minorHAnsi" w:hAnsiTheme="minorHAnsi"/>
          <w:szCs w:val="24"/>
        </w:rPr>
      </w:pPr>
      <w:r w:rsidRPr="009E7EBE">
        <w:rPr>
          <w:rFonts w:cstheme="minorHAnsi" w:asciiTheme="minorHAnsi" w:hAnsiTheme="minorHAnsi"/>
          <w:szCs w:val="24"/>
        </w:rPr>
        <w:t>Statement not on oath, which does not subject the accused to cross-examination;</w:t>
      </w:r>
    </w:p>
    <w:p w:rsidRPr="009E7EBE" w:rsidRDefault="00350D86" w:rsidR="00350D86" w:rsidP="0041247A">
      <w:pPr>
        <w:pStyle w:val="ListParagraph"/>
        <w:numPr>
          <w:ilvl w:val="0"/>
          <w:numId w:val="36"/>
        </w:numPr>
        <w:spacing w:after="0"/>
        <w:jc w:val="both"/>
        <w:rPr>
          <w:rFonts w:cstheme="minorHAnsi" w:asciiTheme="minorHAnsi" w:hAnsiTheme="minorHAnsi"/>
          <w:szCs w:val="24"/>
        </w:rPr>
      </w:pPr>
      <w:r w:rsidRPr="009E7EBE">
        <w:rPr>
          <w:rFonts w:cstheme="minorHAnsi" w:asciiTheme="minorHAnsi" w:hAnsiTheme="minorHAnsi"/>
          <w:szCs w:val="24"/>
        </w:rPr>
        <w:t>Right to call witnesses to examine or other evidence to adduce in his/her defence.</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szCs w:val="24"/>
        </w:rPr>
        <w:t>After the accused elects his/her preferred mode of defence, the court proceeds to hear the accused and his/her witnesses and other evidence, if any [</w:t>
      </w:r>
      <w:r w:rsidRPr="009E7EBE">
        <w:rPr>
          <w:rFonts w:cstheme="minorHAnsi" w:asciiTheme="minorHAnsi" w:hAnsiTheme="minorHAnsi"/>
          <w:b/>
          <w:szCs w:val="24"/>
        </w:rPr>
        <w:t>s. 211 CPC</w:t>
      </w:r>
      <w:r w:rsidRPr="009E7EBE">
        <w:rPr>
          <w:rFonts w:cstheme="minorHAnsi" w:asciiTheme="minorHAnsi" w:hAnsiTheme="minorHAnsi"/>
          <w:szCs w:val="24"/>
        </w:rPr>
        <w:t>].</w:t>
      </w:r>
    </w:p>
    <w:p w:rsidRPr="009E7EBE" w:rsidRDefault="00350D86" w:rsidR="00350D86" w:rsidP="0041247A">
      <w:pPr>
        <w:pStyle w:val="ListParagraph"/>
        <w:spacing w:after="0"/>
        <w:ind w:left="0"/>
        <w:jc w:val="both"/>
        <w:rPr>
          <w:rFonts w:cstheme="minorHAnsi" w:asciiTheme="minorHAnsi" w:hAnsiTheme="minorHAnsi"/>
          <w:szCs w:val="24"/>
        </w:rPr>
      </w:pPr>
    </w:p>
    <w:p w:rsidRPr="009E7EBE" w:rsidRDefault="00350D86" w:rsidR="00350D86" w:rsidP="0041247A">
      <w:pPr>
        <w:pStyle w:val="ListParagraph"/>
        <w:numPr>
          <w:ilvl w:val="0"/>
          <w:numId w:val="27"/>
        </w:numPr>
        <w:spacing w:after="0"/>
        <w:jc w:val="both"/>
        <w:rPr>
          <w:rFonts w:cstheme="minorHAnsi" w:asciiTheme="minorHAnsi" w:hAnsiTheme="minorHAnsi"/>
          <w:b/>
          <w:szCs w:val="24"/>
        </w:rPr>
      </w:pPr>
      <w:r w:rsidRPr="009E7EBE">
        <w:rPr>
          <w:rFonts w:cstheme="minorHAnsi" w:asciiTheme="minorHAnsi" w:hAnsiTheme="minorHAnsi"/>
          <w:b/>
          <w:szCs w:val="24"/>
          <w:u w:val="single"/>
        </w:rPr>
        <w:t>Final Submissions</w:t>
      </w:r>
    </w:p>
    <w:p w:rsidRPr="009E7EBE" w:rsidRDefault="00350D86" w:rsidR="00350D86" w:rsidP="0041247A">
      <w:pPr>
        <w:pStyle w:val="ListParagraph"/>
        <w:numPr>
          <w:ilvl w:val="0"/>
          <w:numId w:val="38"/>
        </w:numPr>
        <w:spacing w:after="0"/>
        <w:jc w:val="both"/>
        <w:rPr>
          <w:rFonts w:cstheme="minorHAnsi" w:asciiTheme="minorHAnsi" w:hAnsiTheme="minorHAnsi"/>
          <w:szCs w:val="24"/>
        </w:rPr>
      </w:pPr>
      <w:r w:rsidRPr="009E7EBE">
        <w:rPr>
          <w:rFonts w:cstheme="minorHAnsi" w:asciiTheme="minorHAnsi" w:hAnsiTheme="minorHAnsi"/>
          <w:b/>
          <w:szCs w:val="24"/>
        </w:rPr>
        <w:t>Section 213 CPC</w:t>
      </w:r>
      <w:r w:rsidRPr="009E7EBE">
        <w:rPr>
          <w:rFonts w:cstheme="minorHAnsi" w:asciiTheme="minorHAnsi" w:hAnsiTheme="minorHAnsi"/>
          <w:szCs w:val="24"/>
        </w:rPr>
        <w:t>, which relates to trials before subordinate courts, is to the effect that the order of speeches is the same as in the High Court.</w:t>
      </w:r>
    </w:p>
    <w:p w:rsidRPr="009E7EBE" w:rsidRDefault="00350D86" w:rsidR="00350D86" w:rsidP="0041247A">
      <w:pPr>
        <w:pStyle w:val="ListParagraph"/>
        <w:numPr>
          <w:ilvl w:val="0"/>
          <w:numId w:val="38"/>
        </w:numPr>
        <w:spacing w:after="0"/>
        <w:jc w:val="both"/>
        <w:rPr>
          <w:rFonts w:cstheme="minorHAnsi" w:asciiTheme="minorHAnsi" w:hAnsiTheme="minorHAnsi"/>
          <w:szCs w:val="24"/>
        </w:rPr>
      </w:pPr>
      <w:r w:rsidRPr="009E7EBE">
        <w:rPr>
          <w:rFonts w:cstheme="minorHAnsi" w:asciiTheme="minorHAnsi" w:hAnsiTheme="minorHAnsi"/>
          <w:b/>
          <w:szCs w:val="24"/>
        </w:rPr>
        <w:t>Section 310 CPC</w:t>
      </w:r>
      <w:r w:rsidRPr="009E7EBE">
        <w:rPr>
          <w:rFonts w:cstheme="minorHAnsi" w:asciiTheme="minorHAnsi" w:hAnsiTheme="minorHAnsi"/>
          <w:szCs w:val="24"/>
        </w:rPr>
        <w:t xml:space="preserve"> (relating to trials in High Court) provides:</w:t>
      </w:r>
    </w:p>
    <w:p w:rsidRPr="009E7EBE" w:rsidRDefault="00350D86" w:rsidR="00350D86" w:rsidP="0041247A">
      <w:pPr>
        <w:pStyle w:val="ListParagraph"/>
        <w:spacing w:after="0"/>
        <w:ind w:left="1440"/>
        <w:jc w:val="both"/>
        <w:rPr>
          <w:rFonts w:cstheme="minorHAnsi" w:asciiTheme="minorHAnsi" w:hAnsiTheme="minorHAnsi"/>
          <w:szCs w:val="24"/>
        </w:rPr>
      </w:pPr>
      <w:r w:rsidRPr="009E7EBE">
        <w:rPr>
          <w:rFonts w:cstheme="minorHAnsi" w:asciiTheme="minorHAnsi" w:hAnsiTheme="minorHAnsi"/>
          <w:i/>
          <w:szCs w:val="24"/>
        </w:rPr>
        <w:t xml:space="preserve">‘310. </w:t>
      </w:r>
      <w:r w:rsidRPr="009E7EBE">
        <w:rPr>
          <w:rFonts w:cstheme="minorHAnsi" w:asciiTheme="minorHAnsi" w:hAnsiTheme="minorHAnsi"/>
          <w:i/>
          <w:szCs w:val="24"/>
          <w:u w:val="single"/>
        </w:rPr>
        <w:t>If the accused person</w:t>
      </w:r>
      <w:r w:rsidRPr="009E7EBE">
        <w:rPr>
          <w:rFonts w:cstheme="minorHAnsi" w:asciiTheme="minorHAnsi" w:hAnsiTheme="minorHAnsi"/>
          <w:i/>
          <w:szCs w:val="24"/>
        </w:rPr>
        <w:t xml:space="preserve">, or any one of several accused persons, </w:t>
      </w:r>
      <w:r w:rsidRPr="009E7EBE">
        <w:rPr>
          <w:rFonts w:cstheme="minorHAnsi" w:asciiTheme="minorHAnsi" w:hAnsiTheme="minorHAnsi"/>
          <w:i/>
          <w:szCs w:val="24"/>
          <w:u w:val="single"/>
        </w:rPr>
        <w:t>adduces any evidence</w:t>
      </w:r>
      <w:r w:rsidRPr="009E7EBE">
        <w:rPr>
          <w:rFonts w:cstheme="minorHAnsi" w:asciiTheme="minorHAnsi" w:hAnsiTheme="minorHAnsi"/>
          <w:i/>
          <w:szCs w:val="24"/>
        </w:rPr>
        <w:t xml:space="preserve">, </w:t>
      </w:r>
      <w:r w:rsidRPr="009E7EBE">
        <w:rPr>
          <w:rFonts w:cstheme="minorHAnsi" w:asciiTheme="minorHAnsi" w:hAnsiTheme="minorHAnsi"/>
          <w:i/>
          <w:szCs w:val="24"/>
          <w:u w:val="single"/>
        </w:rPr>
        <w:t>the advocate for the prosecution shall</w:t>
      </w:r>
      <w:r w:rsidRPr="009E7EBE">
        <w:rPr>
          <w:rFonts w:cstheme="minorHAnsi" w:asciiTheme="minorHAnsi" w:hAnsiTheme="minorHAnsi"/>
          <w:i/>
          <w:szCs w:val="24"/>
        </w:rPr>
        <w:t xml:space="preserve">, subject to the provisions of section 161, </w:t>
      </w:r>
      <w:r w:rsidRPr="009E7EBE">
        <w:rPr>
          <w:rFonts w:cstheme="minorHAnsi" w:asciiTheme="minorHAnsi" w:hAnsiTheme="minorHAnsi"/>
          <w:i/>
          <w:szCs w:val="24"/>
          <w:u w:val="single"/>
        </w:rPr>
        <w:t>be entitled to reply</w:t>
      </w:r>
      <w:r w:rsidRPr="009E7EBE">
        <w:rPr>
          <w:rFonts w:cstheme="minorHAnsi" w:asciiTheme="minorHAnsi" w:hAnsiTheme="minorHAnsi"/>
          <w:i/>
          <w:szCs w:val="24"/>
        </w:rPr>
        <w:t>.’</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szCs w:val="24"/>
        </w:rPr>
        <w:t>In other words, the Advocate for the accused addresses the court first.</w:t>
      </w:r>
    </w:p>
    <w:p w:rsidRPr="009E7EBE" w:rsidRDefault="00350D86" w:rsidR="00350D86" w:rsidP="0041247A">
      <w:pPr>
        <w:pStyle w:val="ListParagraph"/>
        <w:spacing w:after="0"/>
        <w:ind w:left="1440" w:hanging="720"/>
        <w:jc w:val="both"/>
        <w:rPr>
          <w:rFonts w:cstheme="minorHAnsi" w:asciiTheme="minorHAnsi" w:hAnsiTheme="minorHAnsi"/>
          <w:szCs w:val="24"/>
        </w:rPr>
      </w:pPr>
      <w:r w:rsidRPr="009E7EBE">
        <w:rPr>
          <w:rFonts w:cstheme="minorHAnsi" w:asciiTheme="minorHAnsi" w:hAnsiTheme="minorHAnsi"/>
          <w:b/>
          <w:szCs w:val="24"/>
          <w:u w:val="single"/>
        </w:rPr>
        <w:t>N.B.</w:t>
      </w:r>
      <w:r w:rsidRPr="009E7EBE">
        <w:rPr>
          <w:rFonts w:cstheme="minorHAnsi" w:asciiTheme="minorHAnsi" w:hAnsiTheme="minorHAnsi"/>
          <w:szCs w:val="24"/>
        </w:rPr>
        <w:t>:</w:t>
      </w:r>
    </w:p>
    <w:p w:rsidRPr="009E7EBE" w:rsidRDefault="00350D86" w:rsidR="00350D86" w:rsidP="0041247A">
      <w:pPr>
        <w:pStyle w:val="ListParagraph"/>
        <w:numPr>
          <w:ilvl w:val="0"/>
          <w:numId w:val="39"/>
        </w:numPr>
        <w:spacing w:after="0"/>
        <w:jc w:val="both"/>
        <w:rPr>
          <w:rFonts w:cstheme="minorHAnsi" w:asciiTheme="minorHAnsi" w:hAnsiTheme="minorHAnsi"/>
          <w:szCs w:val="24"/>
        </w:rPr>
      </w:pPr>
      <w:r w:rsidRPr="009E7EBE">
        <w:rPr>
          <w:rFonts w:cstheme="minorHAnsi" w:asciiTheme="minorHAnsi" w:hAnsiTheme="minorHAnsi"/>
          <w:szCs w:val="24"/>
        </w:rPr>
        <w:t>The proviso to section 161 CPC provides that where the Attorney-General or Solicitor-General appears personally as advocate for the prosecution, he/she shall in all cases have the right of reply.</w:t>
      </w:r>
    </w:p>
    <w:p w:rsidRPr="009E7EBE" w:rsidRDefault="00350D86" w:rsidR="00350D86" w:rsidP="0041247A">
      <w:pPr>
        <w:pStyle w:val="ListParagraph"/>
        <w:numPr>
          <w:ilvl w:val="0"/>
          <w:numId w:val="39"/>
        </w:numPr>
        <w:spacing w:after="0"/>
        <w:jc w:val="both"/>
        <w:rPr>
          <w:rFonts w:cstheme="minorHAnsi" w:asciiTheme="minorHAnsi" w:hAnsiTheme="minorHAnsi"/>
          <w:szCs w:val="24"/>
        </w:rPr>
      </w:pPr>
      <w:r w:rsidRPr="009E7EBE">
        <w:rPr>
          <w:rFonts w:cstheme="minorHAnsi" w:asciiTheme="minorHAnsi" w:hAnsiTheme="minorHAnsi"/>
          <w:szCs w:val="24"/>
        </w:rPr>
        <w:lastRenderedPageBreak/>
        <w:t>The reference to Attorney-General or Solicitor-General must under the Constitution of Kenya, 2010 be replaced by a reference to the Director of Public Prosecutions.</w:t>
      </w:r>
    </w:p>
    <w:p w:rsidRPr="009E7EBE" w:rsidRDefault="00350D86" w:rsidR="00350D86" w:rsidP="0041247A">
      <w:pPr>
        <w:pStyle w:val="ListParagraph"/>
        <w:numPr>
          <w:ilvl w:val="0"/>
          <w:numId w:val="40"/>
        </w:numPr>
        <w:spacing w:after="0"/>
        <w:jc w:val="both"/>
        <w:rPr>
          <w:rFonts w:cstheme="minorHAnsi" w:asciiTheme="minorHAnsi" w:hAnsiTheme="minorHAnsi"/>
          <w:szCs w:val="24"/>
        </w:rPr>
      </w:pPr>
      <w:r w:rsidRPr="009E7EBE">
        <w:rPr>
          <w:rFonts w:cstheme="minorHAnsi" w:asciiTheme="minorHAnsi" w:hAnsiTheme="minorHAnsi"/>
          <w:b/>
          <w:szCs w:val="24"/>
        </w:rPr>
        <w:t>Section 311 CPC</w:t>
      </w:r>
      <w:r w:rsidRPr="009E7EBE">
        <w:rPr>
          <w:rFonts w:cstheme="minorHAnsi" w:asciiTheme="minorHAnsi" w:hAnsiTheme="minorHAnsi"/>
          <w:szCs w:val="24"/>
        </w:rPr>
        <w:t xml:space="preserve"> is to the effect that </w:t>
      </w:r>
      <w:r w:rsidRPr="009E7EBE">
        <w:rPr>
          <w:rFonts w:cstheme="minorHAnsi" w:asciiTheme="minorHAnsi" w:hAnsiTheme="minorHAnsi"/>
          <w:szCs w:val="24"/>
          <w:u w:val="single"/>
        </w:rPr>
        <w:t>if the accused does not give or adduce evidence</w:t>
      </w:r>
      <w:r w:rsidRPr="009E7EBE">
        <w:rPr>
          <w:rFonts w:cstheme="minorHAnsi" w:asciiTheme="minorHAnsi" w:hAnsiTheme="minorHAnsi"/>
          <w:szCs w:val="24"/>
        </w:rPr>
        <w:t xml:space="preserve"> and the court considers there is evidence that the accused committed the offence, the advocate for the prosecution sums up the case against the accused and </w:t>
      </w:r>
      <w:r w:rsidRPr="009E7EBE">
        <w:rPr>
          <w:rFonts w:cstheme="minorHAnsi" w:asciiTheme="minorHAnsi" w:hAnsiTheme="minorHAnsi"/>
          <w:szCs w:val="24"/>
          <w:u w:val="single"/>
        </w:rPr>
        <w:t>the accused or his/her advocate replies</w:t>
      </w:r>
      <w:r w:rsidRPr="009E7EBE">
        <w:rPr>
          <w:rFonts w:cstheme="minorHAnsi" w:asciiTheme="minorHAnsi" w:hAnsiTheme="minorHAnsi"/>
          <w:szCs w:val="24"/>
        </w:rPr>
        <w:t>.</w:t>
      </w:r>
    </w:p>
    <w:p w:rsidRPr="009E7EBE" w:rsidRDefault="00350D86" w:rsidR="00350D86" w:rsidP="0041247A">
      <w:pPr>
        <w:pStyle w:val="ListParagraph"/>
        <w:spacing w:after="0"/>
        <w:jc w:val="both"/>
        <w:rPr>
          <w:rFonts w:cstheme="minorHAnsi" w:asciiTheme="minorHAnsi" w:hAnsiTheme="minorHAnsi"/>
          <w:szCs w:val="24"/>
        </w:rPr>
      </w:pPr>
      <w:r w:rsidRPr="009E7EBE">
        <w:rPr>
          <w:rFonts w:cstheme="minorHAnsi" w:asciiTheme="minorHAnsi" w:hAnsiTheme="minorHAnsi"/>
          <w:szCs w:val="24"/>
        </w:rPr>
        <w:t>This means the Advocate for the prosecution addresses the court first.</w:t>
      </w: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2D1DB5" w:rsidR="002D1DB5"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305A8D" w:rsidR="00305A8D" w:rsidP="0041247A">
      <w:pPr>
        <w:pStyle w:val="ListParagraph"/>
        <w:spacing w:after="0"/>
        <w:ind w:left="0"/>
        <w:jc w:val="both"/>
        <w:rPr>
          <w:rFonts w:cstheme="minorHAnsi" w:asciiTheme="minorHAnsi" w:hAnsiTheme="minorHAnsi"/>
          <w:b/>
          <w:szCs w:val="24"/>
          <w:u w:val="single"/>
        </w:rPr>
      </w:pPr>
    </w:p>
    <w:p w:rsidRPr="009E7EBE" w:rsidRDefault="00305A8D" w:rsidR="00305A8D" w:rsidP="0041247A">
      <w:pPr>
        <w:pStyle w:val="ListParagraph"/>
        <w:spacing w:after="0"/>
        <w:ind w:left="0"/>
        <w:jc w:val="both"/>
        <w:rPr>
          <w:rFonts w:cstheme="minorHAnsi" w:asciiTheme="minorHAnsi" w:hAnsiTheme="minorHAnsi"/>
          <w:b/>
          <w:szCs w:val="24"/>
          <w:u w:val="single"/>
        </w:rPr>
      </w:pPr>
    </w:p>
    <w:p w:rsidRPr="009E7EBE" w:rsidRDefault="00305A8D" w:rsidR="00305A8D"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22040" w:rsidR="00E22040" w:rsidP="0041247A">
      <w:pPr>
        <w:pStyle w:val="ListParagraph"/>
        <w:spacing w:after="0"/>
        <w:ind w:left="0"/>
        <w:jc w:val="both"/>
        <w:rPr>
          <w:rFonts w:cstheme="minorHAnsi" w:asciiTheme="minorHAnsi" w:hAnsiTheme="minorHAnsi"/>
          <w:b/>
          <w:szCs w:val="24"/>
          <w:u w:val="single"/>
        </w:rPr>
      </w:pPr>
    </w:p>
    <w:p w:rsidRPr="009E7EBE" w:rsidRDefault="00E22040" w:rsidR="00E22040" w:rsidP="0041247A">
      <w:pPr>
        <w:pStyle w:val="ListParagraph"/>
        <w:spacing w:after="0"/>
        <w:ind w:left="0"/>
        <w:jc w:val="both"/>
        <w:rPr>
          <w:rFonts w:cstheme="minorHAnsi" w:asciiTheme="minorHAnsi" w:hAnsiTheme="minorHAnsi"/>
          <w:b/>
          <w:szCs w:val="24"/>
          <w:u w:val="single"/>
        </w:rPr>
      </w:pPr>
    </w:p>
    <w:p w:rsidRPr="009E7EBE" w:rsidRDefault="00E22040" w:rsidR="00E22040" w:rsidP="0041247A">
      <w:pPr>
        <w:pStyle w:val="ListParagraph"/>
        <w:spacing w:after="0"/>
        <w:ind w:left="0"/>
        <w:jc w:val="both"/>
        <w:rPr>
          <w:rFonts w:cstheme="minorHAnsi" w:asciiTheme="minorHAnsi" w:hAnsiTheme="minorHAnsi"/>
          <w:b/>
          <w:szCs w:val="24"/>
          <w:u w:val="single"/>
        </w:rPr>
      </w:pPr>
    </w:p>
    <w:p w:rsidRPr="009E7EBE" w:rsidRDefault="00E22040" w:rsidR="00E22040" w:rsidP="0041247A">
      <w:pPr>
        <w:pStyle w:val="ListParagraph"/>
        <w:spacing w:after="0"/>
        <w:ind w:left="0"/>
        <w:jc w:val="both"/>
        <w:rPr>
          <w:rFonts w:cstheme="minorHAnsi" w:asciiTheme="minorHAnsi" w:hAnsiTheme="minorHAnsi"/>
          <w:b/>
          <w:szCs w:val="24"/>
          <w:u w:val="single"/>
        </w:rPr>
      </w:pPr>
    </w:p>
    <w:p w:rsidRPr="009E7EBE" w:rsidRDefault="00E22040" w:rsidR="00E22040" w:rsidP="0041247A">
      <w:pPr>
        <w:pStyle w:val="ListParagraph"/>
        <w:spacing w:after="0"/>
        <w:ind w:left="0"/>
        <w:jc w:val="both"/>
        <w:rPr>
          <w:rFonts w:cstheme="minorHAnsi" w:asciiTheme="minorHAnsi" w:hAnsiTheme="minorHAnsi"/>
          <w:b/>
          <w:szCs w:val="24"/>
          <w:u w:val="single"/>
        </w:rPr>
      </w:pPr>
    </w:p>
    <w:p w:rsidRPr="009E7EBE" w:rsidRDefault="002D1DB5" w:rsidR="002D1DB5" w:rsidP="0041247A">
      <w:pPr>
        <w:pStyle w:val="ListParagraph"/>
        <w:spacing w:after="0"/>
        <w:ind w:left="0"/>
        <w:jc w:val="both"/>
        <w:rPr>
          <w:rFonts w:cstheme="minorHAnsi" w:asciiTheme="minorHAnsi" w:hAnsiTheme="minorHAnsi"/>
          <w:b/>
          <w:szCs w:val="24"/>
          <w:u w:val="single"/>
        </w:rPr>
      </w:pPr>
    </w:p>
    <w:p w:rsidRPr="009E7EBE" w:rsidRDefault="00E059F8" w:rsidR="00E059F8" w:rsidP="0041247A">
      <w:pPr>
        <w:pStyle w:val="ListParagraph"/>
        <w:spacing w:after="0"/>
        <w:ind w:left="0"/>
        <w:jc w:val="both"/>
        <w:rPr>
          <w:rFonts w:cstheme="minorHAnsi" w:asciiTheme="minorHAnsi" w:hAnsiTheme="minorHAnsi"/>
          <w:b/>
          <w:szCs w:val="24"/>
          <w:u w:val="single"/>
        </w:rPr>
      </w:pPr>
    </w:p>
    <w:p w:rsidRPr="009E7EBE" w:rsidRDefault="00E22040" w:rsidR="00E22040" w:rsidP="0041247A">
      <w:pPr>
        <w:pStyle w:val="ListParagraph"/>
        <w:spacing w:after="0"/>
        <w:ind w:left="0"/>
        <w:jc w:val="both"/>
        <w:rPr>
          <w:rFonts w:cstheme="minorHAnsi" w:asciiTheme="minorHAnsi" w:hAnsiTheme="minorHAnsi"/>
          <w:b/>
          <w:szCs w:val="24"/>
          <w:u w:val="single"/>
        </w:rPr>
      </w:pPr>
    </w:p>
    <w:p w:rsidRPr="009E7EBE" w:rsidRDefault="00E22040" w:rsidR="00E22040" w:rsidP="0041247A">
      <w:pPr>
        <w:pStyle w:val="ListParagraph"/>
        <w:spacing w:after="0"/>
        <w:ind w:left="0"/>
        <w:jc w:val="both"/>
        <w:rPr>
          <w:rFonts w:cstheme="minorHAnsi" w:asciiTheme="minorHAnsi" w:hAnsiTheme="minorHAnsi"/>
          <w:b/>
          <w:szCs w:val="24"/>
          <w:u w:val="single"/>
        </w:rPr>
      </w:pPr>
    </w:p>
    <w:p w:rsidRPr="009E7EBE" w:rsidRDefault="00E22040" w:rsidR="00E22040" w:rsidP="0041247A">
      <w:pPr>
        <w:pStyle w:val="ListParagraph"/>
        <w:spacing w:after="0"/>
        <w:ind w:left="0"/>
        <w:jc w:val="both"/>
        <w:rPr>
          <w:rFonts w:cstheme="minorHAnsi" w:asciiTheme="minorHAnsi" w:hAnsiTheme="minorHAnsi"/>
          <w:b/>
          <w:szCs w:val="24"/>
          <w:u w:val="single"/>
        </w:rPr>
      </w:pPr>
    </w:p>
    <w:p w:rsidRPr="009E7EBE" w:rsidRDefault="00350D86" w:rsidR="00350D86" w:rsidP="0041247A">
      <w:pPr>
        <w:pStyle w:val="ListParagraph"/>
        <w:spacing w:after="0"/>
        <w:ind w:left="0"/>
        <w:jc w:val="both"/>
        <w:rPr>
          <w:rFonts w:cstheme="minorHAnsi" w:asciiTheme="minorHAnsi" w:hAnsiTheme="minorHAnsi"/>
          <w:szCs w:val="24"/>
        </w:rPr>
      </w:pPr>
      <w:r w:rsidRPr="009E7EBE">
        <w:rPr>
          <w:rFonts w:cstheme="minorHAnsi" w:asciiTheme="minorHAnsi" w:hAnsiTheme="minorHAnsi"/>
          <w:b/>
          <w:szCs w:val="24"/>
          <w:u w:val="single"/>
        </w:rPr>
        <w:t>ANNEXURE</w:t>
      </w:r>
    </w:p>
    <w:p w:rsidRPr="009E7EBE" w:rsidRDefault="00350D86" w:rsidR="00350D86" w:rsidP="0041247A">
      <w:pPr>
        <w:pStyle w:val="ListParagraph"/>
        <w:spacing w:after="0"/>
        <w:ind w:left="0"/>
        <w:jc w:val="both"/>
        <w:rPr>
          <w:rFonts w:cstheme="minorHAnsi" w:asciiTheme="minorHAnsi" w:hAnsiTheme="minorHAnsi"/>
          <w:szCs w:val="24"/>
        </w:rPr>
      </w:pPr>
    </w:p>
    <w:p w:rsidRPr="009E7EBE" w:rsidRDefault="00350D86" w:rsidR="00350D86" w:rsidP="0041247A">
      <w:pPr>
        <w:pStyle w:val="ListParagraph"/>
        <w:spacing w:after="0"/>
        <w:ind w:left="0"/>
        <w:jc w:val="both"/>
        <w:rPr>
          <w:rFonts w:cstheme="minorHAnsi" w:asciiTheme="minorHAnsi" w:hAnsiTheme="minorHAnsi"/>
          <w:szCs w:val="24"/>
        </w:rPr>
      </w:pPr>
      <w:r w:rsidRPr="009E7EBE">
        <w:rPr>
          <w:rFonts w:cstheme="minorHAnsi" w:asciiTheme="minorHAnsi" w:hAnsiTheme="minorHAnsi"/>
          <w:szCs w:val="24"/>
          <w:u w:val="single"/>
        </w:rPr>
        <w:t>HIGHLIGHTS OF EVIDENCE IN THE 1987 ACHIYA ECHAKARA CASE</w:t>
      </w:r>
    </w:p>
    <w:p w:rsidRPr="009E7EBE" w:rsidRDefault="00350D86" w:rsidR="00350D86" w:rsidP="0041247A">
      <w:pPr>
        <w:pStyle w:val="ListParagraph"/>
        <w:spacing w:after="0"/>
        <w:ind w:left="0"/>
        <w:jc w:val="both"/>
        <w:rPr>
          <w:rFonts w:cstheme="minorHAnsi" w:asciiTheme="minorHAnsi" w:hAnsiTheme="minorHAnsi"/>
          <w:szCs w:val="24"/>
        </w:rPr>
      </w:pPr>
      <w:r w:rsidRPr="009E7EBE">
        <w:rPr>
          <w:rFonts w:cstheme="minorHAnsi" w:asciiTheme="minorHAnsi" w:hAnsiTheme="minorHAnsi"/>
          <w:szCs w:val="24"/>
        </w:rPr>
        <w:lastRenderedPageBreak/>
        <w:t>[Recalled from memory. Also see excerpts at &lt;http://www.newsfromafrica.org/newsfromafrica/articles/art-583.hmtl&gt;]</w:t>
      </w:r>
    </w:p>
    <w:p w:rsidRPr="009E7EBE" w:rsidRDefault="00350D86" w:rsidR="00350D86" w:rsidP="0041247A">
      <w:pPr>
        <w:pStyle w:val="ListParagraph"/>
        <w:spacing w:after="0"/>
        <w:ind w:left="0"/>
        <w:jc w:val="both"/>
        <w:rPr>
          <w:rFonts w:cstheme="minorHAnsi" w:asciiTheme="minorHAnsi" w:hAnsiTheme="minorHAnsi"/>
          <w:szCs w:val="24"/>
        </w:rPr>
      </w:pPr>
      <w:r w:rsidRPr="009E7EBE">
        <w:rPr>
          <w:rFonts w:cstheme="minorHAnsi" w:asciiTheme="minorHAnsi" w:hAnsiTheme="minorHAnsi"/>
          <w:szCs w:val="24"/>
          <w:u w:val="single"/>
        </w:rPr>
        <w:t xml:space="preserve"> </w:t>
      </w:r>
    </w:p>
    <w:p w:rsidRPr="009E7EBE" w:rsidRDefault="00350D86" w:rsidR="00350D86" w:rsidP="0041247A">
      <w:pPr>
        <w:pStyle w:val="ListParagraph"/>
        <w:spacing w:after="0"/>
        <w:ind w:left="0"/>
        <w:jc w:val="both"/>
        <w:rPr>
          <w:rFonts w:cstheme="minorHAnsi" w:asciiTheme="minorHAnsi" w:hAnsiTheme="minorHAnsi"/>
          <w:szCs w:val="24"/>
        </w:rPr>
      </w:pPr>
      <w:r w:rsidRPr="009E7EBE">
        <w:rPr>
          <w:rFonts w:cstheme="minorHAnsi" w:asciiTheme="minorHAnsi" w:hAnsiTheme="minorHAnsi"/>
          <w:szCs w:val="24"/>
        </w:rPr>
        <w:t>Court:</w:t>
      </w:r>
      <w:r w:rsidRPr="009E7EBE">
        <w:rPr>
          <w:rFonts w:cstheme="minorHAnsi" w:asciiTheme="minorHAnsi" w:hAnsiTheme="minorHAnsi"/>
          <w:szCs w:val="24"/>
        </w:rPr>
        <w:tab/>
      </w:r>
      <w:r w:rsidRPr="009E7EBE">
        <w:rPr>
          <w:rFonts w:cstheme="minorHAnsi" w:asciiTheme="minorHAnsi" w:hAnsiTheme="minorHAnsi"/>
          <w:szCs w:val="24"/>
        </w:rPr>
        <w:tab/>
      </w:r>
      <w:r w:rsidRPr="009E7EBE">
        <w:rPr>
          <w:rFonts w:cstheme="minorHAnsi" w:asciiTheme="minorHAnsi" w:hAnsiTheme="minorHAnsi"/>
          <w:szCs w:val="24"/>
        </w:rPr>
        <w:tab/>
        <w:t>Nairobi Principal Magistrate</w:t>
      </w:r>
    </w:p>
    <w:p w:rsidRPr="009E7EBE" w:rsidRDefault="00350D86" w:rsidR="00350D86" w:rsidP="0041247A">
      <w:pPr>
        <w:pStyle w:val="ListParagraph"/>
        <w:spacing w:after="0"/>
        <w:ind w:left="0"/>
        <w:jc w:val="both"/>
        <w:rPr>
          <w:rFonts w:cstheme="minorHAnsi" w:asciiTheme="minorHAnsi" w:hAnsiTheme="minorHAnsi"/>
          <w:szCs w:val="24"/>
        </w:rPr>
      </w:pPr>
      <w:r w:rsidRPr="009E7EBE">
        <w:rPr>
          <w:rFonts w:cstheme="minorHAnsi" w:asciiTheme="minorHAnsi" w:hAnsiTheme="minorHAnsi"/>
          <w:szCs w:val="24"/>
        </w:rPr>
        <w:t>Charge:</w:t>
      </w:r>
      <w:r w:rsidRPr="009E7EBE">
        <w:rPr>
          <w:rFonts w:cstheme="minorHAnsi" w:asciiTheme="minorHAnsi" w:hAnsiTheme="minorHAnsi"/>
          <w:szCs w:val="24"/>
        </w:rPr>
        <w:tab/>
      </w:r>
      <w:r w:rsidRPr="009E7EBE">
        <w:rPr>
          <w:rFonts w:cstheme="minorHAnsi" w:asciiTheme="minorHAnsi" w:hAnsiTheme="minorHAnsi"/>
          <w:szCs w:val="24"/>
        </w:rPr>
        <w:tab/>
        <w:t>Robbery with violence</w:t>
      </w:r>
    </w:p>
    <w:p w:rsidRPr="009E7EBE" w:rsidRDefault="00B773E6" w:rsidR="00350D86" w:rsidP="0041247A">
      <w:pPr>
        <w:pStyle w:val="ListParagraph"/>
        <w:spacing w:after="0"/>
        <w:ind w:left="2160" w:hanging="2160"/>
        <w:jc w:val="both"/>
        <w:rPr>
          <w:rFonts w:cstheme="minorHAnsi" w:asciiTheme="minorHAnsi" w:hAnsiTheme="minorHAnsi"/>
          <w:szCs w:val="24"/>
        </w:rPr>
      </w:pPr>
      <w:r w:rsidRPr="009E7EBE">
        <w:rPr>
          <w:rFonts w:cstheme="minorHAnsi" w:asciiTheme="minorHAnsi" w:hAnsiTheme="minorHAnsi"/>
          <w:szCs w:val="24"/>
        </w:rPr>
        <w:t>Judgment</w:t>
      </w:r>
      <w:r w:rsidRPr="009E7EBE" w:rsidR="00350D86">
        <w:rPr>
          <w:rFonts w:cstheme="minorHAnsi" w:asciiTheme="minorHAnsi" w:hAnsiTheme="minorHAnsi"/>
          <w:szCs w:val="24"/>
        </w:rPr>
        <w:t>:</w:t>
      </w:r>
      <w:r w:rsidRPr="009E7EBE" w:rsidR="00350D86">
        <w:rPr>
          <w:rFonts w:cstheme="minorHAnsi" w:asciiTheme="minorHAnsi" w:hAnsiTheme="minorHAnsi"/>
          <w:szCs w:val="24"/>
        </w:rPr>
        <w:tab/>
        <w:t>Delivered August 13, 1987</w:t>
      </w:r>
    </w:p>
    <w:p w:rsidRPr="009E7EBE" w:rsidRDefault="00350D86" w:rsidR="00350D86" w:rsidP="0041247A">
      <w:pPr>
        <w:pStyle w:val="ListParagraph"/>
        <w:spacing w:after="0"/>
        <w:ind w:left="2160" w:hanging="2160"/>
        <w:jc w:val="both"/>
        <w:rPr>
          <w:rFonts w:cstheme="minorHAnsi" w:asciiTheme="minorHAnsi" w:hAnsiTheme="minorHAnsi"/>
          <w:szCs w:val="24"/>
        </w:rPr>
      </w:pPr>
      <w:r w:rsidRPr="009E7EBE">
        <w:rPr>
          <w:rFonts w:cstheme="minorHAnsi" w:asciiTheme="minorHAnsi" w:hAnsiTheme="minorHAnsi"/>
          <w:szCs w:val="24"/>
        </w:rPr>
        <w:t>Accused:</w:t>
      </w:r>
      <w:r w:rsidRPr="009E7EBE">
        <w:rPr>
          <w:rFonts w:cstheme="minorHAnsi" w:asciiTheme="minorHAnsi" w:hAnsiTheme="minorHAnsi"/>
          <w:szCs w:val="24"/>
        </w:rPr>
        <w:tab/>
        <w:t>About 3, jointly charged with others not before the court.  Armed with various crude weapons, e.g. iron bars, etc.</w:t>
      </w:r>
    </w:p>
    <w:p w:rsidRPr="009E7EBE" w:rsidRDefault="00350D86" w:rsidR="00350D86" w:rsidP="0041247A">
      <w:pPr>
        <w:pStyle w:val="ListParagraph"/>
        <w:spacing w:after="0"/>
        <w:ind w:left="1440" w:hanging="1440"/>
        <w:jc w:val="both"/>
        <w:rPr>
          <w:rFonts w:cstheme="minorHAnsi" w:asciiTheme="minorHAnsi" w:hAnsiTheme="minorHAnsi"/>
          <w:szCs w:val="24"/>
        </w:rPr>
      </w:pPr>
      <w:r w:rsidRPr="009E7EBE">
        <w:rPr>
          <w:rFonts w:cstheme="minorHAnsi" w:asciiTheme="minorHAnsi" w:hAnsiTheme="minorHAnsi"/>
          <w:szCs w:val="24"/>
        </w:rPr>
        <w:t xml:space="preserve">Evidence of </w:t>
      </w:r>
    </w:p>
    <w:p w:rsidRPr="009E7EBE" w:rsidRDefault="00350D86" w:rsidR="00350D86" w:rsidP="0041247A">
      <w:pPr>
        <w:pStyle w:val="ListParagraph"/>
        <w:spacing w:after="0"/>
        <w:ind w:left="1440" w:hanging="1440"/>
        <w:jc w:val="both"/>
        <w:rPr>
          <w:rFonts w:cstheme="minorHAnsi" w:asciiTheme="minorHAnsi" w:hAnsiTheme="minorHAnsi"/>
          <w:szCs w:val="24"/>
        </w:rPr>
      </w:pPr>
      <w:r w:rsidRPr="009E7EBE">
        <w:rPr>
          <w:rFonts w:cstheme="minorHAnsi" w:asciiTheme="minorHAnsi" w:hAnsiTheme="minorHAnsi"/>
          <w:szCs w:val="24"/>
        </w:rPr>
        <w:t xml:space="preserve">identification </w:t>
      </w:r>
    </w:p>
    <w:p w:rsidRPr="009E7EBE" w:rsidRDefault="00350D86" w:rsidR="00350D86" w:rsidP="0041247A">
      <w:pPr>
        <w:pStyle w:val="ListParagraph"/>
        <w:spacing w:after="0"/>
        <w:ind w:left="1440" w:hanging="1440"/>
        <w:jc w:val="both"/>
        <w:rPr>
          <w:rFonts w:cstheme="minorHAnsi" w:asciiTheme="minorHAnsi" w:hAnsiTheme="minorHAnsi"/>
          <w:szCs w:val="24"/>
        </w:rPr>
      </w:pPr>
      <w:r w:rsidRPr="009E7EBE">
        <w:rPr>
          <w:rFonts w:cstheme="minorHAnsi" w:asciiTheme="minorHAnsi" w:hAnsiTheme="minorHAnsi"/>
          <w:szCs w:val="24"/>
        </w:rPr>
        <w:t>relied on:</w:t>
      </w:r>
      <w:r w:rsidRPr="009E7EBE">
        <w:rPr>
          <w:rFonts w:cstheme="minorHAnsi" w:asciiTheme="minorHAnsi" w:hAnsiTheme="minorHAnsi"/>
          <w:szCs w:val="24"/>
        </w:rPr>
        <w:tab/>
      </w:r>
      <w:r w:rsidRPr="009E7EBE">
        <w:rPr>
          <w:rFonts w:cstheme="minorHAnsi" w:asciiTheme="minorHAnsi" w:hAnsiTheme="minorHAnsi"/>
          <w:szCs w:val="24"/>
        </w:rPr>
        <w:tab/>
        <w:t>Single eye witness</w:t>
      </w:r>
    </w:p>
    <w:p w:rsidRPr="009E7EBE" w:rsidRDefault="00350D86" w:rsidR="00350D86" w:rsidP="0041247A">
      <w:pPr>
        <w:pStyle w:val="ListParagraph"/>
        <w:spacing w:after="0"/>
        <w:ind w:left="1440" w:hanging="1440"/>
        <w:jc w:val="both"/>
        <w:rPr>
          <w:rFonts w:cstheme="minorHAnsi" w:asciiTheme="minorHAnsi" w:hAnsiTheme="minorHAnsi"/>
          <w:szCs w:val="24"/>
        </w:rPr>
      </w:pPr>
    </w:p>
    <w:p w:rsidRPr="009E7EBE" w:rsidRDefault="00350D86" w:rsidR="00350D86" w:rsidP="0041247A">
      <w:pPr>
        <w:pStyle w:val="ListParagraph"/>
        <w:spacing w:after="0"/>
        <w:ind w:left="1440" w:hanging="1440"/>
        <w:jc w:val="both"/>
        <w:rPr>
          <w:rFonts w:cstheme="minorHAnsi" w:asciiTheme="minorHAnsi" w:hAnsiTheme="minorHAnsi"/>
          <w:szCs w:val="24"/>
        </w:rPr>
      </w:pPr>
      <w:r w:rsidRPr="009E7EBE">
        <w:rPr>
          <w:rFonts w:cstheme="minorHAnsi" w:asciiTheme="minorHAnsi" w:hAnsiTheme="minorHAnsi"/>
          <w:szCs w:val="24"/>
        </w:rPr>
        <w:t>Time of robbery:</w:t>
      </w:r>
      <w:r w:rsidRPr="009E7EBE">
        <w:rPr>
          <w:rFonts w:cstheme="minorHAnsi" w:asciiTheme="minorHAnsi" w:hAnsiTheme="minorHAnsi"/>
          <w:szCs w:val="24"/>
        </w:rPr>
        <w:tab/>
        <w:t>Around 7-8pm</w:t>
      </w:r>
    </w:p>
    <w:p w:rsidRPr="009E7EBE" w:rsidRDefault="00350D86" w:rsidR="00350D86" w:rsidP="0041247A">
      <w:pPr>
        <w:pStyle w:val="ListParagraph"/>
        <w:spacing w:after="0"/>
        <w:ind w:left="1440" w:hanging="1440"/>
        <w:jc w:val="both"/>
        <w:rPr>
          <w:rFonts w:cstheme="minorHAnsi" w:asciiTheme="minorHAnsi" w:hAnsiTheme="minorHAnsi"/>
          <w:szCs w:val="24"/>
        </w:rPr>
      </w:pPr>
    </w:p>
    <w:p w:rsidRPr="009E7EBE" w:rsidRDefault="00350D86" w:rsidR="00350D86" w:rsidP="0041247A">
      <w:pPr>
        <w:pStyle w:val="ListParagraph"/>
        <w:spacing w:after="0"/>
        <w:ind w:left="1440" w:hanging="1440"/>
        <w:jc w:val="both"/>
        <w:rPr>
          <w:rFonts w:cstheme="minorHAnsi" w:asciiTheme="minorHAnsi" w:hAnsiTheme="minorHAnsi"/>
          <w:szCs w:val="24"/>
        </w:rPr>
      </w:pPr>
      <w:r w:rsidRPr="009E7EBE">
        <w:rPr>
          <w:rFonts w:cstheme="minorHAnsi" w:asciiTheme="minorHAnsi" w:hAnsiTheme="minorHAnsi"/>
          <w:szCs w:val="24"/>
        </w:rPr>
        <w:t>Scene of crime:</w:t>
      </w:r>
      <w:r w:rsidRPr="009E7EBE">
        <w:rPr>
          <w:rFonts w:cstheme="minorHAnsi" w:asciiTheme="minorHAnsi" w:hAnsiTheme="minorHAnsi"/>
          <w:szCs w:val="24"/>
        </w:rPr>
        <w:tab/>
      </w:r>
      <w:r w:rsidRPr="009E7EBE" w:rsidR="00B773E6">
        <w:rPr>
          <w:rFonts w:cstheme="minorHAnsi" w:asciiTheme="minorHAnsi" w:hAnsiTheme="minorHAnsi"/>
          <w:szCs w:val="24"/>
        </w:rPr>
        <w:t>Neighborhood</w:t>
      </w:r>
      <w:r w:rsidRPr="009E7EBE">
        <w:rPr>
          <w:rFonts w:cstheme="minorHAnsi" w:asciiTheme="minorHAnsi" w:hAnsiTheme="minorHAnsi"/>
          <w:szCs w:val="24"/>
        </w:rPr>
        <w:t xml:space="preserve"> of The Carnivore, Nairobi.</w:t>
      </w:r>
    </w:p>
    <w:p w:rsidRPr="009E7EBE" w:rsidRDefault="00350D86" w:rsidR="00350D86" w:rsidP="0041247A">
      <w:pPr>
        <w:pStyle w:val="ListParagraph"/>
        <w:spacing w:after="0"/>
        <w:ind w:left="1440" w:hanging="1440"/>
        <w:jc w:val="both"/>
        <w:rPr>
          <w:rFonts w:cstheme="minorHAnsi" w:asciiTheme="minorHAnsi" w:hAnsiTheme="minorHAnsi"/>
          <w:szCs w:val="24"/>
        </w:rPr>
      </w:pPr>
    </w:p>
    <w:p w:rsidRPr="009E7EBE" w:rsidRDefault="00350D86" w:rsidR="00350D86" w:rsidP="0041247A">
      <w:pPr>
        <w:pStyle w:val="ListParagraph"/>
        <w:numPr>
          <w:ilvl w:val="0"/>
          <w:numId w:val="52"/>
        </w:numPr>
        <w:spacing w:after="0"/>
        <w:jc w:val="both"/>
        <w:rPr>
          <w:rFonts w:cstheme="minorHAnsi" w:asciiTheme="minorHAnsi" w:hAnsiTheme="minorHAnsi"/>
          <w:szCs w:val="24"/>
        </w:rPr>
      </w:pPr>
      <w:r w:rsidRPr="009E7EBE">
        <w:rPr>
          <w:rFonts w:cstheme="minorHAnsi" w:asciiTheme="minorHAnsi" w:hAnsiTheme="minorHAnsi"/>
          <w:szCs w:val="24"/>
        </w:rPr>
        <w:t>One of the accused, arrested not very long after the robbery, was found wearing a blood-stained pull-over/sweater.</w:t>
      </w:r>
    </w:p>
    <w:p w:rsidRPr="009E7EBE" w:rsidRDefault="00350D86" w:rsidR="00350D86" w:rsidP="0041247A">
      <w:pPr>
        <w:pStyle w:val="ListParagraph"/>
        <w:numPr>
          <w:ilvl w:val="0"/>
          <w:numId w:val="52"/>
        </w:numPr>
        <w:spacing w:after="0"/>
        <w:jc w:val="both"/>
        <w:rPr>
          <w:rFonts w:cstheme="minorHAnsi" w:asciiTheme="minorHAnsi" w:hAnsiTheme="minorHAnsi"/>
          <w:szCs w:val="24"/>
        </w:rPr>
      </w:pPr>
      <w:r w:rsidRPr="009E7EBE">
        <w:rPr>
          <w:rFonts w:cstheme="minorHAnsi" w:asciiTheme="minorHAnsi" w:hAnsiTheme="minorHAnsi"/>
          <w:szCs w:val="24"/>
        </w:rPr>
        <w:t xml:space="preserve">Part of the evidence for the prosecution was that when the Hon, Echakara, Assistant Minister was descended upon by the robbers, he put up a physical fight against them in his defence and came into physical contact with them.  </w:t>
      </w:r>
    </w:p>
    <w:p w:rsidRPr="009E7EBE" w:rsidRDefault="00350D86" w:rsidR="00350D86" w:rsidP="0041247A">
      <w:pPr>
        <w:pStyle w:val="ListParagraph"/>
        <w:numPr>
          <w:ilvl w:val="0"/>
          <w:numId w:val="52"/>
        </w:numPr>
        <w:spacing w:after="0"/>
        <w:jc w:val="both"/>
        <w:rPr>
          <w:rFonts w:cstheme="minorHAnsi" w:asciiTheme="minorHAnsi" w:hAnsiTheme="minorHAnsi"/>
          <w:szCs w:val="24"/>
        </w:rPr>
      </w:pPr>
      <w:r w:rsidRPr="009E7EBE">
        <w:rPr>
          <w:rFonts w:cstheme="minorHAnsi" w:asciiTheme="minorHAnsi" w:hAnsiTheme="minorHAnsi"/>
          <w:szCs w:val="24"/>
        </w:rPr>
        <w:t xml:space="preserve">There was only one eye-witness at the time, a female companion, one Ms. Margaret </w:t>
      </w:r>
      <w:r w:rsidRPr="009E7EBE">
        <w:rPr>
          <w:rFonts w:cstheme="minorHAnsi" w:asciiTheme="minorHAnsi" w:hAnsiTheme="minorHAnsi"/>
          <w:szCs w:val="24"/>
          <w:u w:val="single"/>
        </w:rPr>
        <w:t>Musungu</w:t>
      </w:r>
      <w:r w:rsidRPr="009E7EBE">
        <w:rPr>
          <w:rFonts w:cstheme="minorHAnsi" w:asciiTheme="minorHAnsi" w:hAnsiTheme="minorHAnsi"/>
          <w:szCs w:val="24"/>
        </w:rPr>
        <w:t xml:space="preserve"> (Ugandan).</w:t>
      </w:r>
    </w:p>
    <w:p w:rsidRPr="009E7EBE" w:rsidRDefault="00350D86" w:rsidR="00350D86" w:rsidP="0041247A">
      <w:pPr>
        <w:pStyle w:val="ListParagraph"/>
        <w:numPr>
          <w:ilvl w:val="0"/>
          <w:numId w:val="52"/>
        </w:numPr>
        <w:spacing w:after="0"/>
        <w:jc w:val="both"/>
        <w:rPr>
          <w:rFonts w:cstheme="minorHAnsi" w:asciiTheme="minorHAnsi" w:hAnsiTheme="minorHAnsi"/>
          <w:szCs w:val="24"/>
        </w:rPr>
      </w:pPr>
      <w:r w:rsidRPr="009E7EBE">
        <w:rPr>
          <w:rFonts w:cstheme="minorHAnsi" w:asciiTheme="minorHAnsi" w:hAnsiTheme="minorHAnsi"/>
          <w:szCs w:val="24"/>
        </w:rPr>
        <w:t xml:space="preserve">It was her evidence that she </w:t>
      </w:r>
      <w:r w:rsidRPr="009E7EBE" w:rsidR="00B773E6">
        <w:rPr>
          <w:rFonts w:cstheme="minorHAnsi" w:asciiTheme="minorHAnsi" w:hAnsiTheme="minorHAnsi"/>
          <w:szCs w:val="24"/>
        </w:rPr>
        <w:t>recognized</w:t>
      </w:r>
      <w:r w:rsidRPr="009E7EBE">
        <w:rPr>
          <w:rFonts w:cstheme="minorHAnsi" w:asciiTheme="minorHAnsi" w:hAnsiTheme="minorHAnsi"/>
          <w:szCs w:val="24"/>
        </w:rPr>
        <w:t xml:space="preserve"> some of the armed robbers at the time they robbed Echakara of various valuables and inflicted on him severe body injuries from which he later died.</w:t>
      </w:r>
    </w:p>
    <w:p w:rsidRPr="009E7EBE" w:rsidRDefault="00350D86" w:rsidR="00350D86" w:rsidP="0041247A">
      <w:pPr>
        <w:pStyle w:val="ListParagraph"/>
        <w:numPr>
          <w:ilvl w:val="0"/>
          <w:numId w:val="51"/>
        </w:numPr>
        <w:spacing w:after="0"/>
        <w:jc w:val="both"/>
        <w:rPr>
          <w:rFonts w:cstheme="minorHAnsi" w:asciiTheme="minorHAnsi" w:hAnsiTheme="minorHAnsi"/>
          <w:szCs w:val="24"/>
        </w:rPr>
      </w:pPr>
      <w:r w:rsidRPr="009E7EBE">
        <w:rPr>
          <w:rFonts w:cstheme="minorHAnsi" w:asciiTheme="minorHAnsi" w:hAnsiTheme="minorHAnsi"/>
          <w:szCs w:val="24"/>
        </w:rPr>
        <w:t xml:space="preserve">The single </w:t>
      </w:r>
      <w:r w:rsidRPr="009E7EBE" w:rsidR="00B773E6">
        <w:rPr>
          <w:rFonts w:cstheme="minorHAnsi" w:asciiTheme="minorHAnsi" w:hAnsiTheme="minorHAnsi"/>
          <w:szCs w:val="24"/>
        </w:rPr>
        <w:t>identifying</w:t>
      </w:r>
      <w:r w:rsidRPr="009E7EBE">
        <w:rPr>
          <w:rFonts w:cstheme="minorHAnsi" w:asciiTheme="minorHAnsi" w:hAnsiTheme="minorHAnsi"/>
          <w:szCs w:val="24"/>
        </w:rPr>
        <w:t xml:space="preserve">/eye witness described the major physical features of the robbers to the Police.  She also described one (Gibson Njau) as having worn at the time a pull-over/sweater bearing the </w:t>
      </w:r>
      <w:r w:rsidRPr="009E7EBE" w:rsidR="00B773E6">
        <w:rPr>
          <w:rFonts w:cstheme="minorHAnsi" w:asciiTheme="minorHAnsi" w:hAnsiTheme="minorHAnsi"/>
          <w:szCs w:val="24"/>
        </w:rPr>
        <w:t>color</w:t>
      </w:r>
      <w:r w:rsidRPr="009E7EBE">
        <w:rPr>
          <w:rFonts w:cstheme="minorHAnsi" w:asciiTheme="minorHAnsi" w:hAnsiTheme="minorHAnsi"/>
          <w:szCs w:val="24"/>
        </w:rPr>
        <w:t xml:space="preserve"> (green) of the one exhibited in court.  She also described another accused as having had a gap in his upper teeth (Peter Murigi) who indeed answered to this description.</w:t>
      </w:r>
    </w:p>
    <w:p w:rsidRPr="009E7EBE" w:rsidRDefault="00350D86" w:rsidR="00350D86" w:rsidP="0041247A">
      <w:pPr>
        <w:pStyle w:val="ListParagraph"/>
        <w:numPr>
          <w:ilvl w:val="0"/>
          <w:numId w:val="51"/>
        </w:numPr>
        <w:spacing w:after="0"/>
        <w:jc w:val="both"/>
        <w:rPr>
          <w:rFonts w:cstheme="minorHAnsi" w:asciiTheme="minorHAnsi" w:hAnsiTheme="minorHAnsi"/>
          <w:szCs w:val="24"/>
        </w:rPr>
      </w:pPr>
      <w:r w:rsidRPr="009E7EBE">
        <w:rPr>
          <w:rFonts w:cstheme="minorHAnsi" w:asciiTheme="minorHAnsi" w:hAnsiTheme="minorHAnsi"/>
          <w:szCs w:val="24"/>
        </w:rPr>
        <w:t>The witness picked some of the suspects at a subsequent identification parade.</w:t>
      </w:r>
    </w:p>
    <w:p w:rsidRPr="009E7EBE" w:rsidRDefault="00350D86" w:rsidR="00350D86" w:rsidP="0041247A">
      <w:pPr>
        <w:pStyle w:val="ListParagraph"/>
        <w:numPr>
          <w:ilvl w:val="0"/>
          <w:numId w:val="51"/>
        </w:numPr>
        <w:spacing w:after="0"/>
        <w:jc w:val="both"/>
        <w:rPr>
          <w:rFonts w:cstheme="minorHAnsi" w:asciiTheme="minorHAnsi" w:hAnsiTheme="minorHAnsi"/>
          <w:szCs w:val="24"/>
        </w:rPr>
      </w:pPr>
      <w:r w:rsidRPr="009E7EBE">
        <w:rPr>
          <w:rFonts w:cstheme="minorHAnsi" w:asciiTheme="minorHAnsi" w:hAnsiTheme="minorHAnsi"/>
          <w:szCs w:val="24"/>
        </w:rPr>
        <w:t>Forensic tests revealed that the blood stains on the pull-over matched Echakara’s blood group which was different from that particular accused’s blood group.</w:t>
      </w:r>
    </w:p>
    <w:p w:rsidRPr="009E7EBE" w:rsidRDefault="00350D86" w:rsidR="00350D86" w:rsidP="0041247A">
      <w:pPr>
        <w:pStyle w:val="ListParagraph"/>
        <w:numPr>
          <w:ilvl w:val="0"/>
          <w:numId w:val="51"/>
        </w:numPr>
        <w:spacing w:after="0"/>
        <w:jc w:val="both"/>
        <w:rPr>
          <w:rFonts w:cstheme="minorHAnsi" w:asciiTheme="minorHAnsi" w:hAnsiTheme="minorHAnsi"/>
          <w:szCs w:val="24"/>
        </w:rPr>
      </w:pPr>
      <w:r w:rsidRPr="009E7EBE">
        <w:rPr>
          <w:rFonts w:cstheme="minorHAnsi" w:asciiTheme="minorHAnsi" w:hAnsiTheme="minorHAnsi"/>
          <w:szCs w:val="24"/>
        </w:rPr>
        <w:t xml:space="preserve">Some cloth </w:t>
      </w:r>
      <w:r w:rsidRPr="009E7EBE" w:rsidR="00B773E6">
        <w:rPr>
          <w:rFonts w:cstheme="minorHAnsi" w:asciiTheme="minorHAnsi" w:hAnsiTheme="minorHAnsi"/>
          <w:szCs w:val="24"/>
        </w:rPr>
        <w:t>fibers</w:t>
      </w:r>
      <w:r w:rsidRPr="009E7EBE">
        <w:rPr>
          <w:rFonts w:cstheme="minorHAnsi" w:asciiTheme="minorHAnsi" w:hAnsiTheme="minorHAnsi"/>
          <w:szCs w:val="24"/>
        </w:rPr>
        <w:t xml:space="preserve"> matching those of the pull-over that accused was said to have been wearing at the time in terms of texture and </w:t>
      </w:r>
      <w:r w:rsidRPr="009E7EBE" w:rsidR="00B773E6">
        <w:rPr>
          <w:rFonts w:cstheme="minorHAnsi" w:asciiTheme="minorHAnsi" w:hAnsiTheme="minorHAnsi"/>
          <w:szCs w:val="24"/>
        </w:rPr>
        <w:t>color</w:t>
      </w:r>
      <w:r w:rsidRPr="009E7EBE">
        <w:rPr>
          <w:rFonts w:cstheme="minorHAnsi" w:asciiTheme="minorHAnsi" w:hAnsiTheme="minorHAnsi"/>
          <w:szCs w:val="24"/>
        </w:rPr>
        <w:t xml:space="preserve"> (green) were found embedded on Echakara’s coat, which was of a different </w:t>
      </w:r>
      <w:r w:rsidRPr="009E7EBE" w:rsidR="00B773E6">
        <w:rPr>
          <w:rFonts w:cstheme="minorHAnsi" w:asciiTheme="minorHAnsi" w:hAnsiTheme="minorHAnsi"/>
          <w:szCs w:val="24"/>
        </w:rPr>
        <w:t>color</w:t>
      </w:r>
      <w:r w:rsidRPr="009E7EBE">
        <w:rPr>
          <w:rFonts w:cstheme="minorHAnsi" w:asciiTheme="minorHAnsi" w:hAnsiTheme="minorHAnsi"/>
          <w:szCs w:val="24"/>
        </w:rPr>
        <w:t xml:space="preserve"> (grey) and texture.</w:t>
      </w:r>
    </w:p>
    <w:p w:rsidRPr="009E7EBE" w:rsidRDefault="00350D86" w:rsidR="00350D86" w:rsidP="0041247A">
      <w:pPr>
        <w:pStyle w:val="ListParagraph"/>
        <w:numPr>
          <w:ilvl w:val="0"/>
          <w:numId w:val="51"/>
        </w:numPr>
        <w:spacing w:after="0"/>
        <w:jc w:val="both"/>
        <w:rPr>
          <w:rFonts w:cstheme="minorHAnsi" w:asciiTheme="minorHAnsi" w:hAnsiTheme="minorHAnsi"/>
          <w:szCs w:val="24"/>
        </w:rPr>
      </w:pPr>
      <w:r w:rsidRPr="009E7EBE">
        <w:rPr>
          <w:rFonts w:cstheme="minorHAnsi" w:asciiTheme="minorHAnsi" w:hAnsiTheme="minorHAnsi"/>
          <w:szCs w:val="24"/>
        </w:rPr>
        <w:t xml:space="preserve">The prosecution contended that the broadly accurate description by Musungu of the accused persons, her identification of them at a subsequent identification parade plus her </w:t>
      </w:r>
      <w:r w:rsidRPr="009E7EBE" w:rsidR="00B773E6">
        <w:rPr>
          <w:rFonts w:cstheme="minorHAnsi" w:asciiTheme="minorHAnsi" w:hAnsiTheme="minorHAnsi"/>
          <w:szCs w:val="24"/>
        </w:rPr>
        <w:t>demeanor</w:t>
      </w:r>
      <w:r w:rsidRPr="009E7EBE">
        <w:rPr>
          <w:rFonts w:cstheme="minorHAnsi" w:asciiTheme="minorHAnsi" w:hAnsiTheme="minorHAnsi"/>
          <w:szCs w:val="24"/>
        </w:rPr>
        <w:t xml:space="preserve"> in the witness box depicted her as a truthful witness who had positively identified the robbers at the material time and place and that on that score alone her evidence should be accepted to found a basis for conviction of the accused.  The </w:t>
      </w:r>
      <w:r w:rsidRPr="009E7EBE">
        <w:rPr>
          <w:rFonts w:cstheme="minorHAnsi" w:asciiTheme="minorHAnsi" w:hAnsiTheme="minorHAnsi"/>
          <w:szCs w:val="24"/>
        </w:rPr>
        <w:lastRenderedPageBreak/>
        <w:t xml:space="preserve">prosecution urged that the circumstantial evidence about the blood stains and cloth </w:t>
      </w:r>
      <w:r w:rsidRPr="009E7EBE" w:rsidR="00B773E6">
        <w:rPr>
          <w:rFonts w:cstheme="minorHAnsi" w:asciiTheme="minorHAnsi" w:hAnsiTheme="minorHAnsi"/>
          <w:szCs w:val="24"/>
        </w:rPr>
        <w:t>fibers</w:t>
      </w:r>
      <w:r w:rsidRPr="009E7EBE">
        <w:rPr>
          <w:rFonts w:cstheme="minorHAnsi" w:asciiTheme="minorHAnsi" w:hAnsiTheme="minorHAnsi"/>
          <w:szCs w:val="24"/>
        </w:rPr>
        <w:t xml:space="preserve"> provided corroboration.</w:t>
      </w:r>
    </w:p>
    <w:p w:rsidRPr="009E7EBE" w:rsidRDefault="00350D86" w:rsidR="00350D86" w:rsidP="0041247A">
      <w:pPr>
        <w:pStyle w:val="ListParagraph"/>
        <w:numPr>
          <w:ilvl w:val="0"/>
          <w:numId w:val="51"/>
        </w:numPr>
        <w:spacing w:after="0"/>
        <w:jc w:val="both"/>
        <w:rPr>
          <w:rFonts w:cstheme="minorHAnsi" w:asciiTheme="minorHAnsi" w:hAnsiTheme="minorHAnsi"/>
          <w:b/>
          <w:szCs w:val="24"/>
        </w:rPr>
      </w:pPr>
      <w:r w:rsidRPr="009E7EBE">
        <w:rPr>
          <w:rFonts w:cstheme="minorHAnsi" w:asciiTheme="minorHAnsi" w:hAnsiTheme="minorHAnsi"/>
          <w:b/>
          <w:szCs w:val="24"/>
        </w:rPr>
        <w:t>The pull-over plus other exhibits were produced by the Investigating Officer after narrating how he acquired them, had them subjected to forensic tests and kept them in police custody pending their production in court, which he did.</w:t>
      </w:r>
    </w:p>
    <w:p w:rsidRPr="009E7EBE" w:rsidRDefault="00350D86" w:rsidR="00350D86" w:rsidP="0041247A">
      <w:pPr>
        <w:pStyle w:val="ListParagraph"/>
        <w:numPr>
          <w:ilvl w:val="0"/>
          <w:numId w:val="51"/>
        </w:numPr>
        <w:spacing w:after="0"/>
        <w:jc w:val="both"/>
        <w:rPr>
          <w:rFonts w:cstheme="minorHAnsi" w:asciiTheme="minorHAnsi" w:hAnsiTheme="minorHAnsi"/>
          <w:szCs w:val="24"/>
        </w:rPr>
      </w:pPr>
      <w:r w:rsidRPr="009E7EBE">
        <w:rPr>
          <w:rFonts w:cstheme="minorHAnsi" w:asciiTheme="minorHAnsi" w:hAnsiTheme="minorHAnsi"/>
          <w:szCs w:val="24"/>
        </w:rPr>
        <w:t>The accused were convicted by the Principal Magistrate’s court.  It is understood that they appealed and one was acquitted on appeal while the conviction and sentence of the remaining two were confirmed though they were granted Presidential clemency in February 2003.</w:t>
      </w:r>
    </w:p>
    <w:p w:rsidRPr="009E7EBE" w:rsidRDefault="00350D86" w:rsidR="00350D86" w:rsidP="0041247A">
      <w:pPr>
        <w:pStyle w:val="ListParagraph"/>
        <w:spacing w:after="0"/>
        <w:ind w:left="0"/>
        <w:jc w:val="both"/>
        <w:rPr>
          <w:rFonts w:cstheme="minorHAnsi" w:asciiTheme="minorHAnsi" w:hAnsiTheme="minorHAnsi"/>
          <w:b/>
          <w:i/>
          <w:szCs w:val="24"/>
        </w:rPr>
      </w:pPr>
      <w:r w:rsidRPr="009E7EBE">
        <w:rPr>
          <w:rFonts w:cstheme="minorHAnsi" w:asciiTheme="minorHAnsi" w:hAnsiTheme="minorHAnsi"/>
          <w:b/>
          <w:i/>
          <w:szCs w:val="24"/>
        </w:rPr>
        <w:t>------------------------------------X----------------------------------</w:t>
      </w:r>
    </w:p>
    <w:p w:rsidRPr="009E7EBE" w:rsidRDefault="0022762A" w:rsidR="0022762A" w:rsidP="0041247A">
      <w:pPr>
        <w:jc w:val="both"/>
        <w:rPr>
          <w:rFonts w:cstheme="minorHAnsi" w:asciiTheme="minorHAnsi" w:hAnsiTheme="minorHAnsi"/>
          <w:szCs w:val="24"/>
        </w:rPr>
      </w:pPr>
    </w:p>
    <w:p w:rsidRPr="009E7EBE" w:rsidRDefault="007627DD" w:rsidR="007627DD" w:rsidP="0041247A">
      <w:pPr>
        <w:jc w:val="both"/>
        <w:rPr>
          <w:rFonts w:cstheme="minorHAnsi" w:asciiTheme="minorHAnsi" w:hAnsiTheme="minorHAnsi"/>
          <w:szCs w:val="24"/>
        </w:rPr>
      </w:pPr>
    </w:p>
    <w:p w:rsidRPr="009E7EBE" w:rsidRDefault="007627DD" w:rsidR="007627DD" w:rsidP="0041247A">
      <w:pPr>
        <w:jc w:val="both"/>
        <w:rPr>
          <w:rFonts w:cstheme="minorHAnsi" w:asciiTheme="minorHAnsi" w:hAnsiTheme="minorHAnsi"/>
          <w:szCs w:val="24"/>
        </w:rPr>
      </w:pPr>
    </w:p>
    <w:p w:rsidRPr="009E7EBE" w:rsidRDefault="007627DD" w:rsidR="007627DD" w:rsidP="0041247A">
      <w:pPr>
        <w:jc w:val="both"/>
        <w:rPr>
          <w:rFonts w:cstheme="minorHAnsi" w:asciiTheme="minorHAnsi" w:hAnsiTheme="minorHAnsi"/>
          <w:szCs w:val="24"/>
        </w:rPr>
      </w:pPr>
    </w:p>
    <w:p w:rsidRPr="009E7EBE" w:rsidRDefault="005A730A" w:rsidR="005A730A" w:rsidP="0041247A">
      <w:pPr>
        <w:pBdr>
          <w:bottom w:val="single" w:sz="4" w:color="auto" w:space="1"/>
        </w:pBdr>
        <w:jc w:val="both"/>
        <w:rPr>
          <w:rFonts w:cstheme="minorHAnsi" w:asciiTheme="minorHAnsi" w:hAnsiTheme="minorHAnsi"/>
          <w:b/>
          <w:szCs w:val="24"/>
        </w:rPr>
      </w:pPr>
      <w:r w:rsidRPr="009E7EBE">
        <w:rPr>
          <w:rFonts w:cstheme="minorHAnsi" w:asciiTheme="minorHAnsi" w:hAnsiTheme="minorHAnsi"/>
          <w:b/>
          <w:szCs w:val="24"/>
        </w:rPr>
        <w:t>OTHER PROCESSES</w:t>
      </w:r>
    </w:p>
    <w:p w:rsidRPr="009E7EBE" w:rsidRDefault="005A73E9" w:rsidR="005A730A" w:rsidP="0041247A">
      <w:pPr>
        <w:jc w:val="both"/>
        <w:rPr>
          <w:rFonts w:cstheme="minorHAnsi" w:asciiTheme="minorHAnsi" w:hAnsiTheme="minorHAnsi"/>
          <w:b/>
          <w:szCs w:val="24"/>
        </w:rPr>
      </w:pPr>
      <w:r w:rsidRPr="009E7EBE">
        <w:rPr>
          <w:rFonts w:cstheme="minorHAnsi" w:asciiTheme="minorHAnsi" w:hAnsiTheme="minorHAnsi"/>
          <w:b/>
          <w:szCs w:val="24"/>
        </w:rPr>
        <w:t>TRANSFER OF CASES</w:t>
      </w:r>
    </w:p>
    <w:p w:rsidRPr="009E7EBE" w:rsidRDefault="005A73E9" w:rsidR="005A73E9" w:rsidP="0041247A">
      <w:pPr>
        <w:jc w:val="both"/>
        <w:rPr>
          <w:rFonts w:cstheme="minorHAnsi" w:asciiTheme="minorHAnsi" w:hAnsiTheme="minorHAnsi"/>
          <w:szCs w:val="24"/>
        </w:rPr>
      </w:pPr>
      <w:r w:rsidRPr="009E7EBE">
        <w:rPr>
          <w:rFonts w:cstheme="minorHAnsi" w:asciiTheme="minorHAnsi" w:hAnsiTheme="minorHAnsi"/>
          <w:szCs w:val="24"/>
        </w:rPr>
        <w:t xml:space="preserve">Circumstances under which a case can be transferred from a court of competent </w:t>
      </w:r>
      <w:r w:rsidRPr="009E7EBE">
        <w:rPr>
          <w:rFonts w:cstheme="minorHAnsi" w:asciiTheme="minorHAnsi" w:hAnsiTheme="minorHAnsi"/>
          <w:szCs w:val="24"/>
        </w:rPr>
      </w:r>
      <w:sdt>
        <w:sdtPr>
          <w:tag w:val="goog_rdk_4"/>
        </w:sdtPr>
        <w:sdtContent>
          <w:commentRangeStart w:id="4"/>
        </w:sdtContent>
      </w:sdt>
      <w:r w:rsidRPr="009E7EBE">
        <w:rPr>
          <w:rFonts w:cstheme="minorHAnsi" w:asciiTheme="minorHAnsi" w:hAnsiTheme="minorHAnsi"/>
          <w:szCs w:val="24"/>
        </w:rPr>
        <w:t>jurisdiction</w:t>
      </w:r>
      <w:commentRangeEnd w:id="4"/>
      <w:r>
        <w:rPr>
          <w:rStyle w:val="CommentReference"/>
        </w:rPr>
        <w:commentReference w:id="4"/>
      </w:r>
      <w:r w:rsidRPr="009E7EBE">
        <w:rPr>
          <w:rFonts w:cstheme="minorHAnsi" w:asciiTheme="minorHAnsi" w:hAnsiTheme="minorHAnsi"/>
          <w:szCs w:val="24"/>
        </w:rPr>
        <w:t xml:space="preserve"> to another; </w:t>
      </w:r>
    </w:p>
    <w:p w:rsidRPr="009E7EBE" w:rsidRDefault="005A73E9" w:rsidR="005A73E9" w:rsidP="0041247A">
      <w:pPr>
        <w:pStyle w:val="ListParagraph"/>
        <w:numPr>
          <w:ilvl w:val="2"/>
          <w:numId w:val="54"/>
        </w:numPr>
        <w:ind w:left="450"/>
        <w:jc w:val="both"/>
        <w:rPr>
          <w:rFonts w:cstheme="minorHAnsi" w:asciiTheme="minorHAnsi" w:hAnsiTheme="minorHAnsi"/>
          <w:szCs w:val="24"/>
        </w:rPr>
      </w:pPr>
      <w:r w:rsidRPr="009E7EBE">
        <w:rPr>
          <w:rFonts w:cstheme="minorHAnsi" w:asciiTheme="minorHAnsi" w:hAnsiTheme="minorHAnsi"/>
          <w:szCs w:val="24"/>
        </w:rPr>
        <w:t>Where there is conflict of interest, i.e. where there is a possibility of a biased tribunal.</w:t>
      </w:r>
    </w:p>
    <w:p w:rsidRPr="009E7EBE" w:rsidRDefault="000A3C8A" w:rsidR="00F0269E" w:rsidP="0041247A">
      <w:pPr>
        <w:pStyle w:val="ListParagraph"/>
        <w:numPr>
          <w:ilvl w:val="2"/>
          <w:numId w:val="54"/>
        </w:numPr>
        <w:ind w:left="450"/>
        <w:jc w:val="both"/>
        <w:rPr>
          <w:rFonts w:cstheme="minorHAnsi" w:asciiTheme="minorHAnsi" w:hAnsiTheme="minorHAnsi"/>
          <w:szCs w:val="24"/>
        </w:rPr>
      </w:pPr>
      <w:r w:rsidRPr="009E7EBE">
        <w:rPr>
          <w:rFonts w:cstheme="minorHAnsi" w:asciiTheme="minorHAnsi" w:hAnsiTheme="minorHAnsi"/>
          <w:szCs w:val="24"/>
        </w:rPr>
        <w:t>For convenience</w:t>
      </w:r>
    </w:p>
    <w:p w:rsidRPr="009E7EBE" w:rsidRDefault="008F49C0" w:rsidR="008F49C0" w:rsidP="0041247A">
      <w:pPr>
        <w:pStyle w:val="ListParagraph"/>
        <w:numPr>
          <w:ilvl w:val="2"/>
          <w:numId w:val="54"/>
        </w:numPr>
        <w:ind w:left="450"/>
        <w:jc w:val="both"/>
        <w:rPr>
          <w:rFonts w:cstheme="minorHAnsi" w:asciiTheme="minorHAnsi" w:hAnsiTheme="minorHAnsi"/>
          <w:szCs w:val="24"/>
        </w:rPr>
      </w:pPr>
      <w:r w:rsidRPr="009E7EBE">
        <w:rPr>
          <w:rFonts w:cstheme="minorHAnsi" w:asciiTheme="minorHAnsi" w:hAnsiTheme="minorHAnsi"/>
          <w:szCs w:val="24"/>
        </w:rPr>
        <w:t>The court may also transfer a case where there is a risk of the trials being disrupted</w:t>
      </w:r>
    </w:p>
    <w:p w:rsidRPr="009E7EBE" w:rsidRDefault="000A3C8A" w:rsidR="000A3C8A" w:rsidP="0041247A">
      <w:pPr>
        <w:jc w:val="both"/>
        <w:rPr>
          <w:rFonts w:cstheme="minorHAnsi" w:asciiTheme="minorHAnsi" w:hAnsiTheme="minorHAnsi"/>
          <w:szCs w:val="24"/>
        </w:rPr>
      </w:pPr>
      <w:r w:rsidRPr="009E7EBE">
        <w:rPr>
          <w:rFonts w:cstheme="minorHAnsi" w:asciiTheme="minorHAnsi" w:hAnsiTheme="minorHAnsi"/>
          <w:szCs w:val="24"/>
        </w:rPr>
        <w:t>The transfer of cases can be at the instance of the court as well as the parties to the suit.</w:t>
      </w:r>
    </w:p>
    <w:p w:rsidRPr="009E7EBE" w:rsidRDefault="009826BD" w:rsidR="009826BD" w:rsidP="0041247A">
      <w:pPr>
        <w:jc w:val="both"/>
        <w:rPr>
          <w:rFonts w:cstheme="minorHAnsi" w:asciiTheme="minorHAnsi" w:hAnsiTheme="minorHAnsi"/>
          <w:szCs w:val="24"/>
        </w:rPr>
      </w:pPr>
      <w:r w:rsidRPr="009E7EBE">
        <w:rPr>
          <w:rFonts w:cstheme="minorHAnsi" w:asciiTheme="minorHAnsi" w:hAnsiTheme="minorHAnsi"/>
          <w:szCs w:val="24"/>
        </w:rPr>
        <w:t>The CPC provides for transfer of cases in Sections 78 to 81.</w:t>
      </w:r>
    </w:p>
    <w:p w:rsidRPr="009E7EBE" w:rsidRDefault="00E22040" w:rsidR="00E22040" w:rsidP="0041247A">
      <w:pPr>
        <w:spacing w:after="0"/>
        <w:jc w:val="both"/>
        <w:rPr>
          <w:rFonts w:cstheme="minorHAnsi" w:asciiTheme="minorHAnsi" w:hAnsiTheme="minorHAnsi"/>
          <w:b/>
          <w:i/>
          <w:szCs w:val="24"/>
        </w:rPr>
      </w:pPr>
      <w:r w:rsidRPr="009E7EBE">
        <w:rPr>
          <w:rFonts w:cstheme="minorHAnsi" w:asciiTheme="minorHAnsi" w:hAnsiTheme="minorHAnsi"/>
          <w:b/>
          <w:i/>
          <w:szCs w:val="24"/>
        </w:rPr>
        <w:t>R</w:t>
      </w:r>
      <w:r w:rsidRPr="009E7EBE" w:rsidR="00E77FC8">
        <w:rPr>
          <w:rFonts w:cstheme="minorHAnsi" w:asciiTheme="minorHAnsi" w:hAnsiTheme="minorHAnsi"/>
          <w:b/>
          <w:i/>
          <w:szCs w:val="24"/>
        </w:rPr>
        <w:t>epublic</w:t>
      </w:r>
      <w:r w:rsidRPr="009E7EBE">
        <w:rPr>
          <w:rFonts w:cstheme="minorHAnsi" w:asciiTheme="minorHAnsi" w:hAnsiTheme="minorHAnsi"/>
          <w:b/>
          <w:i/>
          <w:szCs w:val="24"/>
        </w:rPr>
        <w:t xml:space="preserve"> v Hashimu</w:t>
      </w:r>
      <w:r w:rsidRPr="009E7EBE">
        <w:rPr>
          <w:rStyle w:val="FootnoteReference"/>
          <w:rFonts w:cstheme="minorHAnsi" w:asciiTheme="minorHAnsi" w:hAnsiTheme="minorHAnsi"/>
          <w:b/>
          <w:i/>
          <w:szCs w:val="24"/>
        </w:rPr>
        <w:footnoteReference w:id="96"/>
      </w:r>
      <w:r w:rsidRPr="009E7EBE">
        <w:rPr>
          <w:rFonts w:cstheme="minorHAnsi" w:asciiTheme="minorHAnsi" w:hAnsiTheme="minorHAnsi"/>
          <w:b/>
          <w:i/>
          <w:szCs w:val="24"/>
        </w:rPr>
        <w:t xml:space="preserve"> </w:t>
      </w:r>
    </w:p>
    <w:p w:rsidRPr="009E7EBE" w:rsidRDefault="00E22040" w:rsidR="00E22040" w:rsidP="0041247A">
      <w:pPr>
        <w:jc w:val="both"/>
        <w:rPr>
          <w:rFonts w:cstheme="minorHAnsi" w:asciiTheme="minorHAnsi" w:hAnsiTheme="minorHAnsi"/>
          <w:szCs w:val="24"/>
        </w:rPr>
      </w:pPr>
      <w:r w:rsidRPr="009E7EBE">
        <w:rPr>
          <w:rFonts w:cstheme="minorHAnsi" w:asciiTheme="minorHAnsi" w:hAnsiTheme="minorHAnsi"/>
          <w:szCs w:val="24"/>
        </w:rPr>
        <w:t>Before a transfer of any trial is granted on the application of an accused person, a clear case must be made out that he accused has a reasonable apprehension in his mind that he will not have a fair and impartial trial from the magistrate from whom he wants the transfer.</w:t>
      </w:r>
    </w:p>
    <w:p w:rsidRPr="009E7EBE" w:rsidRDefault="00E77FC8" w:rsidR="00E22040" w:rsidP="0041247A">
      <w:pPr>
        <w:jc w:val="both"/>
        <w:rPr>
          <w:rFonts w:cstheme="minorHAnsi" w:asciiTheme="minorHAnsi" w:hAnsiTheme="minorHAnsi"/>
          <w:b/>
          <w:i/>
          <w:szCs w:val="24"/>
        </w:rPr>
      </w:pPr>
      <w:r w:rsidRPr="009E7EBE">
        <w:rPr>
          <w:rFonts w:cstheme="minorHAnsi" w:asciiTheme="minorHAnsi" w:hAnsiTheme="minorHAnsi"/>
          <w:b/>
          <w:i/>
          <w:szCs w:val="24"/>
        </w:rPr>
        <w:t>Makinda and Anor v Republic [1979] KLR 134</w:t>
      </w:r>
    </w:p>
    <w:p w:rsidRPr="009E7EBE" w:rsidRDefault="00B67F28" w:rsidR="00B67F28" w:rsidP="0041247A">
      <w:pPr>
        <w:spacing w:after="0"/>
        <w:jc w:val="both"/>
        <w:rPr>
          <w:rFonts w:cstheme="minorHAnsi" w:asciiTheme="minorHAnsi" w:hAnsiTheme="minorHAnsi"/>
          <w:b/>
          <w:i/>
          <w:szCs w:val="24"/>
        </w:rPr>
      </w:pPr>
      <w:r w:rsidRPr="009E7EBE">
        <w:rPr>
          <w:rFonts w:cstheme="minorHAnsi" w:asciiTheme="minorHAnsi" w:hAnsiTheme="minorHAnsi"/>
          <w:b/>
          <w:i/>
          <w:szCs w:val="24"/>
        </w:rPr>
        <w:t>Shilenje v republic</w:t>
      </w:r>
      <w:r w:rsidRPr="009E7EBE" w:rsidR="001558B0">
        <w:rPr>
          <w:rStyle w:val="FootnoteReference"/>
          <w:rFonts w:cstheme="minorHAnsi" w:asciiTheme="minorHAnsi" w:hAnsiTheme="minorHAnsi"/>
          <w:b/>
          <w:i/>
          <w:szCs w:val="24"/>
        </w:rPr>
        <w:footnoteReference w:id="97"/>
      </w:r>
      <w:r w:rsidRPr="009E7EBE">
        <w:rPr>
          <w:rFonts w:cstheme="minorHAnsi" w:asciiTheme="minorHAnsi" w:hAnsiTheme="minorHAnsi"/>
          <w:b/>
          <w:i/>
          <w:szCs w:val="24"/>
        </w:rPr>
        <w:t xml:space="preserve"> </w:t>
      </w:r>
    </w:p>
    <w:p w:rsidRPr="009E7EBE" w:rsidRDefault="00741E5F" w:rsidR="00741E5F"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The Applicant, a state counsel, was charged with corruption. He applied for bail on his own bond and although the prosecution did not object, the magistrate required a surety. The case was originally fixed for hearing before another magistrate but was reallocated before the magistrate who heard the application for bail. The applicant applied for another transfer on the </w:t>
      </w:r>
      <w:r w:rsidRPr="009E7EBE">
        <w:rPr>
          <w:rFonts w:cstheme="minorHAnsi" w:asciiTheme="minorHAnsi" w:hAnsiTheme="minorHAnsi"/>
          <w:szCs w:val="24"/>
        </w:rPr>
        <w:lastRenderedPageBreak/>
        <w:t xml:space="preserve">fear that he would not get a fair hearing before the latter and that they had known each other socially, etc. </w:t>
      </w:r>
    </w:p>
    <w:p w:rsidRPr="009E7EBE" w:rsidRDefault="0086400B" w:rsidR="00E77FC8" w:rsidP="0041247A">
      <w:pPr>
        <w:jc w:val="both"/>
        <w:rPr>
          <w:rFonts w:cstheme="minorHAnsi" w:asciiTheme="minorHAnsi" w:hAnsiTheme="minorHAnsi"/>
          <w:szCs w:val="24"/>
        </w:rPr>
      </w:pPr>
      <w:r w:rsidRPr="009E7EBE">
        <w:rPr>
          <w:rFonts w:cstheme="minorHAnsi" w:asciiTheme="minorHAnsi" w:hAnsiTheme="minorHAnsi"/>
          <w:szCs w:val="24"/>
        </w:rPr>
        <w:t xml:space="preserve">Held: the application would be dismissed because the refusal of bail on the applicant’s bail alone was not an indication of unfairness. </w:t>
      </w:r>
    </w:p>
    <w:p w:rsidRPr="009E7EBE" w:rsidRDefault="00484D03" w:rsidR="00484D03" w:rsidP="0041247A">
      <w:pPr>
        <w:jc w:val="both"/>
        <w:rPr>
          <w:rFonts w:cstheme="minorHAnsi" w:asciiTheme="minorHAnsi" w:hAnsiTheme="minorHAnsi"/>
          <w:b/>
          <w:szCs w:val="24"/>
        </w:rPr>
      </w:pPr>
      <w:r w:rsidRPr="009E7EBE">
        <w:rPr>
          <w:rFonts w:cstheme="minorHAnsi" w:asciiTheme="minorHAnsi" w:hAnsiTheme="minorHAnsi"/>
          <w:b/>
          <w:szCs w:val="24"/>
        </w:rPr>
        <w:t>TERMINATION OF CHARGES</w:t>
      </w:r>
    </w:p>
    <w:p w:rsidRPr="009E7EBE" w:rsidRDefault="00484D03" w:rsidR="00484D03" w:rsidP="0041247A">
      <w:pPr>
        <w:jc w:val="both"/>
        <w:rPr>
          <w:rFonts w:cstheme="minorHAnsi" w:asciiTheme="minorHAnsi" w:hAnsiTheme="minorHAnsi"/>
          <w:szCs w:val="24"/>
        </w:rPr>
      </w:pPr>
      <w:r w:rsidRPr="009E7EBE">
        <w:rPr>
          <w:rFonts w:cstheme="minorHAnsi" w:asciiTheme="minorHAnsi" w:hAnsiTheme="minorHAnsi"/>
          <w:szCs w:val="24"/>
        </w:rPr>
        <w:t>The termination of charges is done by the court upon the institution of the DPP</w:t>
      </w:r>
      <w:r w:rsidRPr="009E7EBE">
        <w:rPr>
          <w:rStyle w:val="FootnoteReference"/>
          <w:rFonts w:cstheme="minorHAnsi" w:asciiTheme="minorHAnsi" w:hAnsiTheme="minorHAnsi"/>
          <w:szCs w:val="24"/>
        </w:rPr>
        <w:footnoteReference w:id="98"/>
      </w:r>
      <w:r w:rsidRPr="009E7EBE">
        <w:rPr>
          <w:rFonts w:cstheme="minorHAnsi" w:asciiTheme="minorHAnsi" w:hAnsiTheme="minorHAnsi"/>
          <w:szCs w:val="24"/>
        </w:rPr>
        <w:t xml:space="preserve"> upon </w:t>
      </w:r>
      <w:r w:rsidRPr="009E7EBE" w:rsidR="003F0576">
        <w:rPr>
          <w:rFonts w:cstheme="minorHAnsi" w:asciiTheme="minorHAnsi" w:hAnsiTheme="minorHAnsi"/>
          <w:szCs w:val="24"/>
        </w:rPr>
        <w:t>or by</w:t>
      </w:r>
      <w:r w:rsidRPr="009E7EBE">
        <w:rPr>
          <w:rFonts w:cstheme="minorHAnsi" w:asciiTheme="minorHAnsi" w:hAnsiTheme="minorHAnsi"/>
          <w:szCs w:val="24"/>
        </w:rPr>
        <w:t xml:space="preserve"> the complainant</w:t>
      </w:r>
      <w:r w:rsidRPr="009E7EBE">
        <w:rPr>
          <w:rStyle w:val="FootnoteReference"/>
          <w:rFonts w:cstheme="minorHAnsi" w:asciiTheme="minorHAnsi" w:hAnsiTheme="minorHAnsi"/>
          <w:szCs w:val="24"/>
        </w:rPr>
        <w:footnoteReference w:id="99"/>
      </w:r>
      <w:r w:rsidRPr="009E7EBE">
        <w:rPr>
          <w:rFonts w:cstheme="minorHAnsi" w:asciiTheme="minorHAnsi" w:hAnsiTheme="minorHAnsi"/>
          <w:szCs w:val="24"/>
        </w:rPr>
        <w:t>.</w:t>
      </w:r>
    </w:p>
    <w:p w:rsidRPr="009E7EBE" w:rsidRDefault="00484D03" w:rsidR="00484D03" w:rsidP="0041247A">
      <w:pPr>
        <w:jc w:val="both"/>
        <w:rPr>
          <w:rFonts w:cstheme="minorHAnsi" w:asciiTheme="minorHAnsi" w:hAnsiTheme="minorHAnsi"/>
          <w:szCs w:val="24"/>
        </w:rPr>
      </w:pPr>
      <w:r w:rsidRPr="009E7EBE">
        <w:rPr>
          <w:rFonts w:cstheme="minorHAnsi" w:asciiTheme="minorHAnsi" w:hAnsiTheme="minorHAnsi"/>
          <w:i/>
          <w:szCs w:val="24"/>
        </w:rPr>
        <w:t>Nolle prosequi</w:t>
      </w:r>
      <w:r w:rsidRPr="009E7EBE">
        <w:rPr>
          <w:rFonts w:cstheme="minorHAnsi" w:asciiTheme="minorHAnsi" w:hAnsiTheme="minorHAnsi"/>
          <w:szCs w:val="24"/>
        </w:rPr>
        <w:t xml:space="preserve"> is provided for under S 82 CPC. </w:t>
      </w:r>
    </w:p>
    <w:p w:rsidRPr="009E7EBE" w:rsidRDefault="0045107A" w:rsidR="0045107A" w:rsidP="0041247A">
      <w:pPr>
        <w:jc w:val="both"/>
        <w:rPr>
          <w:rFonts w:cstheme="minorHAnsi" w:asciiTheme="minorHAnsi" w:hAnsiTheme="minorHAnsi"/>
          <w:b/>
          <w:i/>
          <w:szCs w:val="24"/>
        </w:rPr>
      </w:pPr>
    </w:p>
    <w:p w:rsidRPr="009E7EBE" w:rsidRDefault="0045107A" w:rsidR="0045107A" w:rsidP="0041247A">
      <w:pPr>
        <w:spacing w:after="0"/>
        <w:jc w:val="both"/>
        <w:rPr>
          <w:rFonts w:cstheme="minorHAnsi" w:asciiTheme="minorHAnsi" w:hAnsiTheme="minorHAnsi"/>
          <w:b/>
          <w:i/>
          <w:szCs w:val="24"/>
        </w:rPr>
      </w:pPr>
      <w:r w:rsidRPr="009E7EBE">
        <w:rPr>
          <w:rFonts w:cstheme="minorHAnsi" w:asciiTheme="minorHAnsi" w:hAnsiTheme="minorHAnsi"/>
          <w:b/>
          <w:i/>
          <w:szCs w:val="24"/>
        </w:rPr>
        <w:t xml:space="preserve">HCCA 412/2003 </w:t>
      </w:r>
    </w:p>
    <w:p w:rsidRPr="009E7EBE" w:rsidRDefault="0045107A" w:rsidR="0045107A"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3 people were charged before a Kiambu court. They were arraigned before the court in CC /2003 with Trespass. It was alleged that they had trespassed on government land and committed an offence under the trespass act. They argued that contrary to these allegations, this land had in fact been alienated and allocated to WIBESO Investments Ltd where the accused persons were employed. </w:t>
      </w:r>
    </w:p>
    <w:p w:rsidRPr="009E7EBE" w:rsidRDefault="0045107A" w:rsidR="0045107A"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At the High court, before a 3 judge bench, it was concluded that WIBESO was indeed a registered proprietor of the land. S 3(1) of the Trespass Act regarding to trespass upon private land. The court therefore, as per the prayers of the applicants, ordered for a termination of the criminal proceedings before the Kiambu court. </w:t>
      </w:r>
    </w:p>
    <w:p w:rsidRPr="009E7EBE" w:rsidRDefault="001558B0" w:rsidR="001558B0" w:rsidP="0041247A">
      <w:pPr>
        <w:spacing w:after="0"/>
        <w:jc w:val="both"/>
        <w:rPr>
          <w:rFonts w:cstheme="minorHAnsi" w:asciiTheme="minorHAnsi" w:hAnsiTheme="minorHAnsi"/>
          <w:b/>
          <w:i/>
          <w:szCs w:val="24"/>
        </w:rPr>
      </w:pPr>
    </w:p>
    <w:p w:rsidRPr="009E7EBE" w:rsidRDefault="00A9028E" w:rsidR="0045107A" w:rsidP="0041247A">
      <w:pPr>
        <w:spacing w:after="0"/>
        <w:jc w:val="both"/>
        <w:rPr>
          <w:rFonts w:cstheme="minorHAnsi" w:asciiTheme="minorHAnsi" w:hAnsiTheme="minorHAnsi"/>
          <w:b/>
          <w:i/>
          <w:szCs w:val="24"/>
        </w:rPr>
      </w:pPr>
      <w:r w:rsidRPr="009E7EBE">
        <w:rPr>
          <w:rFonts w:cstheme="minorHAnsi" w:asciiTheme="minorHAnsi" w:hAnsiTheme="minorHAnsi"/>
          <w:b/>
          <w:i/>
          <w:szCs w:val="24"/>
        </w:rPr>
        <w:t>George Gitau Wainaina v AG</w:t>
      </w:r>
      <w:r w:rsidRPr="009E7EBE" w:rsidR="001558B0">
        <w:rPr>
          <w:rStyle w:val="FootnoteReference"/>
          <w:rFonts w:cstheme="minorHAnsi" w:asciiTheme="minorHAnsi" w:hAnsiTheme="minorHAnsi"/>
          <w:b/>
          <w:i/>
          <w:szCs w:val="24"/>
        </w:rPr>
        <w:footnoteReference w:id="100"/>
      </w:r>
    </w:p>
    <w:p w:rsidRPr="009E7EBE" w:rsidRDefault="00A9028E" w:rsidR="00A9028E" w:rsidP="0041247A">
      <w:pPr>
        <w:spacing w:after="0"/>
        <w:jc w:val="both"/>
        <w:rPr>
          <w:rFonts w:cstheme="minorHAnsi" w:asciiTheme="minorHAnsi" w:hAnsiTheme="minorHAnsi"/>
          <w:szCs w:val="24"/>
          <w:lang w:val="en-GB"/>
        </w:rPr>
      </w:pPr>
      <w:r w:rsidRPr="009E7EBE">
        <w:rPr>
          <w:rFonts w:cstheme="minorHAnsi" w:asciiTheme="minorHAnsi" w:hAnsiTheme="minorHAnsi"/>
          <w:szCs w:val="24"/>
        </w:rPr>
        <w:t xml:space="preserve">The accused was arraigned before the court and there was a delay in the conclusion of the case. At the tail end of the proceedings, the AG stated that he had come to a realization that something was missing and resorted to a </w:t>
      </w:r>
      <w:r w:rsidRPr="009E7EBE">
        <w:rPr>
          <w:rFonts w:cstheme="minorHAnsi" w:asciiTheme="minorHAnsi" w:hAnsiTheme="minorHAnsi"/>
          <w:i/>
          <w:szCs w:val="24"/>
        </w:rPr>
        <w:t>nolle prosequi;</w:t>
      </w:r>
      <w:r w:rsidRPr="009E7EBE">
        <w:rPr>
          <w:rFonts w:cstheme="minorHAnsi" w:asciiTheme="minorHAnsi" w:hAnsiTheme="minorHAnsi"/>
          <w:szCs w:val="24"/>
        </w:rPr>
        <w:t xml:space="preserve"> (a key witness was unavailable)</w:t>
      </w:r>
      <w:r w:rsidRPr="009E7EBE">
        <w:rPr>
          <w:rFonts w:cstheme="minorHAnsi" w:asciiTheme="minorHAnsi" w:hAnsiTheme="minorHAnsi"/>
          <w:i/>
          <w:szCs w:val="24"/>
        </w:rPr>
        <w:t xml:space="preserve">. </w:t>
      </w:r>
      <w:r w:rsidRPr="009E7EBE">
        <w:rPr>
          <w:rFonts w:cstheme="minorHAnsi" w:asciiTheme="minorHAnsi" w:hAnsiTheme="minorHAnsi"/>
          <w:szCs w:val="24"/>
        </w:rPr>
        <w:t xml:space="preserve">If termination proceeded on the basis of the </w:t>
      </w:r>
      <w:r w:rsidRPr="009E7EBE">
        <w:rPr>
          <w:rFonts w:cstheme="minorHAnsi" w:asciiTheme="minorHAnsi" w:hAnsiTheme="minorHAnsi"/>
          <w:i/>
          <w:szCs w:val="24"/>
        </w:rPr>
        <w:t>nolle</w:t>
      </w:r>
      <w:r w:rsidRPr="009E7EBE" w:rsidR="0018080B">
        <w:rPr>
          <w:rFonts w:cstheme="minorHAnsi" w:asciiTheme="minorHAnsi" w:hAnsiTheme="minorHAnsi"/>
          <w:i/>
          <w:szCs w:val="24"/>
        </w:rPr>
        <w:t xml:space="preserve"> prosequi,</w:t>
      </w:r>
      <w:r w:rsidRPr="009E7EBE">
        <w:rPr>
          <w:rFonts w:cstheme="minorHAnsi" w:asciiTheme="minorHAnsi" w:hAnsiTheme="minorHAnsi"/>
          <w:i/>
          <w:szCs w:val="24"/>
        </w:rPr>
        <w:t xml:space="preserve"> </w:t>
      </w:r>
      <w:r w:rsidRPr="009E7EBE">
        <w:rPr>
          <w:rFonts w:cstheme="minorHAnsi" w:asciiTheme="minorHAnsi" w:hAnsiTheme="minorHAnsi"/>
          <w:szCs w:val="24"/>
        </w:rPr>
        <w:t xml:space="preserve">the AG could bring up the charges again. It was directed that the </w:t>
      </w:r>
      <w:r w:rsidRPr="009E7EBE">
        <w:rPr>
          <w:rFonts w:cstheme="minorHAnsi" w:asciiTheme="minorHAnsi" w:hAnsiTheme="minorHAnsi"/>
          <w:i/>
          <w:szCs w:val="24"/>
        </w:rPr>
        <w:t xml:space="preserve">nolle prosequi </w:t>
      </w:r>
      <w:r w:rsidRPr="009E7EBE">
        <w:rPr>
          <w:rFonts w:cstheme="minorHAnsi" w:asciiTheme="minorHAnsi" w:hAnsiTheme="minorHAnsi"/>
          <w:szCs w:val="24"/>
        </w:rPr>
        <w:t xml:space="preserve">be rejected and the accused was released. </w:t>
      </w:r>
    </w:p>
    <w:p w:rsidRPr="009E7EBE" w:rsidRDefault="00E52462" w:rsidR="00A9028E" w:rsidP="0041247A">
      <w:pPr>
        <w:jc w:val="both"/>
        <w:rPr>
          <w:rFonts w:cstheme="minorHAnsi" w:asciiTheme="minorHAnsi" w:hAnsiTheme="minorHAnsi"/>
          <w:szCs w:val="24"/>
        </w:rPr>
      </w:pPr>
      <w:r w:rsidRPr="009E7EBE">
        <w:rPr>
          <w:rFonts w:cstheme="minorHAnsi" w:asciiTheme="minorHAnsi" w:hAnsiTheme="minorHAnsi"/>
          <w:szCs w:val="24"/>
        </w:rPr>
        <w:t>Once a constitutional issue is raised, the proceedings will have to be stayed until such issue is determined.</w:t>
      </w:r>
    </w:p>
    <w:p w:rsidRPr="009E7EBE" w:rsidRDefault="00EC434D" w:rsidR="00EC434D" w:rsidP="0041247A">
      <w:pPr>
        <w:pBdr>
          <w:bottom w:val="single" w:sz="4" w:color="auto" w:space="1"/>
        </w:pBdr>
        <w:jc w:val="both"/>
        <w:rPr>
          <w:rFonts w:cstheme="minorHAnsi" w:asciiTheme="minorHAnsi" w:hAnsiTheme="minorHAnsi"/>
          <w:b/>
          <w:szCs w:val="24"/>
        </w:rPr>
      </w:pPr>
      <w:r w:rsidRPr="009E7EBE">
        <w:rPr>
          <w:rFonts w:cstheme="minorHAnsi" w:asciiTheme="minorHAnsi" w:hAnsiTheme="minorHAnsi"/>
          <w:b/>
          <w:szCs w:val="24"/>
        </w:rPr>
        <w:t>WATCHING BRIEF</w:t>
      </w:r>
    </w:p>
    <w:p w:rsidRPr="009E7EBE" w:rsidRDefault="00EC434D" w:rsidR="00EC434D" w:rsidP="0041247A">
      <w:pPr>
        <w:jc w:val="both"/>
        <w:rPr>
          <w:rFonts w:cstheme="minorHAnsi" w:asciiTheme="minorHAnsi" w:hAnsiTheme="minorHAnsi"/>
          <w:szCs w:val="24"/>
        </w:rPr>
      </w:pPr>
      <w:r w:rsidRPr="009E7EBE">
        <w:rPr>
          <w:rFonts w:cstheme="minorHAnsi" w:asciiTheme="minorHAnsi" w:hAnsiTheme="minorHAnsi"/>
          <w:szCs w:val="24"/>
        </w:rPr>
        <w:t xml:space="preserve">Participation in court proceedings in this capacity is not a right but is at the discretion of the court. </w:t>
      </w:r>
      <w:r w:rsidRPr="009E7EBE" w:rsidR="000908A9">
        <w:rPr>
          <w:rFonts w:cstheme="minorHAnsi" w:asciiTheme="minorHAnsi" w:hAnsiTheme="minorHAnsi"/>
          <w:szCs w:val="24"/>
        </w:rPr>
        <w:t xml:space="preserve">A person holding brief in court proceedings is not a party to the proceedings and is there to “watch” what is going on, but there must be a purpose for that person’s presence. </w:t>
      </w:r>
    </w:p>
    <w:p w:rsidRPr="009E7EBE" w:rsidRDefault="000908A9" w:rsidR="000908A9" w:rsidP="0041247A">
      <w:pPr>
        <w:jc w:val="both"/>
        <w:rPr>
          <w:rFonts w:cstheme="minorHAnsi" w:asciiTheme="minorHAnsi" w:hAnsiTheme="minorHAnsi"/>
          <w:szCs w:val="24"/>
        </w:rPr>
      </w:pPr>
      <w:r w:rsidRPr="009E7EBE">
        <w:rPr>
          <w:rFonts w:cstheme="minorHAnsi" w:asciiTheme="minorHAnsi" w:hAnsiTheme="minorHAnsi"/>
          <w:szCs w:val="24"/>
        </w:rPr>
        <w:t xml:space="preserve">Where an advocate is holding/watching brief for a witness or a person not a party to the record, that person must have found his/her way there to watch out for </w:t>
      </w:r>
      <w:r w:rsidRPr="009E7EBE" w:rsidR="00F40727">
        <w:rPr>
          <w:rFonts w:cstheme="minorHAnsi" w:asciiTheme="minorHAnsi" w:hAnsiTheme="minorHAnsi"/>
          <w:szCs w:val="24"/>
        </w:rPr>
        <w:t>t</w:t>
      </w:r>
      <w:r w:rsidRPr="009E7EBE">
        <w:rPr>
          <w:rFonts w:cstheme="minorHAnsi" w:asciiTheme="minorHAnsi" w:hAnsiTheme="minorHAnsi"/>
          <w:szCs w:val="24"/>
        </w:rPr>
        <w:t xml:space="preserve">he protection of </w:t>
      </w:r>
      <w:r w:rsidRPr="009E7EBE">
        <w:rPr>
          <w:rFonts w:cstheme="minorHAnsi" w:asciiTheme="minorHAnsi" w:hAnsiTheme="minorHAnsi"/>
          <w:szCs w:val="24"/>
        </w:rPr>
        <w:lastRenderedPageBreak/>
        <w:t xml:space="preserve">certain interests. </w:t>
      </w:r>
      <w:r w:rsidRPr="009E7EBE" w:rsidR="00F40727">
        <w:rPr>
          <w:rFonts w:cstheme="minorHAnsi" w:asciiTheme="minorHAnsi" w:hAnsiTheme="minorHAnsi"/>
          <w:szCs w:val="24"/>
        </w:rPr>
        <w:t>Personal interests may also constitute reasons for holing brief, e.g. if the outcome of the proceedings would be relevant to other future matters.</w:t>
      </w:r>
    </w:p>
    <w:p w:rsidRPr="009E7EBE" w:rsidRDefault="00F40727" w:rsidR="00F40727" w:rsidP="0041247A">
      <w:pPr>
        <w:spacing w:after="0"/>
        <w:jc w:val="both"/>
        <w:rPr>
          <w:rFonts w:cstheme="minorHAnsi" w:asciiTheme="minorHAnsi" w:hAnsiTheme="minorHAnsi"/>
          <w:b/>
          <w:szCs w:val="24"/>
        </w:rPr>
      </w:pPr>
      <w:r w:rsidRPr="009E7EBE">
        <w:rPr>
          <w:rFonts w:cstheme="minorHAnsi" w:asciiTheme="minorHAnsi" w:hAnsiTheme="minorHAnsi"/>
          <w:b/>
          <w:i/>
          <w:szCs w:val="24"/>
        </w:rPr>
        <w:t>Abdullah Ghulam Hussein v Rex</w:t>
      </w:r>
      <w:r w:rsidRPr="009E7EBE" w:rsidR="003534EE">
        <w:rPr>
          <w:rStyle w:val="FootnoteReference"/>
          <w:rFonts w:cstheme="minorHAnsi" w:asciiTheme="minorHAnsi" w:hAnsiTheme="minorHAnsi"/>
          <w:b/>
          <w:i/>
          <w:szCs w:val="24"/>
        </w:rPr>
        <w:footnoteReference w:id="101"/>
      </w:r>
      <w:r w:rsidRPr="009E7EBE">
        <w:rPr>
          <w:rFonts w:cstheme="minorHAnsi" w:asciiTheme="minorHAnsi" w:hAnsiTheme="minorHAnsi"/>
          <w:b/>
          <w:i/>
          <w:szCs w:val="24"/>
        </w:rPr>
        <w:t xml:space="preserve"> </w:t>
      </w:r>
    </w:p>
    <w:p w:rsidRPr="009E7EBE" w:rsidRDefault="003534EE" w:rsidR="003534EE" w:rsidP="0041247A">
      <w:pPr>
        <w:spacing w:after="0"/>
        <w:jc w:val="both"/>
        <w:rPr>
          <w:rFonts w:cstheme="minorHAnsi" w:asciiTheme="minorHAnsi" w:hAnsiTheme="minorHAnsi"/>
          <w:szCs w:val="24"/>
        </w:rPr>
      </w:pPr>
      <w:r w:rsidRPr="009E7EBE">
        <w:rPr>
          <w:rFonts w:cstheme="minorHAnsi" w:asciiTheme="minorHAnsi" w:hAnsiTheme="minorHAnsi"/>
          <w:szCs w:val="24"/>
        </w:rPr>
        <w:t>“It is however beyond question that an advocate watching brief for a witness or for some person who is not a party to the record has no right to take any part in the trial. Though we know of no objection to his making suggestions to the advocate who is conducting the prosecution or defence as the case may be. Whether it is ever permissible for him if he thinks the interests of h</w:t>
      </w:r>
      <w:r w:rsidRPr="009E7EBE" w:rsidR="00EC5119">
        <w:rPr>
          <w:rFonts w:cstheme="minorHAnsi" w:asciiTheme="minorHAnsi" w:hAnsiTheme="minorHAnsi"/>
          <w:szCs w:val="24"/>
        </w:rPr>
        <w:t xml:space="preserve">is client so require to </w:t>
      </w:r>
      <w:r w:rsidRPr="009E7EBE">
        <w:rPr>
          <w:rFonts w:cstheme="minorHAnsi" w:asciiTheme="minorHAnsi" w:hAnsiTheme="minorHAnsi"/>
          <w:szCs w:val="24"/>
        </w:rPr>
        <w:t>crave the indulgence of the court to draw attention to any rule of law or practice which he fears is being overlooked to his client’s prejudice, is a question which may fall to be considered someday but does not arise here.”</w:t>
      </w:r>
    </w:p>
    <w:p w:rsidRPr="009E7EBE" w:rsidRDefault="003534EE" w:rsidR="003534EE" w:rsidP="0041247A">
      <w:pPr>
        <w:spacing w:after="0"/>
        <w:jc w:val="both"/>
        <w:rPr>
          <w:rFonts w:cstheme="minorHAnsi" w:asciiTheme="minorHAnsi" w:hAnsiTheme="minorHAnsi"/>
          <w:szCs w:val="24"/>
        </w:rPr>
      </w:pPr>
    </w:p>
    <w:p w:rsidRPr="009E7EBE" w:rsidRDefault="002219D9" w:rsidR="002219D9" w:rsidP="0041247A">
      <w:pPr>
        <w:pBdr>
          <w:bottom w:val="single" w:sz="4" w:color="auto" w:space="1"/>
        </w:pBdr>
        <w:jc w:val="both"/>
        <w:rPr>
          <w:rFonts w:cstheme="minorHAnsi" w:asciiTheme="minorHAnsi" w:hAnsiTheme="minorHAnsi"/>
          <w:b/>
          <w:i/>
          <w:szCs w:val="24"/>
        </w:rPr>
      </w:pPr>
      <w:r w:rsidRPr="009E7EBE">
        <w:rPr>
          <w:rFonts w:cstheme="minorHAnsi" w:asciiTheme="minorHAnsi" w:hAnsiTheme="minorHAnsi"/>
          <w:b/>
          <w:i/>
          <w:szCs w:val="24"/>
        </w:rPr>
        <w:t>AMICUS CURIAE</w:t>
      </w:r>
    </w:p>
    <w:p w:rsidRPr="009E7EBE" w:rsidRDefault="00231522" w:rsidR="003534EE" w:rsidP="0041247A">
      <w:pPr>
        <w:jc w:val="both"/>
        <w:rPr>
          <w:rFonts w:cstheme="minorHAnsi" w:asciiTheme="minorHAnsi" w:hAnsiTheme="minorHAnsi"/>
          <w:szCs w:val="24"/>
        </w:rPr>
      </w:pPr>
      <w:r w:rsidRPr="009E7EBE">
        <w:rPr>
          <w:rFonts w:cstheme="minorHAnsi" w:asciiTheme="minorHAnsi" w:hAnsiTheme="minorHAnsi"/>
          <w:b/>
          <w:szCs w:val="24"/>
        </w:rPr>
        <w:t xml:space="preserve">Black’s Law Dictionary </w:t>
      </w:r>
      <w:r w:rsidRPr="009E7EBE">
        <w:rPr>
          <w:rFonts w:cstheme="minorHAnsi" w:asciiTheme="minorHAnsi" w:hAnsiTheme="minorHAnsi"/>
          <w:szCs w:val="24"/>
        </w:rPr>
        <w:t>defines this as a “friend of the court”. This is a person who is not a party to a law suit but who petitions the court or is requested by the court to file a brief in the action because that person has a strong interest in the subject matter.</w:t>
      </w:r>
    </w:p>
    <w:p w:rsidRPr="009E7EBE" w:rsidRDefault="00231522" w:rsidR="00231522" w:rsidP="0041247A">
      <w:pPr>
        <w:jc w:val="both"/>
        <w:rPr>
          <w:rFonts w:cstheme="minorHAnsi" w:asciiTheme="minorHAnsi" w:hAnsiTheme="minorHAnsi"/>
          <w:szCs w:val="24"/>
        </w:rPr>
      </w:pPr>
      <w:r w:rsidRPr="009E7EBE">
        <w:rPr>
          <w:rFonts w:cstheme="minorHAnsi" w:asciiTheme="minorHAnsi" w:hAnsiTheme="minorHAnsi"/>
          <w:szCs w:val="24"/>
        </w:rPr>
        <w:t xml:space="preserve">Originally, this concept was intended to be a method where a disinterested third party could cite cases in the interest of justice that the court might overlook. </w:t>
      </w:r>
    </w:p>
    <w:p w:rsidRPr="009E7EBE" w:rsidRDefault="00BE298C" w:rsidR="00BE298C" w:rsidP="0041247A">
      <w:pPr>
        <w:jc w:val="both"/>
        <w:rPr>
          <w:rFonts w:cstheme="minorHAnsi" w:asciiTheme="minorHAnsi" w:hAnsiTheme="minorHAnsi"/>
          <w:szCs w:val="24"/>
        </w:rPr>
      </w:pPr>
      <w:r w:rsidRPr="009E7EBE">
        <w:rPr>
          <w:rFonts w:cstheme="minorHAnsi" w:asciiTheme="minorHAnsi" w:hAnsiTheme="minorHAnsi"/>
          <w:szCs w:val="24"/>
        </w:rPr>
        <w:t xml:space="preserve">In many cases, a third party seeking to appear as a friend of the court obtains the consent of the parties. </w:t>
      </w:r>
      <w:r w:rsidRPr="009E7EBE" w:rsidR="00555331">
        <w:rPr>
          <w:rFonts w:cstheme="minorHAnsi" w:asciiTheme="minorHAnsi" w:hAnsiTheme="minorHAnsi"/>
          <w:szCs w:val="24"/>
        </w:rPr>
        <w:t xml:space="preserve">Where this consent is refused, the </w:t>
      </w:r>
      <w:r w:rsidRPr="009E7EBE" w:rsidR="00555331">
        <w:rPr>
          <w:rFonts w:cstheme="minorHAnsi" w:asciiTheme="minorHAnsi" w:hAnsiTheme="minorHAnsi"/>
          <w:i/>
          <w:szCs w:val="24"/>
        </w:rPr>
        <w:t xml:space="preserve">amicus curiae </w:t>
      </w:r>
      <w:r w:rsidRPr="009E7EBE" w:rsidR="00555331">
        <w:rPr>
          <w:rFonts w:cstheme="minorHAnsi" w:asciiTheme="minorHAnsi" w:hAnsiTheme="minorHAnsi"/>
          <w:szCs w:val="24"/>
        </w:rPr>
        <w:t>may persuade the court to allow the contribution.</w:t>
      </w:r>
    </w:p>
    <w:p w:rsidRPr="009E7EBE" w:rsidRDefault="00555331" w:rsidR="00555331" w:rsidP="0041247A">
      <w:pPr>
        <w:jc w:val="both"/>
        <w:rPr>
          <w:rFonts w:cstheme="minorHAnsi" w:asciiTheme="minorHAnsi" w:hAnsiTheme="minorHAnsi"/>
          <w:szCs w:val="24"/>
        </w:rPr>
      </w:pPr>
      <w:r w:rsidRPr="009E7EBE">
        <w:rPr>
          <w:rFonts w:cstheme="minorHAnsi" w:asciiTheme="minorHAnsi" w:hAnsiTheme="minorHAnsi"/>
          <w:szCs w:val="24"/>
        </w:rPr>
        <w:t xml:space="preserve">Law Society of Kenya Act S 4(c); the objects of LSK include assisting the government and the courts in all matters affecting legislation and the administration and practice of the law in Kenya. </w:t>
      </w:r>
    </w:p>
    <w:p w:rsidRPr="009E7EBE" w:rsidRDefault="007A0565" w:rsidR="007A0565" w:rsidP="0041247A">
      <w:pPr>
        <w:spacing w:after="0"/>
        <w:jc w:val="both"/>
        <w:rPr>
          <w:rFonts w:cstheme="minorHAnsi" w:asciiTheme="minorHAnsi" w:hAnsiTheme="minorHAnsi"/>
          <w:b/>
          <w:szCs w:val="24"/>
        </w:rPr>
      </w:pPr>
      <w:r w:rsidRPr="009E7EBE">
        <w:rPr>
          <w:rFonts w:cstheme="minorHAnsi" w:asciiTheme="minorHAnsi" w:hAnsiTheme="minorHAnsi"/>
          <w:b/>
          <w:i/>
          <w:szCs w:val="24"/>
        </w:rPr>
        <w:t xml:space="preserve">Njoya Case &amp; 6 Others </w:t>
      </w:r>
      <w:r w:rsidRPr="009E7EBE" w:rsidR="00911725">
        <w:rPr>
          <w:rFonts w:cstheme="minorHAnsi" w:asciiTheme="minorHAnsi" w:hAnsiTheme="minorHAnsi"/>
          <w:b/>
          <w:i/>
          <w:szCs w:val="24"/>
        </w:rPr>
        <w:t>v A.G &amp;</w:t>
      </w:r>
      <w:r w:rsidRPr="009E7EBE">
        <w:rPr>
          <w:rFonts w:cstheme="minorHAnsi" w:asciiTheme="minorHAnsi" w:hAnsiTheme="minorHAnsi"/>
          <w:b/>
          <w:i/>
          <w:szCs w:val="24"/>
        </w:rPr>
        <w:t xml:space="preserve"> 3 Others</w:t>
      </w:r>
      <w:r w:rsidRPr="009E7EBE" w:rsidR="00911725">
        <w:rPr>
          <w:rStyle w:val="FootnoteReference"/>
          <w:rFonts w:cstheme="minorHAnsi" w:asciiTheme="minorHAnsi" w:hAnsiTheme="minorHAnsi"/>
          <w:b/>
          <w:i/>
          <w:szCs w:val="24"/>
        </w:rPr>
        <w:footnoteReference w:id="102"/>
      </w:r>
      <w:r w:rsidRPr="009E7EBE">
        <w:rPr>
          <w:rFonts w:cstheme="minorHAnsi" w:asciiTheme="minorHAnsi" w:hAnsiTheme="minorHAnsi"/>
          <w:b/>
          <w:i/>
          <w:szCs w:val="24"/>
        </w:rPr>
        <w:t xml:space="preserve"> </w:t>
      </w:r>
    </w:p>
    <w:p w:rsidRPr="009E7EBE" w:rsidRDefault="00911725" w:rsidR="00911725" w:rsidP="0041247A">
      <w:pPr>
        <w:spacing w:after="0"/>
        <w:jc w:val="both"/>
        <w:rPr>
          <w:rFonts w:cstheme="minorHAnsi" w:asciiTheme="minorHAnsi" w:hAnsiTheme="minorHAnsi"/>
          <w:szCs w:val="24"/>
        </w:rPr>
      </w:pPr>
      <w:r w:rsidRPr="009E7EBE">
        <w:rPr>
          <w:rFonts w:cstheme="minorHAnsi" w:asciiTheme="minorHAnsi" w:hAnsiTheme="minorHAnsi"/>
          <w:szCs w:val="24"/>
        </w:rPr>
        <w:t>They sought suspension of the Bomas Conference. In the course of the arguments, prominent views be brought forward;</w:t>
      </w:r>
    </w:p>
    <w:p w:rsidRPr="009E7EBE" w:rsidRDefault="00911725" w:rsidR="00911725" w:rsidP="0041247A">
      <w:pPr>
        <w:pStyle w:val="ListParagraph"/>
        <w:numPr>
          <w:ilvl w:val="3"/>
          <w:numId w:val="39"/>
        </w:numPr>
        <w:spacing w:after="0"/>
        <w:ind w:left="630"/>
        <w:jc w:val="both"/>
        <w:rPr>
          <w:rFonts w:cstheme="minorHAnsi" w:asciiTheme="minorHAnsi" w:hAnsiTheme="minorHAnsi"/>
          <w:szCs w:val="24"/>
        </w:rPr>
      </w:pPr>
      <w:r w:rsidRPr="009E7EBE">
        <w:rPr>
          <w:rFonts w:cstheme="minorHAnsi" w:asciiTheme="minorHAnsi" w:hAnsiTheme="minorHAnsi"/>
          <w:szCs w:val="24"/>
        </w:rPr>
        <w:t xml:space="preserve"> The Bomas conference couldn’t act as was required.</w:t>
      </w:r>
    </w:p>
    <w:p w:rsidRPr="009E7EBE" w:rsidRDefault="00911725" w:rsidR="00911725" w:rsidP="0041247A">
      <w:pPr>
        <w:pStyle w:val="ListParagraph"/>
        <w:numPr>
          <w:ilvl w:val="3"/>
          <w:numId w:val="39"/>
        </w:numPr>
        <w:spacing w:after="0"/>
        <w:ind w:left="630"/>
        <w:jc w:val="both"/>
        <w:rPr>
          <w:rFonts w:cstheme="minorHAnsi" w:asciiTheme="minorHAnsi" w:hAnsiTheme="minorHAnsi"/>
          <w:szCs w:val="24"/>
        </w:rPr>
      </w:pPr>
      <w:r w:rsidRPr="009E7EBE">
        <w:rPr>
          <w:rFonts w:cstheme="minorHAnsi" w:asciiTheme="minorHAnsi" w:hAnsiTheme="minorHAnsi"/>
          <w:szCs w:val="24"/>
        </w:rPr>
        <w:t>If the alteration of the constitution amounted to an overhaul of the constitution, it required a referendum.</w:t>
      </w:r>
    </w:p>
    <w:p w:rsidRPr="009E7EBE" w:rsidRDefault="00911725" w:rsidR="00911725"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LSK sought to be added as </w:t>
      </w:r>
      <w:r w:rsidRPr="009E7EBE">
        <w:rPr>
          <w:rFonts w:cstheme="minorHAnsi" w:asciiTheme="minorHAnsi" w:hAnsiTheme="minorHAnsi"/>
          <w:i/>
          <w:szCs w:val="24"/>
        </w:rPr>
        <w:t>amicus curiae</w:t>
      </w:r>
      <w:r w:rsidRPr="009E7EBE">
        <w:rPr>
          <w:rFonts w:cstheme="minorHAnsi" w:asciiTheme="minorHAnsi" w:hAnsiTheme="minorHAnsi"/>
          <w:szCs w:val="24"/>
        </w:rPr>
        <w:t xml:space="preserve"> since critical issues of constitutionalism were before the court and the court’s decision was very important and society wanted to be part of the process.</w:t>
      </w:r>
    </w:p>
    <w:p w:rsidRPr="009E7EBE" w:rsidRDefault="00911725" w:rsidR="00EC434D" w:rsidP="0041247A">
      <w:pPr>
        <w:jc w:val="both"/>
        <w:rPr>
          <w:rFonts w:cstheme="minorHAnsi" w:asciiTheme="minorHAnsi" w:hAnsiTheme="minorHAnsi"/>
          <w:szCs w:val="24"/>
        </w:rPr>
      </w:pPr>
      <w:r w:rsidRPr="009E7EBE">
        <w:rPr>
          <w:rFonts w:cstheme="minorHAnsi" w:asciiTheme="minorHAnsi" w:hAnsiTheme="minorHAnsi"/>
          <w:szCs w:val="24"/>
        </w:rPr>
        <w:t>This concept may also apply to quasi-judicial bodies.</w:t>
      </w:r>
    </w:p>
    <w:p w:rsidRPr="009E7EBE" w:rsidRDefault="00911725" w:rsidR="00911725" w:rsidP="0041247A">
      <w:pPr>
        <w:jc w:val="both"/>
        <w:rPr>
          <w:rFonts w:cstheme="minorHAnsi" w:asciiTheme="minorHAnsi" w:hAnsiTheme="minorHAnsi"/>
          <w:szCs w:val="24"/>
        </w:rPr>
      </w:pPr>
      <w:r w:rsidRPr="009E7EBE">
        <w:rPr>
          <w:rFonts w:cstheme="minorHAnsi" w:asciiTheme="minorHAnsi" w:hAnsiTheme="minorHAnsi"/>
          <w:szCs w:val="24"/>
        </w:rPr>
        <w:t>The watching brief and amicus curiae are broadly the same;</w:t>
      </w:r>
    </w:p>
    <w:p w:rsidRPr="009E7EBE" w:rsidRDefault="00911725" w:rsidR="00911725" w:rsidP="0041247A">
      <w:pPr>
        <w:pStyle w:val="ListParagraph"/>
        <w:numPr>
          <w:ilvl w:val="2"/>
          <w:numId w:val="27"/>
        </w:numPr>
        <w:ind w:left="270"/>
        <w:jc w:val="both"/>
        <w:rPr>
          <w:rFonts w:cstheme="minorHAnsi" w:asciiTheme="minorHAnsi" w:hAnsiTheme="minorHAnsi"/>
          <w:szCs w:val="24"/>
        </w:rPr>
      </w:pPr>
      <w:r w:rsidRPr="009E7EBE">
        <w:rPr>
          <w:rFonts w:cstheme="minorHAnsi" w:asciiTheme="minorHAnsi" w:hAnsiTheme="minorHAnsi"/>
          <w:szCs w:val="24"/>
        </w:rPr>
        <w:t xml:space="preserve"> </w:t>
      </w:r>
      <w:r w:rsidRPr="009E7EBE" w:rsidR="00E112AC">
        <w:rPr>
          <w:rFonts w:cstheme="minorHAnsi" w:asciiTheme="minorHAnsi" w:hAnsiTheme="minorHAnsi"/>
          <w:szCs w:val="24"/>
        </w:rPr>
        <w:t>Playing a complementary role in the pursuit of justice</w:t>
      </w:r>
    </w:p>
    <w:p w:rsidRPr="009E7EBE" w:rsidRDefault="00911725" w:rsidR="00911725" w:rsidP="0041247A">
      <w:pPr>
        <w:pStyle w:val="ListParagraph"/>
        <w:numPr>
          <w:ilvl w:val="2"/>
          <w:numId w:val="27"/>
        </w:numPr>
        <w:ind w:left="270"/>
        <w:jc w:val="both"/>
        <w:rPr>
          <w:rFonts w:cstheme="minorHAnsi" w:asciiTheme="minorHAnsi" w:hAnsiTheme="minorHAnsi"/>
          <w:szCs w:val="24"/>
        </w:rPr>
      </w:pPr>
      <w:r w:rsidRPr="009E7EBE">
        <w:rPr>
          <w:rFonts w:cstheme="minorHAnsi" w:asciiTheme="minorHAnsi" w:hAnsiTheme="minorHAnsi"/>
          <w:szCs w:val="24"/>
        </w:rPr>
        <w:t xml:space="preserve"> </w:t>
      </w:r>
      <w:r w:rsidRPr="009E7EBE" w:rsidR="00E112AC">
        <w:rPr>
          <w:rFonts w:cstheme="minorHAnsi" w:asciiTheme="minorHAnsi" w:hAnsiTheme="minorHAnsi"/>
          <w:szCs w:val="24"/>
        </w:rPr>
        <w:t>Both are at the discretion of the court</w:t>
      </w:r>
    </w:p>
    <w:p w:rsidRPr="009E7EBE" w:rsidRDefault="00911725" w:rsidR="00911725" w:rsidP="0041247A">
      <w:pPr>
        <w:jc w:val="both"/>
        <w:rPr>
          <w:rFonts w:cstheme="minorHAnsi" w:asciiTheme="minorHAnsi" w:hAnsiTheme="minorHAnsi"/>
          <w:szCs w:val="24"/>
        </w:rPr>
      </w:pPr>
      <w:r w:rsidRPr="009E7EBE">
        <w:rPr>
          <w:rFonts w:cstheme="minorHAnsi" w:asciiTheme="minorHAnsi" w:hAnsiTheme="minorHAnsi"/>
          <w:szCs w:val="24"/>
        </w:rPr>
        <w:lastRenderedPageBreak/>
        <w:t xml:space="preserve">The difference lies in the fact that the watching brief, the holder, though not a party to the proceedings tends to have a vested personal interest in the outcome of the proceedings. </w:t>
      </w:r>
    </w:p>
    <w:p w:rsidRPr="009E7EBE" w:rsidRDefault="00E112AC" w:rsidR="00E112AC" w:rsidP="0041247A">
      <w:pPr>
        <w:jc w:val="both"/>
        <w:rPr>
          <w:rFonts w:cstheme="minorHAnsi" w:asciiTheme="minorHAnsi" w:hAnsiTheme="minorHAnsi"/>
          <w:szCs w:val="24"/>
        </w:rPr>
      </w:pPr>
      <w:r w:rsidRPr="009E7EBE">
        <w:rPr>
          <w:rFonts w:cstheme="minorHAnsi" w:asciiTheme="minorHAnsi" w:hAnsiTheme="minorHAnsi"/>
          <w:szCs w:val="24"/>
        </w:rPr>
        <w:t xml:space="preserve">The person playing the role of </w:t>
      </w:r>
      <w:r w:rsidRPr="009E7EBE">
        <w:rPr>
          <w:rFonts w:cstheme="minorHAnsi" w:asciiTheme="minorHAnsi" w:hAnsiTheme="minorHAnsi"/>
          <w:i/>
          <w:szCs w:val="24"/>
        </w:rPr>
        <w:t>amicus curiae</w:t>
      </w:r>
      <w:r w:rsidRPr="009E7EBE">
        <w:rPr>
          <w:rFonts w:cstheme="minorHAnsi" w:asciiTheme="minorHAnsi" w:hAnsiTheme="minorHAnsi"/>
          <w:szCs w:val="24"/>
        </w:rPr>
        <w:t xml:space="preserve"> however, has no personal interest but is interested in promoting the interests of public good by vesting their skills or expertise in such pursuit.</w:t>
      </w:r>
    </w:p>
    <w:p w:rsidRPr="009E7EBE" w:rsidRDefault="008A5BA6" w:rsidR="00E112AC" w:rsidP="0041247A">
      <w:pPr>
        <w:spacing w:after="0"/>
        <w:jc w:val="both"/>
        <w:rPr>
          <w:rFonts w:cstheme="minorHAnsi" w:asciiTheme="minorHAnsi" w:hAnsiTheme="minorHAnsi"/>
          <w:b/>
          <w:i/>
          <w:szCs w:val="24"/>
        </w:rPr>
      </w:pPr>
      <w:r w:rsidRPr="009E7EBE">
        <w:rPr>
          <w:rFonts w:cstheme="minorHAnsi" w:asciiTheme="minorHAnsi" w:hAnsiTheme="minorHAnsi"/>
          <w:b/>
          <w:i/>
          <w:szCs w:val="24"/>
        </w:rPr>
        <w:t xml:space="preserve">Calliste Andrew </w:t>
      </w:r>
      <w:r w:rsidRPr="009E7EBE" w:rsidR="00E112AC">
        <w:rPr>
          <w:rFonts w:cstheme="minorHAnsi" w:asciiTheme="minorHAnsi" w:hAnsiTheme="minorHAnsi"/>
          <w:b/>
          <w:i/>
          <w:szCs w:val="24"/>
        </w:rPr>
        <w:t>M</w:t>
      </w:r>
      <w:r w:rsidRPr="009E7EBE">
        <w:rPr>
          <w:rFonts w:cstheme="minorHAnsi" w:asciiTheme="minorHAnsi" w:hAnsiTheme="minorHAnsi"/>
          <w:b/>
          <w:i/>
          <w:szCs w:val="24"/>
        </w:rPr>
        <w:t xml:space="preserve">watela &amp; 2 Others </w:t>
      </w:r>
      <w:r w:rsidRPr="009E7EBE" w:rsidR="00E112AC">
        <w:rPr>
          <w:rFonts w:cstheme="minorHAnsi" w:asciiTheme="minorHAnsi" w:hAnsiTheme="minorHAnsi"/>
          <w:b/>
          <w:i/>
          <w:szCs w:val="24"/>
        </w:rPr>
        <w:t xml:space="preserve">v The East African Community </w:t>
      </w:r>
      <w:r w:rsidRPr="009E7EBE">
        <w:rPr>
          <w:rFonts w:cstheme="minorHAnsi" w:asciiTheme="minorHAnsi" w:hAnsiTheme="minorHAnsi"/>
          <w:b/>
          <w:i/>
          <w:szCs w:val="24"/>
        </w:rPr>
        <w:t>(</w:t>
      </w:r>
      <w:r w:rsidRPr="009E7EBE" w:rsidR="00E112AC">
        <w:rPr>
          <w:rFonts w:cstheme="minorHAnsi" w:asciiTheme="minorHAnsi" w:hAnsiTheme="minorHAnsi"/>
          <w:b/>
          <w:i/>
          <w:szCs w:val="24"/>
        </w:rPr>
        <w:t>Application No. 1 of 2005</w:t>
      </w:r>
      <w:r w:rsidRPr="009E7EBE">
        <w:rPr>
          <w:rFonts w:cstheme="minorHAnsi" w:asciiTheme="minorHAnsi" w:hAnsiTheme="minorHAnsi"/>
          <w:b/>
          <w:i/>
          <w:szCs w:val="24"/>
        </w:rPr>
        <w:t>)</w:t>
      </w:r>
    </w:p>
    <w:p w:rsidRPr="009E7EBE" w:rsidRDefault="008A5BA6" w:rsidR="00E112AC" w:rsidP="0041247A">
      <w:pPr>
        <w:spacing w:after="0"/>
        <w:jc w:val="both"/>
        <w:rPr>
          <w:rFonts w:cstheme="minorHAnsi" w:asciiTheme="minorHAnsi" w:hAnsiTheme="minorHAnsi"/>
          <w:szCs w:val="24"/>
        </w:rPr>
      </w:pPr>
      <w:r w:rsidRPr="009E7EBE">
        <w:rPr>
          <w:rFonts w:cstheme="minorHAnsi" w:asciiTheme="minorHAnsi" w:hAnsiTheme="minorHAnsi"/>
          <w:szCs w:val="24"/>
        </w:rPr>
        <w:t>T</w:t>
      </w:r>
      <w:r w:rsidRPr="009E7EBE" w:rsidR="00E112AC">
        <w:rPr>
          <w:rFonts w:cstheme="minorHAnsi" w:asciiTheme="minorHAnsi" w:hAnsiTheme="minorHAnsi"/>
          <w:szCs w:val="24"/>
        </w:rPr>
        <w:t xml:space="preserve">he society applied to come on board as </w:t>
      </w:r>
      <w:r w:rsidRPr="009E7EBE" w:rsidR="00E112AC">
        <w:rPr>
          <w:rFonts w:cstheme="minorHAnsi" w:asciiTheme="minorHAnsi" w:hAnsiTheme="minorHAnsi"/>
          <w:i/>
          <w:szCs w:val="24"/>
        </w:rPr>
        <w:t>amicus curiae</w:t>
      </w:r>
      <w:r w:rsidRPr="009E7EBE" w:rsidR="00E112AC">
        <w:rPr>
          <w:rFonts w:cstheme="minorHAnsi" w:asciiTheme="minorHAnsi" w:hAnsiTheme="minorHAnsi"/>
          <w:szCs w:val="24"/>
        </w:rPr>
        <w:t>, saying that they as a society sought to contribute to the interpretation of the treaty for the establishment of EAC. It said that it would impartially assist the court in the task of interpreting the treaty. EACJ allowed them to appear as requested.</w:t>
      </w:r>
    </w:p>
    <w:p w:rsidRPr="009E7EBE" w:rsidRDefault="00E112AC" w:rsidR="00E112AC" w:rsidP="0041247A">
      <w:pPr>
        <w:jc w:val="both"/>
        <w:rPr>
          <w:rFonts w:cstheme="minorHAnsi" w:asciiTheme="minorHAnsi" w:hAnsiTheme="minorHAnsi"/>
          <w:szCs w:val="24"/>
        </w:rPr>
      </w:pPr>
      <w:r w:rsidRPr="009E7EBE">
        <w:rPr>
          <w:rFonts w:cstheme="minorHAnsi" w:asciiTheme="minorHAnsi" w:hAnsiTheme="minorHAnsi"/>
          <w:szCs w:val="24"/>
        </w:rPr>
        <w:t xml:space="preserve">The court in such circumstances would ask the parties if they objected to the inclusion of </w:t>
      </w:r>
      <w:r w:rsidRPr="009E7EBE">
        <w:rPr>
          <w:rFonts w:cstheme="minorHAnsi" w:asciiTheme="minorHAnsi" w:hAnsiTheme="minorHAnsi"/>
          <w:i/>
          <w:szCs w:val="24"/>
        </w:rPr>
        <w:t>amicus curiae</w:t>
      </w:r>
      <w:r w:rsidRPr="009E7EBE">
        <w:rPr>
          <w:rFonts w:cstheme="minorHAnsi" w:asciiTheme="minorHAnsi" w:hAnsiTheme="minorHAnsi"/>
          <w:szCs w:val="24"/>
        </w:rPr>
        <w:t xml:space="preserve"> even if it is the court itself that invited them.</w:t>
      </w:r>
    </w:p>
    <w:p w:rsidRPr="009E7EBE" w:rsidRDefault="008A5BA6" w:rsidR="008A5BA6" w:rsidP="0041247A">
      <w:pPr>
        <w:jc w:val="both"/>
        <w:rPr>
          <w:rFonts w:cstheme="minorHAnsi" w:asciiTheme="minorHAnsi" w:hAnsiTheme="minorHAnsi"/>
          <w:szCs w:val="24"/>
        </w:rPr>
      </w:pPr>
      <w:r w:rsidRPr="009E7EBE">
        <w:rPr>
          <w:rFonts w:cstheme="minorHAnsi" w:asciiTheme="minorHAnsi" w:hAnsiTheme="minorHAnsi"/>
          <w:szCs w:val="24"/>
        </w:rPr>
        <w:t xml:space="preserve">The court is not bound by the findings of the </w:t>
      </w:r>
      <w:r w:rsidRPr="009E7EBE">
        <w:rPr>
          <w:rFonts w:cstheme="minorHAnsi" w:asciiTheme="minorHAnsi" w:hAnsiTheme="minorHAnsi"/>
          <w:i/>
          <w:szCs w:val="24"/>
        </w:rPr>
        <w:t>amicus curiae.</w:t>
      </w:r>
      <w:r w:rsidRPr="009E7EBE" w:rsidR="00D50E47">
        <w:rPr>
          <w:rFonts w:cstheme="minorHAnsi" w:asciiTheme="minorHAnsi" w:hAnsiTheme="minorHAnsi"/>
          <w:i/>
          <w:szCs w:val="24"/>
        </w:rPr>
        <w:t xml:space="preserve"> </w:t>
      </w:r>
    </w:p>
    <w:p w:rsidRPr="009E7EBE" w:rsidRDefault="00447956" w:rsidR="00447956" w:rsidP="0041247A">
      <w:pPr>
        <w:jc w:val="both"/>
        <w:rPr>
          <w:rFonts w:cstheme="minorHAnsi" w:asciiTheme="minorHAnsi" w:hAnsiTheme="minorHAnsi"/>
          <w:b/>
          <w:szCs w:val="24"/>
        </w:rPr>
      </w:pPr>
      <w:r w:rsidRPr="009E7EBE">
        <w:rPr>
          <w:rFonts w:cstheme="minorHAnsi" w:asciiTheme="minorHAnsi" w:hAnsiTheme="minorHAnsi"/>
          <w:b/>
          <w:szCs w:val="24"/>
        </w:rPr>
        <w:t>JUDGMENT WRITING</w:t>
      </w:r>
    </w:p>
    <w:p w:rsidRPr="009E7EBE" w:rsidRDefault="006810CE" w:rsidR="00447956" w:rsidP="0041247A">
      <w:pPr>
        <w:pBdr>
          <w:bottom w:val="single" w:sz="4" w:color="auto" w:space="1"/>
        </w:pBdr>
        <w:jc w:val="both"/>
        <w:rPr>
          <w:rFonts w:cstheme="minorHAnsi" w:asciiTheme="minorHAnsi" w:hAnsiTheme="minorHAnsi"/>
          <w:b/>
          <w:szCs w:val="24"/>
        </w:rPr>
      </w:pPr>
      <w:r w:rsidRPr="009E7EBE">
        <w:rPr>
          <w:rFonts w:cstheme="minorHAnsi" w:asciiTheme="minorHAnsi" w:hAnsiTheme="minorHAnsi"/>
          <w:b/>
          <w:szCs w:val="24"/>
        </w:rPr>
        <w:t>THE HIGH COURT</w:t>
      </w:r>
    </w:p>
    <w:p w:rsidRPr="009E7EBE" w:rsidRDefault="006810CE" w:rsidR="006810CE" w:rsidP="0041247A">
      <w:pPr>
        <w:jc w:val="both"/>
        <w:rPr>
          <w:rFonts w:cstheme="minorHAnsi" w:asciiTheme="minorHAnsi" w:hAnsiTheme="minorHAnsi"/>
          <w:b/>
          <w:szCs w:val="24"/>
        </w:rPr>
      </w:pPr>
      <w:r w:rsidRPr="009E7EBE">
        <w:rPr>
          <w:rFonts w:cstheme="minorHAnsi" w:asciiTheme="minorHAnsi" w:hAnsiTheme="minorHAnsi"/>
          <w:b/>
          <w:szCs w:val="24"/>
        </w:rPr>
        <w:t>CRIMINAL JURISDICTION AND MODE OF TRIAL</w:t>
      </w:r>
    </w:p>
    <w:p w:rsidRPr="009E7EBE" w:rsidRDefault="006810CE" w:rsidR="006810CE" w:rsidP="0041247A">
      <w:pPr>
        <w:jc w:val="both"/>
        <w:rPr>
          <w:rFonts w:cstheme="minorHAnsi" w:asciiTheme="minorHAnsi" w:hAnsiTheme="minorHAnsi"/>
          <w:szCs w:val="24"/>
        </w:rPr>
      </w:pPr>
      <w:r w:rsidRPr="009E7EBE">
        <w:rPr>
          <w:rFonts w:cstheme="minorHAnsi" w:asciiTheme="minorHAnsi" w:hAnsiTheme="minorHAnsi"/>
          <w:szCs w:val="24"/>
        </w:rPr>
        <w:t xml:space="preserve">The High Court has unlimited jurisdiction in criminal matters.</w:t>
      </w:r>
      <w:commentRangeEnd w:id="21"/>
      <w:r>
        <w:rPr>
          <w:rStyle w:val="CommentReference"/>
        </w:rPr>
        <w:commentReference w:id="21"/>
      </w:r>
      <w:r w:rsidRPr="009E7EBE">
        <w:rPr>
          <w:rFonts w:cstheme="minorHAnsi" w:asciiTheme="minorHAnsi" w:hAnsiTheme="minorHAnsi"/>
          <w:szCs w:val="24"/>
        </w:rPr>
        <w:t xml:space="preserve"> </w:t>
      </w:r>
      <w:r w:rsidRPr="009E7EBE">
        <w:rPr>
          <w:rStyle w:val="FootnoteReference"/>
          <w:rFonts w:cstheme="minorHAnsi" w:asciiTheme="minorHAnsi" w:hAnsiTheme="minorHAnsi"/>
          <w:szCs w:val="24"/>
        </w:rPr>
        <w:footnoteReference w:id="103"/>
      </w:r>
    </w:p>
    <w:p w:rsidRPr="009E7EBE" w:rsidRDefault="006810CE" w:rsidR="006810CE" w:rsidP="0041247A">
      <w:pPr>
        <w:jc w:val="both"/>
        <w:rPr>
          <w:rFonts w:cstheme="minorHAnsi" w:asciiTheme="minorHAnsi" w:hAnsiTheme="minorHAnsi"/>
          <w:szCs w:val="24"/>
        </w:rPr>
      </w:pPr>
      <w:r w:rsidRPr="009E7EBE">
        <w:rPr>
          <w:rFonts w:cstheme="minorHAnsi" w:asciiTheme="minorHAnsi" w:hAnsiTheme="minorHAnsi"/>
          <w:szCs w:val="24"/>
        </w:rPr>
      </w:r>
      <w:sdt>
        <w:sdtPr>
          <w:tag w:val="goog_rdk_21"/>
        </w:sdtPr>
        <w:sdtContent>
          <w:commentRangeStart w:id="21"/>
        </w:sdtContent>
      </w:sdt>
      <w:r w:rsidRPr="009E7EBE">
        <w:rPr>
          <w:rFonts w:cstheme="minorHAnsi" w:asciiTheme="minorHAnsi" w:hAnsiTheme="minorHAnsi"/>
          <w:szCs w:val="24"/>
        </w:rPr>
        <w:t>Mula on the Code of Civil Procedure defined jurisdiction as,</w:t>
      </w:r>
    </w:p>
    <w:p w:rsidRPr="009E7EBE" w:rsidRDefault="006810CE" w:rsidR="006810CE" w:rsidP="0041247A">
      <w:pPr>
        <w:ind w:left="720"/>
        <w:jc w:val="both"/>
        <w:rPr>
          <w:rFonts w:cstheme="minorHAnsi" w:asciiTheme="minorHAnsi" w:hAnsiTheme="minorHAnsi"/>
          <w:szCs w:val="24"/>
        </w:rPr>
      </w:pPr>
      <w:r w:rsidRPr="009E7EBE">
        <w:rPr>
          <w:rFonts w:cstheme="minorHAnsi" w:asciiTheme="minorHAnsi" w:hAnsiTheme="minorHAnsi"/>
          <w:szCs w:val="24"/>
        </w:rPr>
        <w:t xml:space="preserve"> </w:t>
      </w:r>
      <w:r w:rsidRPr="009E7EBE" w:rsidR="006551CA">
        <w:rPr>
          <w:rFonts w:cstheme="minorHAnsi" w:asciiTheme="minorHAnsi" w:hAnsiTheme="minorHAnsi"/>
          <w:szCs w:val="24"/>
        </w:rPr>
        <w:t>“B</w:t>
      </w:r>
      <w:r w:rsidRPr="009E7EBE">
        <w:rPr>
          <w:rFonts w:cstheme="minorHAnsi" w:asciiTheme="minorHAnsi" w:hAnsiTheme="minorHAnsi"/>
          <w:szCs w:val="24"/>
        </w:rPr>
        <w:t>y jurisdiction, is meant authority which a court has to decide matters that are litigated before it or to take cognizance of matters presented in a formal way for its decision. The limits of this authority are imposed by statute, charter or commission under which the court is constituted and may be exercised or restricted by the like means. If no restriction or limit is imposed, the jurisdiction is unlimited.”</w:t>
      </w:r>
    </w:p>
    <w:p w:rsidRPr="009E7EBE" w:rsidRDefault="006551CA" w:rsidR="006551CA" w:rsidP="0041247A">
      <w:pPr>
        <w:jc w:val="both"/>
        <w:rPr>
          <w:rFonts w:cstheme="minorHAnsi" w:asciiTheme="minorHAnsi" w:hAnsiTheme="minorHAnsi"/>
          <w:szCs w:val="24"/>
        </w:rPr>
      </w:pPr>
      <w:r w:rsidRPr="009E7EBE">
        <w:rPr>
          <w:rFonts w:cstheme="minorHAnsi" w:asciiTheme="minorHAnsi" w:hAnsiTheme="minorHAnsi"/>
          <w:szCs w:val="24"/>
        </w:rPr>
        <w:t>Article 165(5) of the Constitution sets out exceptions to the unlimited jurisdiction of the High Court as;</w:t>
      </w:r>
    </w:p>
    <w:p w:rsidRPr="009E7EBE" w:rsidRDefault="006551CA" w:rsidR="006551CA" w:rsidP="0041247A">
      <w:pPr>
        <w:pStyle w:val="ListParagraph"/>
        <w:numPr>
          <w:ilvl w:val="0"/>
          <w:numId w:val="55"/>
        </w:numPr>
        <w:jc w:val="both"/>
        <w:rPr>
          <w:rFonts w:cstheme="minorHAnsi" w:asciiTheme="minorHAnsi" w:hAnsiTheme="minorHAnsi"/>
          <w:szCs w:val="24"/>
        </w:rPr>
      </w:pPr>
      <w:r w:rsidRPr="009E7EBE">
        <w:rPr>
          <w:rFonts w:cstheme="minorHAnsi" w:asciiTheme="minorHAnsi" w:hAnsiTheme="minorHAnsi"/>
          <w:szCs w:val="24"/>
        </w:rPr>
        <w:t>Matter reserved for the exclusive jurisdiction of the Supreme Court</w:t>
      </w:r>
    </w:p>
    <w:p w:rsidRPr="009E7EBE" w:rsidRDefault="006551CA" w:rsidR="006551CA" w:rsidP="0041247A">
      <w:pPr>
        <w:pStyle w:val="ListParagraph"/>
        <w:numPr>
          <w:ilvl w:val="0"/>
          <w:numId w:val="55"/>
        </w:numPr>
        <w:jc w:val="both"/>
        <w:rPr>
          <w:rFonts w:cstheme="minorHAnsi" w:asciiTheme="minorHAnsi" w:hAnsiTheme="minorHAnsi"/>
          <w:szCs w:val="24"/>
        </w:rPr>
      </w:pPr>
      <w:r w:rsidRPr="009E7EBE">
        <w:rPr>
          <w:rFonts w:cstheme="minorHAnsi" w:asciiTheme="minorHAnsi" w:hAnsiTheme="minorHAnsi"/>
          <w:szCs w:val="24"/>
        </w:rPr>
        <w:t>Matters within the jurisdiction of courts set out under Article 162(2) of the Constitution.</w:t>
      </w:r>
    </w:p>
    <w:p w:rsidRPr="009E7EBE" w:rsidRDefault="006551CA" w:rsidR="006551CA" w:rsidP="0041247A">
      <w:pPr>
        <w:jc w:val="both"/>
        <w:rPr>
          <w:rFonts w:cstheme="minorHAnsi" w:asciiTheme="minorHAnsi" w:hAnsiTheme="minorHAnsi"/>
          <w:szCs w:val="24"/>
        </w:rPr>
      </w:pPr>
      <w:r w:rsidRPr="009E7EBE">
        <w:rPr>
          <w:rFonts w:cstheme="minorHAnsi" w:asciiTheme="minorHAnsi" w:hAnsiTheme="minorHAnsi"/>
          <w:szCs w:val="24"/>
        </w:rPr>
        <w:t>Section 70 of the CPC states that for the exercise of its criminal jurisdiction, the High Court is required to hold its sittings at such places and such times as the Chief Justice may direct, subject to prior notice.</w:t>
      </w:r>
    </w:p>
    <w:p w:rsidRPr="009E7EBE" w:rsidRDefault="006551CA" w:rsidR="006551CA" w:rsidP="0041247A">
      <w:pPr>
        <w:jc w:val="both"/>
        <w:rPr>
          <w:rFonts w:cstheme="minorHAnsi" w:asciiTheme="minorHAnsi" w:hAnsiTheme="minorHAnsi"/>
          <w:szCs w:val="24"/>
        </w:rPr>
      </w:pPr>
      <w:r w:rsidRPr="009E7EBE">
        <w:rPr>
          <w:rFonts w:cstheme="minorHAnsi" w:asciiTheme="minorHAnsi" w:hAnsiTheme="minorHAnsi"/>
          <w:szCs w:val="24"/>
        </w:rPr>
        <w:t>Section 69 of the CPC the High Court is empowered to inquire into and try any offence subject to its jurisdiction at any place where it is empowered to hold its sittings.</w:t>
      </w:r>
    </w:p>
    <w:p w:rsidRPr="009E7EBE" w:rsidRDefault="006551CA" w:rsidR="006551CA" w:rsidP="0041247A">
      <w:pPr>
        <w:jc w:val="both"/>
        <w:rPr>
          <w:rFonts w:cstheme="minorHAnsi" w:asciiTheme="minorHAnsi" w:hAnsiTheme="minorHAnsi"/>
          <w:szCs w:val="24"/>
        </w:rPr>
      </w:pPr>
      <w:r w:rsidRPr="009E7EBE">
        <w:rPr>
          <w:rFonts w:cstheme="minorHAnsi" w:asciiTheme="minorHAnsi" w:hAnsiTheme="minorHAnsi"/>
          <w:szCs w:val="24"/>
        </w:rPr>
        <w:lastRenderedPageBreak/>
        <w:t>Ordinarily, every offence must be tried in a court within whose local limits;</w:t>
      </w:r>
      <w:r w:rsidRPr="009E7EBE">
        <w:rPr>
          <w:rStyle w:val="FootnoteReference"/>
          <w:rFonts w:cstheme="minorHAnsi" w:asciiTheme="minorHAnsi" w:hAnsiTheme="minorHAnsi"/>
          <w:szCs w:val="24"/>
        </w:rPr>
        <w:footnoteReference w:id="104"/>
      </w:r>
    </w:p>
    <w:p w:rsidRPr="009E7EBE" w:rsidRDefault="006551CA" w:rsidR="006551CA" w:rsidP="0041247A">
      <w:pPr>
        <w:pStyle w:val="ListParagraph"/>
        <w:numPr>
          <w:ilvl w:val="1"/>
          <w:numId w:val="35"/>
        </w:numPr>
        <w:ind w:left="1440"/>
        <w:jc w:val="both"/>
        <w:rPr>
          <w:rFonts w:cstheme="minorHAnsi" w:asciiTheme="minorHAnsi" w:hAnsiTheme="minorHAnsi"/>
          <w:szCs w:val="24"/>
        </w:rPr>
      </w:pPr>
      <w:r w:rsidRPr="009E7EBE">
        <w:rPr>
          <w:rFonts w:cstheme="minorHAnsi" w:asciiTheme="minorHAnsi" w:hAnsiTheme="minorHAnsi"/>
          <w:szCs w:val="24"/>
        </w:rPr>
        <w:t>The offence was committed,</w:t>
      </w:r>
    </w:p>
    <w:p w:rsidRPr="009E7EBE" w:rsidRDefault="006551CA" w:rsidR="006551CA" w:rsidP="0041247A">
      <w:pPr>
        <w:pStyle w:val="ListParagraph"/>
        <w:numPr>
          <w:ilvl w:val="1"/>
          <w:numId w:val="35"/>
        </w:numPr>
        <w:ind w:left="1440"/>
        <w:jc w:val="both"/>
        <w:rPr>
          <w:rFonts w:cstheme="minorHAnsi" w:asciiTheme="minorHAnsi" w:hAnsiTheme="minorHAnsi"/>
          <w:szCs w:val="24"/>
        </w:rPr>
      </w:pPr>
      <w:r w:rsidRPr="009E7EBE">
        <w:rPr>
          <w:rFonts w:cstheme="minorHAnsi" w:asciiTheme="minorHAnsi" w:hAnsiTheme="minorHAnsi"/>
          <w:szCs w:val="24"/>
        </w:rPr>
        <w:t>The accused was apprehended</w:t>
      </w:r>
    </w:p>
    <w:p w:rsidRPr="009E7EBE" w:rsidRDefault="006551CA" w:rsidR="006551CA" w:rsidP="0041247A">
      <w:pPr>
        <w:pStyle w:val="ListParagraph"/>
        <w:numPr>
          <w:ilvl w:val="1"/>
          <w:numId w:val="35"/>
        </w:numPr>
        <w:ind w:left="1440"/>
        <w:jc w:val="both"/>
        <w:rPr>
          <w:rFonts w:cstheme="minorHAnsi" w:asciiTheme="minorHAnsi" w:hAnsiTheme="minorHAnsi"/>
          <w:szCs w:val="24"/>
        </w:rPr>
      </w:pPr>
      <w:r w:rsidRPr="009E7EBE">
        <w:rPr>
          <w:rFonts w:cstheme="minorHAnsi" w:asciiTheme="minorHAnsi" w:hAnsiTheme="minorHAnsi"/>
          <w:szCs w:val="24"/>
        </w:rPr>
        <w:t>Is in custody for the charge of the offence</w:t>
      </w:r>
    </w:p>
    <w:p w:rsidRPr="009E7EBE" w:rsidRDefault="006551CA" w:rsidR="006551CA" w:rsidP="0041247A">
      <w:pPr>
        <w:pStyle w:val="ListParagraph"/>
        <w:numPr>
          <w:ilvl w:val="1"/>
          <w:numId w:val="35"/>
        </w:numPr>
        <w:ind w:left="1440"/>
        <w:jc w:val="both"/>
        <w:rPr>
          <w:rFonts w:cstheme="minorHAnsi" w:asciiTheme="minorHAnsi" w:hAnsiTheme="minorHAnsi"/>
          <w:szCs w:val="24"/>
        </w:rPr>
      </w:pPr>
      <w:r w:rsidRPr="009E7EBE">
        <w:rPr>
          <w:rFonts w:cstheme="minorHAnsi" w:asciiTheme="minorHAnsi" w:hAnsiTheme="minorHAnsi"/>
          <w:szCs w:val="24"/>
        </w:rPr>
        <w:t>Makes appearance in answer to lawfully issued summons.</w:t>
      </w:r>
    </w:p>
    <w:p w:rsidRPr="009E7EBE" w:rsidRDefault="00E30DF1" w:rsidR="00E30DF1" w:rsidP="0041247A">
      <w:pPr>
        <w:jc w:val="both"/>
        <w:rPr>
          <w:rFonts w:cstheme="minorHAnsi" w:asciiTheme="minorHAnsi" w:hAnsiTheme="minorHAnsi"/>
          <w:szCs w:val="24"/>
        </w:rPr>
      </w:pPr>
      <w:r w:rsidRPr="009E7EBE">
        <w:rPr>
          <w:rFonts w:cstheme="minorHAnsi" w:asciiTheme="minorHAnsi" w:hAnsiTheme="minorHAnsi"/>
          <w:szCs w:val="24"/>
        </w:rPr>
        <w:t xml:space="preserve">Uncertainty </w:t>
      </w:r>
      <w:r w:rsidRPr="009E7EBE" w:rsidR="005D59FF">
        <w:rPr>
          <w:rFonts w:cstheme="minorHAnsi" w:asciiTheme="minorHAnsi" w:hAnsiTheme="minorHAnsi"/>
          <w:szCs w:val="24"/>
        </w:rPr>
        <w:t xml:space="preserve">as to jurisdiction </w:t>
      </w:r>
      <w:r w:rsidRPr="009E7EBE">
        <w:rPr>
          <w:rFonts w:cstheme="minorHAnsi" w:asciiTheme="minorHAnsi" w:hAnsiTheme="minorHAnsi"/>
          <w:szCs w:val="24"/>
        </w:rPr>
        <w:t>arises where;</w:t>
      </w:r>
    </w:p>
    <w:p w:rsidRPr="009E7EBE" w:rsidRDefault="00E30DF1" w:rsidR="00E30DF1" w:rsidP="0041247A">
      <w:pPr>
        <w:pStyle w:val="ListParagraph"/>
        <w:numPr>
          <w:ilvl w:val="4"/>
          <w:numId w:val="35"/>
        </w:numPr>
        <w:ind w:left="1440"/>
        <w:jc w:val="both"/>
        <w:rPr>
          <w:rFonts w:cstheme="minorHAnsi" w:asciiTheme="minorHAnsi" w:hAnsiTheme="minorHAnsi"/>
          <w:szCs w:val="24"/>
        </w:rPr>
      </w:pPr>
      <w:r w:rsidRPr="009E7EBE">
        <w:rPr>
          <w:rFonts w:cstheme="minorHAnsi" w:asciiTheme="minorHAnsi" w:hAnsiTheme="minorHAnsi"/>
          <w:szCs w:val="24"/>
        </w:rPr>
        <w:t>it is uncertain in which of several local areas an offence was committed</w:t>
      </w:r>
    </w:p>
    <w:p w:rsidRPr="009E7EBE" w:rsidRDefault="00E30DF1" w:rsidR="00E30DF1" w:rsidP="0041247A">
      <w:pPr>
        <w:pStyle w:val="ListParagraph"/>
        <w:numPr>
          <w:ilvl w:val="4"/>
          <w:numId w:val="35"/>
        </w:numPr>
        <w:ind w:left="1440"/>
        <w:jc w:val="both"/>
        <w:rPr>
          <w:rFonts w:cstheme="minorHAnsi" w:asciiTheme="minorHAnsi" w:hAnsiTheme="minorHAnsi"/>
          <w:szCs w:val="24"/>
        </w:rPr>
      </w:pPr>
      <w:r w:rsidRPr="009E7EBE">
        <w:rPr>
          <w:rFonts w:cstheme="minorHAnsi" w:asciiTheme="minorHAnsi" w:hAnsiTheme="minorHAnsi"/>
          <w:szCs w:val="24"/>
        </w:rPr>
        <w:t>the offence was committed partly in one area and partly in another</w:t>
      </w:r>
    </w:p>
    <w:p w:rsidRPr="009E7EBE" w:rsidRDefault="00E30DF1" w:rsidR="00E30DF1" w:rsidP="0041247A">
      <w:pPr>
        <w:pStyle w:val="ListParagraph"/>
        <w:numPr>
          <w:ilvl w:val="4"/>
          <w:numId w:val="35"/>
        </w:numPr>
        <w:ind w:left="1440"/>
        <w:jc w:val="both"/>
        <w:rPr>
          <w:rFonts w:cstheme="minorHAnsi" w:asciiTheme="minorHAnsi" w:hAnsiTheme="minorHAnsi"/>
          <w:szCs w:val="24"/>
        </w:rPr>
      </w:pPr>
      <w:r w:rsidRPr="009E7EBE">
        <w:rPr>
          <w:rFonts w:cstheme="minorHAnsi" w:asciiTheme="minorHAnsi" w:hAnsiTheme="minorHAnsi"/>
          <w:szCs w:val="24"/>
        </w:rPr>
        <w:t>when an offence is a continuing one and continues to be committed in different local areas</w:t>
      </w:r>
    </w:p>
    <w:p w:rsidRPr="009E7EBE" w:rsidRDefault="005D59FF" w:rsidR="00E30DF1" w:rsidP="0041247A">
      <w:pPr>
        <w:jc w:val="both"/>
        <w:rPr>
          <w:rFonts w:cstheme="minorHAnsi" w:asciiTheme="minorHAnsi" w:hAnsiTheme="minorHAnsi"/>
          <w:szCs w:val="24"/>
        </w:rPr>
      </w:pPr>
      <w:r w:rsidRPr="009E7EBE">
        <w:rPr>
          <w:rFonts w:cstheme="minorHAnsi" w:asciiTheme="minorHAnsi" w:hAnsiTheme="minorHAnsi"/>
          <w:szCs w:val="24"/>
        </w:rPr>
        <w:t>Section 74 of the CPC resolves this.</w:t>
      </w:r>
    </w:p>
    <w:p w:rsidRPr="009E7EBE" w:rsidRDefault="005D59FF" w:rsidR="005D59FF" w:rsidP="0041247A">
      <w:pPr>
        <w:jc w:val="both"/>
        <w:rPr>
          <w:rFonts w:cstheme="minorHAnsi" w:asciiTheme="minorHAnsi" w:hAnsiTheme="minorHAnsi"/>
          <w:szCs w:val="24"/>
        </w:rPr>
      </w:pPr>
      <w:r w:rsidRPr="009E7EBE">
        <w:rPr>
          <w:rFonts w:cstheme="minorHAnsi" w:asciiTheme="minorHAnsi" w:hAnsiTheme="minorHAnsi"/>
          <w:szCs w:val="24"/>
        </w:rPr>
        <w:t>Section 76 of the CPC states that whenever a doubt arises as to the court by which an offence arises, the court entertaining the doubt may report the doubt to the High Court where the High Court is to decide by which court the matter is to be tried, The decision of the high Court is final and conclusive.</w:t>
      </w:r>
    </w:p>
    <w:p w:rsidRPr="009E7EBE" w:rsidRDefault="005D59FF" w:rsidR="005D59FF" w:rsidP="0041247A">
      <w:pPr>
        <w:jc w:val="both"/>
        <w:rPr>
          <w:rFonts w:cstheme="minorHAnsi" w:asciiTheme="minorHAnsi" w:hAnsiTheme="minorHAnsi"/>
          <w:szCs w:val="24"/>
        </w:rPr>
      </w:pPr>
      <w:r w:rsidRPr="009E7EBE">
        <w:rPr>
          <w:rFonts w:cstheme="minorHAnsi" w:asciiTheme="minorHAnsi" w:hAnsiTheme="minorHAnsi"/>
          <w:szCs w:val="24"/>
        </w:rPr>
        <w:t>The exception is that it is open to the accused to show that no court in Kenya has the jurisdiction to try the matter.</w:t>
      </w:r>
    </w:p>
    <w:p w:rsidRPr="009E7EBE" w:rsidRDefault="005D59FF" w:rsidR="005D59FF"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Section 81(1) of the CPC empowers the high court to change the venue of the trial. </w:t>
      </w:r>
    </w:p>
    <w:p w:rsidRPr="009E7EBE" w:rsidRDefault="005D59FF" w:rsidR="005D59FF"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(1) Whenever it is made to appear to the High Court - </w:t>
      </w:r>
    </w:p>
    <w:p w:rsidRPr="009E7EBE" w:rsidRDefault="005D59FF" w:rsidR="005D59FF"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 xml:space="preserve">(a) that a fair and impartial trial cannot be had in any criminal court subordinate thereto; or </w:t>
      </w:r>
    </w:p>
    <w:p w:rsidRPr="009E7EBE" w:rsidRDefault="005D59FF" w:rsidR="005D59FF"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 xml:space="preserve">(b) that some question of law of unusual difficulty is likely to arise; or </w:t>
      </w:r>
    </w:p>
    <w:p w:rsidRPr="009E7EBE" w:rsidRDefault="005D59FF" w:rsidR="005D59FF"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 xml:space="preserve">(c) that a view of the place in or near which any offence has been committed may be required for the satisfactory trial of the offence; or </w:t>
      </w:r>
    </w:p>
    <w:p w:rsidRPr="009E7EBE" w:rsidRDefault="005D59FF" w:rsidR="005D59FF"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 xml:space="preserve">(d) that an order under this section will tend to the general convenience of the parties or witnesses; or </w:t>
      </w:r>
    </w:p>
    <w:p w:rsidRPr="009E7EBE" w:rsidRDefault="005D59FF" w:rsidR="005D59FF" w:rsidP="0041247A">
      <w:pPr>
        <w:spacing w:after="0"/>
        <w:ind w:firstLine="480"/>
        <w:jc w:val="both"/>
        <w:rPr>
          <w:rFonts w:cstheme="minorHAnsi" w:asciiTheme="minorHAnsi" w:hAnsiTheme="minorHAnsi"/>
          <w:szCs w:val="24"/>
        </w:rPr>
      </w:pPr>
      <w:r w:rsidRPr="009E7EBE">
        <w:rPr>
          <w:rFonts w:cstheme="minorHAnsi" w:asciiTheme="minorHAnsi" w:hAnsiTheme="minorHAnsi"/>
          <w:szCs w:val="24"/>
        </w:rPr>
        <w:t>(e) that such an order is expedient for the ends of justice or is required by any provision of this Code,</w:t>
      </w:r>
    </w:p>
    <w:p w:rsidRPr="009E7EBE" w:rsidRDefault="005D59FF" w:rsidR="005D59FF"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 xml:space="preserve">It may order - </w:t>
      </w:r>
    </w:p>
    <w:p w:rsidRPr="009E7EBE" w:rsidRDefault="005D59FF" w:rsidR="005D59FF"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(i) that an offence be tried by a court not empowered under the preceding sections of this Part but in other respects competent to try the offence;</w:t>
      </w:r>
    </w:p>
    <w:p w:rsidRPr="009E7EBE" w:rsidRDefault="005D59FF" w:rsidR="005D59FF"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(ii) that a particular criminal case or class of cases be transferred from a criminal court subordinate to its authority to any other criminal court of equal or superior jurisdiction;</w:t>
      </w:r>
    </w:p>
    <w:p w:rsidRPr="009E7EBE" w:rsidRDefault="005D59FF" w:rsidR="005D59FF"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(iii) that an accused person be committed for trial to itself.</w:t>
      </w:r>
    </w:p>
    <w:p w:rsidRPr="009E7EBE" w:rsidRDefault="006551CA" w:rsidR="006551CA" w:rsidP="0041247A">
      <w:pPr>
        <w:jc w:val="both"/>
        <w:rPr>
          <w:rFonts w:cstheme="minorHAnsi" w:asciiTheme="minorHAnsi" w:hAnsiTheme="minorHAnsi"/>
          <w:szCs w:val="24"/>
        </w:rPr>
      </w:pPr>
    </w:p>
    <w:p w:rsidRPr="009E7EBE" w:rsidRDefault="005D59FF" w:rsidR="005D59FF" w:rsidP="0041247A">
      <w:pPr>
        <w:jc w:val="both"/>
        <w:rPr>
          <w:rFonts w:cstheme="minorHAnsi" w:asciiTheme="minorHAnsi" w:hAnsiTheme="minorHAnsi"/>
          <w:szCs w:val="24"/>
        </w:rPr>
      </w:pPr>
      <w:r w:rsidRPr="009E7EBE">
        <w:rPr>
          <w:rFonts w:cstheme="minorHAnsi" w:asciiTheme="minorHAnsi" w:hAnsiTheme="minorHAnsi"/>
          <w:szCs w:val="24"/>
        </w:rPr>
        <w:t>When a party to criminal proceedings has good cause to want a case transferred from a particular subordinate court to another, that party may apply for transfer.</w:t>
      </w:r>
      <w:r w:rsidRPr="009E7EBE">
        <w:rPr>
          <w:rStyle w:val="FootnoteReference"/>
          <w:rFonts w:cstheme="minorHAnsi" w:asciiTheme="minorHAnsi" w:hAnsiTheme="minorHAnsi"/>
          <w:szCs w:val="24"/>
        </w:rPr>
        <w:footnoteReference w:id="105"/>
      </w:r>
      <w:r w:rsidRPr="009E7EBE" w:rsidR="00B45A34">
        <w:rPr>
          <w:rFonts w:cstheme="minorHAnsi" w:asciiTheme="minorHAnsi" w:hAnsiTheme="minorHAnsi"/>
          <w:szCs w:val="24"/>
        </w:rPr>
        <w:t xml:space="preserve"> This application is </w:t>
      </w:r>
      <w:r w:rsidRPr="009E7EBE" w:rsidR="00B45A34">
        <w:rPr>
          <w:rFonts w:cstheme="minorHAnsi" w:asciiTheme="minorHAnsi" w:hAnsiTheme="minorHAnsi"/>
          <w:szCs w:val="24"/>
        </w:rPr>
        <w:lastRenderedPageBreak/>
        <w:t>done by way of motion which has to be supported by affidavit. The exception to this is that when the applicant for the transfer is the DPP, there is no need for the affidavit.</w:t>
      </w:r>
    </w:p>
    <w:p w:rsidRPr="009E7EBE" w:rsidRDefault="00CC14B5" w:rsidR="00CC14B5" w:rsidP="0041247A">
      <w:pPr>
        <w:spacing w:after="0"/>
        <w:jc w:val="both"/>
        <w:rPr>
          <w:rFonts w:cstheme="minorHAnsi" w:asciiTheme="minorHAnsi" w:hAnsiTheme="minorHAnsi"/>
          <w:b/>
          <w:szCs w:val="24"/>
        </w:rPr>
      </w:pPr>
      <w:r w:rsidRPr="009E7EBE">
        <w:rPr>
          <w:rFonts w:cstheme="minorHAnsi" w:asciiTheme="minorHAnsi" w:hAnsiTheme="minorHAnsi"/>
          <w:b/>
          <w:i/>
          <w:szCs w:val="24"/>
        </w:rPr>
        <w:t xml:space="preserve">Republic v Hashimu </w:t>
      </w:r>
      <w:r w:rsidRPr="009E7EBE">
        <w:rPr>
          <w:rFonts w:cstheme="minorHAnsi" w:asciiTheme="minorHAnsi" w:hAnsiTheme="minorHAnsi"/>
          <w:b/>
          <w:szCs w:val="24"/>
        </w:rPr>
        <w:t>[1968] EA 656</w:t>
      </w:r>
    </w:p>
    <w:p w:rsidRPr="009E7EBE" w:rsidRDefault="00CC14B5" w:rsidR="00CC14B5"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It was held: </w:t>
      </w:r>
      <w:r w:rsidRPr="009E7EBE">
        <w:rPr>
          <w:rFonts w:cstheme="minorHAnsi" w:asciiTheme="minorHAnsi" w:hAnsiTheme="minorHAnsi"/>
          <w:i/>
          <w:szCs w:val="24"/>
        </w:rPr>
        <w:t xml:space="preserve">inter alia, </w:t>
      </w:r>
      <w:r w:rsidRPr="009E7EBE">
        <w:rPr>
          <w:rFonts w:cstheme="minorHAnsi" w:asciiTheme="minorHAnsi" w:hAnsiTheme="minorHAnsi"/>
          <w:szCs w:val="24"/>
        </w:rPr>
        <w:t>before a transfer of any trial is granted on the application of an accused person, a clear case must be made out that the accused person has a reasonable apprehension in his mind that he will not have a fair and impartial trial before the magistrate from whom he wants the trial transferred.</w:t>
      </w:r>
    </w:p>
    <w:p w:rsidRPr="009E7EBE" w:rsidRDefault="00CC14B5" w:rsidR="00CC14B5" w:rsidP="0041247A">
      <w:pPr>
        <w:spacing w:after="0"/>
        <w:jc w:val="both"/>
        <w:rPr>
          <w:rFonts w:cstheme="minorHAnsi" w:asciiTheme="minorHAnsi" w:hAnsiTheme="minorHAnsi"/>
          <w:szCs w:val="24"/>
        </w:rPr>
      </w:pPr>
    </w:p>
    <w:p w:rsidRPr="009E7EBE" w:rsidRDefault="00CC14B5" w:rsidR="00CC14B5" w:rsidP="0041247A">
      <w:pPr>
        <w:spacing w:after="0"/>
        <w:jc w:val="both"/>
        <w:rPr>
          <w:rFonts w:cstheme="minorHAnsi" w:asciiTheme="minorHAnsi" w:hAnsiTheme="minorHAnsi"/>
          <w:b/>
          <w:szCs w:val="24"/>
        </w:rPr>
      </w:pPr>
      <w:r w:rsidRPr="009E7EBE">
        <w:rPr>
          <w:rFonts w:cstheme="minorHAnsi" w:asciiTheme="minorHAnsi" w:hAnsiTheme="minorHAnsi"/>
          <w:b/>
          <w:i/>
          <w:szCs w:val="24"/>
        </w:rPr>
        <w:t xml:space="preserve">Makinda &amp; Anor v Republic </w:t>
      </w:r>
      <w:r w:rsidRPr="009E7EBE">
        <w:rPr>
          <w:rFonts w:cstheme="minorHAnsi" w:asciiTheme="minorHAnsi" w:hAnsiTheme="minorHAnsi"/>
          <w:b/>
          <w:szCs w:val="24"/>
        </w:rPr>
        <w:t>[1979] KLR 134</w:t>
      </w:r>
    </w:p>
    <w:p w:rsidRPr="009E7EBE" w:rsidRDefault="00CC14B5" w:rsidR="00CC14B5" w:rsidP="0041247A">
      <w:pPr>
        <w:spacing w:after="0"/>
        <w:jc w:val="both"/>
        <w:rPr>
          <w:rFonts w:cstheme="minorHAnsi" w:asciiTheme="minorHAnsi" w:hAnsiTheme="minorHAnsi"/>
          <w:b/>
          <w:szCs w:val="24"/>
        </w:rPr>
      </w:pPr>
      <w:r w:rsidRPr="009E7EBE">
        <w:rPr>
          <w:rFonts w:cstheme="minorHAnsi" w:asciiTheme="minorHAnsi" w:hAnsiTheme="minorHAnsi"/>
          <w:b/>
          <w:i/>
          <w:szCs w:val="24"/>
        </w:rPr>
        <w:t xml:space="preserve">Shilenje v Republic </w:t>
      </w:r>
      <w:r w:rsidRPr="009E7EBE">
        <w:rPr>
          <w:rFonts w:cstheme="minorHAnsi" w:asciiTheme="minorHAnsi" w:hAnsiTheme="minorHAnsi"/>
          <w:b/>
          <w:szCs w:val="24"/>
        </w:rPr>
        <w:t>[1980] KLR 132</w:t>
      </w:r>
    </w:p>
    <w:p w:rsidRPr="009E7EBE" w:rsidRDefault="00CC14B5" w:rsidR="00CC14B5" w:rsidP="0041247A">
      <w:pPr>
        <w:spacing w:after="0"/>
        <w:jc w:val="both"/>
        <w:rPr>
          <w:rFonts w:cstheme="minorHAnsi" w:asciiTheme="minorHAnsi" w:hAnsiTheme="minorHAnsi"/>
          <w:b/>
          <w:szCs w:val="24"/>
        </w:rPr>
      </w:pPr>
    </w:p>
    <w:p w:rsidRPr="009E7EBE" w:rsidRDefault="00CC14B5" w:rsidR="00CC14B5" w:rsidP="0041247A">
      <w:pPr>
        <w:spacing w:after="0"/>
        <w:jc w:val="both"/>
        <w:rPr>
          <w:rFonts w:cstheme="minorHAnsi" w:asciiTheme="minorHAnsi" w:hAnsiTheme="minorHAnsi"/>
          <w:b/>
          <w:szCs w:val="24"/>
        </w:rPr>
      </w:pPr>
      <w:r w:rsidRPr="009E7EBE">
        <w:rPr>
          <w:rFonts w:cstheme="minorHAnsi" w:asciiTheme="minorHAnsi" w:hAnsiTheme="minorHAnsi"/>
          <w:b/>
          <w:szCs w:val="24"/>
        </w:rPr>
        <w:t>MODE OF TRIAL</w:t>
      </w:r>
    </w:p>
    <w:p w:rsidRPr="009E7EBE" w:rsidRDefault="00CC14B5" w:rsidR="00CC14B5" w:rsidP="0041247A">
      <w:pPr>
        <w:spacing w:after="0"/>
        <w:jc w:val="both"/>
        <w:rPr>
          <w:rFonts w:cstheme="minorHAnsi" w:asciiTheme="minorHAnsi" w:hAnsiTheme="minorHAnsi"/>
          <w:szCs w:val="24"/>
        </w:rPr>
      </w:pPr>
      <w:r w:rsidRPr="009E7EBE">
        <w:rPr>
          <w:rFonts w:cstheme="minorHAnsi" w:asciiTheme="minorHAnsi" w:hAnsiTheme="minorHAnsi"/>
          <w:szCs w:val="24"/>
        </w:rPr>
        <w:t>Section 274 of th</w:t>
      </w:r>
      <w:r w:rsidRPr="009E7EBE" w:rsidR="00F938C9">
        <w:rPr>
          <w:rFonts w:cstheme="minorHAnsi" w:asciiTheme="minorHAnsi" w:hAnsiTheme="minorHAnsi"/>
          <w:szCs w:val="24"/>
        </w:rPr>
        <w:t xml:space="preserve">e CPC states the contents of an </w:t>
      </w:r>
      <w:r w:rsidRPr="009E7EBE">
        <w:rPr>
          <w:rFonts w:cstheme="minorHAnsi" w:asciiTheme="minorHAnsi" w:hAnsiTheme="minorHAnsi"/>
          <w:szCs w:val="24"/>
        </w:rPr>
        <w:t>information for an accused person arraigned before the High Court.</w:t>
      </w:r>
      <w:r w:rsidRPr="009E7EBE" w:rsidR="00F938C9">
        <w:rPr>
          <w:rStyle w:val="FootnoteReference"/>
          <w:rFonts w:cstheme="minorHAnsi" w:asciiTheme="minorHAnsi" w:hAnsiTheme="minorHAnsi"/>
          <w:szCs w:val="24"/>
        </w:rPr>
        <w:footnoteReference w:id="106"/>
      </w:r>
    </w:p>
    <w:p w:rsidRPr="009E7EBE" w:rsidRDefault="00F938C9" w:rsidR="00F938C9" w:rsidP="0041247A">
      <w:pPr>
        <w:spacing w:after="0"/>
        <w:jc w:val="both"/>
        <w:rPr>
          <w:rFonts w:cstheme="minorHAnsi" w:asciiTheme="minorHAnsi" w:hAnsiTheme="minorHAnsi"/>
          <w:szCs w:val="24"/>
        </w:rPr>
      </w:pPr>
      <w:r w:rsidRPr="009E7EBE">
        <w:rPr>
          <w:rFonts w:cstheme="minorHAnsi" w:asciiTheme="minorHAnsi" w:hAnsiTheme="minorHAnsi"/>
          <w:szCs w:val="24"/>
        </w:rPr>
        <w:t>The trial begins with an arraignment and plea.</w:t>
      </w:r>
    </w:p>
    <w:p w:rsidRPr="009E7EBE" w:rsidRDefault="00F938C9" w:rsidR="00F938C9" w:rsidP="0041247A">
      <w:pPr>
        <w:spacing w:after="0"/>
        <w:jc w:val="both"/>
        <w:rPr>
          <w:rFonts w:cstheme="minorHAnsi" w:asciiTheme="minorHAnsi" w:hAnsiTheme="minorHAnsi"/>
          <w:szCs w:val="24"/>
        </w:rPr>
      </w:pPr>
      <w:r w:rsidRPr="009E7EBE">
        <w:rPr>
          <w:rFonts w:cstheme="minorHAnsi" w:asciiTheme="minorHAnsi" w:hAnsiTheme="minorHAnsi"/>
          <w:szCs w:val="24"/>
        </w:rPr>
        <w:t>Arraignment refers to calling or bringing (someone) before a court to answer a criminal charge.</w:t>
      </w:r>
    </w:p>
    <w:p w:rsidRPr="009E7EBE" w:rsidRDefault="00F938C9" w:rsidR="00F938C9" w:rsidP="0041247A">
      <w:pPr>
        <w:spacing w:after="0"/>
        <w:jc w:val="both"/>
        <w:rPr>
          <w:rFonts w:cstheme="minorHAnsi" w:asciiTheme="minorHAnsi" w:hAnsiTheme="minorHAnsi"/>
          <w:szCs w:val="24"/>
        </w:rPr>
      </w:pPr>
      <w:r w:rsidRPr="009E7EBE">
        <w:rPr>
          <w:rFonts w:cstheme="minorHAnsi" w:asciiTheme="minorHAnsi" w:hAnsiTheme="minorHAnsi"/>
          <w:szCs w:val="24"/>
        </w:rPr>
        <w:t>The accused person to be tried before the High Court upon an information shall be placed at the bar unfettered, unless the court sees cause otherwise to order, and the information shall be read over to him by the Registrar or other officer of the court, and explained if need be by that officer or interpreted by the interpreter of the court, and the accused person shall be required to plead instantly thereto, unless, where the accused person is entitled to service of a copy of the information, he objects to the want of service, and the court finds that he has not been duly served therewith.</w:t>
      </w:r>
      <w:r w:rsidRPr="009E7EBE">
        <w:rPr>
          <w:rStyle w:val="FootnoteReference"/>
          <w:rFonts w:cstheme="minorHAnsi" w:asciiTheme="minorHAnsi" w:hAnsiTheme="minorHAnsi"/>
          <w:szCs w:val="24"/>
        </w:rPr>
        <w:footnoteReference w:id="107"/>
      </w:r>
    </w:p>
    <w:p w:rsidRPr="009E7EBE" w:rsidRDefault="00F938C9" w:rsidR="00F938C9" w:rsidP="0041247A">
      <w:pPr>
        <w:spacing w:after="0"/>
        <w:jc w:val="both"/>
        <w:rPr>
          <w:rFonts w:cstheme="minorHAnsi" w:asciiTheme="minorHAnsi" w:hAnsiTheme="minorHAnsi"/>
          <w:color w:val="000000"/>
          <w:szCs w:val="24"/>
        </w:rPr>
      </w:pPr>
      <w:r w:rsidRPr="009E7EBE">
        <w:rPr>
          <w:rFonts w:cstheme="minorHAnsi" w:asciiTheme="minorHAnsi" w:hAnsiTheme="minorHAnsi"/>
          <w:szCs w:val="24"/>
        </w:rPr>
        <w:t xml:space="preserve">Section 278 of the CPC </w:t>
      </w:r>
      <w:r w:rsidRPr="009E7EBE">
        <w:rPr>
          <w:rFonts w:cstheme="minorHAnsi" w:asciiTheme="minorHAnsi" w:hAnsiTheme="minorHAnsi"/>
          <w:color w:val="000000"/>
          <w:szCs w:val="24"/>
        </w:rPr>
        <w:t>An accused person, upon being arraigned upon an information, by pleading generally thereto the plea of “not guilty” shall, without further form, be deemed to have put himself upon the country for trial.</w:t>
      </w:r>
    </w:p>
    <w:p w:rsidRPr="009E7EBE" w:rsidRDefault="00D37C77" w:rsidR="00D37C77" w:rsidP="0041247A">
      <w:pPr>
        <w:pStyle w:val="Pa7"/>
        <w:spacing w:line="276" w:lineRule="auto"/>
        <w:jc w:val="both"/>
        <w:rPr>
          <w:rFonts w:cstheme="minorHAnsi" w:asciiTheme="minorHAnsi" w:hAnsiTheme="minorHAnsi"/>
        </w:rPr>
      </w:pPr>
      <w:r w:rsidRPr="009E7EBE">
        <w:rPr>
          <w:rFonts w:cstheme="minorHAnsi" w:asciiTheme="minorHAnsi" w:hAnsiTheme="minorHAnsi"/>
        </w:rPr>
        <w:t xml:space="preserve">Section 279(1) of the CPC; An accused person against whom an information is filed may plead - </w:t>
      </w:r>
    </w:p>
    <w:p w:rsidRPr="009E7EBE" w:rsidRDefault="00D37C77" w:rsidR="00D37C77"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 xml:space="preserve">(a) that he has been previously convicted or acquitted of the same offence; or </w:t>
      </w:r>
    </w:p>
    <w:p w:rsidRPr="009E7EBE" w:rsidRDefault="00D37C77" w:rsidR="00D37C77" w:rsidP="0041247A">
      <w:pPr>
        <w:autoSpaceDE w:val="0"/>
        <w:autoSpaceDN w:val="0"/>
        <w:adjustRightInd w:val="0"/>
        <w:spacing w:after="0"/>
        <w:ind w:firstLine="480"/>
        <w:jc w:val="both"/>
        <w:rPr>
          <w:rFonts w:cstheme="minorHAnsi" w:asciiTheme="minorHAnsi" w:hAnsiTheme="minorHAnsi"/>
          <w:szCs w:val="24"/>
        </w:rPr>
      </w:pPr>
      <w:r w:rsidRPr="009E7EBE">
        <w:rPr>
          <w:rFonts w:cstheme="minorHAnsi" w:asciiTheme="minorHAnsi" w:hAnsiTheme="minorHAnsi"/>
          <w:szCs w:val="24"/>
        </w:rPr>
        <w:t xml:space="preserve">(b) that he has obtained the President’s pardon for his offence. </w:t>
      </w:r>
    </w:p>
    <w:p w:rsidRPr="009E7EBE" w:rsidRDefault="00D37C77" w:rsidR="00D37C77"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 xml:space="preserve">(2) If either of those pleas are pleaded and denied to be true, the court shall try whether the plea is true or not. </w:t>
      </w:r>
    </w:p>
    <w:p w:rsidRPr="009E7EBE" w:rsidRDefault="00D37C77" w:rsidR="00D37C77" w:rsidP="0041247A">
      <w:pPr>
        <w:spacing w:after="0"/>
        <w:jc w:val="both"/>
        <w:rPr>
          <w:rFonts w:cstheme="minorHAnsi" w:asciiTheme="minorHAnsi" w:hAnsiTheme="minorHAnsi"/>
          <w:szCs w:val="24"/>
        </w:rPr>
      </w:pPr>
      <w:r w:rsidRPr="009E7EBE">
        <w:rPr>
          <w:rFonts w:cstheme="minorHAnsi" w:asciiTheme="minorHAnsi" w:hAnsiTheme="minorHAnsi"/>
          <w:szCs w:val="24"/>
        </w:rPr>
        <w:t>(3) If the court holds that the facts alleged by the accused do not prove the plea, or if it finds that it is false, the accused shall be required to plead to the information.</w:t>
      </w:r>
    </w:p>
    <w:p w:rsidRPr="009E7EBE" w:rsidRDefault="002E2C5C" w:rsidR="002E2C5C" w:rsidP="0041247A">
      <w:pPr>
        <w:spacing w:after="0"/>
        <w:jc w:val="both"/>
        <w:rPr>
          <w:rFonts w:cstheme="minorHAnsi" w:asciiTheme="minorHAnsi" w:hAnsiTheme="minorHAnsi"/>
          <w:szCs w:val="24"/>
        </w:rPr>
      </w:pPr>
      <w:r w:rsidRPr="009E7EBE">
        <w:rPr>
          <w:rFonts w:cstheme="minorHAnsi" w:asciiTheme="minorHAnsi" w:hAnsiTheme="minorHAnsi"/>
          <w:szCs w:val="24"/>
        </w:rPr>
        <w:t>Sections 162 – 167 of the CPC create guidelines on how to tackle accused persons of apparent insanity. The presumptions of sanity are covered unde</w:t>
      </w:r>
      <w:r w:rsidRPr="009E7EBE" w:rsidR="00D6335E">
        <w:rPr>
          <w:rFonts w:cstheme="minorHAnsi" w:asciiTheme="minorHAnsi" w:hAnsiTheme="minorHAnsi"/>
          <w:szCs w:val="24"/>
        </w:rPr>
        <w:t>r Sections 11 and 12 of the Penal Code.</w:t>
      </w:r>
    </w:p>
    <w:p w:rsidRPr="009E7EBE" w:rsidRDefault="00D6335E" w:rsidR="00D6335E"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 xml:space="preserve">Section 11. Every person is presumed to be of sound mind, and to have been of sound mind at any time which comes in question, until the contrary is proved. </w:t>
      </w:r>
    </w:p>
    <w:p w:rsidRPr="009E7EBE" w:rsidRDefault="00D6335E" w:rsidR="00D6335E"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Section 12. A person is not criminally responsible for an act or omission if at the time of doing the act or making the omission he is through any disease affecting his mind incapable of </w:t>
      </w:r>
      <w:r w:rsidRPr="009E7EBE">
        <w:rPr>
          <w:rFonts w:cstheme="minorHAnsi" w:asciiTheme="minorHAnsi" w:hAnsiTheme="minorHAnsi"/>
          <w:szCs w:val="24"/>
        </w:rPr>
        <w:lastRenderedPageBreak/>
        <w:t>understanding what he is doing, or of knowing that he ought not to do the act or make the omission; but a person may be criminally responsible for an act or omission, although his mind is affected by disease, if such disease does not in fact produce upon his mind one or other of the effects above mentioned in reference to that act or omission.</w:t>
      </w:r>
    </w:p>
    <w:p w:rsidRPr="009E7EBE" w:rsidRDefault="00D6335E" w:rsidR="00D6335E" w:rsidP="0041247A">
      <w:pPr>
        <w:spacing w:after="0"/>
        <w:jc w:val="both"/>
        <w:rPr>
          <w:rFonts w:cstheme="minorHAnsi" w:asciiTheme="minorHAnsi" w:hAnsiTheme="minorHAnsi"/>
          <w:szCs w:val="24"/>
        </w:rPr>
      </w:pPr>
      <w:r w:rsidRPr="009E7EBE">
        <w:rPr>
          <w:rFonts w:cstheme="minorHAnsi" w:asciiTheme="minorHAnsi" w:hAnsiTheme="minorHAnsi"/>
          <w:szCs w:val="24"/>
        </w:rPr>
        <w:t>Section 300 of the CPC provides that the advocate for the prosecution shall open the case against the accused person, call witnesses and adduce evidence against the accused person.</w:t>
      </w:r>
    </w:p>
    <w:p w:rsidRPr="009E7EBE" w:rsidRDefault="00207A8C" w:rsidR="00EF4837" w:rsidP="0041247A">
      <w:pPr>
        <w:jc w:val="both"/>
        <w:rPr>
          <w:rFonts w:cstheme="minorHAnsi" w:asciiTheme="minorHAnsi" w:hAnsiTheme="minorHAnsi"/>
          <w:b/>
          <w:szCs w:val="24"/>
        </w:rPr>
      </w:pPr>
      <w:r w:rsidRPr="009E7EBE">
        <w:rPr>
          <w:rFonts w:cstheme="minorHAnsi" w:asciiTheme="minorHAnsi" w:hAnsiTheme="minorHAnsi"/>
          <w:b/>
          <w:i/>
          <w:szCs w:val="24"/>
        </w:rPr>
        <w:t xml:space="preserve">Ruhi v Republic </w:t>
      </w:r>
      <w:r w:rsidRPr="009E7EBE">
        <w:rPr>
          <w:rFonts w:cstheme="minorHAnsi" w:asciiTheme="minorHAnsi" w:hAnsiTheme="minorHAnsi"/>
          <w:b/>
          <w:szCs w:val="24"/>
        </w:rPr>
        <w:t>[1985] KLR 373</w:t>
      </w:r>
    </w:p>
    <w:p w:rsidRPr="009E7EBE" w:rsidRDefault="00EF4837" w:rsidR="0053449F" w:rsidP="0041247A">
      <w:pPr>
        <w:spacing w:after="0"/>
        <w:jc w:val="both"/>
        <w:rPr>
          <w:rFonts w:cstheme="minorHAnsi" w:asciiTheme="minorHAnsi" w:hAnsiTheme="minorHAnsi"/>
          <w:b/>
          <w:szCs w:val="24"/>
        </w:rPr>
      </w:pPr>
      <w:r w:rsidRPr="009E7EBE">
        <w:rPr>
          <w:rFonts w:cstheme="minorHAnsi" w:asciiTheme="minorHAnsi" w:hAnsiTheme="minorHAnsi"/>
          <w:b/>
          <w:i/>
          <w:szCs w:val="24"/>
        </w:rPr>
        <w:t xml:space="preserve">Bhatt v Republic </w:t>
      </w:r>
      <w:r w:rsidRPr="009E7EBE">
        <w:rPr>
          <w:rFonts w:cstheme="minorHAnsi" w:asciiTheme="minorHAnsi" w:hAnsiTheme="minorHAnsi"/>
          <w:b/>
          <w:szCs w:val="24"/>
        </w:rPr>
        <w:t>[1957] EA 322</w:t>
      </w:r>
    </w:p>
    <w:p w:rsidRPr="009E7EBE" w:rsidRDefault="0053449F" w:rsidR="00EF4837" w:rsidP="0041247A">
      <w:pPr>
        <w:spacing w:after="0"/>
        <w:jc w:val="both"/>
        <w:rPr>
          <w:rFonts w:cstheme="minorHAnsi" w:asciiTheme="minorHAnsi" w:hAnsiTheme="minorHAnsi"/>
          <w:b/>
          <w:i/>
          <w:szCs w:val="24"/>
        </w:rPr>
      </w:pPr>
      <w:r w:rsidRPr="009E7EBE">
        <w:rPr>
          <w:rFonts w:cstheme="minorHAnsi" w:asciiTheme="minorHAnsi" w:hAnsiTheme="minorHAnsi"/>
          <w:szCs w:val="24"/>
        </w:rPr>
        <w:t xml:space="preserve">“It may not be easy to define what is mean by a </w:t>
      </w:r>
      <w:r w:rsidRPr="009E7EBE">
        <w:rPr>
          <w:rFonts w:cstheme="minorHAnsi" w:asciiTheme="minorHAnsi" w:hAnsiTheme="minorHAnsi"/>
          <w:i/>
          <w:szCs w:val="24"/>
        </w:rPr>
        <w:t xml:space="preserve">prima facie </w:t>
      </w:r>
      <w:r w:rsidRPr="009E7EBE">
        <w:rPr>
          <w:rFonts w:cstheme="minorHAnsi" w:asciiTheme="minorHAnsi" w:hAnsiTheme="minorHAnsi"/>
          <w:szCs w:val="24"/>
        </w:rPr>
        <w:t>case, but at least it must mean one on which, a reasonable tribunal, properly directing its mind to the law and evidence, could convict if no explanation is offered by the defence.”</w:t>
      </w:r>
      <w:r w:rsidRPr="009E7EBE" w:rsidR="00EF4837">
        <w:rPr>
          <w:rFonts w:cstheme="minorHAnsi" w:asciiTheme="minorHAnsi" w:hAnsiTheme="minorHAnsi"/>
          <w:b/>
          <w:i/>
          <w:szCs w:val="24"/>
        </w:rPr>
        <w:t xml:space="preserve"> </w:t>
      </w:r>
    </w:p>
    <w:p w:rsidRPr="009E7EBE" w:rsidRDefault="0053449F" w:rsidR="0053449F" w:rsidP="0041247A">
      <w:pPr>
        <w:spacing w:after="0"/>
        <w:jc w:val="both"/>
        <w:rPr>
          <w:rFonts w:cstheme="minorHAnsi" w:asciiTheme="minorHAnsi" w:hAnsiTheme="minorHAnsi"/>
          <w:b/>
          <w:i/>
          <w:szCs w:val="24"/>
        </w:rPr>
      </w:pPr>
    </w:p>
    <w:p w:rsidRPr="009E7EBE" w:rsidRDefault="0053449F" w:rsidR="0053449F" w:rsidP="0041247A">
      <w:pPr>
        <w:spacing w:after="0"/>
        <w:jc w:val="both"/>
        <w:rPr>
          <w:rFonts w:cstheme="minorHAnsi" w:asciiTheme="minorHAnsi" w:hAnsiTheme="minorHAnsi"/>
          <w:b/>
          <w:szCs w:val="24"/>
        </w:rPr>
      </w:pPr>
      <w:r w:rsidRPr="009E7EBE">
        <w:rPr>
          <w:rFonts w:cstheme="minorHAnsi" w:asciiTheme="minorHAnsi" w:hAnsiTheme="minorHAnsi"/>
          <w:b/>
          <w:i/>
          <w:szCs w:val="24"/>
        </w:rPr>
        <w:t xml:space="preserve">Republic v Wachira </w:t>
      </w:r>
      <w:r w:rsidRPr="009E7EBE">
        <w:rPr>
          <w:rFonts w:cstheme="minorHAnsi" w:asciiTheme="minorHAnsi" w:hAnsiTheme="minorHAnsi"/>
          <w:b/>
          <w:szCs w:val="24"/>
        </w:rPr>
        <w:t>[1975] EA 262</w:t>
      </w:r>
    </w:p>
    <w:p w:rsidRPr="009E7EBE" w:rsidRDefault="0053449F" w:rsidR="0053449F" w:rsidP="0041247A">
      <w:pPr>
        <w:spacing w:after="0"/>
        <w:jc w:val="both"/>
        <w:rPr>
          <w:rFonts w:cstheme="minorHAnsi" w:asciiTheme="minorHAnsi" w:hAnsiTheme="minorHAnsi"/>
          <w:szCs w:val="24"/>
        </w:rPr>
      </w:pPr>
      <w:r w:rsidRPr="009E7EBE">
        <w:rPr>
          <w:rFonts w:cstheme="minorHAnsi" w:asciiTheme="minorHAnsi" w:hAnsiTheme="minorHAnsi"/>
          <w:szCs w:val="24"/>
        </w:rPr>
        <w:t>If a submission is made that there is no case to answer, the decision should depend not so much on whether the adjudicating tribunal, if compelled to do so, would at that stage convict or acquit, but whether a reasonable tribunal might convict and if a reasonable tribunal might convict, then there is a case to answer.</w:t>
      </w:r>
    </w:p>
    <w:p w:rsidRPr="009E7EBE" w:rsidRDefault="003C2AAD" w:rsidR="003C2AAD" w:rsidP="0041247A">
      <w:pPr>
        <w:jc w:val="both"/>
        <w:rPr>
          <w:rFonts w:cstheme="minorHAnsi" w:asciiTheme="minorHAnsi" w:hAnsiTheme="minorHAnsi"/>
          <w:szCs w:val="24"/>
        </w:rPr>
      </w:pPr>
      <w:r w:rsidRPr="009E7EBE">
        <w:rPr>
          <w:rFonts w:cstheme="minorHAnsi" w:asciiTheme="minorHAnsi" w:hAnsiTheme="minorHAnsi"/>
          <w:szCs w:val="24"/>
        </w:rPr>
        <w:t xml:space="preserve">A finding of no case to answer is a finding of law from which an appeal lies. </w:t>
      </w:r>
    </w:p>
    <w:p w:rsidRPr="009E7EBE" w:rsidRDefault="003C2AAD" w:rsidR="003C2AAD" w:rsidP="0041247A">
      <w:pPr>
        <w:jc w:val="both"/>
        <w:rPr>
          <w:rFonts w:cstheme="minorHAnsi" w:asciiTheme="minorHAnsi" w:hAnsiTheme="minorHAnsi"/>
          <w:szCs w:val="24"/>
        </w:rPr>
      </w:pPr>
      <w:r w:rsidRPr="009E7EBE">
        <w:rPr>
          <w:rFonts w:cstheme="minorHAnsi" w:asciiTheme="minorHAnsi" w:hAnsiTheme="minorHAnsi"/>
          <w:szCs w:val="24"/>
        </w:rPr>
        <w:t>Section 306(1) CPC When the evidence of the witnesses for the prosecution has been concluded, the court, if it considers that there is no evidence that the accused or any one of several accused committed the offence shall, after hearing, if necessary, any arguments which the advocate for the prosecution or the defence may desire to submit, record a finding of not guilty.</w:t>
      </w:r>
    </w:p>
    <w:p w:rsidRPr="009E7EBE" w:rsidRDefault="003C2AAD" w:rsidR="003C2AAD" w:rsidP="0041247A">
      <w:pPr>
        <w:spacing w:after="0"/>
        <w:jc w:val="both"/>
        <w:rPr>
          <w:rFonts w:cstheme="minorHAnsi" w:asciiTheme="minorHAnsi" w:hAnsiTheme="minorHAnsi"/>
          <w:szCs w:val="24"/>
        </w:rPr>
      </w:pPr>
      <w:r w:rsidRPr="009E7EBE">
        <w:rPr>
          <w:rFonts w:cstheme="minorHAnsi" w:asciiTheme="minorHAnsi" w:hAnsiTheme="minorHAnsi"/>
          <w:szCs w:val="24"/>
        </w:rPr>
        <w:t>If the accused states that he/she does not wish to adduce evidence or give unsworn evidence, the prosecution may sum up the case against the accused. Where they intend to give evidence, the court must call upon them to enter their defence.</w:t>
      </w:r>
      <w:r w:rsidRPr="009E7EBE">
        <w:rPr>
          <w:rStyle w:val="FootnoteReference"/>
          <w:rFonts w:cstheme="minorHAnsi" w:asciiTheme="minorHAnsi" w:hAnsiTheme="minorHAnsi"/>
          <w:szCs w:val="24"/>
        </w:rPr>
        <w:footnoteReference w:id="108"/>
      </w:r>
    </w:p>
    <w:p w:rsidRPr="009E7EBE" w:rsidRDefault="003C2AAD" w:rsidR="003C2AAD" w:rsidP="0041247A">
      <w:pPr>
        <w:jc w:val="both"/>
        <w:rPr>
          <w:rFonts w:cstheme="minorHAnsi" w:asciiTheme="minorHAnsi" w:hAnsiTheme="minorHAnsi"/>
          <w:szCs w:val="24"/>
        </w:rPr>
      </w:pPr>
      <w:r w:rsidRPr="009E7EBE">
        <w:rPr>
          <w:rFonts w:cstheme="minorHAnsi" w:asciiTheme="minorHAnsi" w:hAnsiTheme="minorHAnsi"/>
          <w:szCs w:val="24"/>
        </w:rPr>
        <w:t>If new matter is adduced by the accused, the court gives the prosecution a chance to adduce evidence to rebut the new matter.</w:t>
      </w:r>
      <w:r w:rsidRPr="009E7EBE">
        <w:rPr>
          <w:rStyle w:val="FootnoteReference"/>
          <w:rFonts w:cstheme="minorHAnsi" w:asciiTheme="minorHAnsi" w:hAnsiTheme="minorHAnsi"/>
          <w:szCs w:val="24"/>
        </w:rPr>
        <w:footnoteReference w:id="109"/>
      </w:r>
    </w:p>
    <w:p w:rsidRPr="009E7EBE" w:rsidRDefault="003C2AAD" w:rsidR="003C2AAD" w:rsidP="0041247A">
      <w:pPr>
        <w:jc w:val="both"/>
        <w:rPr>
          <w:rFonts w:cstheme="minorHAnsi" w:asciiTheme="minorHAnsi" w:hAnsiTheme="minorHAnsi"/>
          <w:szCs w:val="24"/>
        </w:rPr>
      </w:pPr>
      <w:r w:rsidRPr="009E7EBE">
        <w:rPr>
          <w:rFonts w:cstheme="minorHAnsi" w:asciiTheme="minorHAnsi" w:hAnsiTheme="minorHAnsi"/>
          <w:szCs w:val="24"/>
        </w:rPr>
        <w:t>If the accused adduced new evidence, the prosecution shall be entitled to reply.</w:t>
      </w:r>
      <w:r w:rsidRPr="009E7EBE">
        <w:rPr>
          <w:rStyle w:val="FootnoteReference"/>
          <w:rFonts w:cstheme="minorHAnsi" w:asciiTheme="minorHAnsi" w:hAnsiTheme="minorHAnsi"/>
          <w:szCs w:val="24"/>
        </w:rPr>
        <w:footnoteReference w:id="110"/>
      </w:r>
      <w:r w:rsidRPr="009E7EBE">
        <w:rPr>
          <w:rFonts w:cstheme="minorHAnsi" w:asciiTheme="minorHAnsi" w:hAnsiTheme="minorHAnsi"/>
          <w:szCs w:val="24"/>
        </w:rPr>
        <w:t xml:space="preserve"> Subject to Section 161, the DPP has right of reply regardless of whether new issues are brought up by the accused.</w:t>
      </w:r>
    </w:p>
    <w:p w:rsidRPr="009E7EBE" w:rsidRDefault="0013635F" w:rsidR="0013635F" w:rsidP="0041247A">
      <w:pPr>
        <w:jc w:val="both"/>
        <w:rPr>
          <w:rFonts w:cstheme="minorHAnsi" w:asciiTheme="minorHAnsi" w:hAnsiTheme="minorHAnsi"/>
          <w:szCs w:val="24"/>
        </w:rPr>
      </w:pPr>
      <w:r w:rsidRPr="009E7EBE">
        <w:rPr>
          <w:rFonts w:cstheme="minorHAnsi" w:asciiTheme="minorHAnsi" w:hAnsiTheme="minorHAnsi"/>
          <w:szCs w:val="24"/>
        </w:rPr>
        <w:t>Section 311 states that if the accused person says that he does not intend to give or adduce evidence and the court considers that there is evidence that he committed the offence, the advocate for the prosecution shall then sum up the case against the accused person, and the court shall then call on the accused person personally or by his advocate to address the court on his own behalf.</w:t>
      </w:r>
    </w:p>
    <w:p w:rsidRPr="009E7EBE" w:rsidRDefault="0013635F" w:rsidR="0013635F" w:rsidP="0041247A">
      <w:pPr>
        <w:pStyle w:val="Pa7"/>
        <w:spacing w:line="276" w:after="200" w:lineRule="auto"/>
        <w:jc w:val="both"/>
        <w:rPr>
          <w:rFonts w:cstheme="minorHAnsi" w:asciiTheme="minorHAnsi" w:hAnsiTheme="minorHAnsi"/>
        </w:rPr>
      </w:pPr>
      <w:r w:rsidRPr="009E7EBE">
        <w:rPr>
          <w:rFonts w:cstheme="minorHAnsi" w:asciiTheme="minorHAnsi" w:hAnsiTheme="minorHAnsi"/>
        </w:rPr>
        <w:lastRenderedPageBreak/>
        <w:t xml:space="preserve">At the close of the hearing, the burden shifts to the judge to give judgment. </w:t>
      </w:r>
    </w:p>
    <w:p w:rsidRPr="009E7EBE" w:rsidRDefault="0013635F" w:rsidR="0013635F" w:rsidP="0041247A">
      <w:pPr>
        <w:pStyle w:val="Pa7"/>
        <w:spacing w:line="276" w:lineRule="auto"/>
        <w:jc w:val="both"/>
        <w:rPr>
          <w:rFonts w:cstheme="minorHAnsi" w:asciiTheme="minorHAnsi" w:hAnsiTheme="minorHAnsi"/>
        </w:rPr>
      </w:pPr>
      <w:r w:rsidRPr="009E7EBE">
        <w:rPr>
          <w:rFonts w:cstheme="minorHAnsi" w:asciiTheme="minorHAnsi" w:hAnsiTheme="minorHAnsi"/>
        </w:rPr>
        <w:t>Section 322(1) When the case on both sides is closed, the judge shall then give judgment.</w:t>
      </w:r>
    </w:p>
    <w:p w:rsidRPr="009E7EBE" w:rsidRDefault="0013635F" w:rsidR="0013635F" w:rsidP="0041247A">
      <w:pPr>
        <w:spacing w:after="0"/>
        <w:jc w:val="both"/>
        <w:rPr>
          <w:rFonts w:cstheme="minorHAnsi" w:asciiTheme="minorHAnsi" w:hAnsiTheme="minorHAnsi"/>
          <w:szCs w:val="24"/>
        </w:rPr>
      </w:pPr>
      <w:r w:rsidRPr="009E7EBE">
        <w:rPr>
          <w:rFonts w:cstheme="minorHAnsi" w:asciiTheme="minorHAnsi" w:hAnsiTheme="minorHAnsi"/>
          <w:szCs w:val="24"/>
        </w:rPr>
        <w:t>(2) If the accused person is convicted, the judge shall pass sentence on him according to law.</w:t>
      </w:r>
    </w:p>
    <w:p w:rsidRPr="009E7EBE" w:rsidRDefault="0034403D" w:rsidR="0034403D" w:rsidP="0041247A">
      <w:pPr>
        <w:spacing w:after="0"/>
        <w:jc w:val="both"/>
        <w:rPr>
          <w:rFonts w:cstheme="minorHAnsi" w:asciiTheme="minorHAnsi" w:hAnsiTheme="minorHAnsi"/>
          <w:szCs w:val="24"/>
        </w:rPr>
      </w:pPr>
    </w:p>
    <w:p w:rsidRPr="009E7EBE" w:rsidRDefault="00C15581" w:rsidR="00C15581" w:rsidP="0041247A">
      <w:pPr>
        <w:spacing w:after="0"/>
        <w:jc w:val="both"/>
        <w:rPr>
          <w:rFonts w:cstheme="minorHAnsi" w:asciiTheme="minorHAnsi" w:hAnsiTheme="minorHAnsi"/>
          <w:b/>
          <w:szCs w:val="24"/>
        </w:rPr>
      </w:pPr>
      <w:r w:rsidRPr="009E7EBE">
        <w:rPr>
          <w:rFonts w:cstheme="minorHAnsi" w:asciiTheme="minorHAnsi" w:hAnsiTheme="minorHAnsi"/>
          <w:b/>
          <w:szCs w:val="24"/>
        </w:rPr>
        <w:t>REVISIONARY JURISDICTION</w:t>
      </w:r>
    </w:p>
    <w:p w:rsidRPr="009E7EBE" w:rsidRDefault="00C15581" w:rsidR="00C15581" w:rsidP="0041247A">
      <w:pPr>
        <w:pStyle w:val="Pa7"/>
        <w:spacing w:line="276" w:lineRule="auto"/>
        <w:jc w:val="both"/>
        <w:rPr>
          <w:rFonts w:cstheme="minorHAnsi" w:asciiTheme="minorHAnsi" w:hAnsiTheme="minorHAnsi"/>
        </w:rPr>
      </w:pPr>
      <w:r w:rsidRPr="009E7EBE">
        <w:rPr>
          <w:rFonts w:cstheme="minorHAnsi" w:asciiTheme="minorHAnsi" w:hAnsiTheme="minorHAnsi"/>
        </w:rPr>
        <w:t>Article 165(6) of the Constitution provides that The High Court has supervisory jurisdiction over the subordinate courts and over any person, body or authority exercising a judicial or quasi-judicial function, but not over a superior court.</w:t>
      </w:r>
    </w:p>
    <w:p w:rsidRPr="009E7EBE" w:rsidRDefault="00C15581" w:rsidR="00C15581" w:rsidP="0041247A">
      <w:pPr>
        <w:jc w:val="both"/>
        <w:rPr>
          <w:rFonts w:cstheme="minorHAnsi" w:asciiTheme="minorHAnsi" w:hAnsiTheme="minorHAnsi"/>
          <w:szCs w:val="24"/>
        </w:rPr>
      </w:pPr>
      <w:r w:rsidRPr="009E7EBE">
        <w:rPr>
          <w:rFonts w:cstheme="minorHAnsi" w:asciiTheme="minorHAnsi" w:hAnsiTheme="minorHAnsi"/>
          <w:szCs w:val="24"/>
        </w:rPr>
        <w:t>The High Court’s supervisory jurisdiction in criminal matters is additional to the appellate jurisdiction it has.</w:t>
      </w:r>
    </w:p>
    <w:p w:rsidRPr="009E7EBE" w:rsidRDefault="00C15581" w:rsidR="00C15581" w:rsidP="0041247A">
      <w:pPr>
        <w:jc w:val="both"/>
        <w:rPr>
          <w:rFonts w:cstheme="minorHAnsi" w:asciiTheme="minorHAnsi" w:hAnsiTheme="minorHAnsi"/>
          <w:szCs w:val="24"/>
        </w:rPr>
      </w:pPr>
      <w:r w:rsidRPr="009E7EBE">
        <w:rPr>
          <w:rFonts w:cstheme="minorHAnsi" w:asciiTheme="minorHAnsi" w:hAnsiTheme="minorHAnsi"/>
          <w:szCs w:val="24"/>
        </w:rPr>
        <w:t xml:space="preserve">Revisionary jurisdiction does not suffer from the same strict rules as those of the appeal process. </w:t>
      </w:r>
    </w:p>
    <w:p w:rsidRPr="009E7EBE" w:rsidRDefault="00C15581" w:rsidR="00C15581"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Article 165(7) states; For the purposes of clause (6), the High Court may call for the record of any proceedings before any subordinate court or person, body or authority referred to in clause (6), and may make any order or give any direction it considers appropriate to ensure the fair administration of justice.</w:t>
      </w:r>
    </w:p>
    <w:p w:rsidRPr="009E7EBE" w:rsidRDefault="00C15581" w:rsidR="00C15581"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Section 362 of the CPC provides that The High Court may call for and examine the record of any criminal proceedings before any subordinate court for the purpose of satisfying itself as to the correctness, legality or propriety of any finding, sentence or order recorded or passed, and as to the regularity of any proceedings of any such subordinate court.</w:t>
      </w:r>
      <w:r w:rsidRPr="009E7EBE" w:rsidR="00DD50FA">
        <w:rPr>
          <w:rFonts w:cstheme="minorHAnsi" w:asciiTheme="minorHAnsi" w:hAnsiTheme="minorHAnsi"/>
          <w:szCs w:val="24"/>
        </w:rPr>
        <w:t xml:space="preserve"> </w:t>
      </w:r>
    </w:p>
    <w:p w:rsidRPr="009E7EBE" w:rsidRDefault="00DD50FA" w:rsidR="00DD50FA"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Where the High Court, in exercise of its revisionary jurisdiction calls for the record of a subordinate court pursuant to this section, the High Court may do the following;</w:t>
      </w:r>
    </w:p>
    <w:p w:rsidRPr="009E7EBE" w:rsidRDefault="00DD50FA" w:rsidR="00DD50FA" w:rsidP="0041247A">
      <w:pPr>
        <w:pStyle w:val="ListParagraph"/>
        <w:numPr>
          <w:ilvl w:val="3"/>
          <w:numId w:val="34"/>
        </w:numPr>
        <w:autoSpaceDE w:val="0"/>
        <w:autoSpaceDN w:val="0"/>
        <w:adjustRightInd w:val="0"/>
        <w:spacing w:after="0"/>
        <w:ind w:left="720"/>
        <w:jc w:val="both"/>
        <w:rPr>
          <w:rFonts w:cstheme="minorHAnsi" w:asciiTheme="minorHAnsi" w:hAnsiTheme="minorHAnsi"/>
          <w:szCs w:val="24"/>
        </w:rPr>
      </w:pPr>
      <w:r w:rsidRPr="009E7EBE">
        <w:rPr>
          <w:rFonts w:cstheme="minorHAnsi" w:asciiTheme="minorHAnsi" w:hAnsiTheme="minorHAnsi"/>
          <w:szCs w:val="24"/>
        </w:rPr>
        <w:t>In the case of a conviction, the court may exercise any of the powers conferred on it as a court of appeal.</w:t>
      </w:r>
      <w:r w:rsidRPr="009E7EBE">
        <w:rPr>
          <w:rStyle w:val="FootnoteReference"/>
          <w:rFonts w:cstheme="minorHAnsi" w:asciiTheme="minorHAnsi" w:hAnsiTheme="minorHAnsi"/>
          <w:szCs w:val="24"/>
        </w:rPr>
        <w:footnoteReference w:id="111"/>
      </w:r>
      <w:r w:rsidRPr="009E7EBE">
        <w:rPr>
          <w:rFonts w:cstheme="minorHAnsi" w:asciiTheme="minorHAnsi" w:hAnsiTheme="minorHAnsi"/>
          <w:szCs w:val="24"/>
        </w:rPr>
        <w:t xml:space="preserve"> </w:t>
      </w:r>
    </w:p>
    <w:p w:rsidRPr="009E7EBE" w:rsidRDefault="00DD50FA" w:rsidR="00DD50FA" w:rsidP="0041247A">
      <w:pPr>
        <w:autoSpaceDE w:val="0"/>
        <w:autoSpaceDN w:val="0"/>
        <w:adjustRightInd w:val="0"/>
        <w:spacing w:after="0"/>
        <w:ind w:left="720"/>
        <w:jc w:val="both"/>
        <w:rPr>
          <w:rFonts w:cstheme="minorHAnsi" w:asciiTheme="minorHAnsi" w:hAnsiTheme="minorHAnsi"/>
          <w:szCs w:val="24"/>
        </w:rPr>
      </w:pPr>
      <w:r w:rsidRPr="009E7EBE">
        <w:rPr>
          <w:rFonts w:cstheme="minorHAnsi" w:asciiTheme="minorHAnsi" w:hAnsiTheme="minorHAnsi"/>
          <w:szCs w:val="24"/>
        </w:rPr>
        <w:t>Section 364 (1) In the case of a proceeding in a subordinate court the record of which has been called for or which has been reported for orders, or which otherwise comes to its knowledge, the High Court may -</w:t>
      </w:r>
    </w:p>
    <w:p w:rsidRPr="009E7EBE" w:rsidRDefault="00DD50FA" w:rsidR="00DD50FA" w:rsidP="0041247A">
      <w:pPr>
        <w:pStyle w:val="ListParagraph"/>
        <w:autoSpaceDE w:val="0"/>
        <w:autoSpaceDN w:val="0"/>
        <w:adjustRightInd w:val="0"/>
        <w:spacing w:after="0"/>
        <w:ind w:left="1080"/>
        <w:jc w:val="both"/>
        <w:rPr>
          <w:rFonts w:cstheme="minorHAnsi" w:asciiTheme="minorHAnsi" w:hAnsiTheme="minorHAnsi"/>
          <w:szCs w:val="24"/>
        </w:rPr>
      </w:pPr>
      <w:r w:rsidRPr="009E7EBE">
        <w:rPr>
          <w:rFonts w:cstheme="minorHAnsi" w:asciiTheme="minorHAnsi" w:hAnsiTheme="minorHAnsi"/>
          <w:szCs w:val="24"/>
        </w:rPr>
        <w:t>(a) in the case of a conviction, exercise any of the powers conferred on it as a court of appeal by sections 354, 357 and 358, and may enhance the sentence;</w:t>
      </w:r>
    </w:p>
    <w:p w:rsidRPr="009E7EBE" w:rsidRDefault="00DD50FA" w:rsidR="00DD50FA" w:rsidP="0041247A">
      <w:pPr>
        <w:pStyle w:val="ListParagraph"/>
        <w:autoSpaceDE w:val="0"/>
        <w:autoSpaceDN w:val="0"/>
        <w:adjustRightInd w:val="0"/>
        <w:spacing w:after="0"/>
        <w:ind w:left="1080"/>
        <w:jc w:val="both"/>
        <w:rPr>
          <w:rFonts w:cstheme="minorHAnsi" w:asciiTheme="minorHAnsi" w:hAnsiTheme="minorHAnsi"/>
          <w:szCs w:val="24"/>
        </w:rPr>
      </w:pPr>
      <w:r w:rsidRPr="009E7EBE">
        <w:rPr>
          <w:rFonts w:cstheme="minorHAnsi" w:asciiTheme="minorHAnsi" w:hAnsiTheme="minorHAnsi"/>
          <w:szCs w:val="24"/>
        </w:rPr>
        <w:t>(b) in the case of any other order other than an order of acquittal, alter or reverse the order.</w:t>
      </w:r>
    </w:p>
    <w:p w:rsidRPr="009E7EBE" w:rsidRDefault="00827A6C" w:rsidR="00C15581" w:rsidP="0041247A">
      <w:pPr>
        <w:spacing w:after="0"/>
        <w:ind w:left="720"/>
        <w:jc w:val="both"/>
        <w:rPr>
          <w:rFonts w:cstheme="minorHAnsi" w:asciiTheme="minorHAnsi" w:hAnsiTheme="minorHAnsi"/>
          <w:szCs w:val="24"/>
        </w:rPr>
      </w:pPr>
      <w:r w:rsidRPr="009E7EBE">
        <w:rPr>
          <w:rFonts w:cstheme="minorHAnsi" w:asciiTheme="minorHAnsi" w:hAnsiTheme="minorHAnsi"/>
          <w:szCs w:val="24"/>
        </w:rPr>
        <w:t xml:space="preserve">(2) </w:t>
      </w:r>
      <w:r w:rsidRPr="009E7EBE" w:rsidR="00DD50FA">
        <w:rPr>
          <w:rFonts w:cstheme="minorHAnsi" w:asciiTheme="minorHAnsi" w:hAnsiTheme="minorHAnsi"/>
          <w:szCs w:val="24"/>
        </w:rPr>
        <w:t>No order may be made by the High Court in exercising this jurisdiction to the prejudice of the accused unless the accused has had an opportunity to be heard either personally of through an advocate.</w:t>
      </w:r>
    </w:p>
    <w:p w:rsidRPr="009E7EBE" w:rsidRDefault="00DD50FA" w:rsidR="00DD50FA" w:rsidP="0041247A">
      <w:pPr>
        <w:spacing w:after="0"/>
        <w:ind w:left="720"/>
        <w:jc w:val="both"/>
        <w:rPr>
          <w:rFonts w:cstheme="minorHAnsi" w:asciiTheme="minorHAnsi" w:hAnsiTheme="minorHAnsi"/>
          <w:szCs w:val="24"/>
        </w:rPr>
      </w:pPr>
      <w:r w:rsidRPr="009E7EBE">
        <w:rPr>
          <w:rFonts w:cstheme="minorHAnsi" w:asciiTheme="minorHAnsi" w:hAnsiTheme="minorHAnsi"/>
          <w:szCs w:val="24"/>
        </w:rPr>
        <w:t>The High Court does not have to give the accused a hearing if the order to be revised relates to failure by the subordinate court to pass sentence it was required to pass under the written law for that offence.</w:t>
      </w:r>
      <w:r w:rsidRPr="009E7EBE" w:rsidR="00827A6C">
        <w:rPr>
          <w:rFonts w:cstheme="minorHAnsi" w:asciiTheme="minorHAnsi" w:hAnsiTheme="minorHAnsi"/>
          <w:szCs w:val="24"/>
        </w:rPr>
        <w:t xml:space="preserve"> </w:t>
      </w:r>
    </w:p>
    <w:p w:rsidRPr="009E7EBE" w:rsidRDefault="00827A6C" w:rsidR="00827A6C" w:rsidP="0041247A">
      <w:pPr>
        <w:spacing w:after="0"/>
        <w:ind w:left="720"/>
        <w:jc w:val="both"/>
        <w:rPr>
          <w:rFonts w:cstheme="minorHAnsi" w:asciiTheme="minorHAnsi" w:hAnsiTheme="minorHAnsi"/>
          <w:szCs w:val="24"/>
        </w:rPr>
      </w:pPr>
      <w:r w:rsidRPr="009E7EBE">
        <w:rPr>
          <w:rFonts w:cstheme="minorHAnsi" w:asciiTheme="minorHAnsi" w:hAnsiTheme="minorHAnsi"/>
          <w:szCs w:val="24"/>
        </w:rPr>
        <w:lastRenderedPageBreak/>
        <w:t>(3) In exercising its revisionary jurisdiction, the High Court shall not inflict greater punishment for the offence committed than might have been inflicted by the court which heard the case.</w:t>
      </w:r>
    </w:p>
    <w:p w:rsidRPr="009E7EBE" w:rsidRDefault="00827A6C" w:rsidR="00827A6C" w:rsidP="0041247A">
      <w:pPr>
        <w:spacing w:after="0"/>
        <w:ind w:left="720"/>
        <w:jc w:val="both"/>
        <w:rPr>
          <w:rFonts w:cstheme="minorHAnsi" w:asciiTheme="minorHAnsi" w:hAnsiTheme="minorHAnsi"/>
          <w:szCs w:val="24"/>
        </w:rPr>
      </w:pPr>
      <w:r w:rsidRPr="009E7EBE">
        <w:rPr>
          <w:rFonts w:cstheme="minorHAnsi" w:asciiTheme="minorHAnsi" w:hAnsiTheme="minorHAnsi"/>
          <w:szCs w:val="24"/>
        </w:rPr>
        <w:t>The High Court cannot, in exercise of this jurisdiction, convert a finding of acquittal into one of conviction.</w:t>
      </w:r>
      <w:r w:rsidRPr="009E7EBE">
        <w:rPr>
          <w:rStyle w:val="FootnoteReference"/>
          <w:rFonts w:cstheme="minorHAnsi" w:asciiTheme="minorHAnsi" w:hAnsiTheme="minorHAnsi"/>
          <w:szCs w:val="24"/>
        </w:rPr>
        <w:footnoteReference w:id="112"/>
      </w:r>
    </w:p>
    <w:p w:rsidRPr="009E7EBE" w:rsidRDefault="00827A6C" w:rsidR="00827A6C" w:rsidP="0041247A">
      <w:pPr>
        <w:spacing w:after="0"/>
        <w:ind w:left="720"/>
        <w:jc w:val="both"/>
        <w:rPr>
          <w:rFonts w:cstheme="minorHAnsi" w:asciiTheme="minorHAnsi" w:hAnsiTheme="minorHAnsi"/>
          <w:szCs w:val="24"/>
        </w:rPr>
      </w:pPr>
      <w:r w:rsidRPr="009E7EBE">
        <w:rPr>
          <w:rFonts w:cstheme="minorHAnsi" w:asciiTheme="minorHAnsi" w:hAnsiTheme="minorHAnsi"/>
          <w:szCs w:val="24"/>
        </w:rPr>
        <w:t>When an appeal lies from a finding, sentence or order and no appeal is brought, no proceeding by way of revision shall be entertained at the instance of the party who could have appealed.</w:t>
      </w:r>
    </w:p>
    <w:p w:rsidRPr="009E7EBE" w:rsidRDefault="00827A6C" w:rsidR="0053449F" w:rsidP="0041247A">
      <w:pPr>
        <w:spacing w:after="0"/>
        <w:jc w:val="both"/>
        <w:rPr>
          <w:rFonts w:cstheme="minorHAnsi" w:asciiTheme="minorHAnsi" w:hAnsiTheme="minorHAnsi"/>
          <w:b/>
          <w:szCs w:val="24"/>
        </w:rPr>
      </w:pPr>
      <w:r w:rsidRPr="009E7EBE">
        <w:rPr>
          <w:rFonts w:cstheme="minorHAnsi" w:asciiTheme="minorHAnsi" w:hAnsiTheme="minorHAnsi"/>
          <w:b/>
          <w:i/>
          <w:szCs w:val="24"/>
        </w:rPr>
        <w:t>Republic v Ajit Singh s/o Vir Singh</w:t>
      </w:r>
      <w:r w:rsidRPr="009E7EBE" w:rsidR="000A5901">
        <w:rPr>
          <w:rFonts w:cstheme="minorHAnsi" w:asciiTheme="minorHAnsi" w:hAnsiTheme="minorHAnsi"/>
          <w:b/>
          <w:i/>
          <w:szCs w:val="24"/>
        </w:rPr>
        <w:t xml:space="preserve"> </w:t>
      </w:r>
      <w:r w:rsidRPr="009E7EBE" w:rsidR="000A5901">
        <w:rPr>
          <w:rFonts w:cstheme="minorHAnsi" w:asciiTheme="minorHAnsi" w:hAnsiTheme="minorHAnsi"/>
          <w:b/>
          <w:szCs w:val="24"/>
        </w:rPr>
        <w:t>[1957] EA 822</w:t>
      </w:r>
    </w:p>
    <w:p w:rsidRPr="009E7EBE" w:rsidRDefault="00827A6C" w:rsidR="00827A6C" w:rsidP="0041247A">
      <w:pPr>
        <w:spacing w:after="0"/>
        <w:jc w:val="both"/>
        <w:rPr>
          <w:rFonts w:cstheme="minorHAnsi" w:asciiTheme="minorHAnsi" w:hAnsiTheme="minorHAnsi"/>
          <w:szCs w:val="24"/>
        </w:rPr>
      </w:pPr>
      <w:r w:rsidRPr="009E7EBE">
        <w:rPr>
          <w:rFonts w:cstheme="minorHAnsi" w:asciiTheme="minorHAnsi" w:hAnsiTheme="minorHAnsi"/>
          <w:szCs w:val="24"/>
        </w:rPr>
        <w:t>The accused was charged for theft of timber contrary to S</w:t>
      </w:r>
      <w:r w:rsidRPr="009E7EBE" w:rsidR="005571CF">
        <w:rPr>
          <w:rFonts w:cstheme="minorHAnsi" w:asciiTheme="minorHAnsi" w:hAnsiTheme="minorHAnsi"/>
          <w:szCs w:val="24"/>
        </w:rPr>
        <w:t>ection</w:t>
      </w:r>
      <w:r w:rsidRPr="009E7EBE">
        <w:rPr>
          <w:rFonts w:cstheme="minorHAnsi" w:asciiTheme="minorHAnsi" w:hAnsiTheme="minorHAnsi"/>
          <w:szCs w:val="24"/>
        </w:rPr>
        <w:t xml:space="preserve"> 270 </w:t>
      </w:r>
      <w:r w:rsidRPr="009E7EBE" w:rsidR="005571CF">
        <w:rPr>
          <w:rFonts w:cstheme="minorHAnsi" w:asciiTheme="minorHAnsi" w:hAnsiTheme="minorHAnsi"/>
          <w:szCs w:val="24"/>
        </w:rPr>
        <w:t xml:space="preserve">of the </w:t>
      </w:r>
      <w:r w:rsidRPr="009E7EBE">
        <w:rPr>
          <w:rFonts w:cstheme="minorHAnsi" w:asciiTheme="minorHAnsi" w:hAnsiTheme="minorHAnsi"/>
          <w:szCs w:val="24"/>
        </w:rPr>
        <w:t>Penal code. It was held that there was no case to answer</w:t>
      </w:r>
      <w:r w:rsidRPr="009E7EBE" w:rsidR="005571CF">
        <w:rPr>
          <w:rFonts w:cstheme="minorHAnsi" w:asciiTheme="minorHAnsi" w:hAnsiTheme="minorHAnsi"/>
          <w:szCs w:val="24"/>
        </w:rPr>
        <w:t>. The accused was acquitted and awarded KES 500 as compensation as the magistrate considered it frivolous for him to have been recharged. About a month earlier the accused had been charged with a similar charge which had been withdrawn as per Section 87. The matter as it was wound up before the Supreme Court for revision and it was upon the AG to</w:t>
      </w:r>
      <w:r w:rsidRPr="009E7EBE" w:rsidR="00745DF8">
        <w:rPr>
          <w:rFonts w:cstheme="minorHAnsi" w:asciiTheme="minorHAnsi" w:hAnsiTheme="minorHAnsi"/>
          <w:szCs w:val="24"/>
        </w:rPr>
        <w:t xml:space="preserve"> </w:t>
      </w:r>
      <w:r w:rsidRPr="009E7EBE" w:rsidR="005571CF">
        <w:rPr>
          <w:rFonts w:cstheme="minorHAnsi" w:asciiTheme="minorHAnsi" w:hAnsiTheme="minorHAnsi"/>
          <w:szCs w:val="24"/>
        </w:rPr>
        <w:t>{… S 363(5) CPC [currently S 364]}</w:t>
      </w:r>
    </w:p>
    <w:p w:rsidRPr="009E7EBE" w:rsidRDefault="005571CF" w:rsidR="005571CF" w:rsidP="0041247A">
      <w:pPr>
        <w:spacing w:after="0"/>
        <w:jc w:val="both"/>
        <w:rPr>
          <w:rFonts w:cstheme="minorHAnsi" w:asciiTheme="minorHAnsi" w:hAnsiTheme="minorHAnsi"/>
          <w:szCs w:val="24"/>
        </w:rPr>
      </w:pPr>
      <w:r w:rsidRPr="009E7EBE">
        <w:rPr>
          <w:rFonts w:cstheme="minorHAnsi" w:asciiTheme="minorHAnsi" w:hAnsiTheme="minorHAnsi"/>
          <w:szCs w:val="24"/>
        </w:rPr>
        <w:t>It was held:</w:t>
      </w:r>
    </w:p>
    <w:p w:rsidRPr="009E7EBE" w:rsidRDefault="005571CF" w:rsidR="005571CF" w:rsidP="0041247A">
      <w:pPr>
        <w:pStyle w:val="ListParagraph"/>
        <w:numPr>
          <w:ilvl w:val="3"/>
          <w:numId w:val="29"/>
        </w:numPr>
        <w:spacing w:after="0"/>
        <w:ind w:left="1260"/>
        <w:jc w:val="both"/>
        <w:rPr>
          <w:rFonts w:cstheme="minorHAnsi" w:asciiTheme="minorHAnsi" w:hAnsiTheme="minorHAnsi"/>
          <w:szCs w:val="24"/>
        </w:rPr>
      </w:pPr>
      <w:r w:rsidRPr="009E7EBE">
        <w:rPr>
          <w:rFonts w:cstheme="minorHAnsi" w:asciiTheme="minorHAnsi" w:hAnsiTheme="minorHAnsi"/>
          <w:szCs w:val="24"/>
        </w:rPr>
        <w:t xml:space="preserve">S 636(5) is not intended to preclude the Supreme </w:t>
      </w:r>
      <w:r w:rsidRPr="009E7EBE">
        <w:rPr>
          <w:rFonts w:cstheme="minorHAnsi" w:asciiTheme="minorHAnsi" w:hAnsiTheme="minorHAnsi"/>
          <w:szCs w:val="24"/>
        </w:rPr>
        <w:br/>
        <w:t>Court form considering the correctness of the finding, order or sentence merely because it was brought before it by a party with the right of appeal.</w:t>
      </w:r>
    </w:p>
    <w:p w:rsidRPr="009E7EBE" w:rsidRDefault="005571CF" w:rsidR="00921AEB" w:rsidP="0041247A">
      <w:pPr>
        <w:pStyle w:val="ListParagraph"/>
        <w:numPr>
          <w:ilvl w:val="3"/>
          <w:numId w:val="29"/>
        </w:numPr>
        <w:spacing w:after="0"/>
        <w:ind w:left="1260"/>
        <w:jc w:val="both"/>
        <w:rPr>
          <w:rFonts w:cstheme="minorHAnsi" w:asciiTheme="minorHAnsi" w:hAnsiTheme="minorHAnsi"/>
          <w:szCs w:val="24"/>
        </w:rPr>
      </w:pPr>
      <w:r w:rsidRPr="009E7EBE">
        <w:rPr>
          <w:rFonts w:cstheme="minorHAnsi" w:asciiTheme="minorHAnsi" w:hAnsiTheme="minorHAnsi"/>
          <w:szCs w:val="24"/>
        </w:rPr>
        <w:t xml:space="preserve">The Supreme Court can, in its discretion act </w:t>
      </w:r>
      <w:r w:rsidRPr="009E7EBE">
        <w:rPr>
          <w:rFonts w:cstheme="minorHAnsi" w:asciiTheme="minorHAnsi" w:hAnsiTheme="minorHAnsi"/>
          <w:i/>
          <w:szCs w:val="24"/>
        </w:rPr>
        <w:t>suo motu</w:t>
      </w:r>
      <w:r w:rsidRPr="009E7EBE">
        <w:rPr>
          <w:rFonts w:cstheme="minorHAnsi" w:asciiTheme="minorHAnsi" w:hAnsiTheme="minorHAnsi"/>
          <w:szCs w:val="24"/>
        </w:rPr>
        <w:t xml:space="preserve"> even when the matter has been brought to its notice.</w:t>
      </w:r>
    </w:p>
    <w:p w:rsidRPr="009E7EBE" w:rsidRDefault="00921AEB" w:rsidR="00921AEB" w:rsidP="0041247A">
      <w:pPr>
        <w:spacing w:after="0"/>
        <w:jc w:val="both"/>
        <w:rPr>
          <w:rFonts w:cstheme="minorHAnsi" w:asciiTheme="minorHAnsi" w:hAnsiTheme="minorHAnsi"/>
          <w:szCs w:val="24"/>
        </w:rPr>
      </w:pPr>
      <w:r w:rsidRPr="009E7EBE">
        <w:rPr>
          <w:rFonts w:cstheme="minorHAnsi" w:asciiTheme="minorHAnsi" w:hAnsiTheme="minorHAnsi"/>
          <w:szCs w:val="24"/>
        </w:rPr>
        <w:t>The attention of the High Court to errors in the subordinate court can be called by anyone, including non-parties to suits.</w:t>
      </w:r>
    </w:p>
    <w:p w:rsidRPr="009E7EBE" w:rsidRDefault="00921AEB" w:rsidR="00921AEB" w:rsidP="0041247A">
      <w:pPr>
        <w:spacing w:after="0"/>
        <w:jc w:val="both"/>
        <w:rPr>
          <w:rFonts w:cstheme="minorHAnsi" w:asciiTheme="minorHAnsi" w:hAnsiTheme="minorHAnsi"/>
          <w:szCs w:val="24"/>
        </w:rPr>
      </w:pPr>
      <w:r w:rsidRPr="009E7EBE">
        <w:rPr>
          <w:rFonts w:cstheme="minorHAnsi" w:asciiTheme="minorHAnsi" w:hAnsiTheme="minorHAnsi"/>
          <w:szCs w:val="24"/>
        </w:rPr>
        <w:t xml:space="preserve">One of the reasons for revision by the High Court of decisions by subordinate court is for the High Court to satisfy itself of the propriety or any finding, order or sentence </w:t>
      </w:r>
      <w:r w:rsidRPr="009E7EBE" w:rsidR="00745DF8">
        <w:rPr>
          <w:rFonts w:cstheme="minorHAnsi" w:asciiTheme="minorHAnsi" w:hAnsiTheme="minorHAnsi"/>
          <w:szCs w:val="24"/>
        </w:rPr>
        <w:t>passed by the subordinate co</w:t>
      </w:r>
      <w:r w:rsidRPr="009E7EBE">
        <w:rPr>
          <w:rFonts w:cstheme="minorHAnsi" w:asciiTheme="minorHAnsi" w:hAnsiTheme="minorHAnsi"/>
          <w:szCs w:val="24"/>
        </w:rPr>
        <w:t>urt.</w:t>
      </w:r>
    </w:p>
    <w:p w:rsidRPr="009E7EBE" w:rsidRDefault="00921AEB" w:rsidR="00921AEB" w:rsidP="0041247A">
      <w:pPr>
        <w:spacing w:after="0"/>
        <w:jc w:val="both"/>
        <w:rPr>
          <w:rFonts w:cstheme="minorHAnsi" w:asciiTheme="minorHAnsi" w:hAnsiTheme="minorHAnsi"/>
          <w:szCs w:val="24"/>
        </w:rPr>
      </w:pPr>
      <w:r w:rsidRPr="009E7EBE">
        <w:rPr>
          <w:rFonts w:cstheme="minorHAnsi" w:asciiTheme="minorHAnsi" w:hAnsiTheme="minorHAnsi"/>
          <w:szCs w:val="24"/>
        </w:rPr>
        <w:t>Where the High Court is of the view that a sentence passed by the subordinate court is disproportionately low, the High Court may interfere.</w:t>
      </w:r>
    </w:p>
    <w:p w:rsidRPr="009E7EBE" w:rsidRDefault="00921AEB" w:rsidR="00921AEB" w:rsidP="0041247A">
      <w:pPr>
        <w:spacing w:after="0"/>
        <w:jc w:val="both"/>
        <w:rPr>
          <w:rFonts w:cstheme="minorHAnsi" w:asciiTheme="minorHAnsi" w:hAnsiTheme="minorHAnsi"/>
          <w:b/>
          <w:szCs w:val="24"/>
        </w:rPr>
      </w:pPr>
      <w:r w:rsidRPr="009E7EBE">
        <w:rPr>
          <w:rFonts w:cstheme="minorHAnsi" w:asciiTheme="minorHAnsi" w:hAnsiTheme="minorHAnsi"/>
          <w:b/>
          <w:szCs w:val="24"/>
        </w:rPr>
        <w:t>High Court Nairobi, Cr</w:t>
      </w:r>
      <w:r w:rsidRPr="009E7EBE" w:rsidR="00745DF8">
        <w:rPr>
          <w:rFonts w:cstheme="minorHAnsi" w:asciiTheme="minorHAnsi" w:hAnsiTheme="minorHAnsi"/>
          <w:b/>
          <w:szCs w:val="24"/>
        </w:rPr>
        <w:t xml:space="preserve">im. </w:t>
      </w:r>
      <w:r w:rsidRPr="009E7EBE">
        <w:rPr>
          <w:rFonts w:cstheme="minorHAnsi" w:asciiTheme="minorHAnsi" w:hAnsiTheme="minorHAnsi"/>
          <w:b/>
          <w:szCs w:val="24"/>
        </w:rPr>
        <w:t xml:space="preserve">App </w:t>
      </w:r>
      <w:r w:rsidRPr="009E7EBE" w:rsidR="00556F11">
        <w:rPr>
          <w:rFonts w:cstheme="minorHAnsi" w:asciiTheme="minorHAnsi" w:hAnsiTheme="minorHAnsi"/>
          <w:b/>
          <w:szCs w:val="24"/>
        </w:rPr>
        <w:t>554</w:t>
      </w:r>
      <w:r w:rsidRPr="009E7EBE" w:rsidR="00745DF8">
        <w:rPr>
          <w:rFonts w:cstheme="minorHAnsi" w:asciiTheme="minorHAnsi" w:hAnsiTheme="minorHAnsi"/>
          <w:b/>
          <w:szCs w:val="24"/>
        </w:rPr>
        <w:t>/</w:t>
      </w:r>
      <w:r w:rsidRPr="009E7EBE" w:rsidR="00556F11">
        <w:rPr>
          <w:rFonts w:cstheme="minorHAnsi" w:asciiTheme="minorHAnsi" w:hAnsiTheme="minorHAnsi"/>
          <w:b/>
          <w:szCs w:val="24"/>
        </w:rPr>
        <w:t>1999</w:t>
      </w:r>
      <w:r w:rsidRPr="009E7EBE" w:rsidR="00745DF8">
        <w:rPr>
          <w:rFonts w:cstheme="minorHAnsi" w:asciiTheme="minorHAnsi" w:hAnsiTheme="minorHAnsi"/>
          <w:szCs w:val="24"/>
        </w:rPr>
        <w:t xml:space="preserve"> </w:t>
      </w:r>
      <w:r w:rsidRPr="009E7EBE">
        <w:rPr>
          <w:rFonts w:cstheme="minorHAnsi" w:asciiTheme="minorHAnsi" w:hAnsiTheme="minorHAnsi"/>
          <w:b/>
          <w:i/>
          <w:szCs w:val="24"/>
        </w:rPr>
        <w:t>Kamau John Kinyanjui v Republic</w:t>
      </w:r>
      <w:r w:rsidRPr="009E7EBE" w:rsidR="00700DA2">
        <w:rPr>
          <w:rFonts w:cstheme="minorHAnsi" w:asciiTheme="minorHAnsi" w:hAnsiTheme="minorHAnsi"/>
          <w:b/>
          <w:i/>
          <w:szCs w:val="24"/>
        </w:rPr>
        <w:t xml:space="preserve"> </w:t>
      </w:r>
      <w:r w:rsidRPr="009E7EBE" w:rsidR="00700DA2">
        <w:rPr>
          <w:rFonts w:cstheme="minorHAnsi" w:asciiTheme="minorHAnsi" w:hAnsiTheme="minorHAnsi"/>
          <w:b/>
          <w:szCs w:val="24"/>
        </w:rPr>
        <w:t>[Crim. Appeal 295/2005]</w:t>
      </w:r>
    </w:p>
    <w:p w:rsidRPr="009E7EBE" w:rsidRDefault="00745DF8" w:rsidR="00921AEB" w:rsidP="0041247A">
      <w:pPr>
        <w:spacing w:after="0"/>
        <w:jc w:val="both"/>
        <w:rPr>
          <w:rFonts w:cstheme="minorHAnsi" w:asciiTheme="minorHAnsi" w:hAnsiTheme="minorHAnsi"/>
          <w:szCs w:val="24"/>
        </w:rPr>
      </w:pPr>
      <w:r w:rsidRPr="009E7EBE">
        <w:rPr>
          <w:rFonts w:cstheme="minorHAnsi" w:asciiTheme="minorHAnsi" w:hAnsiTheme="minorHAnsi"/>
          <w:szCs w:val="24"/>
        </w:rPr>
        <w:t>Fatal accident matter in 1994</w:t>
      </w:r>
      <w:r w:rsidRPr="009E7EBE" w:rsidR="00636EA7">
        <w:rPr>
          <w:rFonts w:cstheme="minorHAnsi" w:asciiTheme="minorHAnsi" w:hAnsiTheme="minorHAnsi"/>
          <w:szCs w:val="24"/>
        </w:rPr>
        <w:t>. High court enhanced the sentence.</w:t>
      </w:r>
    </w:p>
    <w:p w:rsidRPr="009E7EBE" w:rsidRDefault="0029717E" w:rsidR="00636EA7" w:rsidP="0041247A">
      <w:pPr>
        <w:spacing w:after="0"/>
        <w:jc w:val="both"/>
        <w:rPr>
          <w:rFonts w:cstheme="minorHAnsi" w:asciiTheme="minorHAnsi" w:hAnsiTheme="minorHAnsi"/>
          <w:b/>
          <w:i/>
          <w:szCs w:val="24"/>
        </w:rPr>
      </w:pPr>
      <w:r w:rsidRPr="009E7EBE">
        <w:rPr>
          <w:rFonts w:cstheme="minorHAnsi" w:asciiTheme="minorHAnsi" w:hAnsiTheme="minorHAnsi"/>
          <w:b/>
          <w:i/>
          <w:szCs w:val="24"/>
        </w:rPr>
        <w:t xml:space="preserve">Jennifer Wanjiku </w:t>
      </w:r>
      <w:r w:rsidRPr="009E7EBE" w:rsidR="00636EA7">
        <w:rPr>
          <w:rFonts w:cstheme="minorHAnsi" w:asciiTheme="minorHAnsi" w:hAnsiTheme="minorHAnsi"/>
          <w:b/>
          <w:i/>
          <w:szCs w:val="24"/>
        </w:rPr>
        <w:t xml:space="preserve">Case </w:t>
      </w:r>
    </w:p>
    <w:p w:rsidRPr="009E7EBE" w:rsidRDefault="00636EA7" w:rsidR="00636EA7" w:rsidP="0041247A">
      <w:pPr>
        <w:spacing w:after="0"/>
        <w:jc w:val="both"/>
        <w:rPr>
          <w:rFonts w:cstheme="minorHAnsi" w:asciiTheme="minorHAnsi" w:hAnsiTheme="minorHAnsi"/>
          <w:szCs w:val="24"/>
        </w:rPr>
      </w:pPr>
      <w:r w:rsidRPr="009E7EBE">
        <w:rPr>
          <w:rFonts w:cstheme="minorHAnsi" w:asciiTheme="minorHAnsi" w:hAnsiTheme="minorHAnsi"/>
          <w:szCs w:val="24"/>
        </w:rPr>
        <w:t>Daily Nation 30</w:t>
      </w:r>
      <w:r w:rsidRPr="009E7EBE">
        <w:rPr>
          <w:rFonts w:cstheme="minorHAnsi" w:asciiTheme="minorHAnsi" w:hAnsiTheme="minorHAnsi"/>
          <w:szCs w:val="24"/>
          <w:vertAlign w:val="superscript"/>
        </w:rPr>
        <w:t>th</w:t>
      </w:r>
      <w:r w:rsidRPr="009E7EBE">
        <w:rPr>
          <w:rFonts w:cstheme="minorHAnsi" w:asciiTheme="minorHAnsi" w:hAnsiTheme="minorHAnsi"/>
          <w:szCs w:val="24"/>
        </w:rPr>
        <w:t xml:space="preserve"> May 1986</w:t>
      </w:r>
      <w:r w:rsidRPr="009E7EBE" w:rsidR="0029717E">
        <w:rPr>
          <w:rFonts w:cstheme="minorHAnsi" w:asciiTheme="minorHAnsi" w:hAnsiTheme="minorHAnsi"/>
          <w:szCs w:val="24"/>
        </w:rPr>
        <w:t>: Conditional discharge Section 35 of the Penal Code.</w:t>
      </w:r>
      <w:r w:rsidRPr="009E7EBE" w:rsidR="00B52BB1">
        <w:rPr>
          <w:rFonts w:cstheme="minorHAnsi" w:asciiTheme="minorHAnsi" w:hAnsiTheme="minorHAnsi"/>
          <w:szCs w:val="24"/>
        </w:rPr>
        <w:t xml:space="preserve"> The court reduced the sentence. </w:t>
      </w:r>
    </w:p>
    <w:p w:rsidRPr="009E7EBE" w:rsidRDefault="009A229E" w:rsidR="009A229E" w:rsidP="0041247A">
      <w:pPr>
        <w:spacing w:after="0"/>
        <w:jc w:val="both"/>
        <w:rPr>
          <w:rFonts w:cstheme="minorHAnsi" w:asciiTheme="minorHAnsi" w:hAnsiTheme="minorHAnsi"/>
          <w:szCs w:val="24"/>
        </w:rPr>
      </w:pPr>
    </w:p>
    <w:p w:rsidRPr="009E7EBE" w:rsidRDefault="009A229E" w:rsidR="009A229E" w:rsidP="0041247A">
      <w:pPr>
        <w:spacing w:after="0"/>
        <w:jc w:val="both"/>
        <w:rPr>
          <w:rFonts w:cstheme="minorHAnsi" w:asciiTheme="minorHAnsi" w:hAnsiTheme="minorHAnsi"/>
          <w:b/>
          <w:szCs w:val="24"/>
        </w:rPr>
      </w:pPr>
      <w:r w:rsidRPr="009E7EBE">
        <w:rPr>
          <w:rFonts w:cstheme="minorHAnsi" w:asciiTheme="minorHAnsi" w:hAnsiTheme="minorHAnsi"/>
          <w:b/>
          <w:szCs w:val="24"/>
        </w:rPr>
        <w:t>APPELLATE JURISDICTION</w:t>
      </w:r>
    </w:p>
    <w:p w:rsidRPr="009E7EBE" w:rsidRDefault="00821C3E" w:rsidR="00821C3E" w:rsidP="0041247A">
      <w:pPr>
        <w:spacing w:after="0"/>
        <w:jc w:val="both"/>
        <w:rPr>
          <w:rFonts w:cstheme="minorHAnsi" w:asciiTheme="minorHAnsi" w:hAnsiTheme="minorHAnsi"/>
          <w:b/>
          <w:szCs w:val="24"/>
        </w:rPr>
      </w:pPr>
    </w:p>
    <w:p w:rsidRPr="009E7EBE" w:rsidRDefault="00515A2C" w:rsidR="00444793" w:rsidP="0041247A">
      <w:pPr>
        <w:spacing w:after="0"/>
        <w:jc w:val="both"/>
        <w:rPr>
          <w:rFonts w:cstheme="minorHAnsi" w:asciiTheme="minorHAnsi" w:hAnsiTheme="minorHAnsi"/>
          <w:b/>
          <w:szCs w:val="24"/>
        </w:rPr>
      </w:pPr>
      <w:r w:rsidRPr="009E7EBE">
        <w:rPr>
          <w:rFonts w:cstheme="minorHAnsi" w:asciiTheme="minorHAnsi" w:hAnsiTheme="minorHAnsi"/>
          <w:b/>
          <w:szCs w:val="24"/>
        </w:rPr>
        <w:t>Appeals from the Magistrate</w:t>
      </w:r>
      <w:r w:rsidRPr="009E7EBE" w:rsidR="00444793">
        <w:rPr>
          <w:rFonts w:cstheme="minorHAnsi" w:asciiTheme="minorHAnsi" w:hAnsiTheme="minorHAnsi"/>
          <w:b/>
          <w:szCs w:val="24"/>
        </w:rPr>
        <w:t>s Court are provided for in the Magistrates Courts Act</w:t>
      </w:r>
    </w:p>
    <w:p w:rsidRPr="009E7EBE" w:rsidRDefault="00444793" w:rsidR="00444793"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lastRenderedPageBreak/>
        <w:t xml:space="preserve">Section 10(1) Any person who is convicted of an offence on a trial held by a magistrate’s court of the third class, or where a person charged with an offence has been acquitted on such a trial, the DPP may appeal against his conviction or sentence, or both, or against the acquittal, as the case may be, to the Resident Magistrate’s Court: </w:t>
      </w:r>
    </w:p>
    <w:p w:rsidRPr="009E7EBE" w:rsidRDefault="00444793" w:rsidR="009A229E" w:rsidP="0041247A">
      <w:pPr>
        <w:spacing w:after="0"/>
        <w:jc w:val="both"/>
        <w:rPr>
          <w:rFonts w:cstheme="minorHAnsi" w:asciiTheme="minorHAnsi" w:hAnsiTheme="minorHAnsi"/>
          <w:szCs w:val="24"/>
        </w:rPr>
      </w:pPr>
      <w:r w:rsidRPr="009E7EBE">
        <w:rPr>
          <w:rFonts w:cstheme="minorHAnsi" w:asciiTheme="minorHAnsi" w:hAnsiTheme="minorHAnsi"/>
          <w:szCs w:val="24"/>
        </w:rPr>
        <w:t>Provided that no appeal shall lie in the case of a person who pleaded guilty and was convicted on that plea, except as to the legality or extent of the sentence.</w:t>
      </w:r>
      <w:r w:rsidRPr="009E7EBE">
        <w:rPr>
          <w:rStyle w:val="FootnoteReference"/>
          <w:rFonts w:cstheme="minorHAnsi" w:asciiTheme="minorHAnsi" w:hAnsiTheme="minorHAnsi"/>
          <w:szCs w:val="24"/>
        </w:rPr>
        <w:footnoteReference w:id="113"/>
      </w:r>
      <w:r w:rsidRPr="009E7EBE">
        <w:rPr>
          <w:rFonts w:cstheme="minorHAnsi" w:asciiTheme="minorHAnsi" w:hAnsiTheme="minorHAnsi"/>
          <w:szCs w:val="24"/>
        </w:rPr>
        <w:t xml:space="preserve"> </w:t>
      </w:r>
    </w:p>
    <w:p w:rsidRPr="009E7EBE" w:rsidRDefault="00C77B83" w:rsidR="00C77B83" w:rsidP="0041247A">
      <w:pPr>
        <w:autoSpaceDE w:val="0"/>
        <w:autoSpaceDN w:val="0"/>
        <w:adjustRightInd w:val="0"/>
        <w:spacing w:after="0"/>
        <w:jc w:val="both"/>
        <w:rPr>
          <w:rFonts w:cstheme="minorHAnsi" w:asciiTheme="minorHAnsi" w:hAnsiTheme="minorHAnsi"/>
          <w:szCs w:val="24"/>
        </w:rPr>
      </w:pPr>
    </w:p>
    <w:p w:rsidRPr="009E7EBE" w:rsidRDefault="00444793" w:rsidR="00444793"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The CPC provides for an appeal in the case of acquittal by the DPP in section 348A. When an accused person has been acquitted on a trial held by a subordinate court, or where an order refusing to admit a complaint or formal charge, or an order dismissing a charge, has been made by a subordinate court, the DPP may appeal to the High Court from the acquittal or order on a matter of law.</w:t>
      </w:r>
    </w:p>
    <w:p w:rsidRPr="009E7EBE" w:rsidRDefault="00444793" w:rsidR="00444793" w:rsidP="0041247A">
      <w:pPr>
        <w:spacing w:after="0"/>
        <w:jc w:val="both"/>
        <w:rPr>
          <w:rFonts w:cstheme="minorHAnsi" w:asciiTheme="minorHAnsi" w:hAnsiTheme="minorHAnsi"/>
          <w:szCs w:val="24"/>
        </w:rPr>
      </w:pPr>
    </w:p>
    <w:p w:rsidRPr="009E7EBE" w:rsidRDefault="00515A2C" w:rsidR="00515A2C" w:rsidP="0041247A">
      <w:pPr>
        <w:spacing w:after="0"/>
        <w:jc w:val="both"/>
        <w:rPr>
          <w:rFonts w:cstheme="minorHAnsi" w:asciiTheme="minorHAnsi" w:hAnsiTheme="minorHAnsi"/>
          <w:szCs w:val="24"/>
        </w:rPr>
      </w:pPr>
    </w:p>
    <w:p w:rsidRPr="009E7EBE" w:rsidRDefault="00515A2C" w:rsidR="00515A2C" w:rsidP="0041247A">
      <w:pPr>
        <w:spacing w:after="0"/>
        <w:jc w:val="both"/>
        <w:rPr>
          <w:rFonts w:cstheme="minorHAnsi" w:asciiTheme="minorHAnsi" w:hAnsiTheme="minorHAnsi"/>
          <w:szCs w:val="24"/>
        </w:rPr>
      </w:pPr>
    </w:p>
    <w:p w:rsidRPr="009E7EBE" w:rsidRDefault="00821C3E" w:rsidR="00C77B83" w:rsidP="0041247A">
      <w:pPr>
        <w:spacing w:after="0"/>
        <w:jc w:val="both"/>
        <w:rPr>
          <w:rFonts w:cstheme="minorHAnsi" w:asciiTheme="minorHAnsi" w:hAnsiTheme="minorHAnsi"/>
          <w:b/>
          <w:szCs w:val="24"/>
        </w:rPr>
      </w:pPr>
      <w:r w:rsidRPr="009E7EBE">
        <w:rPr>
          <w:rFonts w:cstheme="minorHAnsi" w:asciiTheme="minorHAnsi" w:hAnsiTheme="minorHAnsi"/>
          <w:b/>
          <w:szCs w:val="24"/>
        </w:rPr>
        <w:t>Lodging an Appeal</w:t>
      </w:r>
    </w:p>
    <w:p w:rsidRPr="009E7EBE" w:rsidRDefault="00C77B83" w:rsidR="00C77B83"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b/>
          <w:szCs w:val="24"/>
        </w:rPr>
        <w:t>Section 10(2)</w:t>
      </w:r>
      <w:r w:rsidRPr="009E7EBE">
        <w:rPr>
          <w:rFonts w:cstheme="minorHAnsi" w:asciiTheme="minorHAnsi" w:hAnsiTheme="minorHAnsi"/>
          <w:szCs w:val="24"/>
        </w:rPr>
        <w:t xml:space="preserve"> of the </w:t>
      </w:r>
      <w:r w:rsidRPr="009E7EBE">
        <w:rPr>
          <w:rFonts w:cstheme="minorHAnsi" w:asciiTheme="minorHAnsi" w:hAnsiTheme="minorHAnsi"/>
          <w:b/>
          <w:szCs w:val="24"/>
        </w:rPr>
        <w:t>Magistrates Courts Act</w:t>
      </w:r>
      <w:r w:rsidRPr="009E7EBE">
        <w:rPr>
          <w:rFonts w:cstheme="minorHAnsi" w:asciiTheme="minorHAnsi" w:hAnsiTheme="minorHAnsi"/>
          <w:szCs w:val="24"/>
        </w:rPr>
        <w:t xml:space="preserve"> provides that </w:t>
      </w:r>
      <w:r w:rsidRPr="009E7EBE" w:rsidR="00515A2C">
        <w:rPr>
          <w:rFonts w:cstheme="minorHAnsi" w:asciiTheme="minorHAnsi" w:hAnsiTheme="minorHAnsi"/>
          <w:szCs w:val="24"/>
        </w:rPr>
        <w:t>a</w:t>
      </w:r>
      <w:r w:rsidRPr="009E7EBE">
        <w:rPr>
          <w:rFonts w:cstheme="minorHAnsi" w:asciiTheme="minorHAnsi" w:hAnsiTheme="minorHAnsi"/>
          <w:szCs w:val="24"/>
        </w:rPr>
        <w:t xml:space="preserve">n appeal shall be by way of petition, specifying the grounds of the appeal, and shall be entered within a period of fourteen days after the date of the decision or order appealed against: </w:t>
      </w:r>
    </w:p>
    <w:p w:rsidRPr="009E7EBE" w:rsidRDefault="00C77B83" w:rsidR="00C77B83" w:rsidP="0041247A">
      <w:pPr>
        <w:spacing w:after="0"/>
        <w:jc w:val="both"/>
        <w:rPr>
          <w:rFonts w:cstheme="minorHAnsi" w:asciiTheme="minorHAnsi" w:hAnsiTheme="minorHAnsi"/>
          <w:szCs w:val="24"/>
        </w:rPr>
      </w:pPr>
      <w:r w:rsidRPr="009E7EBE">
        <w:rPr>
          <w:rFonts w:cstheme="minorHAnsi" w:asciiTheme="minorHAnsi" w:hAnsiTheme="minorHAnsi"/>
          <w:szCs w:val="24"/>
        </w:rPr>
        <w:t>Provided that the higher court may for good reason extend the period either before or after it has expired</w:t>
      </w:r>
      <w:r w:rsidRPr="009E7EBE" w:rsidR="00515A2C">
        <w:rPr>
          <w:rFonts w:cstheme="minorHAnsi" w:asciiTheme="minorHAnsi" w:hAnsiTheme="minorHAnsi"/>
          <w:szCs w:val="24"/>
        </w:rPr>
        <w:t xml:space="preserve">. </w:t>
      </w:r>
      <w:r w:rsidRPr="009E7EBE" w:rsidR="00515A2C">
        <w:rPr>
          <w:rStyle w:val="FootnoteReference"/>
          <w:rFonts w:cstheme="minorHAnsi" w:asciiTheme="minorHAnsi" w:hAnsiTheme="minorHAnsi"/>
          <w:szCs w:val="24"/>
        </w:rPr>
        <w:footnoteReference w:id="114"/>
      </w:r>
    </w:p>
    <w:p w:rsidRPr="00876A35" w:rsidRDefault="00876A35" w:rsidR="00876A35"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b/>
          <w:szCs w:val="24"/>
        </w:rPr>
        <w:t>Section 15,</w:t>
      </w:r>
      <w:r w:rsidRPr="009E7EBE">
        <w:rPr>
          <w:rStyle w:val="FootnoteReference"/>
          <w:rFonts w:cstheme="minorHAnsi" w:asciiTheme="minorHAnsi" w:hAnsiTheme="minorHAnsi"/>
          <w:b/>
          <w:szCs w:val="24"/>
        </w:rPr>
        <w:footnoteReference w:id="115"/>
      </w:r>
      <w:r w:rsidRPr="009E7EBE">
        <w:rPr>
          <w:rFonts w:cstheme="minorHAnsi" w:asciiTheme="minorHAnsi" w:hAnsiTheme="minorHAnsi"/>
          <w:szCs w:val="24"/>
        </w:rPr>
        <w:t xml:space="preserve"> </w:t>
      </w:r>
      <w:r w:rsidRPr="00876A35">
        <w:rPr>
          <w:rFonts w:cstheme="minorHAnsi" w:asciiTheme="minorHAnsi" w:hAnsiTheme="minorHAnsi"/>
          <w:szCs w:val="24"/>
        </w:rPr>
        <w:t xml:space="preserve">Subject to this Act and to rules of court, all magistrates’ courts shall follow the principles of procedure and practice laid down by or under - </w:t>
      </w:r>
    </w:p>
    <w:p w:rsidRPr="00876A35" w:rsidRDefault="00876A35" w:rsidR="00876A35" w:rsidP="0041247A">
      <w:pPr>
        <w:autoSpaceDE w:val="0"/>
        <w:autoSpaceDN w:val="0"/>
        <w:adjustRightInd w:val="0"/>
        <w:spacing w:after="0"/>
        <w:jc w:val="both"/>
        <w:rPr>
          <w:rFonts w:cstheme="minorHAnsi" w:asciiTheme="minorHAnsi" w:hAnsiTheme="minorHAnsi"/>
          <w:szCs w:val="24"/>
        </w:rPr>
      </w:pPr>
      <w:r w:rsidRPr="00876A35">
        <w:rPr>
          <w:rFonts w:cstheme="minorHAnsi" w:asciiTheme="minorHAnsi" w:hAnsiTheme="minorHAnsi"/>
          <w:szCs w:val="24"/>
        </w:rPr>
        <w:t xml:space="preserve">(a) the Criminal Procedure Code, as regards proceedings of a criminal nature; and </w:t>
      </w:r>
    </w:p>
    <w:p w:rsidRPr="00876A35" w:rsidRDefault="00876A35" w:rsidR="00876A35" w:rsidP="0041247A">
      <w:pPr>
        <w:autoSpaceDE w:val="0"/>
        <w:autoSpaceDN w:val="0"/>
        <w:adjustRightInd w:val="0"/>
        <w:spacing w:after="0"/>
        <w:jc w:val="both"/>
        <w:rPr>
          <w:rFonts w:cstheme="minorHAnsi" w:asciiTheme="minorHAnsi" w:hAnsiTheme="minorHAnsi"/>
          <w:szCs w:val="24"/>
        </w:rPr>
      </w:pPr>
      <w:r w:rsidRPr="00876A35">
        <w:rPr>
          <w:rFonts w:cstheme="minorHAnsi" w:asciiTheme="minorHAnsi" w:hAnsiTheme="minorHAnsi"/>
          <w:szCs w:val="24"/>
        </w:rPr>
        <w:t xml:space="preserve">(b) the Civil Procedure Act, as regards proceedings of a civil nature, </w:t>
      </w:r>
    </w:p>
    <w:p w:rsidRPr="009E7EBE" w:rsidRDefault="00876A35" w:rsidR="00876A35"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so far as they may be applicable and appropriate.</w:t>
      </w:r>
    </w:p>
    <w:p w:rsidRDefault="00821C3E" w:rsidR="00821C3E" w:rsidP="0041247A">
      <w:pPr>
        <w:autoSpaceDE w:val="0"/>
        <w:autoSpaceDN w:val="0"/>
        <w:adjustRightInd w:val="0"/>
        <w:spacing w:after="0"/>
        <w:jc w:val="both"/>
        <w:rPr>
          <w:rFonts w:cstheme="minorHAnsi" w:asciiTheme="minorHAnsi" w:hAnsiTheme="minorHAnsi"/>
          <w:szCs w:val="24"/>
        </w:rPr>
      </w:pPr>
    </w:p>
    <w:p w:rsidRPr="009E7EBE" w:rsidRDefault="00922C49" w:rsidR="00922C49" w:rsidP="0041247A">
      <w:pPr>
        <w:autoSpaceDE w:val="0"/>
        <w:autoSpaceDN w:val="0"/>
        <w:adjustRightInd w:val="0"/>
        <w:spacing w:after="0"/>
        <w:jc w:val="both"/>
        <w:rPr>
          <w:rFonts w:cstheme="minorHAnsi" w:asciiTheme="minorHAnsi" w:hAnsiTheme="minorHAnsi"/>
          <w:szCs w:val="24"/>
        </w:rPr>
      </w:pPr>
    </w:p>
    <w:p w:rsidRPr="009E7EBE" w:rsidRDefault="00821C3E" w:rsidR="00821C3E" w:rsidP="0041247A">
      <w:pPr>
        <w:jc w:val="both"/>
        <w:rPr>
          <w:rFonts w:cstheme="minorHAnsi" w:asciiTheme="minorHAnsi" w:hAnsiTheme="minorHAnsi"/>
          <w:b/>
          <w:szCs w:val="24"/>
        </w:rPr>
      </w:pPr>
      <w:r w:rsidRPr="009E7EBE">
        <w:rPr>
          <w:rFonts w:cstheme="minorHAnsi" w:asciiTheme="minorHAnsi" w:hAnsiTheme="minorHAnsi"/>
          <w:b/>
          <w:szCs w:val="24"/>
        </w:rPr>
        <w:t>Appeals from Subordinate Courts</w:t>
      </w:r>
    </w:p>
    <w:p w:rsidRPr="00821C3E" w:rsidRDefault="00821C3E" w:rsidR="00821C3E" w:rsidP="0041247A">
      <w:pPr>
        <w:autoSpaceDE w:val="0"/>
        <w:autoSpaceDN w:val="0"/>
        <w:adjustRightInd w:val="0"/>
        <w:spacing w:after="0"/>
        <w:jc w:val="both"/>
        <w:rPr>
          <w:rFonts w:cstheme="minorHAnsi" w:asciiTheme="minorHAnsi" w:hAnsiTheme="minorHAnsi"/>
          <w:szCs w:val="24"/>
        </w:rPr>
      </w:pPr>
      <w:r w:rsidRPr="009E7EBE">
        <w:rPr>
          <w:rFonts w:cstheme="minorHAnsi" w:asciiTheme="minorHAnsi" w:hAnsiTheme="minorHAnsi"/>
          <w:szCs w:val="24"/>
        </w:rPr>
        <w:t xml:space="preserve">The </w:t>
      </w:r>
      <w:r w:rsidRPr="009E7EBE">
        <w:rPr>
          <w:rFonts w:cstheme="minorHAnsi" w:asciiTheme="minorHAnsi" w:hAnsiTheme="minorHAnsi"/>
          <w:b/>
          <w:szCs w:val="24"/>
        </w:rPr>
        <w:t>CPC</w:t>
      </w:r>
      <w:r w:rsidRPr="009E7EBE">
        <w:rPr>
          <w:rFonts w:cstheme="minorHAnsi" w:asciiTheme="minorHAnsi" w:hAnsiTheme="minorHAnsi"/>
          <w:szCs w:val="24"/>
        </w:rPr>
        <w:t xml:space="preserve"> provides under </w:t>
      </w:r>
      <w:r w:rsidRPr="009E7EBE">
        <w:rPr>
          <w:rFonts w:cstheme="minorHAnsi" w:asciiTheme="minorHAnsi" w:hAnsiTheme="minorHAnsi"/>
          <w:b/>
          <w:szCs w:val="24"/>
        </w:rPr>
        <w:t xml:space="preserve">Section </w:t>
      </w:r>
      <w:r w:rsidR="00AA3BAF">
        <w:rPr>
          <w:rFonts w:cstheme="minorHAnsi" w:asciiTheme="minorHAnsi" w:hAnsiTheme="minorHAnsi"/>
          <w:b/>
          <w:szCs w:val="24"/>
        </w:rPr>
        <w:t>347</w:t>
      </w:r>
      <w:r w:rsidRPr="00821C3E">
        <w:rPr>
          <w:rFonts w:cstheme="minorHAnsi" w:asciiTheme="minorHAnsi" w:hAnsiTheme="minorHAnsi"/>
          <w:b/>
          <w:szCs w:val="24"/>
        </w:rPr>
        <w:t>(1)</w:t>
      </w:r>
      <w:r w:rsidRPr="00821C3E">
        <w:rPr>
          <w:rFonts w:cstheme="minorHAnsi" w:asciiTheme="minorHAnsi" w:hAnsiTheme="minorHAnsi"/>
          <w:szCs w:val="24"/>
        </w:rPr>
        <w:t xml:space="preserve"> Save as is in this Part provided - </w:t>
      </w:r>
    </w:p>
    <w:p w:rsidRPr="00821C3E" w:rsidRDefault="00821C3E" w:rsidR="00821C3E" w:rsidP="0041247A">
      <w:pPr>
        <w:autoSpaceDE w:val="0"/>
        <w:autoSpaceDN w:val="0"/>
        <w:adjustRightInd w:val="0"/>
        <w:spacing w:after="0"/>
        <w:ind w:left="480"/>
        <w:jc w:val="both"/>
        <w:rPr>
          <w:rFonts w:cstheme="minorHAnsi" w:asciiTheme="minorHAnsi" w:hAnsiTheme="minorHAnsi"/>
          <w:szCs w:val="24"/>
        </w:rPr>
      </w:pPr>
      <w:r w:rsidRPr="00821C3E">
        <w:rPr>
          <w:rFonts w:cstheme="minorHAnsi" w:asciiTheme="minorHAnsi" w:hAnsiTheme="minorHAnsi"/>
          <w:b/>
          <w:szCs w:val="24"/>
        </w:rPr>
        <w:t>(a)</w:t>
      </w:r>
      <w:r w:rsidRPr="00821C3E">
        <w:rPr>
          <w:rFonts w:cstheme="minorHAnsi" w:asciiTheme="minorHAnsi" w:hAnsiTheme="minorHAnsi"/>
          <w:szCs w:val="24"/>
        </w:rPr>
        <w:t xml:space="preserve"> a person convicted on a trial held by a subordinate court of the first or second class may appeal to the High Court; and </w:t>
      </w:r>
    </w:p>
    <w:p w:rsidRPr="009E7EBE" w:rsidRDefault="00821C3E" w:rsidR="00911D9A" w:rsidP="0041247A">
      <w:pPr>
        <w:jc w:val="both"/>
        <w:rPr>
          <w:rFonts w:cstheme="minorHAnsi" w:asciiTheme="minorHAnsi" w:hAnsiTheme="minorHAnsi"/>
          <w:szCs w:val="24"/>
        </w:rPr>
      </w:pPr>
      <w:r w:rsidRPr="009E7EBE">
        <w:rPr>
          <w:rFonts w:cstheme="minorHAnsi" w:asciiTheme="minorHAnsi" w:hAnsiTheme="minorHAnsi"/>
          <w:b/>
          <w:szCs w:val="24"/>
        </w:rPr>
        <w:t xml:space="preserve"> (2)</w:t>
      </w:r>
      <w:r w:rsidRPr="009E7EBE">
        <w:rPr>
          <w:rFonts w:cstheme="minorHAnsi" w:asciiTheme="minorHAnsi" w:hAnsiTheme="minorHAnsi"/>
          <w:szCs w:val="24"/>
        </w:rPr>
        <w:t xml:space="preserve"> An appeal to the High Court may be on a matter of fact as well as on a matter of law. </w:t>
      </w:r>
    </w:p>
    <w:p w:rsidRPr="009E7EBE" w:rsidRDefault="00911D9A" w:rsidR="00911D9A" w:rsidP="0041247A">
      <w:pPr>
        <w:pStyle w:val="Pa7"/>
        <w:spacing w:line="276" w:lineRule="auto"/>
        <w:jc w:val="both"/>
        <w:rPr>
          <w:rFonts w:cstheme="minorHAnsi" w:asciiTheme="minorHAnsi" w:hAnsiTheme="minorHAnsi"/>
        </w:rPr>
      </w:pPr>
      <w:r w:rsidRPr="009E7EBE">
        <w:rPr>
          <w:rFonts w:cstheme="minorHAnsi" w:asciiTheme="minorHAnsi" w:hAnsiTheme="minorHAnsi"/>
          <w:b/>
        </w:rPr>
        <w:t>Section 350(1)</w:t>
      </w:r>
      <w:r w:rsidRPr="009E7EBE">
        <w:rPr>
          <w:rFonts w:cstheme="minorHAnsi" w:asciiTheme="minorHAnsi" w:hAnsiTheme="minorHAnsi"/>
        </w:rPr>
        <w:t xml:space="preserve"> An appeal shall be made in the form of a petition in writing presented by the appellant or his advocate, and every petition shall (unless the High Court otherwise directs) be accompanied by a copy of the judgment or order appealed against. </w:t>
      </w:r>
    </w:p>
    <w:p w:rsidRPr="009E7EBE" w:rsidRDefault="00911D9A" w:rsidR="00911D9A" w:rsidP="0041247A">
      <w:pPr>
        <w:spacing w:after="0"/>
        <w:jc w:val="both"/>
        <w:rPr>
          <w:rFonts w:cstheme="minorHAnsi" w:asciiTheme="minorHAnsi" w:hAnsiTheme="minorHAnsi"/>
          <w:szCs w:val="24"/>
        </w:rPr>
      </w:pPr>
    </w:p>
    <w:p w:rsidRDefault="00911D9A" w:rsidR="00B97AFA" w:rsidP="0041247A">
      <w:pPr>
        <w:jc w:val="both"/>
        <w:rPr>
          <w:rFonts w:cstheme="minorHAnsi" w:asciiTheme="minorHAnsi" w:hAnsiTheme="minorHAnsi"/>
          <w:szCs w:val="24"/>
        </w:rPr>
      </w:pPr>
      <w:r w:rsidRPr="009E7EBE">
        <w:rPr>
          <w:rFonts w:cstheme="minorHAnsi" w:asciiTheme="minorHAnsi" w:hAnsiTheme="minorHAnsi"/>
          <w:b/>
          <w:szCs w:val="24"/>
        </w:rPr>
        <w:lastRenderedPageBreak/>
        <w:t>(2)</w:t>
      </w:r>
      <w:r w:rsidRPr="009E7EBE">
        <w:rPr>
          <w:rFonts w:cstheme="minorHAnsi" w:asciiTheme="minorHAnsi" w:hAnsiTheme="minorHAnsi"/>
          <w:szCs w:val="24"/>
        </w:rPr>
        <w:t xml:space="preserve"> A petition of appeal shall be signed, if the appellant is not represented by an advocate, by the appellant, and, if the appellant is represented by an advocate, by the advocate, and shall contain particulars of the matters of law or fact in regard to which the subordinate court appealed from is alleged to have erred, and shall specify an address at which notices or documents connected with the appeal may be served on the appellant or, as the case may be, on his advocate; and the appellant shall not be permitted, at the hearing of the appeal, to rely on a ground of appeal other than those set out in the petition of appeal:</w:t>
      </w:r>
    </w:p>
    <w:p w:rsidRPr="009E7EBE" w:rsidRDefault="00AA3BAF" w:rsidR="00821C3E" w:rsidP="0041247A">
      <w:pPr>
        <w:jc w:val="both"/>
        <w:rPr>
          <w:rFonts w:cstheme="minorHAnsi" w:asciiTheme="minorHAnsi" w:hAnsiTheme="minorHAnsi"/>
          <w:szCs w:val="24"/>
        </w:rPr>
      </w:pPr>
      <w:r>
        <w:rPr>
          <w:rFonts w:cstheme="minorHAnsi" w:asciiTheme="minorHAnsi" w:hAnsiTheme="minorHAnsi"/>
          <w:szCs w:val="24"/>
        </w:rPr>
        <w:t>In those cases where there is delay in the prospective appellant obtaining the judgment or order, once the same is obtained, the appellant must obtain a certificate of delay from the registrar of the trial court. This will indicate the date on which the judgment was applied for and when it was produced to the appellant. This certificate will then accompany the appeal and will thus deal with the question of due diligence to obtain the judgment.</w:t>
      </w:r>
    </w:p>
    <w:p w:rsidRPr="00AD0EBF" w:rsidRDefault="006A66C0" w:rsidR="00821C3E" w:rsidP="0041247A">
      <w:pPr>
        <w:jc w:val="both"/>
        <w:rPr>
          <w:rFonts w:cstheme="minorHAnsi" w:asciiTheme="minorHAnsi" w:hAnsiTheme="minorHAnsi"/>
          <w:b/>
          <w:szCs w:val="24"/>
        </w:rPr>
      </w:pPr>
      <w:r w:rsidRPr="00AD0EBF">
        <w:rPr>
          <w:rFonts w:cstheme="minorHAnsi" w:asciiTheme="minorHAnsi" w:hAnsiTheme="minorHAnsi"/>
          <w:b/>
          <w:szCs w:val="24"/>
        </w:rPr>
        <w:t>Section 10 Magistrates Courts Act</w:t>
      </w:r>
    </w:p>
    <w:p w:rsidRDefault="00DE601F" w:rsidR="006A66C0" w:rsidP="0041247A">
      <w:pPr>
        <w:jc w:val="both"/>
        <w:rPr>
          <w:rFonts w:cstheme="minorHAnsi" w:asciiTheme="minorHAnsi" w:hAnsiTheme="minorHAnsi"/>
          <w:szCs w:val="24"/>
        </w:rPr>
      </w:pPr>
      <w:r>
        <w:rPr>
          <w:rFonts w:cstheme="minorHAnsi" w:asciiTheme="minorHAnsi" w:hAnsiTheme="minorHAnsi"/>
          <w:szCs w:val="24"/>
        </w:rPr>
        <w:t>E</w:t>
      </w:r>
      <w:r w:rsidR="006A66C0">
        <w:rPr>
          <w:rFonts w:cstheme="minorHAnsi" w:asciiTheme="minorHAnsi" w:hAnsiTheme="minorHAnsi"/>
          <w:szCs w:val="24"/>
        </w:rPr>
        <w:t>xistence of 3</w:t>
      </w:r>
      <w:r w:rsidRPr="00AD0EBF" w:rsidR="006A66C0">
        <w:rPr>
          <w:rFonts w:cstheme="minorHAnsi" w:asciiTheme="minorHAnsi" w:hAnsiTheme="minorHAnsi"/>
          <w:szCs w:val="24"/>
        </w:rPr>
        <w:t>rd</w:t>
      </w:r>
      <w:r w:rsidR="00AD0EBF">
        <w:rPr>
          <w:rFonts w:cstheme="minorHAnsi" w:asciiTheme="minorHAnsi" w:hAnsiTheme="minorHAnsi"/>
          <w:szCs w:val="24"/>
        </w:rPr>
        <w:t xml:space="preserve"> class court? T</w:t>
      </w:r>
      <w:r>
        <w:rPr>
          <w:rFonts w:cstheme="minorHAnsi" w:asciiTheme="minorHAnsi" w:hAnsiTheme="minorHAnsi"/>
          <w:szCs w:val="24"/>
        </w:rPr>
        <w:t>hey may h</w:t>
      </w:r>
      <w:r w:rsidR="006A66C0">
        <w:rPr>
          <w:rFonts w:cstheme="minorHAnsi" w:asciiTheme="minorHAnsi" w:hAnsiTheme="minorHAnsi"/>
          <w:szCs w:val="24"/>
        </w:rPr>
        <w:t>ave been phased out.</w:t>
      </w:r>
    </w:p>
    <w:p w:rsidRDefault="006A66C0" w:rsidR="006A66C0" w:rsidP="0041247A">
      <w:pPr>
        <w:jc w:val="both"/>
        <w:rPr>
          <w:rFonts w:cstheme="minorHAnsi" w:asciiTheme="minorHAnsi" w:hAnsiTheme="minorHAnsi"/>
          <w:szCs w:val="24"/>
        </w:rPr>
      </w:pPr>
      <w:r>
        <w:rPr>
          <w:rFonts w:cstheme="minorHAnsi" w:asciiTheme="minorHAnsi" w:hAnsiTheme="minorHAnsi"/>
          <w:szCs w:val="24"/>
        </w:rPr>
        <w:t xml:space="preserve">Appeals from any magistrates courts </w:t>
      </w:r>
      <w:r w:rsidR="00DE601F">
        <w:rPr>
          <w:rFonts w:cstheme="minorHAnsi" w:asciiTheme="minorHAnsi" w:hAnsiTheme="minorHAnsi"/>
          <w:szCs w:val="24"/>
        </w:rPr>
        <w:t>go straight to the high court. T</w:t>
      </w:r>
      <w:r>
        <w:rPr>
          <w:rFonts w:cstheme="minorHAnsi" w:asciiTheme="minorHAnsi" w:hAnsiTheme="minorHAnsi"/>
          <w:szCs w:val="24"/>
        </w:rPr>
        <w:t>he law has been amended to reflect this position.</w:t>
      </w:r>
    </w:p>
    <w:p w:rsidRDefault="00AD0EBF" w:rsidR="00AD0EBF" w:rsidP="0041247A">
      <w:pPr>
        <w:jc w:val="both"/>
        <w:rPr>
          <w:rFonts w:cstheme="minorHAnsi" w:asciiTheme="minorHAnsi" w:hAnsiTheme="minorHAnsi"/>
          <w:szCs w:val="24"/>
        </w:rPr>
      </w:pPr>
      <w:r w:rsidRPr="00AD0EBF">
        <w:rPr>
          <w:rFonts w:cstheme="minorHAnsi" w:asciiTheme="minorHAnsi" w:hAnsiTheme="minorHAnsi"/>
          <w:szCs w:val="24"/>
        </w:rPr>
        <w:t>The criminal procedure code provides in section 347. (1) Save as is in this Part provided (a) a person convicted on a trial held by a subordinate court of the first or second class may appeal to the High Court;</w:t>
      </w:r>
    </w:p>
    <w:p w:rsidRPr="00AD0EBF" w:rsidRDefault="00AD0EBF" w:rsidR="00AD0EBF" w:rsidP="0041247A">
      <w:pPr>
        <w:autoSpaceDE w:val="0"/>
        <w:autoSpaceDN w:val="0"/>
        <w:adjustRightInd w:val="0"/>
        <w:spacing w:after="0"/>
        <w:jc w:val="both"/>
        <w:rPr>
          <w:rFonts w:cstheme="minorHAnsi" w:asciiTheme="minorHAnsi" w:hAnsiTheme="minorHAnsi"/>
          <w:szCs w:val="24"/>
        </w:rPr>
      </w:pPr>
      <w:r w:rsidRPr="00AD0EBF">
        <w:rPr>
          <w:rFonts w:cstheme="minorHAnsi" w:asciiTheme="minorHAnsi" w:hAnsiTheme="minorHAnsi"/>
          <w:szCs w:val="24"/>
        </w:rPr>
        <w:t>349. An appeal shall be entered within fourteen days of the date of the order or sentence appealed against:</w:t>
      </w:r>
    </w:p>
    <w:p w:rsidRPr="006A66C0" w:rsidRDefault="00AD0EBF" w:rsidR="00AD0EBF" w:rsidP="0041247A">
      <w:pPr>
        <w:jc w:val="both"/>
        <w:rPr>
          <w:rFonts w:cstheme="minorHAnsi" w:asciiTheme="minorHAnsi" w:hAnsiTheme="minorHAnsi"/>
          <w:szCs w:val="24"/>
        </w:rPr>
      </w:pPr>
      <w:r w:rsidRPr="00AD0EBF">
        <w:rPr>
          <w:rFonts w:cstheme="minorHAnsi" w:asciiTheme="minorHAnsi" w:hAnsiTheme="minorHAnsi"/>
          <w:szCs w:val="24"/>
        </w:rPr>
        <w:t>Provided that the court to which the appeal is made may for good cause admit an appeal after the period of fourteen days has elapsed, and shall so admit an appeal if it is satisfied that the failure to enter the appeal within that period has been caused by the inability of the appellant or his advocate to obtain a copy of the judgment or order appealed against, and a copy of the record, within a reasonable time of applying to the court therefor.</w:t>
      </w:r>
    </w:p>
    <w:p w:rsidRDefault="00AD0EBF" w:rsidR="006A66C0" w:rsidP="0041247A">
      <w:pPr>
        <w:jc w:val="both"/>
        <w:rPr>
          <w:rFonts w:cstheme="minorHAnsi" w:asciiTheme="minorHAnsi" w:hAnsiTheme="minorHAnsi"/>
          <w:szCs w:val="24"/>
        </w:rPr>
      </w:pPr>
      <w:r w:rsidRPr="00AD0EBF">
        <w:rPr>
          <w:rFonts w:cstheme="minorHAnsi" w:asciiTheme="minorHAnsi" w:hAnsiTheme="minorHAnsi"/>
          <w:szCs w:val="24"/>
        </w:rPr>
        <w:t>350. (1) An appeal shall be made in the form of a petition in writing presented by the appellant or his advocate, and every petition shall (unless the High Court otherwise directs) be accompanied by a copy of the judgment or order appealed against.</w:t>
      </w:r>
    </w:p>
    <w:p w:rsidRPr="004C1070" w:rsidRDefault="004C1070" w:rsidR="004C1070" w:rsidP="0041247A">
      <w:pPr>
        <w:autoSpaceDE w:val="0"/>
        <w:autoSpaceDN w:val="0"/>
        <w:adjustRightInd w:val="0"/>
        <w:spacing w:after="0"/>
        <w:ind w:firstLine="480"/>
        <w:jc w:val="both"/>
        <w:rPr>
          <w:rFonts w:cstheme="minorHAnsi" w:asciiTheme="minorHAnsi" w:hAnsiTheme="minorHAnsi"/>
          <w:szCs w:val="24"/>
        </w:rPr>
      </w:pPr>
      <w:r w:rsidRPr="004C1070">
        <w:rPr>
          <w:rFonts w:cstheme="minorHAnsi" w:asciiTheme="minorHAnsi" w:hAnsiTheme="minorHAnsi"/>
          <w:szCs w:val="24"/>
        </w:rPr>
        <w:t xml:space="preserve">(2) A petition of appeal shall be signed, if the appellant is not represented by an advocate, by the appellant, and, if the appellant is represented by an advocate, by the advocate, and shall contain particulars of the matters of law or fact in regard to which the subordinate court appealed from is alleged to have erred, </w:t>
      </w:r>
      <w:r>
        <w:rPr>
          <w:rFonts w:cstheme="minorHAnsi" w:asciiTheme="minorHAnsi" w:hAnsiTheme="minorHAnsi"/>
          <w:szCs w:val="24"/>
        </w:rPr>
        <w:t>…</w:t>
      </w:r>
      <w:r w:rsidRPr="004C1070">
        <w:rPr>
          <w:rFonts w:cstheme="minorHAnsi" w:asciiTheme="minorHAnsi" w:hAnsiTheme="minorHAnsi"/>
          <w:szCs w:val="24"/>
        </w:rPr>
        <w:t xml:space="preserve"> and the appellant shall not be permitted, at the hearing of the appeal, to rely on a ground of appeal other than those set out in the petition of appeal:</w:t>
      </w:r>
    </w:p>
    <w:p w:rsidRPr="004C1070" w:rsidRDefault="004C1070" w:rsidR="004C1070" w:rsidP="0041247A">
      <w:pPr>
        <w:autoSpaceDE w:val="0"/>
        <w:autoSpaceDN w:val="0"/>
        <w:adjustRightInd w:val="0"/>
        <w:spacing w:after="0"/>
        <w:ind w:firstLine="480"/>
        <w:jc w:val="both"/>
        <w:rPr>
          <w:rFonts w:cstheme="minorHAnsi" w:asciiTheme="minorHAnsi" w:hAnsiTheme="minorHAnsi"/>
          <w:szCs w:val="24"/>
        </w:rPr>
      </w:pPr>
      <w:r w:rsidRPr="004C1070">
        <w:rPr>
          <w:rFonts w:cstheme="minorHAnsi" w:asciiTheme="minorHAnsi" w:hAnsiTheme="minorHAnsi"/>
          <w:szCs w:val="24"/>
        </w:rPr>
        <w:t xml:space="preserve">Provided that - </w:t>
      </w:r>
    </w:p>
    <w:p w:rsidRPr="004C1070" w:rsidRDefault="004C1070" w:rsidR="004C1070" w:rsidP="0041247A">
      <w:pPr>
        <w:autoSpaceDE w:val="0"/>
        <w:autoSpaceDN w:val="0"/>
        <w:adjustRightInd w:val="0"/>
        <w:spacing w:after="0"/>
        <w:ind w:firstLine="480"/>
        <w:jc w:val="both"/>
        <w:rPr>
          <w:rFonts w:cstheme="minorHAnsi" w:asciiTheme="minorHAnsi" w:hAnsiTheme="minorHAnsi"/>
          <w:szCs w:val="24"/>
        </w:rPr>
      </w:pPr>
      <w:r w:rsidRPr="004C1070">
        <w:rPr>
          <w:rFonts w:cstheme="minorHAnsi" w:asciiTheme="minorHAnsi" w:hAnsiTheme="minorHAnsi"/>
          <w:szCs w:val="24"/>
        </w:rPr>
        <w:t xml:space="preserve">(i) subject to the provisions of paragraph (ii), where, within five days of the date of the judgment or order appealed against, the appellant or his advocate has applied to the subordinate court which passed the judgment or made the order for a copy of the record of the </w:t>
      </w:r>
      <w:r w:rsidRPr="004C1070">
        <w:rPr>
          <w:rFonts w:cstheme="minorHAnsi" w:asciiTheme="minorHAnsi" w:hAnsiTheme="minorHAnsi"/>
          <w:szCs w:val="24"/>
        </w:rPr>
        <w:lastRenderedPageBreak/>
        <w:t xml:space="preserve">proceedings before that court, and where the appeal is entered within the period of limitation prescribed by section 349 but before receipt by the appellant or his advocate of the copy of the record, the petition of appeal may be amended on notice in writing to the Registrar of the High Court and to the Attorney-General and without leave of the High Court, within seven days of the receipt by the appellant or his advocate of the copy of the record applied for; </w:t>
      </w:r>
    </w:p>
    <w:p w:rsidRDefault="004C1070" w:rsidR="004C1070" w:rsidP="0041247A">
      <w:pPr>
        <w:jc w:val="both"/>
        <w:rPr>
          <w:rFonts w:cstheme="minorHAnsi" w:asciiTheme="minorHAnsi" w:hAnsiTheme="minorHAnsi"/>
          <w:szCs w:val="24"/>
        </w:rPr>
      </w:pPr>
      <w:r w:rsidRPr="004C1070">
        <w:rPr>
          <w:rFonts w:cstheme="minorHAnsi" w:asciiTheme="minorHAnsi" w:hAnsiTheme="minorHAnsi"/>
          <w:szCs w:val="24"/>
        </w:rPr>
        <w:t>(ii) the provisions of paragraph (i) shall not apply where the petition of appeal is signed by an advocate who represented the appellant in the proceedings before the subordinate court appealed from;</w:t>
      </w:r>
    </w:p>
    <w:p w:rsidRPr="004C1070" w:rsidRDefault="004C1070" w:rsidR="004C1070" w:rsidP="0041247A">
      <w:pPr>
        <w:jc w:val="both"/>
        <w:rPr>
          <w:rFonts w:cstheme="minorHAnsi" w:asciiTheme="minorHAnsi" w:hAnsiTheme="minorHAnsi"/>
          <w:szCs w:val="24"/>
        </w:rPr>
      </w:pPr>
      <w:r w:rsidRPr="004C1070">
        <w:rPr>
          <w:rFonts w:cstheme="minorHAnsi" w:asciiTheme="minorHAnsi" w:hAnsiTheme="minorHAnsi"/>
          <w:szCs w:val="24"/>
        </w:rPr>
        <w:t xml:space="preserve">352. (1) When the High Court has received the petition and copy under section 350, a judge shall peruse them, and, if he considers that there is no sufficient ground for interfering, may, notwithstanding the provisions of section 359, reject the appeal summarily: </w:t>
      </w:r>
    </w:p>
    <w:p w:rsidRDefault="004C1070" w:rsidR="004C1070" w:rsidP="0041247A">
      <w:pPr>
        <w:jc w:val="both"/>
        <w:rPr>
          <w:rFonts w:cstheme="minorHAnsi" w:asciiTheme="minorHAnsi" w:hAnsiTheme="minorHAnsi"/>
          <w:szCs w:val="24"/>
        </w:rPr>
      </w:pPr>
      <w:r w:rsidRPr="004C1070">
        <w:rPr>
          <w:rFonts w:cstheme="minorHAnsi" w:asciiTheme="minorHAnsi" w:hAnsiTheme="minorHAnsi"/>
          <w:szCs w:val="24"/>
        </w:rPr>
        <w:t xml:space="preserve">Provided that no appeal shall be rejected summarily unless the appellant or his advocate has had the opportunity of being heard in support of the appeal, except </w:t>
      </w:r>
      <w:r>
        <w:rPr>
          <w:rFonts w:cstheme="minorHAnsi" w:asciiTheme="minorHAnsi" w:hAnsiTheme="minorHAnsi"/>
          <w:szCs w:val="24"/>
        </w:rPr>
        <w:t>–</w:t>
      </w:r>
    </w:p>
    <w:p w:rsidRDefault="004C1070" w:rsidR="004C1070" w:rsidP="0041247A">
      <w:pPr>
        <w:jc w:val="both"/>
        <w:rPr>
          <w:rFonts w:cstheme="minorHAnsi" w:asciiTheme="minorHAnsi" w:hAnsiTheme="minorHAnsi"/>
          <w:szCs w:val="24"/>
        </w:rPr>
      </w:pPr>
      <w:r w:rsidRPr="004C1070">
        <w:rPr>
          <w:rFonts w:cstheme="minorHAnsi" w:asciiTheme="minorHAnsi" w:hAnsiTheme="minorHAnsi"/>
          <w:szCs w:val="24"/>
        </w:rPr>
        <w:t>(2) Where an appeal is brought on the ground that the conviction is against the weight of the evidence, or that the sentence is excessive, and it appears to a judge that the evidence is sufficient to support the conviction and that there is no material in the circumstances of the case which could raise a reasonable doubt whether the conviction was right or lead him to the opinion that the sentence ought to be reduced, the appeal may, without being set down for hearing, be summarily rejected by an order of the judge certifying that he has perused the record and is satisfied that the appeal has been lodged without any sufficient ground for complaint.</w:t>
      </w:r>
    </w:p>
    <w:p w:rsidRDefault="004C1070" w:rsidR="004C1070" w:rsidP="0041247A">
      <w:pPr>
        <w:jc w:val="both"/>
        <w:rPr>
          <w:rFonts w:cstheme="minorHAnsi" w:asciiTheme="minorHAnsi" w:hAnsiTheme="minorHAnsi"/>
          <w:szCs w:val="24"/>
        </w:rPr>
      </w:pPr>
      <w:r>
        <w:rPr>
          <w:rFonts w:cstheme="minorHAnsi" w:asciiTheme="minorHAnsi" w:hAnsiTheme="minorHAnsi"/>
          <w:szCs w:val="24"/>
        </w:rPr>
        <w:t xml:space="preserve">Section 356 provides for bail pending appeal. At this stage, there is no longer the presumption of innocence for the accused and he/she must therefore satisfy the court as to whether they are entitled to be considered for bail pending appeal. </w:t>
      </w:r>
    </w:p>
    <w:p w:rsidRDefault="00445F21" w:rsidR="00445F21" w:rsidP="0041247A">
      <w:pPr>
        <w:jc w:val="both"/>
        <w:rPr>
          <w:rFonts w:cstheme="minorHAnsi" w:asciiTheme="minorHAnsi" w:hAnsiTheme="minorHAnsi"/>
          <w:b/>
          <w:szCs w:val="24"/>
        </w:rPr>
      </w:pPr>
      <w:r>
        <w:rPr>
          <w:rFonts w:cstheme="minorHAnsi" w:asciiTheme="minorHAnsi" w:hAnsiTheme="minorHAnsi"/>
          <w:b/>
          <w:szCs w:val="24"/>
        </w:rPr>
        <w:t>SECOND APPEALS</w:t>
      </w:r>
    </w:p>
    <w:p w:rsidRPr="00445F21" w:rsidRDefault="00445F21" w:rsidR="00445F21" w:rsidP="0041247A">
      <w:pPr>
        <w:pStyle w:val="Pa7"/>
        <w:spacing w:line="276" w:lineRule="auto"/>
        <w:jc w:val="both"/>
        <w:rPr>
          <w:rFonts w:cstheme="minorHAnsi" w:asciiTheme="minorHAnsi" w:hAnsiTheme="minorHAnsi"/>
        </w:rPr>
      </w:pPr>
      <w:r>
        <w:rPr>
          <w:rFonts w:cstheme="minorHAnsi" w:asciiTheme="minorHAnsi" w:hAnsiTheme="minorHAnsi"/>
          <w:b/>
        </w:rPr>
        <w:t xml:space="preserve">Section 361 </w:t>
      </w:r>
      <w:r w:rsidRPr="00445F21">
        <w:rPr>
          <w:color w:val="000000"/>
          <w:sz w:val="20"/>
          <w:szCs w:val="20"/>
          <w:lang w:val="en-GB"/>
        </w:rPr>
        <w:t>(</w:t>
      </w:r>
      <w:r w:rsidRPr="00445F21">
        <w:rPr>
          <w:rFonts w:cstheme="minorHAnsi" w:asciiTheme="minorHAnsi" w:hAnsiTheme="minorHAnsi"/>
        </w:rPr>
        <w:t xml:space="preserve">1) A party to an appeal from a subordinate court may, subject to subsection (8), appeal against a decision of the High Court in its appellate jurisdiction on a matter of law, and the Court of Appeal shall not hear an appeal under this section - </w:t>
      </w:r>
    </w:p>
    <w:p w:rsidRPr="00445F21" w:rsidRDefault="00445F21" w:rsidR="00445F21" w:rsidP="0041247A">
      <w:pPr>
        <w:autoSpaceDE w:val="0"/>
        <w:autoSpaceDN w:val="0"/>
        <w:adjustRightInd w:val="0"/>
        <w:spacing w:after="0"/>
        <w:ind w:firstLine="480"/>
        <w:jc w:val="both"/>
        <w:rPr>
          <w:rFonts w:cstheme="minorHAnsi" w:asciiTheme="minorHAnsi" w:hAnsiTheme="minorHAnsi"/>
          <w:szCs w:val="24"/>
        </w:rPr>
      </w:pPr>
      <w:r>
        <w:rPr>
          <w:rFonts w:cstheme="minorHAnsi" w:asciiTheme="minorHAnsi" w:hAnsiTheme="minorHAnsi"/>
          <w:szCs w:val="24"/>
        </w:rPr>
        <w:t xml:space="preserve">(a) </w:t>
      </w:r>
      <w:r w:rsidRPr="00445F21">
        <w:rPr>
          <w:rFonts w:cstheme="minorHAnsi" w:asciiTheme="minorHAnsi" w:hAnsiTheme="minorHAnsi"/>
          <w:szCs w:val="24"/>
        </w:rPr>
        <w:t xml:space="preserve">on a matter of fact, and severity of sentence is a matter of fact; or </w:t>
      </w:r>
    </w:p>
    <w:p w:rsidRDefault="00445F21" w:rsidR="004C1070" w:rsidP="0041247A">
      <w:pPr>
        <w:ind w:left="480"/>
        <w:jc w:val="both"/>
        <w:rPr>
          <w:rFonts w:cstheme="minorHAnsi" w:asciiTheme="minorHAnsi" w:hAnsiTheme="minorHAnsi"/>
          <w:szCs w:val="24"/>
        </w:rPr>
      </w:pPr>
      <w:r>
        <w:rPr>
          <w:rFonts w:cstheme="minorHAnsi" w:asciiTheme="minorHAnsi" w:hAnsiTheme="minorHAnsi"/>
          <w:szCs w:val="24"/>
        </w:rPr>
        <w:t xml:space="preserve">(b) </w:t>
      </w:r>
      <w:r w:rsidRPr="00445F21">
        <w:rPr>
          <w:rFonts w:cstheme="minorHAnsi" w:asciiTheme="minorHAnsi" w:hAnsiTheme="minorHAnsi"/>
          <w:szCs w:val="24"/>
        </w:rPr>
        <w:t>against sentence, except where a sentence has been enhanced by the High Court, unless the subordinate court had no power under section 7 to pass that sentence.</w:t>
      </w:r>
    </w:p>
    <w:p w:rsidRDefault="00445F21" w:rsidR="00445F21" w:rsidP="0041247A">
      <w:pPr>
        <w:jc w:val="both"/>
        <w:rPr>
          <w:rFonts w:cstheme="minorHAnsi" w:asciiTheme="minorHAnsi" w:hAnsiTheme="minorHAnsi"/>
          <w:b/>
          <w:szCs w:val="24"/>
        </w:rPr>
      </w:pPr>
      <w:r>
        <w:rPr>
          <w:rFonts w:cstheme="minorHAnsi" w:asciiTheme="minorHAnsi" w:hAnsiTheme="minorHAnsi"/>
          <w:b/>
          <w:szCs w:val="24"/>
        </w:rPr>
        <w:t>Read to section 379.</w:t>
      </w:r>
    </w:p>
    <w:p w:rsidRDefault="00445F21" w:rsidR="00445F21" w:rsidP="0041247A">
      <w:pPr>
        <w:jc w:val="both"/>
        <w:rPr>
          <w:rFonts w:cstheme="minorHAnsi" w:asciiTheme="minorHAnsi" w:hAnsiTheme="minorHAnsi"/>
          <w:b/>
          <w:szCs w:val="24"/>
        </w:rPr>
      </w:pPr>
      <w:r>
        <w:rPr>
          <w:rFonts w:cstheme="minorHAnsi" w:asciiTheme="minorHAnsi" w:hAnsiTheme="minorHAnsi"/>
          <w:b/>
          <w:szCs w:val="24"/>
        </w:rPr>
        <w:t>APPELLATE JURISDICTION AT THE COURT OF APPEAL</w:t>
      </w:r>
    </w:p>
    <w:p w:rsidRPr="007A7304" w:rsidRDefault="00445F21" w:rsidR="00445F21"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Art</w:t>
      </w:r>
      <w:r w:rsidR="007A7304">
        <w:rPr>
          <w:rFonts w:cstheme="minorHAnsi" w:asciiTheme="minorHAnsi" w:hAnsiTheme="minorHAnsi"/>
          <w:szCs w:val="24"/>
        </w:rPr>
        <w:t>icle 164(3</w:t>
      </w:r>
      <w:r w:rsidRPr="007A7304">
        <w:rPr>
          <w:rFonts w:cstheme="minorHAnsi" w:asciiTheme="minorHAnsi" w:hAnsiTheme="minorHAnsi"/>
          <w:szCs w:val="24"/>
        </w:rPr>
        <w:t>The Court of Appeal has jurisdiction to hear appeals from—</w:t>
      </w:r>
    </w:p>
    <w:p w:rsidRPr="007A7304" w:rsidRDefault="00445F21" w:rsidR="00445F21" w:rsidP="0041247A">
      <w:pPr>
        <w:autoSpaceDE w:val="0"/>
        <w:autoSpaceDN w:val="0"/>
        <w:adjustRightInd w:val="0"/>
        <w:spacing w:after="0"/>
        <w:jc w:val="both"/>
        <w:rPr>
          <w:rFonts w:cstheme="minorHAnsi" w:asciiTheme="minorHAnsi" w:hAnsiTheme="minorHAnsi"/>
          <w:szCs w:val="24"/>
        </w:rPr>
      </w:pPr>
      <w:r w:rsidRPr="007A7304">
        <w:rPr>
          <w:rFonts w:cstheme="minorHAnsi" w:asciiTheme="minorHAnsi" w:hAnsiTheme="minorHAnsi"/>
          <w:szCs w:val="24"/>
        </w:rPr>
        <w:t>(a) the High Court; and</w:t>
      </w:r>
    </w:p>
    <w:p w:rsidRDefault="00445F21" w:rsidR="007A7304" w:rsidP="0041247A">
      <w:pPr>
        <w:autoSpaceDE w:val="0"/>
        <w:autoSpaceDN w:val="0"/>
        <w:adjustRightInd w:val="0"/>
        <w:spacing w:after="0"/>
        <w:jc w:val="both"/>
        <w:rPr>
          <w:rFonts w:cstheme="minorHAnsi" w:asciiTheme="minorHAnsi" w:hAnsiTheme="minorHAnsi"/>
          <w:szCs w:val="24"/>
        </w:rPr>
      </w:pPr>
      <w:r w:rsidRPr="007A7304">
        <w:rPr>
          <w:rFonts w:cstheme="minorHAnsi" w:asciiTheme="minorHAnsi" w:hAnsiTheme="minorHAnsi"/>
          <w:szCs w:val="24"/>
        </w:rPr>
        <w:t>(b) any other court or tribunal as prescribed by an Act of</w:t>
      </w:r>
      <w:r w:rsidR="007A7304">
        <w:rPr>
          <w:rFonts w:cstheme="minorHAnsi" w:asciiTheme="minorHAnsi" w:hAnsiTheme="minorHAnsi"/>
          <w:szCs w:val="24"/>
        </w:rPr>
        <w:t xml:space="preserve"> </w:t>
      </w:r>
      <w:r w:rsidRPr="007A7304">
        <w:rPr>
          <w:rFonts w:cstheme="minorHAnsi" w:asciiTheme="minorHAnsi" w:hAnsiTheme="minorHAnsi"/>
          <w:szCs w:val="24"/>
        </w:rPr>
        <w:t>Parliament.</w:t>
      </w:r>
    </w:p>
    <w:p w:rsidRDefault="007A7304" w:rsidR="007A7304" w:rsidP="0041247A">
      <w:pPr>
        <w:autoSpaceDE w:val="0"/>
        <w:autoSpaceDN w:val="0"/>
        <w:adjustRightInd w:val="0"/>
        <w:spacing w:after="0"/>
        <w:jc w:val="both"/>
        <w:rPr>
          <w:rFonts w:cstheme="minorHAnsi" w:asciiTheme="minorHAnsi" w:hAnsiTheme="minorHAnsi"/>
          <w:szCs w:val="24"/>
        </w:rPr>
      </w:pPr>
    </w:p>
    <w:p w:rsidRDefault="007A7304" w:rsidR="007A7304"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lastRenderedPageBreak/>
        <w:t>The substantive provisions are found in the Appellate Jurisdictions Act Cap 9 (2009), Part III; Appeal Rules.</w:t>
      </w:r>
    </w:p>
    <w:p w:rsidRDefault="007A7304" w:rsidR="007A7304" w:rsidP="0041247A">
      <w:pPr>
        <w:autoSpaceDE w:val="0"/>
        <w:autoSpaceDN w:val="0"/>
        <w:adjustRightInd w:val="0"/>
        <w:spacing w:after="0"/>
        <w:jc w:val="both"/>
        <w:rPr>
          <w:rFonts w:cstheme="minorHAnsi" w:asciiTheme="minorHAnsi" w:hAnsiTheme="minorHAnsi"/>
          <w:szCs w:val="24"/>
        </w:rPr>
      </w:pPr>
    </w:p>
    <w:p w:rsidRDefault="007A7304" w:rsidR="007A7304" w:rsidP="0041247A">
      <w:pPr>
        <w:autoSpaceDE w:val="0"/>
        <w:autoSpaceDN w:val="0"/>
        <w:adjustRightInd w:val="0"/>
        <w:spacing w:after="0"/>
        <w:jc w:val="both"/>
        <w:rPr>
          <w:rFonts w:cstheme="minorHAnsi" w:asciiTheme="minorHAnsi" w:hAnsiTheme="minorHAnsi"/>
          <w:szCs w:val="24"/>
        </w:rPr>
      </w:pPr>
      <w:r w:rsidRPr="000A7672">
        <w:rPr>
          <w:rFonts w:cstheme="minorHAnsi" w:asciiTheme="minorHAnsi" w:hAnsiTheme="minorHAnsi"/>
          <w:b/>
          <w:szCs w:val="24"/>
        </w:rPr>
        <w:t>Rule 57</w:t>
      </w:r>
      <w:r>
        <w:rPr>
          <w:rFonts w:cstheme="minorHAnsi" w:asciiTheme="minorHAnsi" w:hAnsiTheme="minorHAnsi"/>
          <w:szCs w:val="24"/>
        </w:rPr>
        <w:t xml:space="preserve"> states that t</w:t>
      </w:r>
      <w:r w:rsidRPr="007A7304">
        <w:rPr>
          <w:rFonts w:cstheme="minorHAnsi" w:asciiTheme="minorHAnsi" w:hAnsiTheme="minorHAnsi"/>
          <w:szCs w:val="24"/>
        </w:rPr>
        <w:t>his Part of these Rules shall apply only to appeals from superior courts acting in original and appellate jurisdiction in criminal cases and to matters related thereto.</w:t>
      </w:r>
    </w:p>
    <w:p w:rsidRDefault="007A7304" w:rsidR="007A7304"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Rule 58: Notice of appeal, provides for the commencement of the appeal process.</w:t>
      </w:r>
    </w:p>
    <w:p w:rsidRPr="007A7304" w:rsidRDefault="007A7304" w:rsidR="007A7304" w:rsidP="0041247A">
      <w:pPr>
        <w:pStyle w:val="ListParagraph"/>
        <w:numPr>
          <w:ilvl w:val="0"/>
          <w:numId w:val="56"/>
        </w:numPr>
        <w:autoSpaceDE w:val="0"/>
        <w:autoSpaceDN w:val="0"/>
        <w:adjustRightInd w:val="0"/>
        <w:spacing w:after="0"/>
        <w:jc w:val="both"/>
        <w:rPr>
          <w:color w:val="000000"/>
          <w:szCs w:val="20"/>
        </w:rPr>
      </w:pPr>
      <w:r w:rsidRPr="007A7304">
        <w:rPr>
          <w:rFonts w:cstheme="minorHAnsi" w:asciiTheme="minorHAnsi" w:hAnsiTheme="minorHAnsi"/>
          <w:szCs w:val="24"/>
        </w:rPr>
        <w:t>Any person who desires to appeal to the Court shall give notice in writing, which shall be lodged in sextuplicate with the registrar of the superior court at the place where the decision against which it is desired to appeal was given, within fourteen days of the date of that decision, and the notice of appeal shall institute the appeal.</w:t>
      </w:r>
      <w:r w:rsidRPr="007A7304">
        <w:rPr>
          <w:color w:val="000000"/>
          <w:szCs w:val="20"/>
        </w:rPr>
        <w:t xml:space="preserve">  </w:t>
      </w:r>
    </w:p>
    <w:p w:rsidRPr="007A7304" w:rsidRDefault="007A7304" w:rsidR="007A7304" w:rsidP="0041247A">
      <w:pPr>
        <w:pStyle w:val="ListParagraph"/>
        <w:numPr>
          <w:ilvl w:val="0"/>
          <w:numId w:val="56"/>
        </w:numPr>
        <w:autoSpaceDE w:val="0"/>
        <w:autoSpaceDN w:val="0"/>
        <w:adjustRightInd w:val="0"/>
        <w:spacing w:after="0"/>
        <w:jc w:val="both"/>
        <w:rPr>
          <w:rFonts w:cstheme="minorHAnsi" w:asciiTheme="minorHAnsi" w:hAnsiTheme="minorHAnsi"/>
          <w:szCs w:val="24"/>
        </w:rPr>
      </w:pPr>
      <w:r w:rsidRPr="007A7304">
        <w:rPr>
          <w:rFonts w:cstheme="minorHAnsi" w:asciiTheme="minorHAnsi" w:hAnsiTheme="minorHAnsi"/>
          <w:szCs w:val="24"/>
        </w:rPr>
        <w:t xml:space="preserve">Every notice of appeal shall - </w:t>
      </w:r>
    </w:p>
    <w:p w:rsidRPr="007A7304" w:rsidRDefault="007A7304" w:rsidR="007A7304" w:rsidP="0041247A">
      <w:pPr>
        <w:pStyle w:val="ListParagraph"/>
        <w:autoSpaceDE w:val="0"/>
        <w:autoSpaceDN w:val="0"/>
        <w:adjustRightInd w:val="0"/>
        <w:spacing w:after="0"/>
        <w:ind w:right="420"/>
        <w:jc w:val="both"/>
        <w:rPr>
          <w:rFonts w:cstheme="minorHAnsi" w:asciiTheme="minorHAnsi" w:hAnsiTheme="minorHAnsi"/>
          <w:szCs w:val="24"/>
        </w:rPr>
      </w:pPr>
      <w:r w:rsidRPr="007A7304">
        <w:rPr>
          <w:rFonts w:cstheme="minorHAnsi" w:asciiTheme="minorHAnsi" w:hAnsiTheme="minorHAnsi"/>
          <w:szCs w:val="24"/>
        </w:rPr>
        <w:t>(a) state shortly the nature of the acquittal, conviction, sentence or finding against which it is desired to appeal; and</w:t>
      </w:r>
    </w:p>
    <w:p w:rsidRDefault="007A7304" w:rsidR="007A7304" w:rsidP="0041247A">
      <w:pPr>
        <w:pStyle w:val="ListParagraph"/>
        <w:autoSpaceDE w:val="0"/>
        <w:autoSpaceDN w:val="0"/>
        <w:adjustRightInd w:val="0"/>
        <w:spacing w:after="0"/>
        <w:jc w:val="both"/>
        <w:rPr>
          <w:rFonts w:cstheme="minorHAnsi" w:asciiTheme="minorHAnsi" w:hAnsiTheme="minorHAnsi"/>
          <w:szCs w:val="24"/>
        </w:rPr>
      </w:pPr>
      <w:r w:rsidRPr="007A7304">
        <w:rPr>
          <w:rFonts w:cstheme="minorHAnsi" w:asciiTheme="minorHAnsi" w:hAnsiTheme="minorHAnsi"/>
          <w:szCs w:val="24"/>
        </w:rPr>
        <w:t>(b) contain the address at which any documents connected with the appeal may be served on the appellant.</w:t>
      </w:r>
    </w:p>
    <w:p w:rsidRDefault="007A7304" w:rsidR="007A7304"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    </w:t>
      </w:r>
      <w:r w:rsidRPr="007A7304">
        <w:rPr>
          <w:rFonts w:cstheme="minorHAnsi" w:asciiTheme="minorHAnsi" w:hAnsiTheme="minorHAnsi"/>
          <w:szCs w:val="24"/>
        </w:rPr>
        <w:t xml:space="preserve">(8) A notice of appeal shall be substantially in the Form B in the First Schedule hereto and </w:t>
      </w:r>
      <w:r>
        <w:rPr>
          <w:rFonts w:cstheme="minorHAnsi" w:asciiTheme="minorHAnsi" w:hAnsiTheme="minorHAnsi"/>
          <w:szCs w:val="24"/>
        </w:rPr>
        <w:t xml:space="preserve"> </w:t>
      </w:r>
      <w:r w:rsidRPr="007A7304">
        <w:rPr>
          <w:rFonts w:cstheme="minorHAnsi" w:asciiTheme="minorHAnsi" w:hAnsiTheme="minorHAnsi"/>
          <w:szCs w:val="24"/>
        </w:rPr>
        <w:t>shall be signed by or on behalf of the appellant.</w:t>
      </w:r>
    </w:p>
    <w:p w:rsidRDefault="00A33901" w:rsidR="00A33901" w:rsidP="0041247A">
      <w:pPr>
        <w:autoSpaceDE w:val="0"/>
        <w:autoSpaceDN w:val="0"/>
        <w:adjustRightInd w:val="0"/>
        <w:spacing w:after="0"/>
        <w:jc w:val="both"/>
        <w:rPr>
          <w:rFonts w:cstheme="minorHAnsi" w:asciiTheme="minorHAnsi" w:hAnsiTheme="minorHAnsi"/>
          <w:szCs w:val="24"/>
        </w:rPr>
      </w:pPr>
    </w:p>
    <w:p w:rsidRDefault="007A7304" w:rsidR="000A7672" w:rsidP="0041247A">
      <w:pPr>
        <w:autoSpaceDE w:val="0"/>
        <w:autoSpaceDN w:val="0"/>
        <w:adjustRightInd w:val="0"/>
        <w:spacing w:after="0"/>
        <w:jc w:val="both"/>
        <w:rPr>
          <w:color w:val="000000"/>
          <w:szCs w:val="20"/>
        </w:rPr>
      </w:pPr>
      <w:r w:rsidRPr="00A33901">
        <w:rPr>
          <w:rFonts w:cstheme="minorHAnsi" w:asciiTheme="minorHAnsi" w:hAnsiTheme="minorHAnsi"/>
          <w:b/>
          <w:szCs w:val="24"/>
        </w:rPr>
        <w:t xml:space="preserve">Rule </w:t>
      </w:r>
      <w:r w:rsidRPr="00A33901" w:rsidR="000A7672">
        <w:rPr>
          <w:rFonts w:cstheme="minorHAnsi" w:asciiTheme="minorHAnsi" w:hAnsiTheme="minorHAnsi"/>
          <w:b/>
          <w:szCs w:val="24"/>
        </w:rPr>
        <w:t>61 on the preparation of record of appeal:</w:t>
      </w:r>
      <w:r w:rsidR="000A7672">
        <w:rPr>
          <w:rFonts w:cstheme="minorHAnsi" w:asciiTheme="minorHAnsi" w:hAnsiTheme="minorHAnsi"/>
          <w:szCs w:val="24"/>
        </w:rPr>
        <w:t xml:space="preserve"> </w:t>
      </w:r>
      <w:r w:rsidRPr="000A7672">
        <w:rPr>
          <w:rFonts w:cstheme="minorHAnsi" w:asciiTheme="minorHAnsi" w:hAnsiTheme="minorHAnsi"/>
          <w:szCs w:val="24"/>
        </w:rPr>
        <w:t>(1) As soon as practicable after a notice of appeal has been lodged, the registrar of the superior court shall prepare the record of appeal.</w:t>
      </w:r>
      <w:r>
        <w:rPr>
          <w:color w:val="000000"/>
          <w:szCs w:val="20"/>
        </w:rPr>
        <w:t xml:space="preserve"> </w:t>
      </w:r>
    </w:p>
    <w:p w:rsidRPr="000A7672" w:rsidRDefault="000A7672" w:rsidR="000A7672" w:rsidP="0041247A">
      <w:pPr>
        <w:autoSpaceDE w:val="0"/>
        <w:autoSpaceDN w:val="0"/>
        <w:adjustRightInd w:val="0"/>
        <w:spacing w:after="0"/>
        <w:ind w:firstLine="480"/>
        <w:jc w:val="both"/>
        <w:rPr>
          <w:rFonts w:cstheme="minorHAnsi" w:asciiTheme="minorHAnsi" w:hAnsiTheme="minorHAnsi"/>
          <w:szCs w:val="24"/>
        </w:rPr>
      </w:pPr>
      <w:r w:rsidRPr="000A7672">
        <w:rPr>
          <w:rFonts w:cstheme="minorHAnsi" w:asciiTheme="minorHAnsi" w:hAnsiTheme="minorHAnsi"/>
          <w:szCs w:val="24"/>
        </w:rPr>
        <w:t xml:space="preserve">(2) For the purpose of an appeal from a superior court in its original jurisdiction, the record of appeal shall contain copies of the following documents in the following order - </w:t>
      </w:r>
    </w:p>
    <w:p w:rsidRPr="000A7672" w:rsidRDefault="000A7672" w:rsidR="000A7672" w:rsidP="0041247A">
      <w:pPr>
        <w:pStyle w:val="Pa12"/>
        <w:spacing w:line="276" w:lineRule="auto"/>
        <w:ind w:left="420" w:right="420" w:hanging="200"/>
        <w:jc w:val="both"/>
        <w:rPr>
          <w:rFonts w:cstheme="minorHAnsi" w:asciiTheme="minorHAnsi" w:hAnsiTheme="minorHAnsi"/>
        </w:rPr>
      </w:pPr>
      <w:r w:rsidRPr="000A7672">
        <w:rPr>
          <w:rFonts w:cstheme="minorHAnsi" w:asciiTheme="minorHAnsi" w:hAnsiTheme="minorHAnsi"/>
        </w:rPr>
        <w:t>(a) an index of all documents in the record with the numbers of the pages at which they appear, showing also under the reference to the trial judge’s notes and under the reference to the transcript, if any, of shorthand notes, the names of the witnesses and the pages of the record at which their evidence appears;</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(b) the information, indictment or charge;</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(c) the trial judge’s notes of the hearing, including the proceedings on and after sentence;</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(d) the transcript of any shorthand notes taken at the trial;</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(e) a list of all exhibits put in at the trial;</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 xml:space="preserve">(f) all documentary exhibits, photographs and plans put in at the trial and all depositions read in consequence of the absence of the intended witnesses: </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Provided that the registrar of the superior court may in his discretion omit copies of documents which are of great length or other exhibits which are difficult to reproduce or may include copies of the relevant parts only of any such documents;</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(g) the summing-up to the assessors, if there is a record of it, or of the judge’s notes on which he based his summing up, and the opinions of the assessors;</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(h) the judgment;</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(i) the order, if any, giving leave to appeal or the certificate, if any, that the case is a fit case for appeal;</w:t>
      </w:r>
    </w:p>
    <w:p w:rsidRPr="000A7672" w:rsidRDefault="000A7672" w:rsidR="000A7672" w:rsidP="0041247A">
      <w:pPr>
        <w:autoSpaceDE w:val="0"/>
        <w:autoSpaceDN w:val="0"/>
        <w:adjustRightInd w:val="0"/>
        <w:spacing w:after="0"/>
        <w:ind w:left="420" w:right="420" w:hanging="200"/>
        <w:jc w:val="both"/>
        <w:rPr>
          <w:rFonts w:cstheme="minorHAnsi" w:asciiTheme="minorHAnsi" w:hAnsiTheme="minorHAnsi"/>
          <w:szCs w:val="24"/>
        </w:rPr>
      </w:pPr>
      <w:r w:rsidRPr="000A7672">
        <w:rPr>
          <w:rFonts w:cstheme="minorHAnsi" w:asciiTheme="minorHAnsi" w:hAnsiTheme="minorHAnsi"/>
          <w:szCs w:val="24"/>
        </w:rPr>
        <w:t>(j) the notice of appeal;</w:t>
      </w:r>
    </w:p>
    <w:p w:rsidRDefault="000A7672" w:rsidR="000A7672" w:rsidP="0041247A">
      <w:pPr>
        <w:autoSpaceDE w:val="0"/>
        <w:autoSpaceDN w:val="0"/>
        <w:adjustRightInd w:val="0"/>
        <w:spacing w:after="0"/>
        <w:jc w:val="both"/>
        <w:rPr>
          <w:rFonts w:cstheme="minorHAnsi" w:asciiTheme="minorHAnsi" w:hAnsiTheme="minorHAnsi"/>
          <w:szCs w:val="24"/>
        </w:rPr>
      </w:pPr>
      <w:r w:rsidRPr="000A7672">
        <w:rPr>
          <w:rFonts w:cstheme="minorHAnsi" w:asciiTheme="minorHAnsi" w:hAnsiTheme="minorHAnsi"/>
          <w:szCs w:val="24"/>
        </w:rPr>
        <w:lastRenderedPageBreak/>
        <w:t>(k) any other documents which the trial judge may order to be included, which may include additional grounds or explanation of his decision which he considers would be of assistance to the Court, or which appear to the registrar of the superior court to be necessary for the proper disposal of the appeal, and such documents may include a report made after sentence on an appellant’s health.</w:t>
      </w:r>
    </w:p>
    <w:p w:rsidRDefault="000A7672" w:rsidR="000A7672" w:rsidP="0041247A">
      <w:pPr>
        <w:autoSpaceDE w:val="0"/>
        <w:autoSpaceDN w:val="0"/>
        <w:adjustRightInd w:val="0"/>
        <w:spacing w:after="0"/>
        <w:jc w:val="both"/>
        <w:rPr>
          <w:rFonts w:cstheme="minorHAnsi" w:asciiTheme="minorHAnsi" w:hAnsiTheme="minorHAnsi"/>
          <w:b/>
          <w:szCs w:val="24"/>
        </w:rPr>
      </w:pPr>
    </w:p>
    <w:p w:rsidRPr="000A7672" w:rsidRDefault="000A7672" w:rsidR="000A7672" w:rsidP="0041247A">
      <w:pPr>
        <w:autoSpaceDE w:val="0"/>
        <w:autoSpaceDN w:val="0"/>
        <w:adjustRightInd w:val="0"/>
        <w:spacing w:after="0"/>
        <w:jc w:val="both"/>
        <w:rPr>
          <w:rFonts w:cstheme="minorHAnsi" w:asciiTheme="minorHAnsi" w:hAnsiTheme="minorHAnsi"/>
          <w:szCs w:val="24"/>
        </w:rPr>
      </w:pPr>
      <w:r w:rsidRPr="000A7672">
        <w:rPr>
          <w:rFonts w:cstheme="minorHAnsi" w:asciiTheme="minorHAnsi" w:hAnsiTheme="minorHAnsi"/>
          <w:b/>
          <w:szCs w:val="24"/>
        </w:rPr>
        <w:t>Rule 63 on the memorandum of appeal,</w:t>
      </w:r>
      <w:r>
        <w:rPr>
          <w:rFonts w:cstheme="minorHAnsi" w:asciiTheme="minorHAnsi" w:hAnsiTheme="minorHAnsi"/>
          <w:szCs w:val="24"/>
        </w:rPr>
        <w:t xml:space="preserve"> </w:t>
      </w:r>
      <w:r w:rsidRPr="000A7672">
        <w:rPr>
          <w:rFonts w:cstheme="minorHAnsi" w:asciiTheme="minorHAnsi" w:hAnsiTheme="minorHAnsi"/>
          <w:szCs w:val="24"/>
        </w:rPr>
        <w:t xml:space="preserve">(1) The appellant shall within fourteen days after service on him of the record of appeal lodge a memorandum of appeal, in quintuplicate, with the Registrar or with the deputy registrar at the place where the appeal is to be heard; </w:t>
      </w:r>
    </w:p>
    <w:p w:rsidRDefault="000A7672" w:rsidR="000A7672" w:rsidP="0041247A">
      <w:pPr>
        <w:autoSpaceDE w:val="0"/>
        <w:autoSpaceDN w:val="0"/>
        <w:adjustRightInd w:val="0"/>
        <w:spacing w:after="0"/>
        <w:jc w:val="both"/>
        <w:rPr>
          <w:rFonts w:cstheme="minorHAnsi" w:asciiTheme="minorHAnsi" w:hAnsiTheme="minorHAnsi"/>
          <w:szCs w:val="24"/>
        </w:rPr>
      </w:pPr>
      <w:r w:rsidRPr="000A7672">
        <w:rPr>
          <w:rFonts w:cstheme="minorHAnsi" w:asciiTheme="minorHAnsi" w:hAnsiTheme="minorHAnsi"/>
          <w:szCs w:val="24"/>
        </w:rPr>
        <w:t>Provided that where the memorandum of appeal is lodged with the deputy registrar at the place where the appeal is to be heard the appellant shall lodge two additional copies with the Registrar within twenty-one days after service on him of the record of appeal.</w:t>
      </w:r>
    </w:p>
    <w:p w:rsidRPr="000A7672" w:rsidRDefault="000A7672" w:rsidR="004C1070" w:rsidP="0041247A">
      <w:pPr>
        <w:autoSpaceDE w:val="0"/>
        <w:autoSpaceDN w:val="0"/>
        <w:adjustRightInd w:val="0"/>
        <w:spacing w:after="0"/>
        <w:jc w:val="both"/>
        <w:rPr>
          <w:rFonts w:cstheme="minorHAnsi" w:asciiTheme="minorHAnsi" w:hAnsiTheme="minorHAnsi"/>
          <w:szCs w:val="24"/>
        </w:rPr>
      </w:pPr>
      <w:r w:rsidRPr="000A7672">
        <w:rPr>
          <w:rFonts w:cstheme="minorHAnsi" w:asciiTheme="minorHAnsi" w:hAnsiTheme="minorHAnsi"/>
          <w:szCs w:val="24"/>
        </w:rPr>
        <w:t>(3) The memorandum of appeal shall set forth concisely and under distinct heads numbered consecutively, without argument or narrative, the grounds of objection to the decision appealed against, specifying, in the case of a first appeal, the points of law or fact and, in the case of any other appeal, the points of law, which are alleged to have been wrongly decided.</w:t>
      </w:r>
    </w:p>
    <w:p w:rsidRPr="000A7672" w:rsidRDefault="000A7672" w:rsidR="000A7672" w:rsidP="0041247A">
      <w:pPr>
        <w:autoSpaceDE w:val="0"/>
        <w:autoSpaceDN w:val="0"/>
        <w:adjustRightInd w:val="0"/>
        <w:spacing w:after="0"/>
        <w:jc w:val="both"/>
        <w:rPr>
          <w:rFonts w:cstheme="minorHAnsi" w:asciiTheme="minorHAnsi" w:hAnsiTheme="minorHAnsi"/>
          <w:szCs w:val="24"/>
        </w:rPr>
      </w:pPr>
      <w:r w:rsidRPr="000A7672">
        <w:rPr>
          <w:rFonts w:cstheme="minorHAnsi" w:asciiTheme="minorHAnsi" w:hAnsiTheme="minorHAnsi"/>
          <w:szCs w:val="24"/>
        </w:rPr>
        <w:t>(4)</w:t>
      </w:r>
      <w:r>
        <w:rPr>
          <w:rFonts w:cstheme="minorHAnsi" w:asciiTheme="minorHAnsi" w:hAnsiTheme="minorHAnsi"/>
          <w:szCs w:val="24"/>
        </w:rPr>
        <w:t xml:space="preserve"> </w:t>
      </w:r>
      <w:r w:rsidRPr="000A7672">
        <w:rPr>
          <w:rFonts w:cstheme="minorHAnsi" w:asciiTheme="minorHAnsi" w:hAnsiTheme="minorHAnsi"/>
          <w:szCs w:val="24"/>
        </w:rPr>
        <w:t>A memorandum of appeal shall be substantially in the Form C in the First Schedule and shall be signed by or on behalf of the appellant.</w:t>
      </w:r>
    </w:p>
    <w:p w:rsidRPr="007A7304" w:rsidRDefault="000A7672" w:rsidR="000A7672" w:rsidP="0041247A">
      <w:pPr>
        <w:autoSpaceDE w:val="0"/>
        <w:autoSpaceDN w:val="0"/>
        <w:adjustRightInd w:val="0"/>
        <w:spacing w:after="0"/>
        <w:jc w:val="both"/>
        <w:rPr>
          <w:rFonts w:cstheme="minorHAnsi" w:asciiTheme="minorHAnsi" w:hAnsiTheme="minorHAnsi"/>
          <w:szCs w:val="24"/>
        </w:rPr>
      </w:pPr>
    </w:p>
    <w:p w:rsidRDefault="000A7672" w:rsidR="000A7672" w:rsidP="0041247A">
      <w:pPr>
        <w:autoSpaceDE w:val="0"/>
        <w:autoSpaceDN w:val="0"/>
        <w:adjustRightInd w:val="0"/>
        <w:spacing w:after="0"/>
        <w:jc w:val="both"/>
        <w:rPr>
          <w:rFonts w:cstheme="minorHAnsi" w:asciiTheme="minorHAnsi" w:hAnsiTheme="minorHAnsi"/>
          <w:szCs w:val="24"/>
        </w:rPr>
      </w:pPr>
      <w:r w:rsidRPr="000A7672">
        <w:rPr>
          <w:rFonts w:cstheme="minorHAnsi" w:asciiTheme="minorHAnsi" w:hAnsiTheme="minorHAnsi"/>
          <w:b/>
          <w:szCs w:val="24"/>
        </w:rPr>
        <w:t>Rule 65 on presentation of arguments in writing</w:t>
      </w:r>
      <w:r w:rsidRPr="000A7672">
        <w:rPr>
          <w:rFonts w:cstheme="minorHAnsi" w:asciiTheme="minorHAnsi" w:hAnsiTheme="minorHAnsi"/>
          <w:szCs w:val="24"/>
        </w:rPr>
        <w:t xml:space="preserve"> (1) An appellant or, where the appellant is the State, a respondent who does not intend to appear in person or by advocate at the hearing of the appeal may lodge with the Registrar or with the deputy registrar at the place where the appeal is to be heard a statement in writing of his arguments in support of or in opposition to the appeal, as the case may be.</w:t>
      </w:r>
    </w:p>
    <w:p w:rsidRDefault="00A33901" w:rsidR="00A33901" w:rsidP="0041247A">
      <w:pPr>
        <w:autoSpaceDE w:val="0"/>
        <w:autoSpaceDN w:val="0"/>
        <w:adjustRightInd w:val="0"/>
        <w:spacing w:after="0"/>
        <w:jc w:val="both"/>
        <w:rPr>
          <w:rFonts w:cstheme="minorHAnsi" w:asciiTheme="minorHAnsi" w:hAnsiTheme="minorHAnsi"/>
          <w:b/>
          <w:szCs w:val="24"/>
        </w:rPr>
      </w:pPr>
    </w:p>
    <w:p w:rsidRPr="00A33901" w:rsidRDefault="00A33901" w:rsidR="00A33901" w:rsidP="0041247A">
      <w:pPr>
        <w:autoSpaceDE w:val="0"/>
        <w:autoSpaceDN w:val="0"/>
        <w:adjustRightInd w:val="0"/>
        <w:spacing w:after="0"/>
        <w:jc w:val="both"/>
        <w:rPr>
          <w:rFonts w:cstheme="minorHAnsi" w:asciiTheme="minorHAnsi" w:hAnsiTheme="minorHAnsi"/>
          <w:szCs w:val="24"/>
        </w:rPr>
      </w:pPr>
      <w:r w:rsidRPr="00A33901">
        <w:rPr>
          <w:rFonts w:cstheme="minorHAnsi" w:asciiTheme="minorHAnsi" w:hAnsiTheme="minorHAnsi"/>
          <w:b/>
          <w:szCs w:val="24"/>
        </w:rPr>
        <w:t>Rule 71 on Arguments at hearing</w:t>
      </w:r>
      <w:r w:rsidRPr="00A33901">
        <w:rPr>
          <w:rFonts w:cstheme="minorHAnsi" w:asciiTheme="minorHAnsi" w:hAnsiTheme="minorHAnsi"/>
          <w:szCs w:val="24"/>
        </w:rPr>
        <w:t xml:space="preserve">. At the hearing of an appeal - </w:t>
      </w:r>
    </w:p>
    <w:p w:rsidRPr="00A33901" w:rsidRDefault="00A33901" w:rsidR="00A33901" w:rsidP="0041247A">
      <w:pPr>
        <w:autoSpaceDE w:val="0"/>
        <w:autoSpaceDN w:val="0"/>
        <w:adjustRightInd w:val="0"/>
        <w:spacing w:after="0"/>
        <w:ind w:left="420" w:right="420" w:hanging="200"/>
        <w:jc w:val="both"/>
        <w:rPr>
          <w:rFonts w:cstheme="minorHAnsi" w:asciiTheme="minorHAnsi" w:hAnsiTheme="minorHAnsi"/>
          <w:szCs w:val="24"/>
        </w:rPr>
      </w:pPr>
      <w:r w:rsidRPr="00A33901">
        <w:rPr>
          <w:rFonts w:cstheme="minorHAnsi" w:asciiTheme="minorHAnsi" w:hAnsiTheme="minorHAnsi"/>
          <w:szCs w:val="24"/>
        </w:rPr>
        <w:t>(a) the appellant shall not, without the leave of the Court, argue any ground of appeal</w:t>
      </w:r>
      <w:r>
        <w:rPr>
          <w:rFonts w:cstheme="minorHAnsi" w:asciiTheme="minorHAnsi" w:hAnsiTheme="minorHAnsi"/>
          <w:szCs w:val="24"/>
        </w:rPr>
        <w:t xml:space="preserve"> </w:t>
      </w:r>
      <w:r w:rsidRPr="00A33901">
        <w:rPr>
          <w:rFonts w:cstheme="minorHAnsi" w:asciiTheme="minorHAnsi" w:hAnsiTheme="minorHAnsi"/>
          <w:szCs w:val="24"/>
        </w:rPr>
        <w:t>not specified in the memorandum of appeal or in any supplementary memorandum lodged under rule 64;</w:t>
      </w:r>
    </w:p>
    <w:p w:rsidRDefault="00A33901" w:rsidR="00300CD8" w:rsidP="0041247A">
      <w:pPr>
        <w:ind w:firstLine="220"/>
        <w:jc w:val="both"/>
        <w:rPr>
          <w:rFonts w:cstheme="minorHAnsi" w:asciiTheme="minorHAnsi" w:hAnsiTheme="minorHAnsi"/>
          <w:szCs w:val="24"/>
        </w:rPr>
      </w:pPr>
      <w:r w:rsidRPr="00A33901">
        <w:rPr>
          <w:rFonts w:cstheme="minorHAnsi" w:asciiTheme="minorHAnsi" w:hAnsiTheme="minorHAnsi"/>
          <w:szCs w:val="24"/>
        </w:rPr>
        <w:t>(b) the arguments contained in any statement lodged under rule 65 shall receive the same consideration as if they had been advanced orally at the hearing.</w:t>
      </w:r>
    </w:p>
    <w:p w:rsidRDefault="00922C49" w:rsidR="00922C49" w:rsidP="0041247A">
      <w:pPr>
        <w:jc w:val="both"/>
        <w:rPr>
          <w:rFonts w:cstheme="minorHAnsi" w:asciiTheme="minorHAnsi" w:hAnsiTheme="minorHAnsi"/>
          <w:b/>
          <w:szCs w:val="24"/>
        </w:rPr>
      </w:pPr>
    </w:p>
    <w:p w:rsidRDefault="00922C49" w:rsidR="00922C49" w:rsidP="0041247A">
      <w:pPr>
        <w:jc w:val="both"/>
        <w:rPr>
          <w:rFonts w:cstheme="minorHAnsi" w:asciiTheme="minorHAnsi" w:hAnsiTheme="minorHAnsi"/>
          <w:b/>
          <w:szCs w:val="24"/>
        </w:rPr>
      </w:pPr>
    </w:p>
    <w:p w:rsidRDefault="00300CD8" w:rsidR="00300CD8" w:rsidP="0041247A">
      <w:pPr>
        <w:jc w:val="both"/>
        <w:rPr>
          <w:rFonts w:cstheme="minorHAnsi" w:asciiTheme="minorHAnsi" w:hAnsiTheme="minorHAnsi"/>
          <w:b/>
          <w:szCs w:val="24"/>
        </w:rPr>
      </w:pPr>
      <w:r>
        <w:rPr>
          <w:rFonts w:cstheme="minorHAnsi" w:asciiTheme="minorHAnsi" w:hAnsiTheme="minorHAnsi"/>
          <w:b/>
          <w:szCs w:val="24"/>
        </w:rPr>
        <w:t>APPELLATE JURISDICTION AT THE SUPREME COURT</w:t>
      </w:r>
    </w:p>
    <w:p w:rsidRPr="00F31E6E" w:rsidRDefault="00F31E6E" w:rsidR="00F31E6E"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Article 163(3) of the Constitution: </w:t>
      </w:r>
      <w:r w:rsidRPr="00F31E6E">
        <w:rPr>
          <w:rFonts w:cstheme="minorHAnsi" w:asciiTheme="minorHAnsi" w:hAnsiTheme="minorHAnsi"/>
          <w:szCs w:val="24"/>
        </w:rPr>
        <w:t>(3) The Supreme Court shall have—</w:t>
      </w:r>
    </w:p>
    <w:p w:rsidRPr="00F31E6E" w:rsidRDefault="00F31E6E" w:rsidR="00F31E6E" w:rsidP="0041247A">
      <w:pPr>
        <w:autoSpaceDE w:val="0"/>
        <w:autoSpaceDN w:val="0"/>
        <w:adjustRightInd w:val="0"/>
        <w:spacing w:after="0"/>
        <w:ind w:left="720"/>
        <w:jc w:val="both"/>
        <w:rPr>
          <w:rFonts w:cstheme="minorHAnsi" w:asciiTheme="minorHAnsi" w:hAnsiTheme="minorHAnsi"/>
          <w:szCs w:val="24"/>
        </w:rPr>
      </w:pPr>
      <w:r w:rsidRPr="00F31E6E">
        <w:rPr>
          <w:rFonts w:cstheme="minorHAnsi" w:asciiTheme="minorHAnsi" w:hAnsiTheme="minorHAnsi"/>
          <w:szCs w:val="24"/>
        </w:rPr>
        <w:t>(a) exclusive original jurisdiction to hear and determine disputes</w:t>
      </w:r>
      <w:r>
        <w:rPr>
          <w:rFonts w:cstheme="minorHAnsi" w:asciiTheme="minorHAnsi" w:hAnsiTheme="minorHAnsi"/>
          <w:szCs w:val="24"/>
        </w:rPr>
        <w:t xml:space="preserve"> </w:t>
      </w:r>
      <w:r w:rsidRPr="00F31E6E">
        <w:rPr>
          <w:rFonts w:cstheme="minorHAnsi" w:asciiTheme="minorHAnsi" w:hAnsiTheme="minorHAnsi"/>
          <w:szCs w:val="24"/>
        </w:rPr>
        <w:t>relating to the elections to the office of President arising</w:t>
      </w:r>
      <w:r>
        <w:rPr>
          <w:rFonts w:cstheme="minorHAnsi" w:asciiTheme="minorHAnsi" w:hAnsiTheme="minorHAnsi"/>
          <w:szCs w:val="24"/>
        </w:rPr>
        <w:t xml:space="preserve"> </w:t>
      </w:r>
      <w:r w:rsidRPr="00F31E6E">
        <w:rPr>
          <w:rFonts w:cstheme="minorHAnsi" w:asciiTheme="minorHAnsi" w:hAnsiTheme="minorHAnsi"/>
          <w:szCs w:val="24"/>
        </w:rPr>
        <w:t>under Article 140; and</w:t>
      </w:r>
    </w:p>
    <w:p w:rsidRPr="00F31E6E" w:rsidRDefault="00F31E6E" w:rsidR="00F31E6E" w:rsidP="0041247A">
      <w:pPr>
        <w:autoSpaceDE w:val="0"/>
        <w:autoSpaceDN w:val="0"/>
        <w:adjustRightInd w:val="0"/>
        <w:spacing w:after="0"/>
        <w:ind w:left="720"/>
        <w:jc w:val="both"/>
        <w:rPr>
          <w:rFonts w:cstheme="minorHAnsi" w:asciiTheme="minorHAnsi" w:hAnsiTheme="minorHAnsi"/>
          <w:szCs w:val="24"/>
        </w:rPr>
      </w:pPr>
      <w:r w:rsidRPr="00F31E6E">
        <w:rPr>
          <w:rFonts w:cstheme="minorHAnsi" w:asciiTheme="minorHAnsi" w:hAnsiTheme="minorHAnsi"/>
          <w:szCs w:val="24"/>
        </w:rPr>
        <w:t>(b) subject to clause (4) and (5), appellate jurisdiction to hear</w:t>
      </w:r>
      <w:r>
        <w:rPr>
          <w:rFonts w:cstheme="minorHAnsi" w:asciiTheme="minorHAnsi" w:hAnsiTheme="minorHAnsi"/>
          <w:szCs w:val="24"/>
        </w:rPr>
        <w:t xml:space="preserve"> </w:t>
      </w:r>
      <w:r w:rsidRPr="00F31E6E">
        <w:rPr>
          <w:rFonts w:cstheme="minorHAnsi" w:asciiTheme="minorHAnsi" w:hAnsiTheme="minorHAnsi"/>
          <w:szCs w:val="24"/>
        </w:rPr>
        <w:t>and determine appeals from—</w:t>
      </w:r>
    </w:p>
    <w:p w:rsidRPr="00F31E6E" w:rsidRDefault="00F31E6E" w:rsidR="00F31E6E" w:rsidP="0041247A">
      <w:pPr>
        <w:autoSpaceDE w:val="0"/>
        <w:autoSpaceDN w:val="0"/>
        <w:adjustRightInd w:val="0"/>
        <w:spacing w:after="0"/>
        <w:ind w:left="1440"/>
        <w:jc w:val="both"/>
        <w:rPr>
          <w:rFonts w:cstheme="minorHAnsi" w:asciiTheme="minorHAnsi" w:hAnsiTheme="minorHAnsi"/>
          <w:szCs w:val="24"/>
        </w:rPr>
      </w:pPr>
      <w:r w:rsidRPr="00F31E6E">
        <w:rPr>
          <w:rFonts w:cstheme="minorHAnsi" w:asciiTheme="minorHAnsi" w:hAnsiTheme="minorHAnsi"/>
          <w:szCs w:val="24"/>
        </w:rPr>
        <w:t>(i) the Court of Appeal; and</w:t>
      </w:r>
    </w:p>
    <w:p w:rsidRPr="00F31E6E" w:rsidRDefault="00F31E6E" w:rsidR="00F31E6E" w:rsidP="0041247A">
      <w:pPr>
        <w:autoSpaceDE w:val="0"/>
        <w:autoSpaceDN w:val="0"/>
        <w:adjustRightInd w:val="0"/>
        <w:spacing w:after="0"/>
        <w:ind w:left="1440"/>
        <w:jc w:val="both"/>
        <w:rPr>
          <w:rFonts w:cstheme="minorHAnsi" w:asciiTheme="minorHAnsi" w:hAnsiTheme="minorHAnsi"/>
          <w:szCs w:val="24"/>
        </w:rPr>
      </w:pPr>
      <w:r w:rsidRPr="00F31E6E">
        <w:rPr>
          <w:rFonts w:cstheme="minorHAnsi" w:asciiTheme="minorHAnsi" w:hAnsiTheme="minorHAnsi"/>
          <w:szCs w:val="24"/>
        </w:rPr>
        <w:t>(ii) any other court or tribunal as prescribed by national</w:t>
      </w:r>
      <w:r>
        <w:rPr>
          <w:rFonts w:cstheme="minorHAnsi" w:asciiTheme="minorHAnsi" w:hAnsiTheme="minorHAnsi"/>
          <w:szCs w:val="24"/>
        </w:rPr>
        <w:t xml:space="preserve"> </w:t>
      </w:r>
      <w:r w:rsidRPr="00F31E6E">
        <w:rPr>
          <w:rFonts w:cstheme="minorHAnsi" w:asciiTheme="minorHAnsi" w:hAnsiTheme="minorHAnsi"/>
          <w:szCs w:val="24"/>
        </w:rPr>
        <w:t>legislation.</w:t>
      </w:r>
    </w:p>
    <w:p w:rsidRPr="00F31E6E" w:rsidRDefault="00F31E6E" w:rsidR="00F31E6E" w:rsidP="0041247A">
      <w:pPr>
        <w:autoSpaceDE w:val="0"/>
        <w:autoSpaceDN w:val="0"/>
        <w:adjustRightInd w:val="0"/>
        <w:spacing w:after="0"/>
        <w:jc w:val="both"/>
        <w:rPr>
          <w:rFonts w:cstheme="minorHAnsi" w:asciiTheme="minorHAnsi" w:hAnsiTheme="minorHAnsi"/>
          <w:szCs w:val="24"/>
        </w:rPr>
      </w:pPr>
      <w:r w:rsidRPr="00F31E6E">
        <w:rPr>
          <w:rFonts w:cstheme="minorHAnsi" w:asciiTheme="minorHAnsi" w:hAnsiTheme="minorHAnsi"/>
          <w:szCs w:val="24"/>
        </w:rPr>
        <w:lastRenderedPageBreak/>
        <w:t>(4) Appeals shall lie from the Court of Appeal to the Supreme</w:t>
      </w:r>
      <w:r>
        <w:rPr>
          <w:rFonts w:cstheme="minorHAnsi" w:asciiTheme="minorHAnsi" w:hAnsiTheme="minorHAnsi"/>
          <w:szCs w:val="24"/>
        </w:rPr>
        <w:t xml:space="preserve"> </w:t>
      </w:r>
      <w:r w:rsidRPr="00F31E6E">
        <w:rPr>
          <w:rFonts w:cstheme="minorHAnsi" w:asciiTheme="minorHAnsi" w:hAnsiTheme="minorHAnsi"/>
          <w:szCs w:val="24"/>
        </w:rPr>
        <w:t>Court—</w:t>
      </w:r>
    </w:p>
    <w:p w:rsidRPr="00F31E6E" w:rsidRDefault="00F31E6E" w:rsidR="00F31E6E" w:rsidP="0041247A">
      <w:pPr>
        <w:autoSpaceDE w:val="0"/>
        <w:autoSpaceDN w:val="0"/>
        <w:adjustRightInd w:val="0"/>
        <w:spacing w:after="0"/>
        <w:ind w:left="720"/>
        <w:jc w:val="both"/>
        <w:rPr>
          <w:rFonts w:cstheme="minorHAnsi" w:asciiTheme="minorHAnsi" w:hAnsiTheme="minorHAnsi"/>
          <w:szCs w:val="24"/>
        </w:rPr>
      </w:pPr>
      <w:r w:rsidRPr="00F31E6E">
        <w:rPr>
          <w:rFonts w:cstheme="minorHAnsi" w:asciiTheme="minorHAnsi" w:hAnsiTheme="minorHAnsi"/>
          <w:szCs w:val="24"/>
        </w:rPr>
        <w:t>(a) as of right in any case involving the interpretation or</w:t>
      </w:r>
      <w:r>
        <w:rPr>
          <w:rFonts w:cstheme="minorHAnsi" w:asciiTheme="minorHAnsi" w:hAnsiTheme="minorHAnsi"/>
          <w:szCs w:val="24"/>
        </w:rPr>
        <w:t xml:space="preserve"> </w:t>
      </w:r>
      <w:r w:rsidRPr="00F31E6E">
        <w:rPr>
          <w:rFonts w:cstheme="minorHAnsi" w:asciiTheme="minorHAnsi" w:hAnsiTheme="minorHAnsi"/>
          <w:szCs w:val="24"/>
        </w:rPr>
        <w:t>application of this Constitution; and</w:t>
      </w:r>
    </w:p>
    <w:p w:rsidRPr="00F31E6E" w:rsidRDefault="00F31E6E" w:rsidR="00F31E6E" w:rsidP="0041247A">
      <w:pPr>
        <w:autoSpaceDE w:val="0"/>
        <w:autoSpaceDN w:val="0"/>
        <w:adjustRightInd w:val="0"/>
        <w:spacing w:after="0"/>
        <w:ind w:left="720"/>
        <w:jc w:val="both"/>
        <w:rPr>
          <w:rFonts w:cstheme="minorHAnsi" w:asciiTheme="minorHAnsi" w:hAnsiTheme="minorHAnsi"/>
          <w:szCs w:val="24"/>
        </w:rPr>
      </w:pPr>
      <w:r w:rsidRPr="00F31E6E">
        <w:rPr>
          <w:rFonts w:cstheme="minorHAnsi" w:asciiTheme="minorHAnsi" w:hAnsiTheme="minorHAnsi"/>
          <w:szCs w:val="24"/>
        </w:rPr>
        <w:t>(b) in any other case in which the Supreme Court, or the Court</w:t>
      </w:r>
      <w:r>
        <w:rPr>
          <w:rFonts w:cstheme="minorHAnsi" w:asciiTheme="minorHAnsi" w:hAnsiTheme="minorHAnsi"/>
          <w:szCs w:val="24"/>
        </w:rPr>
        <w:t xml:space="preserve"> </w:t>
      </w:r>
      <w:r w:rsidRPr="00F31E6E">
        <w:rPr>
          <w:rFonts w:cstheme="minorHAnsi" w:asciiTheme="minorHAnsi" w:hAnsiTheme="minorHAnsi"/>
          <w:szCs w:val="24"/>
        </w:rPr>
        <w:t>of Appeal, certifies that a matter of general public importance</w:t>
      </w:r>
      <w:r>
        <w:rPr>
          <w:rFonts w:cstheme="minorHAnsi" w:asciiTheme="minorHAnsi" w:hAnsiTheme="minorHAnsi"/>
          <w:szCs w:val="24"/>
        </w:rPr>
        <w:t xml:space="preserve"> </w:t>
      </w:r>
      <w:r w:rsidRPr="00F31E6E">
        <w:rPr>
          <w:rFonts w:cstheme="minorHAnsi" w:asciiTheme="minorHAnsi" w:hAnsiTheme="minorHAnsi"/>
          <w:szCs w:val="24"/>
        </w:rPr>
        <w:t>is involved, subject to clause (5).</w:t>
      </w:r>
    </w:p>
    <w:p w:rsidRPr="00F31E6E" w:rsidRDefault="00F31E6E" w:rsidR="00F31E6E" w:rsidP="0041247A">
      <w:pPr>
        <w:autoSpaceDE w:val="0"/>
        <w:autoSpaceDN w:val="0"/>
        <w:adjustRightInd w:val="0"/>
        <w:spacing w:after="0"/>
        <w:jc w:val="both"/>
        <w:rPr>
          <w:rFonts w:cstheme="minorHAnsi" w:asciiTheme="minorHAnsi" w:hAnsiTheme="minorHAnsi"/>
          <w:szCs w:val="24"/>
        </w:rPr>
      </w:pPr>
      <w:r w:rsidRPr="00F31E6E">
        <w:rPr>
          <w:rFonts w:cstheme="minorHAnsi" w:asciiTheme="minorHAnsi" w:hAnsiTheme="minorHAnsi"/>
          <w:szCs w:val="24"/>
        </w:rPr>
        <w:t>(5) A certification by the Court of Appeal under clause (4) (b)</w:t>
      </w:r>
      <w:r>
        <w:rPr>
          <w:rFonts w:cstheme="minorHAnsi" w:asciiTheme="minorHAnsi" w:hAnsiTheme="minorHAnsi"/>
          <w:szCs w:val="24"/>
        </w:rPr>
        <w:t xml:space="preserve"> </w:t>
      </w:r>
      <w:r w:rsidRPr="00F31E6E">
        <w:rPr>
          <w:rFonts w:cstheme="minorHAnsi" w:asciiTheme="minorHAnsi" w:hAnsiTheme="minorHAnsi"/>
          <w:szCs w:val="24"/>
        </w:rPr>
        <w:t>may be reviewed by the Supreme Court, and either affirmed, varied</w:t>
      </w:r>
      <w:r>
        <w:rPr>
          <w:rFonts w:cstheme="minorHAnsi" w:asciiTheme="minorHAnsi" w:hAnsiTheme="minorHAnsi"/>
          <w:szCs w:val="24"/>
        </w:rPr>
        <w:t xml:space="preserve"> </w:t>
      </w:r>
      <w:r w:rsidRPr="00F31E6E">
        <w:rPr>
          <w:rFonts w:cstheme="minorHAnsi" w:asciiTheme="minorHAnsi" w:hAnsiTheme="minorHAnsi"/>
          <w:szCs w:val="24"/>
        </w:rPr>
        <w:t>or overturned.</w:t>
      </w:r>
    </w:p>
    <w:p w:rsidRPr="00F31E6E" w:rsidRDefault="00F31E6E" w:rsidR="00F31E6E" w:rsidP="0041247A">
      <w:pPr>
        <w:autoSpaceDE w:val="0"/>
        <w:autoSpaceDN w:val="0"/>
        <w:adjustRightInd w:val="0"/>
        <w:spacing w:after="0"/>
        <w:jc w:val="both"/>
        <w:rPr>
          <w:rFonts w:cstheme="minorHAnsi" w:asciiTheme="minorHAnsi" w:hAnsiTheme="minorHAnsi"/>
          <w:szCs w:val="24"/>
        </w:rPr>
      </w:pPr>
      <w:r w:rsidRPr="00F31E6E">
        <w:rPr>
          <w:rFonts w:cstheme="minorHAnsi" w:asciiTheme="minorHAnsi" w:hAnsiTheme="minorHAnsi"/>
          <w:szCs w:val="24"/>
        </w:rPr>
        <w:t>(6) The Supreme Court may give an advisory opinion at the request</w:t>
      </w:r>
      <w:r>
        <w:rPr>
          <w:rFonts w:cstheme="minorHAnsi" w:asciiTheme="minorHAnsi" w:hAnsiTheme="minorHAnsi"/>
          <w:szCs w:val="24"/>
        </w:rPr>
        <w:t xml:space="preserve"> </w:t>
      </w:r>
      <w:r w:rsidRPr="00F31E6E">
        <w:rPr>
          <w:rFonts w:cstheme="minorHAnsi" w:asciiTheme="minorHAnsi" w:hAnsiTheme="minorHAnsi"/>
          <w:szCs w:val="24"/>
        </w:rPr>
        <w:t>of the national government, any State organ, or any county government</w:t>
      </w:r>
      <w:r>
        <w:rPr>
          <w:rFonts w:cstheme="minorHAnsi" w:asciiTheme="minorHAnsi" w:hAnsiTheme="minorHAnsi"/>
          <w:szCs w:val="24"/>
        </w:rPr>
        <w:t xml:space="preserve"> </w:t>
      </w:r>
      <w:r w:rsidRPr="00F31E6E">
        <w:rPr>
          <w:rFonts w:cstheme="minorHAnsi" w:asciiTheme="minorHAnsi" w:hAnsiTheme="minorHAnsi"/>
          <w:szCs w:val="24"/>
        </w:rPr>
        <w:t>with respect to any matter concerning county government.</w:t>
      </w:r>
    </w:p>
    <w:p w:rsidRPr="00F31E6E" w:rsidRDefault="00F31E6E" w:rsidR="00F31E6E" w:rsidP="0041247A">
      <w:pPr>
        <w:autoSpaceDE w:val="0"/>
        <w:autoSpaceDN w:val="0"/>
        <w:adjustRightInd w:val="0"/>
        <w:spacing w:after="0"/>
        <w:jc w:val="both"/>
        <w:rPr>
          <w:rFonts w:cstheme="minorHAnsi" w:asciiTheme="minorHAnsi" w:hAnsiTheme="minorHAnsi"/>
          <w:szCs w:val="24"/>
        </w:rPr>
      </w:pPr>
      <w:r w:rsidRPr="00F31E6E">
        <w:rPr>
          <w:rFonts w:cstheme="minorHAnsi" w:asciiTheme="minorHAnsi" w:hAnsiTheme="minorHAnsi"/>
          <w:szCs w:val="24"/>
        </w:rPr>
        <w:t>(7) All courts, other than the Supreme Court, are bound by the decisions of the Supreme Court.</w:t>
      </w:r>
    </w:p>
    <w:p w:rsidRPr="00F31E6E" w:rsidRDefault="00F31E6E" w:rsidR="00F31E6E" w:rsidP="0041247A">
      <w:pPr>
        <w:autoSpaceDE w:val="0"/>
        <w:autoSpaceDN w:val="0"/>
        <w:adjustRightInd w:val="0"/>
        <w:spacing w:after="0"/>
        <w:jc w:val="both"/>
        <w:rPr>
          <w:rFonts w:cstheme="minorHAnsi" w:asciiTheme="minorHAnsi" w:hAnsiTheme="minorHAnsi"/>
          <w:szCs w:val="24"/>
        </w:rPr>
      </w:pPr>
      <w:r w:rsidRPr="00F31E6E">
        <w:rPr>
          <w:rFonts w:cstheme="minorHAnsi" w:asciiTheme="minorHAnsi" w:hAnsiTheme="minorHAnsi"/>
          <w:szCs w:val="24"/>
        </w:rPr>
        <w:t>(8) The Supreme Court shall make rules for the exercise of its</w:t>
      </w:r>
      <w:r>
        <w:rPr>
          <w:rFonts w:cstheme="minorHAnsi" w:asciiTheme="minorHAnsi" w:hAnsiTheme="minorHAnsi"/>
          <w:szCs w:val="24"/>
        </w:rPr>
        <w:t xml:space="preserve"> </w:t>
      </w:r>
      <w:r w:rsidRPr="00F31E6E">
        <w:rPr>
          <w:rFonts w:cstheme="minorHAnsi" w:asciiTheme="minorHAnsi" w:hAnsiTheme="minorHAnsi"/>
          <w:szCs w:val="24"/>
        </w:rPr>
        <w:t>jurisdiction.</w:t>
      </w:r>
    </w:p>
    <w:p w:rsidRDefault="00F31E6E" w:rsidR="00300CD8" w:rsidP="0041247A">
      <w:pPr>
        <w:autoSpaceDE w:val="0"/>
        <w:autoSpaceDN w:val="0"/>
        <w:adjustRightInd w:val="0"/>
        <w:spacing w:after="0"/>
        <w:jc w:val="both"/>
        <w:rPr>
          <w:rFonts w:cstheme="minorHAnsi" w:asciiTheme="minorHAnsi" w:hAnsiTheme="minorHAnsi"/>
          <w:szCs w:val="24"/>
        </w:rPr>
      </w:pPr>
      <w:r w:rsidRPr="00F31E6E">
        <w:rPr>
          <w:rFonts w:cstheme="minorHAnsi" w:asciiTheme="minorHAnsi" w:hAnsiTheme="minorHAnsi"/>
          <w:szCs w:val="24"/>
        </w:rPr>
        <w:t>(9) An Act of Parliament may make further provision for the</w:t>
      </w:r>
      <w:r>
        <w:rPr>
          <w:rFonts w:cstheme="minorHAnsi" w:asciiTheme="minorHAnsi" w:hAnsiTheme="minorHAnsi"/>
          <w:szCs w:val="24"/>
        </w:rPr>
        <w:t xml:space="preserve"> </w:t>
      </w:r>
      <w:r w:rsidRPr="00F31E6E">
        <w:rPr>
          <w:rFonts w:cstheme="minorHAnsi" w:asciiTheme="minorHAnsi" w:hAnsiTheme="minorHAnsi"/>
          <w:szCs w:val="24"/>
        </w:rPr>
        <w:t>operation of the Supreme Court.</w:t>
      </w:r>
    </w:p>
    <w:p w:rsidRDefault="00F31E6E" w:rsidR="00F31E6E" w:rsidP="0041247A">
      <w:pPr>
        <w:autoSpaceDE w:val="0"/>
        <w:autoSpaceDN w:val="0"/>
        <w:adjustRightInd w:val="0"/>
        <w:spacing w:after="0"/>
        <w:jc w:val="both"/>
        <w:rPr>
          <w:rFonts w:cstheme="minorHAnsi" w:asciiTheme="minorHAnsi" w:hAnsiTheme="minorHAnsi"/>
          <w:szCs w:val="24"/>
        </w:rPr>
      </w:pPr>
    </w:p>
    <w:p w:rsidRPr="00F31E6E" w:rsidRDefault="00AF52E5" w:rsidR="00F31E6E"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Appeals to the Supreme C</w:t>
      </w:r>
      <w:r w:rsidR="00F31E6E">
        <w:rPr>
          <w:rFonts w:cstheme="minorHAnsi" w:asciiTheme="minorHAnsi" w:hAnsiTheme="minorHAnsi"/>
          <w:szCs w:val="24"/>
        </w:rPr>
        <w:t xml:space="preserve">ourt are also covered under the Supreme Court act No 7 of 2011, Part IV:  Section </w:t>
      </w:r>
      <w:r>
        <w:rPr>
          <w:rFonts w:cstheme="minorHAnsi" w:asciiTheme="minorHAnsi" w:hAnsiTheme="minorHAnsi"/>
          <w:szCs w:val="24"/>
        </w:rPr>
        <w:t>15</w:t>
      </w:r>
      <w:r w:rsidRPr="00F31E6E" w:rsidR="00F31E6E">
        <w:rPr>
          <w:rFonts w:cstheme="minorHAnsi" w:asciiTheme="minorHAnsi" w:hAnsiTheme="minorHAnsi"/>
          <w:szCs w:val="24"/>
        </w:rPr>
        <w:t xml:space="preserve"> (1) Appeals to the Supreme Court shall be heard only with the leave of the Court.</w:t>
      </w:r>
    </w:p>
    <w:p w:rsidRPr="00F31E6E" w:rsidRDefault="00AF52E5" w:rsidR="00F31E6E"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Section </w:t>
      </w:r>
      <w:r w:rsidRPr="00F31E6E" w:rsidR="00F31E6E">
        <w:rPr>
          <w:rFonts w:cstheme="minorHAnsi" w:asciiTheme="minorHAnsi" w:hAnsiTheme="minorHAnsi"/>
          <w:szCs w:val="24"/>
        </w:rPr>
        <w:t>16(1) The Supreme Court shall not grant leave to</w:t>
      </w:r>
      <w:r w:rsidR="00F31E6E">
        <w:rPr>
          <w:rFonts w:cstheme="minorHAnsi" w:asciiTheme="minorHAnsi" w:hAnsiTheme="minorHAnsi"/>
          <w:szCs w:val="24"/>
        </w:rPr>
        <w:t xml:space="preserve"> </w:t>
      </w:r>
      <w:r w:rsidRPr="00F31E6E" w:rsidR="00F31E6E">
        <w:rPr>
          <w:rFonts w:cstheme="minorHAnsi" w:asciiTheme="minorHAnsi" w:hAnsiTheme="minorHAnsi"/>
          <w:szCs w:val="24"/>
        </w:rPr>
        <w:t>appeal to the Court unless it is satisfied that it is in the</w:t>
      </w:r>
      <w:r w:rsidR="00F31E6E">
        <w:rPr>
          <w:rFonts w:cstheme="minorHAnsi" w:asciiTheme="minorHAnsi" w:hAnsiTheme="minorHAnsi"/>
          <w:szCs w:val="24"/>
        </w:rPr>
        <w:t xml:space="preserve"> </w:t>
      </w:r>
      <w:r w:rsidRPr="00F31E6E" w:rsidR="00F31E6E">
        <w:rPr>
          <w:rFonts w:cstheme="minorHAnsi" w:asciiTheme="minorHAnsi" w:hAnsiTheme="minorHAnsi"/>
          <w:szCs w:val="24"/>
        </w:rPr>
        <w:t>interests of justice for the Court to hear and determine</w:t>
      </w:r>
      <w:r w:rsidR="00F31E6E">
        <w:rPr>
          <w:rFonts w:cstheme="minorHAnsi" w:asciiTheme="minorHAnsi" w:hAnsiTheme="minorHAnsi"/>
          <w:szCs w:val="24"/>
        </w:rPr>
        <w:t xml:space="preserve"> </w:t>
      </w:r>
      <w:r w:rsidRPr="00F31E6E" w:rsidR="00F31E6E">
        <w:rPr>
          <w:rFonts w:cstheme="minorHAnsi" w:asciiTheme="minorHAnsi" w:hAnsiTheme="minorHAnsi"/>
          <w:szCs w:val="24"/>
        </w:rPr>
        <w:t>the proposed appeal.</w:t>
      </w:r>
    </w:p>
    <w:p w:rsidRPr="00F31E6E" w:rsidRDefault="00F31E6E" w:rsidR="00F31E6E" w:rsidP="0041247A">
      <w:pPr>
        <w:autoSpaceDE w:val="0"/>
        <w:autoSpaceDN w:val="0"/>
        <w:adjustRightInd w:val="0"/>
        <w:spacing w:after="0"/>
        <w:jc w:val="both"/>
        <w:rPr>
          <w:rFonts w:cstheme="minorHAnsi" w:asciiTheme="minorHAnsi" w:hAnsiTheme="minorHAnsi"/>
          <w:szCs w:val="24"/>
        </w:rPr>
      </w:pPr>
      <w:r w:rsidRPr="00F31E6E">
        <w:rPr>
          <w:rFonts w:cstheme="minorHAnsi" w:asciiTheme="minorHAnsi" w:hAnsiTheme="minorHAnsi"/>
          <w:szCs w:val="24"/>
        </w:rPr>
        <w:t>(2) It shall be in the interests of justice for the</w:t>
      </w:r>
      <w:r>
        <w:rPr>
          <w:rFonts w:cstheme="minorHAnsi" w:asciiTheme="minorHAnsi" w:hAnsiTheme="minorHAnsi"/>
          <w:szCs w:val="24"/>
        </w:rPr>
        <w:t xml:space="preserve"> </w:t>
      </w:r>
      <w:r w:rsidRPr="00F31E6E">
        <w:rPr>
          <w:rFonts w:cstheme="minorHAnsi" w:asciiTheme="minorHAnsi" w:hAnsiTheme="minorHAnsi"/>
          <w:szCs w:val="24"/>
        </w:rPr>
        <w:t>Supreme Court to hear and determine a proposed appeal</w:t>
      </w:r>
      <w:r>
        <w:rPr>
          <w:rFonts w:cstheme="minorHAnsi" w:asciiTheme="minorHAnsi" w:hAnsiTheme="minorHAnsi"/>
          <w:szCs w:val="24"/>
        </w:rPr>
        <w:t xml:space="preserve"> </w:t>
      </w:r>
      <w:r w:rsidRPr="00F31E6E">
        <w:rPr>
          <w:rFonts w:cstheme="minorHAnsi" w:asciiTheme="minorHAnsi" w:hAnsiTheme="minorHAnsi"/>
          <w:szCs w:val="24"/>
        </w:rPr>
        <w:t>if—</w:t>
      </w:r>
    </w:p>
    <w:p w:rsidRPr="00F31E6E" w:rsidRDefault="00F31E6E" w:rsidR="00F31E6E" w:rsidP="0041247A">
      <w:pPr>
        <w:autoSpaceDE w:val="0"/>
        <w:autoSpaceDN w:val="0"/>
        <w:adjustRightInd w:val="0"/>
        <w:spacing w:after="0"/>
        <w:ind w:left="720"/>
        <w:jc w:val="both"/>
        <w:rPr>
          <w:rFonts w:cstheme="minorHAnsi" w:asciiTheme="minorHAnsi" w:hAnsiTheme="minorHAnsi"/>
          <w:szCs w:val="24"/>
        </w:rPr>
      </w:pPr>
      <w:r w:rsidRPr="00F31E6E">
        <w:rPr>
          <w:rFonts w:cstheme="minorHAnsi" w:asciiTheme="minorHAnsi" w:hAnsiTheme="minorHAnsi"/>
          <w:szCs w:val="24"/>
        </w:rPr>
        <w:t>(a) the appeal involves a matter of general public</w:t>
      </w:r>
      <w:r>
        <w:rPr>
          <w:rFonts w:cstheme="minorHAnsi" w:asciiTheme="minorHAnsi" w:hAnsiTheme="minorHAnsi"/>
          <w:szCs w:val="24"/>
        </w:rPr>
        <w:t xml:space="preserve"> </w:t>
      </w:r>
      <w:r w:rsidRPr="00F31E6E">
        <w:rPr>
          <w:rFonts w:cstheme="minorHAnsi" w:asciiTheme="minorHAnsi" w:hAnsiTheme="minorHAnsi"/>
          <w:szCs w:val="24"/>
        </w:rPr>
        <w:t>importance; or</w:t>
      </w:r>
    </w:p>
    <w:p w:rsidRDefault="00F31E6E" w:rsidR="00300CD8" w:rsidP="0041247A">
      <w:pPr>
        <w:autoSpaceDE w:val="0"/>
        <w:autoSpaceDN w:val="0"/>
        <w:adjustRightInd w:val="0"/>
        <w:spacing w:after="0"/>
        <w:ind w:left="720"/>
        <w:jc w:val="both"/>
        <w:rPr>
          <w:rFonts w:cstheme="minorHAnsi" w:asciiTheme="minorHAnsi" w:hAnsiTheme="minorHAnsi"/>
          <w:szCs w:val="24"/>
        </w:rPr>
      </w:pPr>
      <w:r w:rsidRPr="00F31E6E">
        <w:rPr>
          <w:rFonts w:cstheme="minorHAnsi" w:asciiTheme="minorHAnsi" w:hAnsiTheme="minorHAnsi"/>
          <w:szCs w:val="24"/>
        </w:rPr>
        <w:t>(b) a substantial miscarriage of justice may have</w:t>
      </w:r>
      <w:r>
        <w:rPr>
          <w:rFonts w:cstheme="minorHAnsi" w:asciiTheme="minorHAnsi" w:hAnsiTheme="minorHAnsi"/>
          <w:szCs w:val="24"/>
        </w:rPr>
        <w:t xml:space="preserve"> </w:t>
      </w:r>
      <w:r w:rsidRPr="00F31E6E">
        <w:rPr>
          <w:rFonts w:cstheme="minorHAnsi" w:asciiTheme="minorHAnsi" w:hAnsiTheme="minorHAnsi"/>
          <w:szCs w:val="24"/>
        </w:rPr>
        <w:t>occurred or may occur unless the appeal is heard.</w:t>
      </w:r>
      <w:r w:rsidR="00AF52E5">
        <w:rPr>
          <w:rStyle w:val="FootnoteReference"/>
          <w:rFonts w:cstheme="minorHAnsi" w:asciiTheme="minorHAnsi" w:hAnsiTheme="minorHAnsi"/>
          <w:szCs w:val="24"/>
        </w:rPr>
        <w:footnoteReference w:id="116"/>
      </w:r>
    </w:p>
    <w:p w:rsidRDefault="00AF52E5" w:rsidR="00AF52E5" w:rsidP="0041247A">
      <w:pPr>
        <w:autoSpaceDE w:val="0"/>
        <w:autoSpaceDN w:val="0"/>
        <w:adjustRightInd w:val="0"/>
        <w:spacing w:after="0"/>
        <w:ind w:left="720"/>
        <w:jc w:val="both"/>
        <w:rPr>
          <w:rFonts w:cstheme="minorHAnsi" w:asciiTheme="minorHAnsi" w:hAnsiTheme="minorHAnsi"/>
          <w:szCs w:val="24"/>
        </w:rPr>
      </w:pPr>
    </w:p>
    <w:p w:rsidRDefault="00AF52E5" w:rsidR="00684C3B" w:rsidP="0041247A">
      <w:pPr>
        <w:autoSpaceDE w:val="0"/>
        <w:autoSpaceDN w:val="0"/>
        <w:adjustRightInd w:val="0"/>
        <w:spacing w:after="0"/>
        <w:jc w:val="both"/>
        <w:rPr>
          <w:rFonts w:cstheme="minorHAnsi" w:asciiTheme="minorHAnsi" w:hAnsiTheme="minorHAnsi"/>
          <w:szCs w:val="24"/>
        </w:rPr>
      </w:pPr>
      <w:r w:rsidRPr="00AF52E5">
        <w:rPr>
          <w:rFonts w:cstheme="minorHAnsi" w:asciiTheme="minorHAnsi" w:hAnsiTheme="minorHAnsi"/>
          <w:szCs w:val="24"/>
        </w:rPr>
        <w:t>17. The Supreme Court shall not grant leave to</w:t>
      </w:r>
      <w:r>
        <w:rPr>
          <w:rFonts w:cstheme="minorHAnsi" w:asciiTheme="minorHAnsi" w:hAnsiTheme="minorHAnsi"/>
          <w:szCs w:val="24"/>
        </w:rPr>
        <w:t xml:space="preserve"> </w:t>
      </w:r>
      <w:r w:rsidRPr="00AF52E5">
        <w:rPr>
          <w:rFonts w:cstheme="minorHAnsi" w:asciiTheme="minorHAnsi" w:hAnsiTheme="minorHAnsi"/>
          <w:szCs w:val="24"/>
        </w:rPr>
        <w:t>appeal directly to it against a decision made, a conviction</w:t>
      </w:r>
      <w:r>
        <w:rPr>
          <w:rFonts w:cstheme="minorHAnsi" w:asciiTheme="minorHAnsi" w:hAnsiTheme="minorHAnsi"/>
          <w:szCs w:val="24"/>
        </w:rPr>
        <w:t xml:space="preserve"> </w:t>
      </w:r>
      <w:r w:rsidRPr="00AF52E5">
        <w:rPr>
          <w:rFonts w:cstheme="minorHAnsi" w:asciiTheme="minorHAnsi" w:hAnsiTheme="minorHAnsi"/>
          <w:szCs w:val="24"/>
        </w:rPr>
        <w:t>entered, or a sentence imposed in proceedings in any</w:t>
      </w:r>
      <w:r>
        <w:rPr>
          <w:rFonts w:cstheme="minorHAnsi" w:asciiTheme="minorHAnsi" w:hAnsiTheme="minorHAnsi"/>
          <w:szCs w:val="24"/>
        </w:rPr>
        <w:t xml:space="preserve"> </w:t>
      </w:r>
      <w:r w:rsidRPr="00AF52E5">
        <w:rPr>
          <w:rFonts w:cstheme="minorHAnsi" w:asciiTheme="minorHAnsi" w:hAnsiTheme="minorHAnsi"/>
          <w:szCs w:val="24"/>
        </w:rPr>
        <w:t>court or tribunal, other than the Court of Appeal, unless in</w:t>
      </w:r>
      <w:r>
        <w:rPr>
          <w:rFonts w:cstheme="minorHAnsi" w:asciiTheme="minorHAnsi" w:hAnsiTheme="minorHAnsi"/>
          <w:szCs w:val="24"/>
        </w:rPr>
        <w:t xml:space="preserve"> </w:t>
      </w:r>
      <w:r w:rsidRPr="00AF52E5">
        <w:rPr>
          <w:rFonts w:cstheme="minorHAnsi" w:asciiTheme="minorHAnsi" w:hAnsiTheme="minorHAnsi"/>
          <w:szCs w:val="24"/>
        </w:rPr>
        <w:t>addition to being satisfied that it is necessary, in the</w:t>
      </w:r>
      <w:r>
        <w:rPr>
          <w:rFonts w:cstheme="minorHAnsi" w:asciiTheme="minorHAnsi" w:hAnsiTheme="minorHAnsi"/>
          <w:szCs w:val="24"/>
        </w:rPr>
        <w:t xml:space="preserve"> </w:t>
      </w:r>
      <w:r w:rsidRPr="00AF52E5">
        <w:rPr>
          <w:rFonts w:cstheme="minorHAnsi" w:asciiTheme="minorHAnsi" w:hAnsiTheme="minorHAnsi"/>
          <w:szCs w:val="24"/>
        </w:rPr>
        <w:t>interests of justice, for the Supreme Court to hear and</w:t>
      </w:r>
      <w:r>
        <w:rPr>
          <w:rFonts w:cstheme="minorHAnsi" w:asciiTheme="minorHAnsi" w:hAnsiTheme="minorHAnsi"/>
          <w:szCs w:val="24"/>
        </w:rPr>
        <w:t xml:space="preserve"> </w:t>
      </w:r>
      <w:r w:rsidRPr="00AF52E5">
        <w:rPr>
          <w:rFonts w:cstheme="minorHAnsi" w:asciiTheme="minorHAnsi" w:hAnsiTheme="minorHAnsi"/>
          <w:szCs w:val="24"/>
        </w:rPr>
        <w:t>determine the proposed appeal, it is also satisfied that</w:t>
      </w:r>
      <w:r>
        <w:rPr>
          <w:rFonts w:cstheme="minorHAnsi" w:asciiTheme="minorHAnsi" w:hAnsiTheme="minorHAnsi"/>
          <w:szCs w:val="24"/>
        </w:rPr>
        <w:t xml:space="preserve"> </w:t>
      </w:r>
      <w:r w:rsidRPr="00AF52E5">
        <w:rPr>
          <w:rFonts w:cstheme="minorHAnsi" w:asciiTheme="minorHAnsi" w:hAnsiTheme="minorHAnsi"/>
          <w:szCs w:val="24"/>
        </w:rPr>
        <w:t>there are exceptional circumstances that justify taking the</w:t>
      </w:r>
      <w:r w:rsidR="00684C3B">
        <w:rPr>
          <w:rFonts w:cstheme="minorHAnsi" w:asciiTheme="minorHAnsi" w:hAnsiTheme="minorHAnsi"/>
          <w:szCs w:val="24"/>
        </w:rPr>
        <w:t xml:space="preserve"> </w:t>
      </w:r>
      <w:r w:rsidRPr="00AF52E5">
        <w:rPr>
          <w:rFonts w:cstheme="minorHAnsi" w:asciiTheme="minorHAnsi" w:hAnsiTheme="minorHAnsi"/>
          <w:szCs w:val="24"/>
        </w:rPr>
        <w:t>proposed appeal directly to the Supreme Court.</w:t>
      </w:r>
    </w:p>
    <w:p w:rsidRDefault="0028135B" w:rsidR="0028135B" w:rsidP="0041247A">
      <w:pPr>
        <w:autoSpaceDE w:val="0"/>
        <w:autoSpaceDN w:val="0"/>
        <w:adjustRightInd w:val="0"/>
        <w:spacing w:after="0"/>
        <w:jc w:val="both"/>
        <w:rPr>
          <w:rFonts w:cstheme="minorHAnsi" w:asciiTheme="minorHAnsi" w:hAnsiTheme="minorHAnsi"/>
          <w:szCs w:val="24"/>
        </w:rPr>
      </w:pPr>
    </w:p>
    <w:p w:rsidRPr="0028135B" w:rsidRDefault="00684C3B" w:rsidR="0028135B"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The procedure for appeals is set out in the Rules to the Act.</w:t>
      </w:r>
    </w:p>
    <w:p w:rsidRPr="00684C3B" w:rsidRDefault="00684C3B" w:rsidR="00684C3B" w:rsidP="0041247A">
      <w:pPr>
        <w:autoSpaceDE w:val="0"/>
        <w:autoSpaceDN w:val="0"/>
        <w:adjustRightInd w:val="0"/>
        <w:spacing w:after="0"/>
        <w:jc w:val="both"/>
        <w:rPr>
          <w:rFonts w:cstheme="minorHAnsi" w:asciiTheme="minorHAnsi" w:hAnsiTheme="minorHAnsi"/>
          <w:szCs w:val="24"/>
        </w:rPr>
      </w:pPr>
    </w:p>
    <w:p w:rsidRDefault="00922C49" w:rsidR="00922C49" w:rsidP="0041247A">
      <w:pPr>
        <w:autoSpaceDE w:val="0"/>
        <w:autoSpaceDN w:val="0"/>
        <w:adjustRightInd w:val="0"/>
        <w:spacing w:after="0"/>
        <w:jc w:val="both"/>
        <w:rPr>
          <w:rFonts w:cstheme="minorHAnsi" w:asciiTheme="minorHAnsi" w:hAnsiTheme="minorHAnsi"/>
          <w:b/>
          <w:szCs w:val="24"/>
        </w:rPr>
      </w:pPr>
    </w:p>
    <w:p w:rsidRDefault="00922C49" w:rsidR="00922C49" w:rsidP="0041247A">
      <w:pPr>
        <w:autoSpaceDE w:val="0"/>
        <w:autoSpaceDN w:val="0"/>
        <w:adjustRightInd w:val="0"/>
        <w:spacing w:after="0"/>
        <w:jc w:val="both"/>
        <w:rPr>
          <w:rFonts w:cstheme="minorHAnsi" w:asciiTheme="minorHAnsi" w:hAnsiTheme="minorHAnsi"/>
          <w:b/>
          <w:szCs w:val="24"/>
        </w:rPr>
      </w:pPr>
    </w:p>
    <w:p w:rsidRPr="00684C3B" w:rsidRDefault="00684C3B" w:rsidR="00684C3B" w:rsidP="0041247A">
      <w:pPr>
        <w:autoSpaceDE w:val="0"/>
        <w:autoSpaceDN w:val="0"/>
        <w:adjustRightInd w:val="0"/>
        <w:spacing w:after="0"/>
        <w:jc w:val="both"/>
        <w:rPr>
          <w:rFonts w:cstheme="minorHAnsi" w:asciiTheme="minorHAnsi" w:hAnsiTheme="minorHAnsi"/>
          <w:b/>
          <w:szCs w:val="24"/>
        </w:rPr>
      </w:pPr>
      <w:r w:rsidRPr="00684C3B">
        <w:rPr>
          <w:rFonts w:cstheme="minorHAnsi" w:asciiTheme="minorHAnsi" w:hAnsiTheme="minorHAnsi"/>
          <w:b/>
          <w:szCs w:val="24"/>
        </w:rPr>
        <w:t>Notice of appeal as provided for in the Supreme Court Rules</w:t>
      </w:r>
    </w:p>
    <w:p w:rsidRPr="00684C3B" w:rsidRDefault="00684C3B" w:rsidR="00684C3B" w:rsidP="0041247A">
      <w:pPr>
        <w:autoSpaceDE w:val="0"/>
        <w:autoSpaceDN w:val="0"/>
        <w:adjustRightInd w:val="0"/>
        <w:spacing w:after="0"/>
        <w:jc w:val="both"/>
        <w:rPr>
          <w:rFonts w:cstheme="minorHAnsi" w:asciiTheme="minorHAnsi" w:hAnsiTheme="minorHAnsi"/>
          <w:szCs w:val="24"/>
        </w:rPr>
      </w:pPr>
      <w:r w:rsidRPr="00684C3B">
        <w:rPr>
          <w:rFonts w:cstheme="minorHAnsi" w:asciiTheme="minorHAnsi" w:hAnsiTheme="minorHAnsi"/>
          <w:szCs w:val="24"/>
        </w:rPr>
        <w:t>30. (1) A person who intends to appeal to the Court shall file a notice of appeal, in Form B set out in the First Schedule, with the Registrar of the court or tribunal against whose decision it is desired to appeal.</w:t>
      </w:r>
    </w:p>
    <w:p w:rsidRDefault="00684C3B" w:rsidR="00684C3B" w:rsidP="0041247A">
      <w:pPr>
        <w:autoSpaceDE w:val="0"/>
        <w:autoSpaceDN w:val="0"/>
        <w:adjustRightInd w:val="0"/>
        <w:spacing w:after="0"/>
        <w:jc w:val="both"/>
        <w:rPr>
          <w:rFonts w:cstheme="minorHAnsi" w:asciiTheme="minorHAnsi" w:hAnsiTheme="minorHAnsi"/>
          <w:szCs w:val="24"/>
        </w:rPr>
      </w:pPr>
      <w:r w:rsidRPr="00684C3B">
        <w:rPr>
          <w:rFonts w:cstheme="minorHAnsi" w:asciiTheme="minorHAnsi" w:hAnsiTheme="minorHAnsi"/>
          <w:szCs w:val="24"/>
        </w:rPr>
        <w:lastRenderedPageBreak/>
        <w:t>(2) Where an appeal lies only with leave or on a certificate that a point of law of general public importance is involved, it shall be necessary to obtain such leave or certificate before lodging the notice of appeal.</w:t>
      </w:r>
    </w:p>
    <w:p w:rsidRPr="00341928" w:rsidRDefault="00341928" w:rsidR="00341928" w:rsidP="0041247A">
      <w:pPr>
        <w:autoSpaceDE w:val="0"/>
        <w:autoSpaceDN w:val="0"/>
        <w:adjustRightInd w:val="0"/>
        <w:spacing w:after="0"/>
        <w:jc w:val="both"/>
        <w:rPr>
          <w:rFonts w:cstheme="minorHAnsi" w:asciiTheme="minorHAnsi" w:hAnsiTheme="minorHAnsi"/>
          <w:szCs w:val="24"/>
        </w:rPr>
      </w:pPr>
      <w:r w:rsidRPr="00341928">
        <w:rPr>
          <w:rFonts w:cstheme="minorHAnsi" w:asciiTheme="minorHAnsi" w:hAnsiTheme="minorHAnsi"/>
          <w:szCs w:val="24"/>
        </w:rPr>
        <w:t>(3) A notice under sub rule (1) shall be lodged</w:t>
      </w:r>
      <w:r>
        <w:rPr>
          <w:rFonts w:cstheme="minorHAnsi" w:asciiTheme="minorHAnsi" w:hAnsiTheme="minorHAnsi"/>
          <w:szCs w:val="24"/>
        </w:rPr>
        <w:t xml:space="preserve"> </w:t>
      </w:r>
      <w:r w:rsidRPr="00341928">
        <w:rPr>
          <w:rFonts w:cstheme="minorHAnsi" w:asciiTheme="minorHAnsi" w:hAnsiTheme="minorHAnsi"/>
          <w:szCs w:val="24"/>
        </w:rPr>
        <w:t>within fourteen days of the decision appealed from and</w:t>
      </w:r>
      <w:r>
        <w:rPr>
          <w:rFonts w:cstheme="minorHAnsi" w:asciiTheme="minorHAnsi" w:hAnsiTheme="minorHAnsi"/>
          <w:szCs w:val="24"/>
        </w:rPr>
        <w:t xml:space="preserve"> </w:t>
      </w:r>
      <w:r w:rsidRPr="00341928">
        <w:rPr>
          <w:rFonts w:cstheme="minorHAnsi" w:asciiTheme="minorHAnsi" w:hAnsiTheme="minorHAnsi"/>
          <w:szCs w:val="24"/>
        </w:rPr>
        <w:t>under sub-rule (2), as the court may direct.</w:t>
      </w:r>
    </w:p>
    <w:p w:rsidRDefault="00341928" w:rsidR="00341928" w:rsidP="0041247A">
      <w:pPr>
        <w:autoSpaceDE w:val="0"/>
        <w:autoSpaceDN w:val="0"/>
        <w:adjustRightInd w:val="0"/>
        <w:spacing w:after="0"/>
        <w:jc w:val="both"/>
        <w:rPr>
          <w:rFonts w:cstheme="minorHAnsi" w:asciiTheme="minorHAnsi" w:hAnsiTheme="minorHAnsi"/>
          <w:szCs w:val="24"/>
        </w:rPr>
      </w:pPr>
      <w:r w:rsidRPr="00341928">
        <w:rPr>
          <w:rFonts w:cstheme="minorHAnsi" w:asciiTheme="minorHAnsi" w:hAnsiTheme="minorHAnsi"/>
          <w:szCs w:val="24"/>
        </w:rPr>
        <w:t>(4) Upon receipt of notice of appeal of the court or</w:t>
      </w:r>
      <w:r>
        <w:rPr>
          <w:rFonts w:cstheme="minorHAnsi" w:asciiTheme="minorHAnsi" w:hAnsiTheme="minorHAnsi"/>
          <w:szCs w:val="24"/>
        </w:rPr>
        <w:t xml:space="preserve"> </w:t>
      </w:r>
      <w:r w:rsidRPr="00341928">
        <w:rPr>
          <w:rFonts w:cstheme="minorHAnsi" w:asciiTheme="minorHAnsi" w:hAnsiTheme="minorHAnsi"/>
          <w:szCs w:val="24"/>
        </w:rPr>
        <w:t>tribunal against whose decision it is intended to appeal,</w:t>
      </w:r>
      <w:r>
        <w:rPr>
          <w:rFonts w:cstheme="minorHAnsi" w:asciiTheme="minorHAnsi" w:hAnsiTheme="minorHAnsi"/>
          <w:szCs w:val="24"/>
        </w:rPr>
        <w:t xml:space="preserve"> </w:t>
      </w:r>
      <w:r w:rsidRPr="00341928">
        <w:rPr>
          <w:rFonts w:cstheme="minorHAnsi" w:asciiTheme="minorHAnsi" w:hAnsiTheme="minorHAnsi"/>
          <w:szCs w:val="24"/>
        </w:rPr>
        <w:t>that court or tribunal shall transmit a copy of the notice to</w:t>
      </w:r>
      <w:r>
        <w:rPr>
          <w:rFonts w:cstheme="minorHAnsi" w:asciiTheme="minorHAnsi" w:hAnsiTheme="minorHAnsi"/>
          <w:szCs w:val="24"/>
        </w:rPr>
        <w:t xml:space="preserve"> </w:t>
      </w:r>
      <w:r w:rsidRPr="00341928">
        <w:rPr>
          <w:rFonts w:cstheme="minorHAnsi" w:asciiTheme="minorHAnsi" w:hAnsiTheme="minorHAnsi"/>
          <w:szCs w:val="24"/>
        </w:rPr>
        <w:t>the Registrar of the Supreme Court.</w:t>
      </w:r>
    </w:p>
    <w:p w:rsidRDefault="00341928" w:rsidR="00341928" w:rsidP="0041247A">
      <w:pPr>
        <w:autoSpaceDE w:val="0"/>
        <w:autoSpaceDN w:val="0"/>
        <w:adjustRightInd w:val="0"/>
        <w:spacing w:after="0"/>
        <w:jc w:val="both"/>
        <w:rPr>
          <w:rFonts w:cstheme="minorHAnsi" w:asciiTheme="minorHAnsi" w:hAnsiTheme="minorHAnsi"/>
          <w:szCs w:val="24"/>
        </w:rPr>
      </w:pPr>
    </w:p>
    <w:p w:rsidRPr="00341928" w:rsidRDefault="00341928" w:rsidR="00341928"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Institution of Appeals</w:t>
      </w:r>
    </w:p>
    <w:p w:rsidRPr="00341928" w:rsidRDefault="00341928" w:rsidR="00341928" w:rsidP="0041247A">
      <w:pPr>
        <w:autoSpaceDE w:val="0"/>
        <w:autoSpaceDN w:val="0"/>
        <w:adjustRightInd w:val="0"/>
        <w:spacing w:after="0"/>
        <w:jc w:val="both"/>
        <w:rPr>
          <w:rFonts w:cstheme="minorHAnsi" w:asciiTheme="minorHAnsi" w:hAnsiTheme="minorHAnsi"/>
          <w:szCs w:val="24"/>
        </w:rPr>
      </w:pPr>
      <w:r w:rsidRPr="00341928">
        <w:rPr>
          <w:rFonts w:cstheme="minorHAnsi" w:asciiTheme="minorHAnsi" w:hAnsiTheme="minorHAnsi"/>
          <w:szCs w:val="24"/>
        </w:rPr>
        <w:t>32. (1) An appeal to the Court shall be instituted by</w:t>
      </w:r>
      <w:r>
        <w:rPr>
          <w:rFonts w:cstheme="minorHAnsi" w:asciiTheme="minorHAnsi" w:hAnsiTheme="minorHAnsi"/>
          <w:szCs w:val="24"/>
        </w:rPr>
        <w:t xml:space="preserve"> </w:t>
      </w:r>
      <w:r w:rsidRPr="00341928">
        <w:rPr>
          <w:rFonts w:cstheme="minorHAnsi" w:asciiTheme="minorHAnsi" w:hAnsiTheme="minorHAnsi"/>
          <w:szCs w:val="24"/>
        </w:rPr>
        <w:t>lodging in the registry within thirty days of the date of</w:t>
      </w:r>
      <w:r>
        <w:rPr>
          <w:rFonts w:cstheme="minorHAnsi" w:asciiTheme="minorHAnsi" w:hAnsiTheme="minorHAnsi"/>
          <w:szCs w:val="24"/>
        </w:rPr>
        <w:t xml:space="preserve"> </w:t>
      </w:r>
      <w:r w:rsidRPr="00341928">
        <w:rPr>
          <w:rFonts w:cstheme="minorHAnsi" w:asciiTheme="minorHAnsi" w:hAnsiTheme="minorHAnsi"/>
          <w:szCs w:val="24"/>
        </w:rPr>
        <w:t>filing of the Notice of Appeal—</w:t>
      </w:r>
    </w:p>
    <w:p w:rsidRPr="00341928" w:rsidRDefault="00341928" w:rsidR="00341928" w:rsidP="0041247A">
      <w:pPr>
        <w:autoSpaceDE w:val="0"/>
        <w:autoSpaceDN w:val="0"/>
        <w:adjustRightInd w:val="0"/>
        <w:spacing w:after="0"/>
        <w:ind w:left="720"/>
        <w:jc w:val="both"/>
        <w:rPr>
          <w:rFonts w:cstheme="minorHAnsi" w:asciiTheme="minorHAnsi" w:hAnsiTheme="minorHAnsi"/>
          <w:szCs w:val="24"/>
        </w:rPr>
      </w:pPr>
      <w:r w:rsidRPr="00341928">
        <w:rPr>
          <w:rFonts w:cstheme="minorHAnsi" w:asciiTheme="minorHAnsi" w:hAnsiTheme="minorHAnsi"/>
          <w:szCs w:val="24"/>
        </w:rPr>
        <w:t xml:space="preserve">(a) a petition of </w:t>
      </w:r>
      <w:r w:rsidRPr="00341928">
        <w:rPr>
          <w:rFonts w:cstheme="minorHAnsi" w:asciiTheme="minorHAnsi" w:hAnsiTheme="minorHAnsi"/>
          <w:szCs w:val="24"/>
        </w:rPr>
      </w:r>
      <w:sdt>
        <w:sdtPr>
          <w:tag w:val="goog_rdk_22"/>
        </w:sdtPr>
        <w:sdtContent>
          <w:commentRangeStart w:id="22"/>
        </w:sdtContent>
      </w:sdt>
      <w:r w:rsidRPr="00341928">
        <w:rPr>
          <w:rFonts w:cstheme="minorHAnsi" w:asciiTheme="minorHAnsi" w:hAnsiTheme="minorHAnsi"/>
          <w:szCs w:val="24"/>
        </w:rPr>
        <w:t>appeal</w:t>
      </w:r>
      <w:commentRangeEnd w:id="22"/>
      <w:r>
        <w:rPr>
          <w:rStyle w:val="CommentReference"/>
        </w:rPr>
        <w:commentReference w:id="22"/>
      </w:r>
      <w:r w:rsidRPr="00341928">
        <w:rPr>
          <w:rFonts w:cstheme="minorHAnsi" w:asciiTheme="minorHAnsi" w:hAnsiTheme="minorHAnsi"/>
          <w:szCs w:val="24"/>
        </w:rPr>
        <w:t>;</w:t>
      </w:r>
    </w:p>
    <w:p w:rsidRPr="00341928" w:rsidRDefault="00341928" w:rsidR="00341928" w:rsidP="0041247A">
      <w:pPr>
        <w:autoSpaceDE w:val="0"/>
        <w:autoSpaceDN w:val="0"/>
        <w:adjustRightInd w:val="0"/>
        <w:spacing w:after="0"/>
        <w:ind w:left="720"/>
        <w:jc w:val="both"/>
        <w:rPr>
          <w:rFonts w:cstheme="minorHAnsi" w:asciiTheme="minorHAnsi" w:hAnsiTheme="minorHAnsi"/>
          <w:szCs w:val="24"/>
        </w:rPr>
      </w:pPr>
      <w:r w:rsidRPr="00341928">
        <w:rPr>
          <w:rFonts w:cstheme="minorHAnsi" w:asciiTheme="minorHAnsi" w:hAnsiTheme="minorHAnsi"/>
          <w:szCs w:val="24"/>
        </w:rPr>
        <w:t>(b) a record of appeal;</w:t>
      </w:r>
    </w:p>
    <w:p w:rsidRPr="00341928" w:rsidRDefault="00341928" w:rsidR="00341928" w:rsidP="0041247A">
      <w:pPr>
        <w:autoSpaceDE w:val="0"/>
        <w:autoSpaceDN w:val="0"/>
        <w:adjustRightInd w:val="0"/>
        <w:spacing w:after="0"/>
        <w:ind w:left="720"/>
        <w:jc w:val="both"/>
        <w:rPr>
          <w:rFonts w:cstheme="minorHAnsi" w:asciiTheme="minorHAnsi" w:hAnsiTheme="minorHAnsi"/>
          <w:szCs w:val="24"/>
        </w:rPr>
      </w:pPr>
      <w:r w:rsidRPr="00341928">
        <w:rPr>
          <w:rFonts w:cstheme="minorHAnsi" w:asciiTheme="minorHAnsi" w:hAnsiTheme="minorHAnsi"/>
          <w:szCs w:val="24"/>
        </w:rPr>
        <w:t>(c) the prescribed fee; and</w:t>
      </w:r>
    </w:p>
    <w:p w:rsidRPr="00341928" w:rsidRDefault="00341928" w:rsidR="00341928" w:rsidP="0041247A">
      <w:pPr>
        <w:autoSpaceDE w:val="0"/>
        <w:autoSpaceDN w:val="0"/>
        <w:adjustRightInd w:val="0"/>
        <w:spacing w:after="0"/>
        <w:ind w:left="720"/>
        <w:jc w:val="both"/>
        <w:rPr>
          <w:rFonts w:cstheme="minorHAnsi" w:asciiTheme="minorHAnsi" w:hAnsiTheme="minorHAnsi"/>
          <w:szCs w:val="24"/>
        </w:rPr>
      </w:pPr>
      <w:r w:rsidRPr="00341928">
        <w:rPr>
          <w:rFonts w:cstheme="minorHAnsi" w:asciiTheme="minorHAnsi" w:hAnsiTheme="minorHAnsi"/>
          <w:szCs w:val="24"/>
        </w:rPr>
        <w:t xml:space="preserve">(d) security for costs of the </w:t>
      </w:r>
      <w:r w:rsidRPr="00341928">
        <w:rPr>
          <w:rFonts w:cstheme="minorHAnsi" w:asciiTheme="minorHAnsi" w:hAnsiTheme="minorHAnsi"/>
          <w:szCs w:val="24"/>
        </w:rPr>
      </w:r>
      <w:sdt>
        <w:sdtPr>
          <w:tag w:val="goog_rdk_0"/>
        </w:sdtPr>
        <w:sdtContent>
          <w:commentRangeStart w:id="0"/>
        </w:sdtContent>
      </w:sdt>
      <w:r w:rsidRPr="00341928">
        <w:rPr>
          <w:rFonts w:cstheme="minorHAnsi" w:asciiTheme="minorHAnsi" w:hAnsiTheme="minorHAnsi"/>
          <w:szCs w:val="24"/>
        </w:rPr>
        <w:t>appeal</w:t>
      </w:r>
      <w:commentRangeEnd w:id="0"/>
      <w:r>
        <w:rPr>
          <w:rStyle w:val="CommentReference"/>
        </w:rPr>
        <w:commentReference w:id="0"/>
      </w:r>
      <w:r w:rsidRPr="00341928">
        <w:rPr>
          <w:rFonts w:cstheme="minorHAnsi" w:asciiTheme="minorHAnsi" w:hAnsiTheme="minorHAnsi"/>
          <w:szCs w:val="24"/>
        </w:rPr>
        <w:t>.</w:t>
      </w:r>
    </w:p>
    <w:p w:rsidRPr="00341928" w:rsidRDefault="00341928" w:rsidR="00341928" w:rsidP="0041247A">
      <w:pPr>
        <w:autoSpaceDE w:val="0"/>
        <w:autoSpaceDN w:val="0"/>
        <w:adjustRightInd w:val="0"/>
        <w:spacing w:after="0"/>
        <w:jc w:val="both"/>
        <w:rPr>
          <w:rFonts w:cstheme="minorHAnsi" w:asciiTheme="minorHAnsi" w:hAnsiTheme="minorHAnsi"/>
          <w:szCs w:val="24"/>
        </w:rPr>
      </w:pPr>
      <w:r w:rsidRPr="00341928">
        <w:rPr>
          <w:rFonts w:cstheme="minorHAnsi" w:asciiTheme="minorHAnsi" w:hAnsiTheme="minorHAnsi"/>
          <w:szCs w:val="24"/>
        </w:rPr>
        <w:t>(2) A petition for purposes of appeal shall be in the</w:t>
      </w:r>
      <w:r>
        <w:rPr>
          <w:rFonts w:cstheme="minorHAnsi" w:asciiTheme="minorHAnsi" w:hAnsiTheme="minorHAnsi"/>
          <w:szCs w:val="24"/>
        </w:rPr>
        <w:t xml:space="preserve"> </w:t>
      </w:r>
      <w:r w:rsidRPr="00341928">
        <w:rPr>
          <w:rFonts w:cstheme="minorHAnsi" w:asciiTheme="minorHAnsi" w:hAnsiTheme="minorHAnsi"/>
          <w:szCs w:val="24"/>
        </w:rPr>
        <w:t>Form D set out in the First Schedule and shall contain—</w:t>
      </w:r>
    </w:p>
    <w:p w:rsidRPr="00341928" w:rsidRDefault="00341928" w:rsidR="00341928" w:rsidP="0041247A">
      <w:pPr>
        <w:autoSpaceDE w:val="0"/>
        <w:autoSpaceDN w:val="0"/>
        <w:adjustRightInd w:val="0"/>
        <w:spacing w:after="0"/>
        <w:ind w:left="720"/>
        <w:jc w:val="both"/>
        <w:rPr>
          <w:rFonts w:cstheme="minorHAnsi" w:asciiTheme="minorHAnsi" w:hAnsiTheme="minorHAnsi"/>
          <w:szCs w:val="24"/>
        </w:rPr>
      </w:pPr>
      <w:r w:rsidRPr="00341928">
        <w:rPr>
          <w:rFonts w:cstheme="minorHAnsi" w:asciiTheme="minorHAnsi" w:hAnsiTheme="minorHAnsi"/>
          <w:szCs w:val="24"/>
        </w:rPr>
        <w:t>(a) concisely and under distinct heads, without</w:t>
      </w:r>
      <w:r>
        <w:rPr>
          <w:rFonts w:cstheme="minorHAnsi" w:asciiTheme="minorHAnsi" w:hAnsiTheme="minorHAnsi"/>
          <w:szCs w:val="24"/>
        </w:rPr>
        <w:t xml:space="preserve"> </w:t>
      </w:r>
      <w:r w:rsidRPr="00341928">
        <w:rPr>
          <w:rFonts w:cstheme="minorHAnsi" w:asciiTheme="minorHAnsi" w:hAnsiTheme="minorHAnsi"/>
          <w:szCs w:val="24"/>
        </w:rPr>
        <w:t>argument or narrative, the grounds of objection to</w:t>
      </w:r>
      <w:r>
        <w:rPr>
          <w:rFonts w:cstheme="minorHAnsi" w:asciiTheme="minorHAnsi" w:hAnsiTheme="minorHAnsi"/>
          <w:szCs w:val="24"/>
        </w:rPr>
        <w:t xml:space="preserve"> </w:t>
      </w:r>
      <w:r w:rsidRPr="00341928">
        <w:rPr>
          <w:rFonts w:cstheme="minorHAnsi" w:asciiTheme="minorHAnsi" w:hAnsiTheme="minorHAnsi"/>
          <w:szCs w:val="24"/>
        </w:rPr>
        <w:t>the decision appealed against;</w:t>
      </w:r>
    </w:p>
    <w:p w:rsidRPr="00341928" w:rsidRDefault="00341928" w:rsidR="00341928" w:rsidP="0041247A">
      <w:pPr>
        <w:autoSpaceDE w:val="0"/>
        <w:autoSpaceDN w:val="0"/>
        <w:adjustRightInd w:val="0"/>
        <w:spacing w:after="0"/>
        <w:ind w:left="720"/>
        <w:jc w:val="both"/>
        <w:rPr>
          <w:rFonts w:cstheme="minorHAnsi" w:asciiTheme="minorHAnsi" w:hAnsiTheme="minorHAnsi"/>
          <w:szCs w:val="24"/>
        </w:rPr>
      </w:pPr>
      <w:r w:rsidRPr="00341928">
        <w:rPr>
          <w:rFonts w:cstheme="minorHAnsi" w:asciiTheme="minorHAnsi" w:hAnsiTheme="minorHAnsi"/>
          <w:szCs w:val="24"/>
        </w:rPr>
        <w:t>(b) points which are alleged to have been wrongly</w:t>
      </w:r>
      <w:r>
        <w:rPr>
          <w:rFonts w:cstheme="minorHAnsi" w:asciiTheme="minorHAnsi" w:hAnsiTheme="minorHAnsi"/>
          <w:szCs w:val="24"/>
        </w:rPr>
        <w:t xml:space="preserve"> </w:t>
      </w:r>
      <w:r w:rsidRPr="00341928">
        <w:rPr>
          <w:rFonts w:cstheme="minorHAnsi" w:asciiTheme="minorHAnsi" w:hAnsiTheme="minorHAnsi"/>
          <w:szCs w:val="24"/>
        </w:rPr>
        <w:t>decided;</w:t>
      </w:r>
    </w:p>
    <w:p w:rsidRDefault="00341928" w:rsidR="00341928" w:rsidP="0041247A">
      <w:pPr>
        <w:autoSpaceDE w:val="0"/>
        <w:autoSpaceDN w:val="0"/>
        <w:adjustRightInd w:val="0"/>
        <w:spacing w:after="0"/>
        <w:ind w:left="720"/>
        <w:jc w:val="both"/>
        <w:rPr>
          <w:rFonts w:cstheme="minorHAnsi" w:asciiTheme="minorHAnsi" w:hAnsiTheme="minorHAnsi"/>
          <w:szCs w:val="24"/>
        </w:rPr>
      </w:pPr>
      <w:r w:rsidRPr="00341928">
        <w:rPr>
          <w:rFonts w:cstheme="minorHAnsi" w:asciiTheme="minorHAnsi" w:hAnsiTheme="minorHAnsi"/>
          <w:szCs w:val="24"/>
        </w:rPr>
        <w:t>(c) the nature of the order which it is proposed to ask</w:t>
      </w:r>
      <w:r>
        <w:rPr>
          <w:rFonts w:cstheme="minorHAnsi" w:asciiTheme="minorHAnsi" w:hAnsiTheme="minorHAnsi"/>
          <w:szCs w:val="24"/>
        </w:rPr>
        <w:t xml:space="preserve"> </w:t>
      </w:r>
      <w:r w:rsidRPr="00341928">
        <w:rPr>
          <w:rFonts w:cstheme="minorHAnsi" w:asciiTheme="minorHAnsi" w:hAnsiTheme="minorHAnsi"/>
          <w:szCs w:val="24"/>
        </w:rPr>
        <w:t>the court to make.</w:t>
      </w:r>
    </w:p>
    <w:p w:rsidRDefault="002C2511" w:rsidR="002C2511" w:rsidP="0041247A">
      <w:pPr>
        <w:autoSpaceDE w:val="0"/>
        <w:autoSpaceDN w:val="0"/>
        <w:adjustRightInd w:val="0"/>
        <w:spacing w:after="0"/>
        <w:jc w:val="both"/>
        <w:rPr>
          <w:rFonts w:cstheme="minorHAnsi" w:asciiTheme="minorHAnsi" w:hAnsiTheme="minorHAnsi"/>
          <w:szCs w:val="24"/>
        </w:rPr>
      </w:pPr>
    </w:p>
    <w:p w:rsidRPr="00AA0A54" w:rsidRDefault="00AA0A54" w:rsidR="00AA0A54" w:rsidP="0041247A">
      <w:pPr>
        <w:autoSpaceDE w:val="0"/>
        <w:autoSpaceDN w:val="0"/>
        <w:adjustRightInd w:val="0"/>
        <w:spacing w:after="0"/>
        <w:jc w:val="both"/>
        <w:rPr>
          <w:rFonts w:cstheme="minorHAnsi" w:asciiTheme="minorHAnsi" w:hAnsiTheme="minorHAnsi"/>
          <w:szCs w:val="24"/>
        </w:rPr>
      </w:pPr>
      <w:r w:rsidRPr="00AA0A54">
        <w:rPr>
          <w:rFonts w:cstheme="minorHAnsi" w:asciiTheme="minorHAnsi" w:hAnsiTheme="minorHAnsi"/>
          <w:szCs w:val="24"/>
        </w:rPr>
        <w:t xml:space="preserve">(3) The Record of Appeal shall contain— </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(a) an index of all the documents in the record with</w:t>
      </w:r>
      <w:r>
        <w:rPr>
          <w:rFonts w:cstheme="minorHAnsi" w:asciiTheme="minorHAnsi" w:hAnsiTheme="minorHAnsi"/>
          <w:szCs w:val="24"/>
        </w:rPr>
        <w:t xml:space="preserve"> </w:t>
      </w:r>
      <w:r w:rsidRPr="00AA0A54">
        <w:rPr>
          <w:rFonts w:cstheme="minorHAnsi" w:asciiTheme="minorHAnsi" w:hAnsiTheme="minorHAnsi"/>
          <w:szCs w:val="24"/>
        </w:rPr>
        <w:t>the numbers of pages at which they appear;</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(b) notice of appeal;</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(c) the order, if any, giving leave to appeal;</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(d) a statement showing the address for service of</w:t>
      </w:r>
      <w:r>
        <w:rPr>
          <w:rFonts w:cstheme="minorHAnsi" w:asciiTheme="minorHAnsi" w:hAnsiTheme="minorHAnsi"/>
          <w:szCs w:val="24"/>
        </w:rPr>
        <w:t xml:space="preserve"> </w:t>
      </w:r>
      <w:r w:rsidRPr="00AA0A54">
        <w:rPr>
          <w:rFonts w:cstheme="minorHAnsi" w:asciiTheme="minorHAnsi" w:hAnsiTheme="minorHAnsi"/>
          <w:szCs w:val="24"/>
        </w:rPr>
        <w:t>the appellant and the address for service</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furnished by the respondent and as regards any</w:t>
      </w:r>
      <w:r>
        <w:rPr>
          <w:rFonts w:cstheme="minorHAnsi" w:asciiTheme="minorHAnsi" w:hAnsiTheme="minorHAnsi"/>
          <w:szCs w:val="24"/>
        </w:rPr>
        <w:t xml:space="preserve"> </w:t>
      </w:r>
      <w:r w:rsidRPr="00AA0A54">
        <w:rPr>
          <w:rFonts w:cstheme="minorHAnsi" w:asciiTheme="minorHAnsi" w:hAnsiTheme="minorHAnsi"/>
          <w:szCs w:val="24"/>
        </w:rPr>
        <w:t>respondent who has not furnished an address or</w:t>
      </w:r>
      <w:r>
        <w:rPr>
          <w:rFonts w:cstheme="minorHAnsi" w:asciiTheme="minorHAnsi" w:hAnsiTheme="minorHAnsi"/>
          <w:szCs w:val="24"/>
        </w:rPr>
        <w:t xml:space="preserve"> </w:t>
      </w:r>
      <w:r w:rsidRPr="00AA0A54">
        <w:rPr>
          <w:rFonts w:cstheme="minorHAnsi" w:asciiTheme="minorHAnsi" w:hAnsiTheme="minorHAnsi"/>
          <w:szCs w:val="24"/>
        </w:rPr>
        <w:t>service, the address and proof of service on him</w:t>
      </w:r>
      <w:r>
        <w:rPr>
          <w:rFonts w:cstheme="minorHAnsi" w:asciiTheme="minorHAnsi" w:hAnsiTheme="minorHAnsi"/>
          <w:szCs w:val="24"/>
        </w:rPr>
        <w:t xml:space="preserve"> </w:t>
      </w:r>
      <w:r w:rsidRPr="00AA0A54">
        <w:rPr>
          <w:rFonts w:cstheme="minorHAnsi" w:asciiTheme="minorHAnsi" w:hAnsiTheme="minorHAnsi"/>
          <w:szCs w:val="24"/>
        </w:rPr>
        <w:t>of the notice of appeal;</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(e) the pleadings;</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(f) record of proceedings;</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(g) the record of appeal, where applicable;</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(h) the trial judge's notes of the hearing;</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(i) the transcript of any shorthand notes taken at the</w:t>
      </w:r>
      <w:r>
        <w:rPr>
          <w:rFonts w:cstheme="minorHAnsi" w:asciiTheme="minorHAnsi" w:hAnsiTheme="minorHAnsi"/>
          <w:szCs w:val="24"/>
        </w:rPr>
        <w:t xml:space="preserve"> </w:t>
      </w:r>
      <w:r w:rsidRPr="00AA0A54">
        <w:rPr>
          <w:rFonts w:cstheme="minorHAnsi" w:asciiTheme="minorHAnsi" w:hAnsiTheme="minorHAnsi"/>
          <w:szCs w:val="24"/>
        </w:rPr>
        <w:t>trial;</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(j) the affidavits read and all documents put in</w:t>
      </w:r>
      <w:r>
        <w:rPr>
          <w:rFonts w:cstheme="minorHAnsi" w:asciiTheme="minorHAnsi" w:hAnsiTheme="minorHAnsi"/>
          <w:szCs w:val="24"/>
        </w:rPr>
        <w:t xml:space="preserve"> </w:t>
      </w:r>
      <w:r w:rsidRPr="00AA0A54">
        <w:rPr>
          <w:rFonts w:cstheme="minorHAnsi" w:asciiTheme="minorHAnsi" w:hAnsiTheme="minorHAnsi"/>
          <w:szCs w:val="24"/>
        </w:rPr>
        <w:t>evidence at the hearing, or, if such documents are</w:t>
      </w:r>
      <w:r>
        <w:rPr>
          <w:rFonts w:cstheme="minorHAnsi" w:asciiTheme="minorHAnsi" w:hAnsiTheme="minorHAnsi"/>
          <w:szCs w:val="24"/>
        </w:rPr>
        <w:t xml:space="preserve"> </w:t>
      </w:r>
      <w:r w:rsidRPr="00AA0A54">
        <w:rPr>
          <w:rFonts w:cstheme="minorHAnsi" w:asciiTheme="minorHAnsi" w:hAnsiTheme="minorHAnsi"/>
          <w:szCs w:val="24"/>
        </w:rPr>
        <w:t>not in the English language, certified translations</w:t>
      </w:r>
      <w:r>
        <w:rPr>
          <w:rFonts w:cstheme="minorHAnsi" w:asciiTheme="minorHAnsi" w:hAnsiTheme="minorHAnsi"/>
          <w:szCs w:val="24"/>
        </w:rPr>
        <w:t xml:space="preserve"> </w:t>
      </w:r>
      <w:r w:rsidRPr="00AA0A54">
        <w:rPr>
          <w:rFonts w:cstheme="minorHAnsi" w:asciiTheme="minorHAnsi" w:hAnsiTheme="minorHAnsi"/>
          <w:szCs w:val="24"/>
        </w:rPr>
        <w:t>thereof;</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(k) the judgment or order;</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(l) the certified decree or order; and</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(m) such other documents, if any, as may be</w:t>
      </w:r>
      <w:r>
        <w:rPr>
          <w:rFonts w:cstheme="minorHAnsi" w:asciiTheme="minorHAnsi" w:hAnsiTheme="minorHAnsi"/>
          <w:szCs w:val="24"/>
        </w:rPr>
        <w:t xml:space="preserve"> </w:t>
      </w:r>
      <w:r w:rsidRPr="00AA0A54">
        <w:rPr>
          <w:rFonts w:cstheme="minorHAnsi" w:asciiTheme="minorHAnsi" w:hAnsiTheme="minorHAnsi"/>
          <w:szCs w:val="24"/>
        </w:rPr>
        <w:t>necessary for the proper determination of the</w:t>
      </w:r>
      <w:r>
        <w:rPr>
          <w:rFonts w:cstheme="minorHAnsi" w:asciiTheme="minorHAnsi" w:hAnsiTheme="minorHAnsi"/>
          <w:szCs w:val="24"/>
        </w:rPr>
        <w:t xml:space="preserve"> </w:t>
      </w:r>
      <w:r w:rsidRPr="00AA0A54">
        <w:rPr>
          <w:rFonts w:cstheme="minorHAnsi" w:asciiTheme="minorHAnsi" w:hAnsiTheme="minorHAnsi"/>
          <w:szCs w:val="24"/>
        </w:rPr>
        <w:t>appeal, including any interlocutory proceedings</w:t>
      </w:r>
      <w:r>
        <w:rPr>
          <w:rFonts w:cstheme="minorHAnsi" w:asciiTheme="minorHAnsi" w:hAnsiTheme="minorHAnsi"/>
          <w:szCs w:val="24"/>
        </w:rPr>
        <w:t xml:space="preserve"> </w:t>
      </w:r>
      <w:r w:rsidRPr="00AA0A54">
        <w:rPr>
          <w:rFonts w:cstheme="minorHAnsi" w:asciiTheme="minorHAnsi" w:hAnsiTheme="minorHAnsi"/>
          <w:szCs w:val="24"/>
        </w:rPr>
        <w:t>which may be directly relevant.</w:t>
      </w:r>
    </w:p>
    <w:p w:rsidRDefault="00AA0A54" w:rsidR="00AA0A54" w:rsidP="0041247A">
      <w:pPr>
        <w:autoSpaceDE w:val="0"/>
        <w:autoSpaceDN w:val="0"/>
        <w:adjustRightInd w:val="0"/>
        <w:spacing w:after="0"/>
        <w:jc w:val="both"/>
        <w:rPr>
          <w:rFonts w:hAnsi="Verdana" w:cs="Verdana" w:ascii="Verdana"/>
          <w:szCs w:val="20"/>
          <w:lang w:val="en-GB"/>
        </w:rPr>
      </w:pPr>
      <w:r w:rsidRPr="00AA0A54">
        <w:rPr>
          <w:rFonts w:cstheme="minorHAnsi" w:asciiTheme="minorHAnsi" w:hAnsiTheme="minorHAnsi"/>
          <w:szCs w:val="24"/>
        </w:rPr>
        <w:lastRenderedPageBreak/>
        <w:t>(4) For the purpose of an appeal from a court or</w:t>
      </w:r>
      <w:r>
        <w:rPr>
          <w:rFonts w:cstheme="minorHAnsi" w:asciiTheme="minorHAnsi" w:hAnsiTheme="minorHAnsi"/>
          <w:szCs w:val="24"/>
        </w:rPr>
        <w:t xml:space="preserve"> </w:t>
      </w:r>
      <w:r w:rsidRPr="00AA0A54">
        <w:rPr>
          <w:rFonts w:cstheme="minorHAnsi" w:asciiTheme="minorHAnsi" w:hAnsiTheme="minorHAnsi"/>
          <w:szCs w:val="24"/>
        </w:rPr>
        <w:t>tribunal in its appellate jurisdiction, the record of appeal</w:t>
      </w:r>
      <w:r>
        <w:rPr>
          <w:rFonts w:cstheme="minorHAnsi" w:asciiTheme="minorHAnsi" w:hAnsiTheme="minorHAnsi"/>
          <w:szCs w:val="24"/>
        </w:rPr>
        <w:t xml:space="preserve"> </w:t>
      </w:r>
      <w:r w:rsidRPr="00AA0A54">
        <w:rPr>
          <w:rFonts w:cstheme="minorHAnsi" w:asciiTheme="minorHAnsi" w:hAnsiTheme="minorHAnsi"/>
          <w:szCs w:val="24"/>
        </w:rPr>
        <w:t>shall contain documents relating to the proceedings in the</w:t>
      </w:r>
      <w:r>
        <w:rPr>
          <w:rFonts w:cstheme="minorHAnsi" w:asciiTheme="minorHAnsi" w:hAnsiTheme="minorHAnsi"/>
          <w:szCs w:val="24"/>
        </w:rPr>
        <w:t xml:space="preserve"> </w:t>
      </w:r>
      <w:r w:rsidRPr="00AA0A54">
        <w:rPr>
          <w:rFonts w:cstheme="minorHAnsi" w:asciiTheme="minorHAnsi" w:hAnsiTheme="minorHAnsi"/>
          <w:szCs w:val="24"/>
        </w:rPr>
        <w:t>trial court corresponding as nearly as may be to those set</w:t>
      </w:r>
      <w:r>
        <w:rPr>
          <w:rFonts w:cstheme="minorHAnsi" w:asciiTheme="minorHAnsi" w:hAnsiTheme="minorHAnsi"/>
          <w:szCs w:val="24"/>
        </w:rPr>
        <w:t xml:space="preserve"> </w:t>
      </w:r>
      <w:r w:rsidRPr="00AA0A54">
        <w:rPr>
          <w:rFonts w:cstheme="minorHAnsi" w:asciiTheme="minorHAnsi" w:hAnsiTheme="minorHAnsi"/>
          <w:szCs w:val="24"/>
        </w:rPr>
        <w:t>out in sub-rule (2) and shall contain also the following</w:t>
      </w:r>
      <w:r>
        <w:rPr>
          <w:rFonts w:cstheme="minorHAnsi" w:asciiTheme="minorHAnsi" w:hAnsiTheme="minorHAnsi"/>
          <w:szCs w:val="24"/>
        </w:rPr>
        <w:t xml:space="preserve"> </w:t>
      </w:r>
      <w:r w:rsidRPr="00AA0A54">
        <w:rPr>
          <w:rFonts w:cstheme="minorHAnsi" w:asciiTheme="minorHAnsi" w:hAnsiTheme="minorHAnsi"/>
          <w:szCs w:val="24"/>
        </w:rPr>
        <w:t>documents relating to the appeal to the first appellate</w:t>
      </w:r>
      <w:r>
        <w:rPr>
          <w:rFonts w:cstheme="minorHAnsi" w:asciiTheme="minorHAnsi" w:hAnsiTheme="minorHAnsi"/>
          <w:szCs w:val="24"/>
        </w:rPr>
        <w:t xml:space="preserve"> </w:t>
      </w:r>
      <w:r w:rsidRPr="00AA0A54">
        <w:rPr>
          <w:rFonts w:cstheme="minorHAnsi" w:asciiTheme="minorHAnsi" w:hAnsiTheme="minorHAnsi"/>
          <w:szCs w:val="24"/>
        </w:rPr>
        <w:t>court—</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(a) the order, if any, giving leave to appeal;</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(b) the memorandum of appeal;</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(c) the record of proceedings; and</w:t>
      </w:r>
    </w:p>
    <w:p w:rsidRPr="00AA0A54" w:rsidRDefault="00AA0A54" w:rsidR="00AA0A54" w:rsidP="0041247A">
      <w:pPr>
        <w:autoSpaceDE w:val="0"/>
        <w:autoSpaceDN w:val="0"/>
        <w:adjustRightInd w:val="0"/>
        <w:spacing w:after="0"/>
        <w:ind w:left="720"/>
        <w:jc w:val="both"/>
        <w:rPr>
          <w:rFonts w:cstheme="minorHAnsi" w:asciiTheme="minorHAnsi" w:hAnsiTheme="minorHAnsi"/>
          <w:szCs w:val="24"/>
        </w:rPr>
      </w:pPr>
      <w:r w:rsidRPr="00AA0A54">
        <w:rPr>
          <w:rFonts w:cstheme="minorHAnsi" w:asciiTheme="minorHAnsi" w:hAnsiTheme="minorHAnsi"/>
          <w:szCs w:val="24"/>
        </w:rPr>
        <w:t>(d) the certified decree or order.</w:t>
      </w:r>
    </w:p>
    <w:p w:rsidRDefault="00AA0A54" w:rsidR="00AA0A54" w:rsidP="0041247A">
      <w:pPr>
        <w:autoSpaceDE w:val="0"/>
        <w:autoSpaceDN w:val="0"/>
        <w:adjustRightInd w:val="0"/>
        <w:spacing w:after="0"/>
        <w:jc w:val="both"/>
        <w:rPr>
          <w:rFonts w:cstheme="minorHAnsi" w:asciiTheme="minorHAnsi" w:hAnsiTheme="minorHAnsi"/>
          <w:szCs w:val="24"/>
        </w:rPr>
      </w:pPr>
      <w:r w:rsidRPr="00AA0A54">
        <w:rPr>
          <w:rFonts w:cstheme="minorHAnsi" w:asciiTheme="minorHAnsi" w:hAnsiTheme="minorHAnsi"/>
          <w:szCs w:val="24"/>
        </w:rPr>
        <w:t>(5) The court may, on the application of any party,</w:t>
      </w:r>
      <w:r>
        <w:rPr>
          <w:rFonts w:cstheme="minorHAnsi" w:asciiTheme="minorHAnsi" w:hAnsiTheme="minorHAnsi"/>
          <w:szCs w:val="24"/>
        </w:rPr>
        <w:t xml:space="preserve"> </w:t>
      </w:r>
      <w:r w:rsidRPr="00AA0A54">
        <w:rPr>
          <w:rFonts w:cstheme="minorHAnsi" w:asciiTheme="minorHAnsi" w:hAnsiTheme="minorHAnsi"/>
          <w:szCs w:val="24"/>
        </w:rPr>
        <w:t>direct which documents or parts of documents should be</w:t>
      </w:r>
      <w:r>
        <w:rPr>
          <w:rFonts w:cstheme="minorHAnsi" w:asciiTheme="minorHAnsi" w:hAnsiTheme="minorHAnsi"/>
          <w:szCs w:val="24"/>
        </w:rPr>
        <w:t xml:space="preserve"> </w:t>
      </w:r>
      <w:r w:rsidRPr="00AA0A54">
        <w:rPr>
          <w:rFonts w:cstheme="minorHAnsi" w:asciiTheme="minorHAnsi" w:hAnsiTheme="minorHAnsi"/>
          <w:szCs w:val="24"/>
        </w:rPr>
        <w:t>excluded from the record and an application for such</w:t>
      </w:r>
      <w:r>
        <w:rPr>
          <w:rFonts w:cstheme="minorHAnsi" w:asciiTheme="minorHAnsi" w:hAnsiTheme="minorHAnsi"/>
          <w:szCs w:val="24"/>
        </w:rPr>
        <w:t xml:space="preserve"> </w:t>
      </w:r>
      <w:r w:rsidRPr="00AA0A54">
        <w:rPr>
          <w:rFonts w:cstheme="minorHAnsi" w:asciiTheme="minorHAnsi" w:hAnsiTheme="minorHAnsi"/>
          <w:szCs w:val="24"/>
        </w:rPr>
        <w:t xml:space="preserve">direction may be made </w:t>
      </w:r>
      <w:r w:rsidRPr="00AA0A54">
        <w:rPr>
          <w:rFonts w:cstheme="minorHAnsi" w:asciiTheme="minorHAnsi" w:hAnsiTheme="minorHAnsi"/>
          <w:szCs w:val="24"/>
        </w:rPr>
      </w:r>
      <w:sdt>
        <w:sdtPr>
          <w:tag w:val="goog_rdk_3"/>
        </w:sdtPr>
        <w:sdtContent>
          <w:commentRangeStart w:id="3"/>
        </w:sdtContent>
      </w:sdt>
      <w:r w:rsidRPr="00AA0A54">
        <w:rPr>
          <w:rFonts w:cstheme="minorHAnsi" w:asciiTheme="minorHAnsi" w:hAnsiTheme="minorHAnsi"/>
          <w:szCs w:val="24"/>
        </w:rPr>
        <w:t>orally</w:t>
      </w:r>
      <w:commentRangeEnd w:id="3"/>
      <w:r>
        <w:rPr>
          <w:rStyle w:val="CommentReference"/>
        </w:rPr>
        <w:commentReference w:id="3"/>
      </w:r>
      <w:r w:rsidRPr="00AA0A54">
        <w:rPr>
          <w:rFonts w:cstheme="minorHAnsi" w:asciiTheme="minorHAnsi" w:hAnsiTheme="minorHAnsi"/>
          <w:szCs w:val="24"/>
        </w:rPr>
        <w:t>.</w:t>
      </w:r>
      <w:r>
        <w:rPr>
          <w:rFonts w:cstheme="minorHAnsi" w:asciiTheme="minorHAnsi" w:hAnsiTheme="minorHAnsi"/>
          <w:szCs w:val="24"/>
        </w:rPr>
        <w:t xml:space="preserve"> </w:t>
      </w:r>
    </w:p>
    <w:p w:rsidRDefault="003002E7" w:rsidR="003002E7" w:rsidP="0041247A">
      <w:pPr>
        <w:jc w:val="both"/>
      </w:pPr>
    </w:p>
    <w:p w:rsidRPr="007C77B0" w:rsidRDefault="007C77B0" w:rsidR="007C77B0" w:rsidP="0041247A">
      <w:pPr>
        <w:pBdr>
          <w:bottom w:val="single" w:sz="4" w:color="auto" w:space="1"/>
        </w:pBdr>
        <w:jc w:val="both"/>
        <w:rPr>
          <w:b/>
        </w:rPr>
      </w:pPr>
      <w:r>
        <w:rPr>
          <w:b/>
        </w:rPr>
        <w:t>SPECIAL PLEADINGS</w:t>
      </w:r>
    </w:p>
    <w:p w:rsidRDefault="007C77B0" w:rsidR="003002E7" w:rsidP="0041247A">
      <w:pPr>
        <w:jc w:val="both"/>
        <w:rPr>
          <w:b/>
        </w:rPr>
      </w:pPr>
      <w:r>
        <w:rPr>
          <w:b/>
        </w:rPr>
        <w:t>INQUESTS</w:t>
      </w:r>
    </w:p>
    <w:p w:rsidRPr="007C77B0" w:rsidRDefault="007C77B0" w:rsidR="007C77B0" w:rsidP="0041247A">
      <w:pPr>
        <w:jc w:val="both"/>
        <w:rPr>
          <w:rFonts w:cstheme="minorHAnsi" w:asciiTheme="minorHAnsi" w:hAnsiTheme="minorHAnsi"/>
          <w:szCs w:val="24"/>
        </w:rPr>
      </w:pPr>
      <w:r w:rsidRPr="007C77B0">
        <w:rPr>
          <w:rFonts w:cstheme="minorHAnsi" w:asciiTheme="minorHAnsi" w:hAnsiTheme="minorHAnsi"/>
          <w:szCs w:val="24"/>
        </w:rPr>
        <w:t xml:space="preserve">An inquest is a judicial proceeding inquiring into the circumstances surrounding sudden or unnatural death of a person. The inquiry may involve inconclusive facts as to the cause of death of the deceased. </w:t>
      </w:r>
    </w:p>
    <w:p w:rsidRDefault="007C77B0" w:rsidR="007C77B0" w:rsidP="0041247A">
      <w:pPr>
        <w:jc w:val="both"/>
        <w:rPr>
          <w:rFonts w:cstheme="minorHAnsi" w:asciiTheme="minorHAnsi" w:hAnsiTheme="minorHAnsi"/>
          <w:szCs w:val="24"/>
        </w:rPr>
      </w:pPr>
      <w:r w:rsidRPr="007C77B0">
        <w:rPr>
          <w:rFonts w:cstheme="minorHAnsi" w:asciiTheme="minorHAnsi" w:hAnsiTheme="minorHAnsi"/>
          <w:szCs w:val="24"/>
        </w:rPr>
        <w:t>The inquiry is also held where a person is missing and is believed to be dead, and there is need to establish the circumstances surrounding the death of the deceased.</w:t>
      </w:r>
    </w:p>
    <w:p w:rsidRDefault="00D360F6" w:rsidR="00D360F6" w:rsidP="0041247A">
      <w:pPr>
        <w:jc w:val="both"/>
        <w:rPr>
          <w:rFonts w:cstheme="minorHAnsi" w:asciiTheme="minorHAnsi" w:hAnsiTheme="minorHAnsi"/>
          <w:szCs w:val="24"/>
        </w:rPr>
      </w:pPr>
      <w:r>
        <w:rPr>
          <w:rFonts w:cstheme="minorHAnsi" w:asciiTheme="minorHAnsi" w:hAnsiTheme="minorHAnsi"/>
          <w:szCs w:val="24"/>
        </w:rPr>
        <w:t xml:space="preserve">The rationale for inquests can be found in the Constitution, </w:t>
      </w:r>
      <w:r w:rsidRPr="00D360F6">
        <w:rPr>
          <w:rFonts w:cstheme="minorHAnsi" w:asciiTheme="minorHAnsi" w:hAnsiTheme="minorHAnsi"/>
          <w:b/>
          <w:szCs w:val="24"/>
        </w:rPr>
        <w:t>Article 26 (1)</w:t>
      </w:r>
      <w:r>
        <w:rPr>
          <w:rFonts w:cstheme="minorHAnsi" w:asciiTheme="minorHAnsi" w:hAnsiTheme="minorHAnsi"/>
          <w:szCs w:val="24"/>
        </w:rPr>
        <w:t xml:space="preserve"> and </w:t>
      </w:r>
      <w:r w:rsidRPr="00D360F6">
        <w:rPr>
          <w:rFonts w:cstheme="minorHAnsi" w:asciiTheme="minorHAnsi" w:hAnsiTheme="minorHAnsi"/>
          <w:b/>
          <w:szCs w:val="24"/>
        </w:rPr>
        <w:t>(3)</w:t>
      </w:r>
      <w:r>
        <w:rPr>
          <w:rFonts w:cstheme="minorHAnsi" w:asciiTheme="minorHAnsi" w:hAnsiTheme="minorHAnsi"/>
          <w:szCs w:val="24"/>
        </w:rPr>
        <w:t xml:space="preserve"> which provide;</w:t>
      </w:r>
      <w:r w:rsidRPr="00D360F6">
        <w:rPr>
          <w:rFonts w:cstheme="minorHAnsi" w:asciiTheme="minorHAnsi" w:hAnsiTheme="minorHAnsi"/>
          <w:szCs w:val="24"/>
        </w:rPr>
        <w:t xml:space="preserve"> </w:t>
      </w:r>
    </w:p>
    <w:p w:rsidRPr="00D360F6" w:rsidRDefault="00D360F6" w:rsidR="00D360F6" w:rsidP="0041247A">
      <w:pPr>
        <w:spacing w:after="0"/>
        <w:ind w:left="720"/>
        <w:jc w:val="both"/>
        <w:rPr>
          <w:rFonts w:cstheme="minorHAnsi" w:asciiTheme="minorHAnsi" w:hAnsiTheme="minorHAnsi"/>
          <w:i/>
          <w:szCs w:val="24"/>
        </w:rPr>
      </w:pPr>
      <w:r w:rsidRPr="00D360F6">
        <w:rPr>
          <w:rFonts w:cstheme="minorHAnsi" w:asciiTheme="minorHAnsi" w:hAnsiTheme="minorHAnsi"/>
          <w:i/>
          <w:szCs w:val="24"/>
        </w:rPr>
        <w:t>(1) Every person has the right to life.</w:t>
      </w:r>
    </w:p>
    <w:p w:rsidRPr="00D360F6" w:rsidRDefault="00D360F6" w:rsidR="00D360F6" w:rsidP="0041247A">
      <w:pPr>
        <w:autoSpaceDE w:val="0"/>
        <w:autoSpaceDN w:val="0"/>
        <w:adjustRightInd w:val="0"/>
        <w:spacing w:after="0"/>
        <w:ind w:left="720"/>
        <w:jc w:val="both"/>
        <w:rPr>
          <w:rFonts w:cstheme="minorHAnsi" w:asciiTheme="minorHAnsi" w:hAnsiTheme="minorHAnsi"/>
          <w:i/>
          <w:szCs w:val="24"/>
        </w:rPr>
      </w:pPr>
      <w:r w:rsidRPr="00D360F6">
        <w:rPr>
          <w:rFonts w:cstheme="minorHAnsi" w:asciiTheme="minorHAnsi" w:hAnsiTheme="minorHAnsi"/>
          <w:i/>
          <w:szCs w:val="24"/>
        </w:rPr>
        <w:t>(3) A person shall not be deprived of life intentionally, except to the extent authorised by this Constitution or other written law.</w:t>
      </w:r>
    </w:p>
    <w:p w:rsidRDefault="00D360F6" w:rsidR="00D360F6" w:rsidP="0041247A">
      <w:pPr>
        <w:spacing w:before="240"/>
        <w:jc w:val="both"/>
        <w:rPr>
          <w:rFonts w:cstheme="minorHAnsi" w:asciiTheme="minorHAnsi" w:hAnsiTheme="minorHAnsi"/>
          <w:szCs w:val="24"/>
        </w:rPr>
      </w:pPr>
      <w:r>
        <w:rPr>
          <w:rFonts w:cstheme="minorHAnsi" w:asciiTheme="minorHAnsi" w:hAnsiTheme="minorHAnsi"/>
          <w:szCs w:val="24"/>
        </w:rPr>
        <w:t xml:space="preserve">This mandate is vested primarily in the police service, as envisioned under </w:t>
      </w:r>
      <w:r w:rsidRPr="003B2B47">
        <w:rPr>
          <w:rFonts w:cstheme="minorHAnsi" w:asciiTheme="minorHAnsi" w:hAnsiTheme="minorHAnsi"/>
          <w:b/>
          <w:szCs w:val="24"/>
        </w:rPr>
        <w:t>Section 14(1)</w:t>
      </w:r>
      <w:r>
        <w:rPr>
          <w:rFonts w:cstheme="minorHAnsi" w:asciiTheme="minorHAnsi" w:hAnsiTheme="minorHAnsi"/>
          <w:szCs w:val="24"/>
        </w:rPr>
        <w:t xml:space="preserve"> of the Police Act which provide; </w:t>
      </w:r>
    </w:p>
    <w:p w:rsidRPr="00D360F6" w:rsidRDefault="00D360F6" w:rsidR="00D360F6" w:rsidP="0041247A">
      <w:pPr>
        <w:spacing w:before="240"/>
        <w:ind w:left="720"/>
        <w:jc w:val="both"/>
        <w:rPr>
          <w:rFonts w:cstheme="minorHAnsi" w:asciiTheme="minorHAnsi" w:hAnsiTheme="minorHAnsi"/>
          <w:i/>
          <w:szCs w:val="24"/>
        </w:rPr>
      </w:pPr>
      <w:r w:rsidRPr="00D360F6">
        <w:rPr>
          <w:rFonts w:cstheme="minorHAnsi" w:asciiTheme="minorHAnsi" w:hAnsiTheme="minorHAnsi"/>
          <w:i/>
          <w:szCs w:val="24"/>
        </w:rPr>
        <w:t xml:space="preserve">The Force shall be employed in Kenya for the maintenance of law and order, the preservation of peace, </w:t>
      </w:r>
      <w:r w:rsidRPr="003B2B47">
        <w:rPr>
          <w:rFonts w:cstheme="minorHAnsi" w:asciiTheme="minorHAnsi" w:hAnsiTheme="minorHAnsi"/>
          <w:b/>
          <w:i/>
          <w:szCs w:val="24"/>
        </w:rPr>
        <w:t>the protection of life</w:t>
      </w:r>
      <w:r w:rsidRPr="00D360F6">
        <w:rPr>
          <w:rFonts w:cstheme="minorHAnsi" w:asciiTheme="minorHAnsi" w:hAnsiTheme="minorHAnsi"/>
          <w:i/>
          <w:szCs w:val="24"/>
        </w:rPr>
        <w:t xml:space="preserve"> and property, the prevention and detection of crime, the apprehension of offenders, and the enforcement of all laws and regulations with which it is charged</w:t>
      </w:r>
    </w:p>
    <w:p w:rsidRDefault="00D360F6" w:rsidR="007C77B0" w:rsidP="0041247A">
      <w:pPr>
        <w:spacing w:before="240"/>
        <w:jc w:val="both"/>
        <w:rPr>
          <w:rFonts w:cstheme="minorHAnsi" w:asciiTheme="minorHAnsi" w:hAnsiTheme="minorHAnsi"/>
          <w:szCs w:val="24"/>
        </w:rPr>
      </w:pPr>
      <w:r>
        <w:rPr>
          <w:rFonts w:cstheme="minorHAnsi" w:asciiTheme="minorHAnsi" w:hAnsiTheme="minorHAnsi"/>
          <w:szCs w:val="24"/>
        </w:rPr>
        <w:t>The Criminal Procedure Code provides for inquests under section 385 to 388.</w:t>
      </w:r>
      <w:r w:rsidR="003B2B47">
        <w:rPr>
          <w:rFonts w:cstheme="minorHAnsi" w:asciiTheme="minorHAnsi" w:hAnsiTheme="minorHAnsi"/>
          <w:szCs w:val="24"/>
        </w:rPr>
        <w:t xml:space="preserve"> </w:t>
      </w:r>
    </w:p>
    <w:p w:rsidRDefault="003B2B47" w:rsidR="007C77B0" w:rsidP="0041247A">
      <w:pPr>
        <w:jc w:val="both"/>
        <w:rPr>
          <w:rFonts w:cstheme="minorHAnsi" w:asciiTheme="minorHAnsi" w:hAnsiTheme="minorHAnsi"/>
          <w:szCs w:val="24"/>
        </w:rPr>
      </w:pPr>
      <w:r>
        <w:rPr>
          <w:rFonts w:cstheme="minorHAnsi" w:asciiTheme="minorHAnsi" w:hAnsiTheme="minorHAnsi"/>
          <w:b/>
          <w:szCs w:val="24"/>
        </w:rPr>
        <w:t xml:space="preserve">Section 385 </w:t>
      </w:r>
      <w:r>
        <w:rPr>
          <w:rFonts w:cstheme="minorHAnsi" w:asciiTheme="minorHAnsi" w:hAnsiTheme="minorHAnsi"/>
          <w:szCs w:val="24"/>
        </w:rPr>
        <w:t>provides that a</w:t>
      </w:r>
      <w:r w:rsidRPr="003B2B47">
        <w:rPr>
          <w:rFonts w:cstheme="minorHAnsi" w:asciiTheme="minorHAnsi" w:hAnsiTheme="minorHAnsi"/>
          <w:szCs w:val="24"/>
        </w:rPr>
        <w:t xml:space="preserve"> magistrate empowered to hold a subordinate court of the first, or second class, and a magistrate specially empowered in that behalf by the Chief Justice, shall be empowered to hold inquests.</w:t>
      </w:r>
    </w:p>
    <w:p w:rsidRPr="003B2B47" w:rsidRDefault="003B2B47" w:rsidR="003B2B47" w:rsidP="0041247A">
      <w:pPr>
        <w:pStyle w:val="Pa7"/>
        <w:spacing w:line="276" w:lineRule="auto"/>
        <w:jc w:val="both"/>
        <w:rPr>
          <w:rFonts w:cstheme="minorHAnsi" w:asciiTheme="minorHAnsi" w:hAnsiTheme="minorHAnsi"/>
        </w:rPr>
      </w:pPr>
      <w:r w:rsidRPr="003B2B47">
        <w:rPr>
          <w:rFonts w:cstheme="minorHAnsi" w:asciiTheme="minorHAnsi" w:hAnsiTheme="minorHAnsi"/>
          <w:b/>
        </w:rPr>
        <w:t xml:space="preserve">Section </w:t>
      </w:r>
      <w:r>
        <w:rPr>
          <w:rFonts w:cstheme="minorHAnsi" w:asciiTheme="minorHAnsi" w:hAnsiTheme="minorHAnsi"/>
          <w:b/>
        </w:rPr>
        <w:t xml:space="preserve">386 </w:t>
      </w:r>
      <w:r w:rsidRPr="003B2B47">
        <w:rPr>
          <w:rFonts w:cstheme="minorHAnsi" w:asciiTheme="minorHAnsi" w:hAnsiTheme="minorHAnsi"/>
        </w:rPr>
        <w:t xml:space="preserve">(1) The officer in charge of a police station, or any other officer specially empowered by the Minister in that behalf, on receivinginformation that a person - </w:t>
      </w:r>
    </w:p>
    <w:p w:rsidRPr="003B2B47" w:rsidRDefault="003B2B47" w:rsidR="003B2B47" w:rsidP="0041247A">
      <w:pPr>
        <w:autoSpaceDE w:val="0"/>
        <w:autoSpaceDN w:val="0"/>
        <w:adjustRightInd w:val="0"/>
        <w:spacing w:after="0"/>
        <w:ind w:firstLine="480"/>
        <w:jc w:val="both"/>
        <w:rPr>
          <w:rFonts w:cstheme="minorHAnsi" w:asciiTheme="minorHAnsi" w:hAnsiTheme="minorHAnsi"/>
          <w:szCs w:val="24"/>
        </w:rPr>
      </w:pPr>
      <w:r w:rsidRPr="003B2B47">
        <w:rPr>
          <w:rFonts w:cstheme="minorHAnsi" w:asciiTheme="minorHAnsi" w:hAnsiTheme="minorHAnsi"/>
          <w:szCs w:val="24"/>
        </w:rPr>
        <w:t xml:space="preserve">(a) has committed suicide; or </w:t>
      </w:r>
    </w:p>
    <w:p w:rsidRPr="003B2B47" w:rsidRDefault="003B2B47" w:rsidR="003B2B47" w:rsidP="0041247A">
      <w:pPr>
        <w:autoSpaceDE w:val="0"/>
        <w:autoSpaceDN w:val="0"/>
        <w:adjustRightInd w:val="0"/>
        <w:spacing w:after="0"/>
        <w:ind w:firstLine="480"/>
        <w:jc w:val="both"/>
        <w:rPr>
          <w:rFonts w:cstheme="minorHAnsi" w:asciiTheme="minorHAnsi" w:hAnsiTheme="minorHAnsi"/>
          <w:szCs w:val="24"/>
        </w:rPr>
      </w:pPr>
      <w:r w:rsidRPr="003B2B47">
        <w:rPr>
          <w:rFonts w:cstheme="minorHAnsi" w:asciiTheme="minorHAnsi" w:hAnsiTheme="minorHAnsi"/>
          <w:szCs w:val="24"/>
        </w:rPr>
        <w:lastRenderedPageBreak/>
        <w:t>(b) has been killed by another or by an accident; or</w:t>
      </w:r>
    </w:p>
    <w:p w:rsidRPr="003B2B47" w:rsidRDefault="003B2B47" w:rsidR="003B2B47" w:rsidP="0041247A">
      <w:pPr>
        <w:autoSpaceDE w:val="0"/>
        <w:autoSpaceDN w:val="0"/>
        <w:adjustRightInd w:val="0"/>
        <w:spacing w:after="0"/>
        <w:ind w:firstLine="480"/>
        <w:jc w:val="both"/>
        <w:rPr>
          <w:rFonts w:cstheme="minorHAnsi" w:asciiTheme="minorHAnsi" w:hAnsiTheme="minorHAnsi"/>
          <w:szCs w:val="24"/>
        </w:rPr>
      </w:pPr>
      <w:r w:rsidRPr="003B2B47">
        <w:rPr>
          <w:rFonts w:cstheme="minorHAnsi" w:asciiTheme="minorHAnsi" w:hAnsiTheme="minorHAnsi"/>
          <w:szCs w:val="24"/>
        </w:rPr>
        <w:t xml:space="preserve">(c) has died under circumstances raising a reasonable suspicion that some other person has committed an offence; or </w:t>
      </w:r>
    </w:p>
    <w:p w:rsidRDefault="003B2B47" w:rsidR="003B2B47" w:rsidP="0041247A">
      <w:pPr>
        <w:ind w:firstLine="480"/>
        <w:jc w:val="both"/>
        <w:rPr>
          <w:rFonts w:cstheme="minorHAnsi" w:asciiTheme="minorHAnsi" w:hAnsiTheme="minorHAnsi"/>
          <w:szCs w:val="24"/>
        </w:rPr>
      </w:pPr>
      <w:r w:rsidRPr="003B2B47">
        <w:rPr>
          <w:rFonts w:cstheme="minorHAnsi" w:asciiTheme="minorHAnsi" w:hAnsiTheme="minorHAnsi"/>
          <w:szCs w:val="24"/>
        </w:rPr>
        <w:t>(d) is missing and believed to be dead;</w:t>
      </w:r>
    </w:p>
    <w:p w:rsidRPr="003B2B47" w:rsidRDefault="003B2B47" w:rsidR="003B2B47" w:rsidP="0041247A">
      <w:pPr>
        <w:jc w:val="both"/>
        <w:rPr>
          <w:rFonts w:cstheme="minorHAnsi" w:asciiTheme="minorHAnsi" w:hAnsiTheme="minorHAnsi"/>
          <w:szCs w:val="24"/>
        </w:rPr>
      </w:pPr>
      <w:r w:rsidRPr="003B2B47">
        <w:rPr>
          <w:rFonts w:cstheme="minorHAnsi" w:asciiTheme="minorHAnsi" w:hAnsiTheme="minorHAnsi"/>
          <w:szCs w:val="24"/>
        </w:rPr>
        <w:t>shall immediately give information thereof to the nearest magistrate empowered to hold inquests, and, unless otherwise directed by any rule made by the Minister, shall proceed to the place where the body of the deceased person is, and shall there make an investigation and draw up a report on the apparent cause of death</w:t>
      </w:r>
      <w:r w:rsidR="00230A50">
        <w:rPr>
          <w:rFonts w:cstheme="minorHAnsi" w:asciiTheme="minorHAnsi" w:hAnsiTheme="minorHAnsi"/>
          <w:szCs w:val="24"/>
        </w:rPr>
        <w:t>…</w:t>
      </w:r>
      <w:r w:rsidRPr="003B2B47">
        <w:rPr>
          <w:rFonts w:cstheme="minorHAnsi" w:asciiTheme="minorHAnsi" w:hAnsiTheme="minorHAnsi"/>
          <w:szCs w:val="24"/>
        </w:rPr>
        <w:t>and the report shall in the case of paragraph (a), (b) or (c); be forwarded forthwith to the nearest magistrate empowered to hold inquests; and in the case of paragraph (d) shall immediately send to the Attorney-General through the Commissioner of Police as full a report as possible together with details of all supporting evidence relating to the circumstances surrounding the disappearance and the grounds upon which the death of that person is presumed to have taken place.</w:t>
      </w:r>
    </w:p>
    <w:p w:rsidRDefault="00230A50" w:rsidR="00230A50" w:rsidP="0041247A">
      <w:pPr>
        <w:autoSpaceDE w:val="0"/>
        <w:autoSpaceDN w:val="0"/>
        <w:adjustRightInd w:val="0"/>
        <w:spacing w:after="0"/>
        <w:jc w:val="both"/>
        <w:rPr>
          <w:rFonts w:cstheme="minorHAnsi" w:asciiTheme="minorHAnsi" w:hAnsiTheme="minorHAnsi"/>
          <w:szCs w:val="24"/>
        </w:rPr>
      </w:pPr>
      <w:r w:rsidRPr="00230A50">
        <w:rPr>
          <w:rFonts w:cstheme="minorHAnsi" w:asciiTheme="minorHAnsi" w:hAnsiTheme="minorHAnsi"/>
          <w:b/>
          <w:szCs w:val="24"/>
        </w:rPr>
        <w:t>Section 387 (1)</w:t>
      </w:r>
      <w:r w:rsidRPr="00230A50">
        <w:rPr>
          <w:rFonts w:cstheme="minorHAnsi" w:asciiTheme="minorHAnsi" w:hAnsiTheme="minorHAnsi"/>
          <w:szCs w:val="24"/>
        </w:rPr>
        <w:t xml:space="preserve"> When a person dies while in the custody of the police, or of a prison officer, or in a prison, the nearest magistrate empowered to hold inquests shall, hold an inquiry into the cause of death, either instead of or in addition to the investigation held by the police or prison officer, and if he does so he shall have all the powers in conducting it which he would have in holding an inquiry into an offence.</w:t>
      </w:r>
    </w:p>
    <w:p w:rsidRDefault="00230A50" w:rsidR="00230A50" w:rsidP="0041247A">
      <w:pPr>
        <w:autoSpaceDE w:val="0"/>
        <w:autoSpaceDN w:val="0"/>
        <w:adjustRightInd w:val="0"/>
        <w:spacing w:after="0"/>
        <w:jc w:val="both"/>
        <w:rPr>
          <w:rFonts w:cstheme="minorHAnsi" w:asciiTheme="minorHAnsi" w:hAnsiTheme="minorHAnsi"/>
          <w:szCs w:val="24"/>
        </w:rPr>
      </w:pPr>
      <w:r w:rsidRPr="00230A50">
        <w:rPr>
          <w:rFonts w:cstheme="minorHAnsi" w:asciiTheme="minorHAnsi" w:hAnsiTheme="minorHAnsi"/>
          <w:szCs w:val="24"/>
        </w:rPr>
        <w:t>(2) Whenever the magistrate considers it expedient to make an examination of the dead body of a person who has been already interred, in order to discover the cause of his death, the magistrate may cause the body to be disinterred and examined.</w:t>
      </w:r>
    </w:p>
    <w:p w:rsidRDefault="00B8592A" w:rsidR="00230A50" w:rsidP="0041247A">
      <w:pPr>
        <w:autoSpaceDE w:val="0"/>
        <w:autoSpaceDN w:val="0"/>
        <w:adjustRightInd w:val="0"/>
        <w:spacing w:after="0"/>
        <w:jc w:val="both"/>
        <w:rPr>
          <w:rFonts w:cstheme="minorHAnsi" w:asciiTheme="minorHAnsi" w:hAnsiTheme="minorHAnsi"/>
          <w:szCs w:val="24"/>
        </w:rPr>
      </w:pPr>
      <w:r w:rsidRPr="00B8592A">
        <w:rPr>
          <w:rFonts w:cstheme="minorHAnsi" w:asciiTheme="minorHAnsi" w:hAnsiTheme="minorHAnsi"/>
          <w:szCs w:val="24"/>
        </w:rPr>
        <w:t xml:space="preserve"> </w:t>
      </w:r>
      <w:r w:rsidRPr="00B8592A" w:rsidR="00230A50">
        <w:rPr>
          <w:rFonts w:cstheme="minorHAnsi" w:asciiTheme="minorHAnsi" w:hAnsiTheme="minorHAnsi"/>
          <w:szCs w:val="24"/>
        </w:rPr>
        <w:t xml:space="preserve">(3) If before or at the termination of the inquiry the magistrate is of the opinion that the commission by some known person or persons of an offence has been disclosed, he shall issue a summons or warrant for his or their arrest, or take such other steps as may be necessary to secure his or their attendance to answer the charge; and on the attendance of the person or persons the magistrate shall commence the inquiry </w:t>
      </w:r>
      <w:r w:rsidRPr="00B8592A" w:rsidR="00230A50">
        <w:rPr>
          <w:rFonts w:cstheme="minorHAnsi" w:asciiTheme="minorHAnsi" w:hAnsiTheme="minorHAnsi"/>
          <w:i/>
          <w:szCs w:val="24"/>
        </w:rPr>
        <w:t>de novo</w:t>
      </w:r>
      <w:r w:rsidRPr="00B8592A" w:rsidR="00230A50">
        <w:rPr>
          <w:rFonts w:cstheme="minorHAnsi" w:asciiTheme="minorHAnsi" w:hAnsiTheme="minorHAnsi"/>
          <w:szCs w:val="24"/>
        </w:rPr>
        <w:t xml:space="preserve"> and shall proceed as if he had taken cognizance of an offence.</w:t>
      </w:r>
    </w:p>
    <w:p w:rsidRPr="00AA0A54" w:rsidRDefault="00B8592A" w:rsidR="00B8592A" w:rsidP="0041247A">
      <w:pPr>
        <w:autoSpaceDE w:val="0"/>
        <w:autoSpaceDN w:val="0"/>
        <w:adjustRightInd w:val="0"/>
        <w:spacing w:after="0"/>
        <w:jc w:val="both"/>
        <w:rPr>
          <w:rFonts w:cstheme="minorHAnsi" w:asciiTheme="minorHAnsi" w:hAnsiTheme="minorHAnsi"/>
          <w:szCs w:val="24"/>
        </w:rPr>
      </w:pPr>
      <w:r w:rsidRPr="00B8592A">
        <w:rPr>
          <w:rFonts w:cstheme="minorHAnsi" w:asciiTheme="minorHAnsi" w:hAnsiTheme="minorHAnsi"/>
          <w:szCs w:val="24"/>
        </w:rPr>
        <w:t xml:space="preserve">(4) If at the termination of the inquiry the magistrate is of the opinion that an offence has been committed by some person or persons unknown, he shall record his opinion and shall forthwith send a copy thereof to the </w:t>
      </w:r>
      <w:r>
        <w:rPr>
          <w:rFonts w:cstheme="minorHAnsi" w:asciiTheme="minorHAnsi" w:hAnsiTheme="minorHAnsi"/>
          <w:szCs w:val="24"/>
        </w:rPr>
        <w:t>DPP</w:t>
      </w:r>
      <w:r w:rsidRPr="00B8592A">
        <w:rPr>
          <w:rFonts w:cstheme="minorHAnsi" w:asciiTheme="minorHAnsi" w:hAnsiTheme="minorHAnsi"/>
          <w:szCs w:val="24"/>
        </w:rPr>
        <w:t>.</w:t>
      </w:r>
    </w:p>
    <w:p w:rsidRDefault="00AA0A54" w:rsidR="00AA0A54" w:rsidP="0041247A">
      <w:pPr>
        <w:autoSpaceDE w:val="0"/>
        <w:autoSpaceDN w:val="0"/>
        <w:adjustRightInd w:val="0"/>
        <w:spacing w:after="0"/>
        <w:jc w:val="both"/>
        <w:rPr>
          <w:rFonts w:cstheme="minorHAnsi" w:asciiTheme="minorHAnsi" w:hAnsiTheme="minorHAnsi"/>
          <w:szCs w:val="24"/>
        </w:rPr>
      </w:pPr>
    </w:p>
    <w:p w:rsidRPr="00B8592A" w:rsidRDefault="001536C2" w:rsidR="001536C2"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i/>
          <w:szCs w:val="24"/>
        </w:rPr>
        <w:t xml:space="preserve">Oforo Makupa v Republic </w:t>
      </w:r>
      <w:r>
        <w:rPr>
          <w:rFonts w:cstheme="minorHAnsi" w:asciiTheme="minorHAnsi" w:hAnsiTheme="minorHAnsi"/>
          <w:b/>
          <w:szCs w:val="24"/>
        </w:rPr>
        <w:t>[1964] EA 301</w:t>
      </w:r>
    </w:p>
    <w:p w:rsidRDefault="00B8592A" w:rsidR="00B8592A"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The magistrate who presided over the inquest cannot be the</w:t>
      </w:r>
      <w:r w:rsidR="00EB7D9A">
        <w:rPr>
          <w:rFonts w:cstheme="minorHAnsi" w:asciiTheme="minorHAnsi" w:hAnsiTheme="minorHAnsi"/>
          <w:szCs w:val="24"/>
        </w:rPr>
        <w:t xml:space="preserve"> same magistrate who presides o</w:t>
      </w:r>
      <w:r>
        <w:rPr>
          <w:rFonts w:cstheme="minorHAnsi" w:asciiTheme="minorHAnsi" w:hAnsiTheme="minorHAnsi"/>
          <w:szCs w:val="24"/>
        </w:rPr>
        <w:t>ver the trial.</w:t>
      </w:r>
    </w:p>
    <w:p w:rsidRDefault="00EB7D9A" w:rsidR="00EB7D9A" w:rsidP="0041247A">
      <w:pPr>
        <w:autoSpaceDE w:val="0"/>
        <w:autoSpaceDN w:val="0"/>
        <w:adjustRightInd w:val="0"/>
        <w:spacing w:after="0"/>
        <w:jc w:val="both"/>
        <w:rPr>
          <w:rFonts w:cstheme="minorHAnsi" w:asciiTheme="minorHAnsi" w:hAnsiTheme="minorHAnsi"/>
          <w:szCs w:val="24"/>
        </w:rPr>
      </w:pPr>
    </w:p>
    <w:p w:rsidRDefault="00EB7D9A" w:rsidR="00EB7D9A"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Presumption of death</w:t>
      </w:r>
    </w:p>
    <w:p w:rsidRDefault="00EB7D9A" w:rsidR="00EB7D9A"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b/>
          <w:szCs w:val="24"/>
        </w:rPr>
        <w:t xml:space="preserve">Section 118A of the Evidence Act </w:t>
      </w:r>
      <w:r>
        <w:rPr>
          <w:rFonts w:cstheme="minorHAnsi" w:asciiTheme="minorHAnsi" w:hAnsiTheme="minorHAnsi"/>
          <w:szCs w:val="24"/>
        </w:rPr>
        <w:t>provides that where is it proved that a person has not been heard of for 7 years by those who are expected to have heard from him if he were alive, there shall be a rebuttable presumption of his death.</w:t>
      </w:r>
    </w:p>
    <w:p w:rsidRDefault="00EB7D9A" w:rsidR="00EB7D9A" w:rsidP="0041247A">
      <w:pPr>
        <w:autoSpaceDE w:val="0"/>
        <w:autoSpaceDN w:val="0"/>
        <w:adjustRightInd w:val="0"/>
        <w:spacing w:after="0"/>
        <w:jc w:val="both"/>
        <w:rPr>
          <w:rFonts w:hAnsi="Times" w:cs="Times" w:ascii="Times"/>
          <w:b/>
          <w:bCs/>
          <w:color w:val="000000"/>
          <w:szCs w:val="20"/>
          <w:lang w:val="en-GB"/>
        </w:rPr>
      </w:pPr>
    </w:p>
    <w:p w:rsidRPr="00EB7D9A" w:rsidRDefault="00EB7D9A" w:rsidR="00EB7D9A"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b/>
          <w:szCs w:val="24"/>
        </w:rPr>
        <w:lastRenderedPageBreak/>
        <w:t xml:space="preserve">Section </w:t>
      </w:r>
      <w:r w:rsidRPr="00EB7D9A">
        <w:rPr>
          <w:rFonts w:cstheme="minorHAnsi" w:asciiTheme="minorHAnsi" w:hAnsiTheme="minorHAnsi"/>
          <w:b/>
          <w:szCs w:val="24"/>
        </w:rPr>
        <w:t>119</w:t>
      </w:r>
      <w:r>
        <w:rPr>
          <w:rFonts w:cstheme="minorHAnsi" w:asciiTheme="minorHAnsi" w:hAnsiTheme="minorHAnsi"/>
          <w:b/>
          <w:szCs w:val="24"/>
        </w:rPr>
        <w:t xml:space="preserve"> </w:t>
      </w:r>
      <w:r w:rsidRPr="00EB7D9A">
        <w:rPr>
          <w:rFonts w:cstheme="minorHAnsi" w:asciiTheme="minorHAnsi" w:hAnsiTheme="minorHAnsi"/>
          <w:szCs w:val="24"/>
        </w:rPr>
        <w:t>provides, the court may presume the existence of any fact which it thinks likely to have happened, regard being had to the common course of natural events, human conduct and public and private business, in their relation to the facts of the particular case.</w:t>
      </w:r>
    </w:p>
    <w:p w:rsidRDefault="00A73B83" w:rsidR="00A73B83" w:rsidP="0041247A">
      <w:pPr>
        <w:autoSpaceDE w:val="0"/>
        <w:autoSpaceDN w:val="0"/>
        <w:adjustRightInd w:val="0"/>
        <w:spacing w:after="0"/>
        <w:jc w:val="both"/>
        <w:rPr>
          <w:rFonts w:cstheme="minorHAnsi" w:asciiTheme="minorHAnsi" w:hAnsiTheme="minorHAnsi"/>
          <w:b/>
          <w:i/>
          <w:szCs w:val="24"/>
        </w:rPr>
      </w:pPr>
    </w:p>
    <w:p w:rsidRDefault="009A6F1A" w:rsidR="00EB7D9A"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i/>
          <w:szCs w:val="24"/>
        </w:rPr>
        <w:t xml:space="preserve">H. C. Misc Appeal No. 3 of 2005, </w:t>
      </w:r>
      <w:r w:rsidRPr="00EB7D9A" w:rsidR="00EB7D9A">
        <w:rPr>
          <w:rFonts w:cstheme="minorHAnsi" w:asciiTheme="minorHAnsi" w:hAnsiTheme="minorHAnsi"/>
          <w:b/>
          <w:i/>
          <w:szCs w:val="24"/>
        </w:rPr>
        <w:t>Re John Mugo Njuguna</w:t>
      </w:r>
      <w:r w:rsidRPr="00EB7D9A" w:rsidR="00EB7D9A">
        <w:rPr>
          <w:rFonts w:cstheme="minorHAnsi" w:asciiTheme="minorHAnsi" w:hAnsiTheme="minorHAnsi"/>
          <w:b/>
          <w:szCs w:val="24"/>
        </w:rPr>
        <w:t xml:space="preserve"> </w:t>
      </w:r>
      <w:r w:rsidRPr="00EB7D9A" w:rsidR="00EB7D9A">
        <w:rPr>
          <w:rFonts w:cstheme="minorHAnsi" w:asciiTheme="minorHAnsi" w:hAnsiTheme="minorHAnsi"/>
          <w:b/>
          <w:i/>
          <w:szCs w:val="24"/>
        </w:rPr>
        <w:t>in the matter of an application under rule 10 of the probate and administration rules</w:t>
      </w:r>
      <w:r w:rsidR="00370251">
        <w:rPr>
          <w:rStyle w:val="FootnoteReference"/>
          <w:rFonts w:cstheme="minorHAnsi" w:asciiTheme="minorHAnsi" w:hAnsiTheme="minorHAnsi"/>
          <w:b/>
          <w:i/>
          <w:szCs w:val="24"/>
        </w:rPr>
        <w:footnoteReference w:id="117"/>
      </w:r>
    </w:p>
    <w:p w:rsidRDefault="00370251" w:rsidR="00EB7D9A" w:rsidP="0041247A">
      <w:pPr>
        <w:autoSpaceDE w:val="0"/>
        <w:autoSpaceDN w:val="0"/>
        <w:adjustRightInd w:val="0"/>
        <w:spacing w:after="0"/>
        <w:jc w:val="both"/>
        <w:rPr>
          <w:rFonts w:cstheme="minorHAnsi" w:asciiTheme="minorHAnsi" w:hAnsiTheme="minorHAnsi"/>
          <w:szCs w:val="24"/>
        </w:rPr>
      </w:pPr>
      <w:r w:rsidRPr="00370251">
        <w:rPr>
          <w:rFonts w:cstheme="minorHAnsi" w:asciiTheme="minorHAnsi" w:hAnsiTheme="minorHAnsi"/>
          <w:b/>
          <w:szCs w:val="24"/>
        </w:rPr>
        <w:t>Rule 10, the Law of Succession Act</w:t>
      </w:r>
      <w:r>
        <w:rPr>
          <w:rFonts w:cstheme="minorHAnsi" w:asciiTheme="minorHAnsi" w:hAnsiTheme="minorHAnsi"/>
          <w:b/>
          <w:szCs w:val="24"/>
        </w:rPr>
        <w:t>;</w:t>
      </w:r>
      <w:r w:rsidRPr="00370251">
        <w:rPr>
          <w:rFonts w:cstheme="minorHAnsi" w:asciiTheme="minorHAnsi" w:hAnsiTheme="minorHAnsi"/>
          <w:szCs w:val="24"/>
        </w:rPr>
        <w:t xml:space="preserve"> An application for an order presuming the death of a person of whose death there is no sufficient written evidence and to whose estate a grant is sought shall be made by summons to the court and shall be supported by an affidavit setting out the grounds of the application</w:t>
      </w:r>
    </w:p>
    <w:p w:rsidRDefault="00370251" w:rsidR="00370251"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The issue whether there was sufficient proven facts was a matter of evidence. If John Mugo Njuguna were alive, would he have failed to communicate with his wife or brother in law for 5 years? … [t]he inference becomes glaringly irresistible that the John Mugo Njuguna must have died in the ill-fated flight.</w:t>
      </w:r>
    </w:p>
    <w:p w:rsidRDefault="00370251" w:rsidR="00370251" w:rsidP="0041247A">
      <w:pPr>
        <w:autoSpaceDE w:val="0"/>
        <w:autoSpaceDN w:val="0"/>
        <w:adjustRightInd w:val="0"/>
        <w:spacing w:before="240" w:after="0"/>
        <w:jc w:val="both"/>
        <w:rPr>
          <w:rFonts w:cstheme="minorHAnsi" w:asciiTheme="minorHAnsi" w:hAnsiTheme="minorHAnsi"/>
          <w:szCs w:val="24"/>
        </w:rPr>
      </w:pPr>
      <w:r w:rsidRPr="00370251">
        <w:rPr>
          <w:rFonts w:cstheme="minorHAnsi" w:asciiTheme="minorHAnsi" w:hAnsiTheme="minorHAnsi"/>
          <w:b/>
          <w:i/>
          <w:szCs w:val="24"/>
        </w:rPr>
        <w:t>Mweri v Republic</w:t>
      </w:r>
      <w:r>
        <w:rPr>
          <w:rFonts w:cstheme="minorHAnsi" w:asciiTheme="minorHAnsi" w:hAnsiTheme="minorHAnsi"/>
          <w:szCs w:val="24"/>
        </w:rPr>
        <w:t xml:space="preserve"> </w:t>
      </w:r>
      <w:r w:rsidRPr="00370251">
        <w:rPr>
          <w:rFonts w:cstheme="minorHAnsi" w:asciiTheme="minorHAnsi" w:hAnsiTheme="minorHAnsi"/>
          <w:b/>
          <w:szCs w:val="24"/>
        </w:rPr>
        <w:t>[1968]</w:t>
      </w:r>
      <w:r>
        <w:rPr>
          <w:rFonts w:cstheme="minorHAnsi" w:asciiTheme="minorHAnsi" w:hAnsiTheme="minorHAnsi"/>
          <w:b/>
          <w:szCs w:val="24"/>
        </w:rPr>
        <w:t xml:space="preserve"> EA </w:t>
      </w:r>
      <w:r w:rsidRPr="00370251">
        <w:rPr>
          <w:rFonts w:cstheme="minorHAnsi" w:asciiTheme="minorHAnsi" w:hAnsiTheme="minorHAnsi"/>
          <w:b/>
          <w:szCs w:val="24"/>
        </w:rPr>
        <w:t>1252</w:t>
      </w:r>
    </w:p>
    <w:p w:rsidRDefault="00370251" w:rsidR="00370251"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Death can be proved without the body.</w:t>
      </w:r>
    </w:p>
    <w:p w:rsidRDefault="00370251" w:rsidR="00370251" w:rsidP="0041247A">
      <w:pPr>
        <w:autoSpaceDE w:val="0"/>
        <w:autoSpaceDN w:val="0"/>
        <w:adjustRightInd w:val="0"/>
        <w:spacing w:before="240" w:after="0"/>
        <w:jc w:val="both"/>
        <w:rPr>
          <w:rFonts w:cstheme="minorHAnsi" w:asciiTheme="minorHAnsi" w:hAnsiTheme="minorHAnsi"/>
          <w:szCs w:val="24"/>
        </w:rPr>
      </w:pPr>
      <w:r>
        <w:rPr>
          <w:rFonts w:cstheme="minorHAnsi" w:asciiTheme="minorHAnsi" w:hAnsiTheme="minorHAnsi"/>
          <w:szCs w:val="24"/>
        </w:rPr>
        <w:t>The provisions of the CPC regard</w:t>
      </w:r>
      <w:r w:rsidR="00203693">
        <w:rPr>
          <w:rFonts w:cstheme="minorHAnsi" w:asciiTheme="minorHAnsi" w:hAnsiTheme="minorHAnsi"/>
          <w:szCs w:val="24"/>
        </w:rPr>
        <w:t>ing sudden or suspicious death are</w:t>
      </w:r>
      <w:r>
        <w:rPr>
          <w:rFonts w:cstheme="minorHAnsi" w:asciiTheme="minorHAnsi" w:hAnsiTheme="minorHAnsi"/>
          <w:szCs w:val="24"/>
        </w:rPr>
        <w:t xml:space="preserve"> not the only instance</w:t>
      </w:r>
      <w:r w:rsidR="000D74B3">
        <w:rPr>
          <w:rFonts w:cstheme="minorHAnsi" w:asciiTheme="minorHAnsi" w:hAnsiTheme="minorHAnsi"/>
          <w:szCs w:val="24"/>
        </w:rPr>
        <w:t xml:space="preserve">s </w:t>
      </w:r>
      <w:r w:rsidR="00203693">
        <w:rPr>
          <w:rFonts w:cstheme="minorHAnsi" w:asciiTheme="minorHAnsi" w:hAnsiTheme="minorHAnsi"/>
          <w:szCs w:val="24"/>
        </w:rPr>
        <w:t>which warrant the carrying out of an inquest.</w:t>
      </w:r>
      <w:r>
        <w:rPr>
          <w:rFonts w:cstheme="minorHAnsi" w:asciiTheme="minorHAnsi" w:hAnsiTheme="minorHAnsi"/>
          <w:szCs w:val="24"/>
        </w:rPr>
        <w:t xml:space="preserve"> </w:t>
      </w:r>
      <w:r w:rsidR="00203693">
        <w:rPr>
          <w:rFonts w:cstheme="minorHAnsi" w:asciiTheme="minorHAnsi" w:hAnsiTheme="minorHAnsi"/>
          <w:szCs w:val="24"/>
        </w:rPr>
        <w:t>[to be confirmed]</w:t>
      </w:r>
    </w:p>
    <w:p w:rsidRDefault="000C415E" w:rsidR="00C51D9E"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It is also possible to inquire on sudden deaths through other Acts, e.g. Commission of Inquiries Act</w:t>
      </w:r>
      <w:r w:rsidR="009A6F1A">
        <w:rPr>
          <w:rFonts w:cstheme="minorHAnsi" w:asciiTheme="minorHAnsi" w:hAnsiTheme="minorHAnsi"/>
          <w:szCs w:val="24"/>
        </w:rPr>
        <w:t>.</w:t>
      </w:r>
      <w:r w:rsidR="004C0FC4">
        <w:rPr>
          <w:rStyle w:val="FootnoteReference"/>
          <w:rFonts w:cstheme="minorHAnsi" w:asciiTheme="minorHAnsi" w:hAnsiTheme="minorHAnsi"/>
          <w:szCs w:val="24"/>
        </w:rPr>
        <w:footnoteReference w:id="118"/>
      </w:r>
      <w:r w:rsidR="004C0FC4">
        <w:rPr>
          <w:rFonts w:cstheme="minorHAnsi" w:asciiTheme="minorHAnsi" w:hAnsiTheme="minorHAnsi"/>
          <w:szCs w:val="24"/>
        </w:rPr>
        <w:t xml:space="preserve"> </w:t>
      </w:r>
    </w:p>
    <w:p w:rsidRPr="004C0FC4" w:rsidRDefault="004C0FC4" w:rsidR="000C415E"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szCs w:val="24"/>
        </w:rPr>
        <w:t xml:space="preserve">The National Assembly can also conduct investigations through Parliamentary Select Committees, e.g. </w:t>
      </w:r>
      <w:r w:rsidRPr="004C0FC4">
        <w:rPr>
          <w:rFonts w:cstheme="minorHAnsi" w:asciiTheme="minorHAnsi" w:hAnsiTheme="minorHAnsi"/>
          <w:b/>
          <w:szCs w:val="24"/>
        </w:rPr>
        <w:t>In</w:t>
      </w:r>
      <w:r>
        <w:rPr>
          <w:rFonts w:cstheme="minorHAnsi" w:asciiTheme="minorHAnsi" w:hAnsiTheme="minorHAnsi"/>
          <w:szCs w:val="24"/>
        </w:rPr>
        <w:t xml:space="preserve"> </w:t>
      </w:r>
      <w:r w:rsidRPr="004C0FC4">
        <w:rPr>
          <w:rFonts w:cstheme="minorHAnsi" w:asciiTheme="minorHAnsi" w:hAnsiTheme="minorHAnsi"/>
          <w:b/>
          <w:i/>
          <w:szCs w:val="24"/>
        </w:rPr>
        <w:t>J.M. Kariuki’s Case</w:t>
      </w:r>
      <w:r>
        <w:rPr>
          <w:rFonts w:cstheme="minorHAnsi" w:asciiTheme="minorHAnsi" w:hAnsiTheme="minorHAnsi"/>
          <w:b/>
          <w:i/>
          <w:szCs w:val="24"/>
        </w:rPr>
        <w:t xml:space="preserve">. </w:t>
      </w:r>
    </w:p>
    <w:p w:rsidRDefault="00370251" w:rsidR="00370251" w:rsidP="0041247A">
      <w:pPr>
        <w:autoSpaceDE w:val="0"/>
        <w:autoSpaceDN w:val="0"/>
        <w:adjustRightInd w:val="0"/>
        <w:spacing w:after="0"/>
        <w:jc w:val="both"/>
        <w:rPr>
          <w:rFonts w:cstheme="minorHAnsi" w:asciiTheme="minorHAnsi" w:hAnsiTheme="minorHAnsi"/>
          <w:szCs w:val="24"/>
        </w:rPr>
      </w:pPr>
    </w:p>
    <w:p w:rsidRDefault="007E561C" w:rsidR="007E561C" w:rsidP="0041247A">
      <w:pPr>
        <w:pBdr>
          <w:bottom w:val="single" w:sz="4" w:color="auto" w:space="1"/>
        </w:pBd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MISCELLANEOUS APPLICATIONS</w:t>
      </w:r>
    </w:p>
    <w:p w:rsidRDefault="007E561C" w:rsidR="007E561C" w:rsidP="0041247A">
      <w:pPr>
        <w:autoSpaceDE w:val="0"/>
        <w:autoSpaceDN w:val="0"/>
        <w:adjustRightInd w:val="0"/>
        <w:spacing w:after="0"/>
        <w:jc w:val="both"/>
        <w:rPr>
          <w:rFonts w:cstheme="minorHAnsi" w:asciiTheme="minorHAnsi" w:hAnsiTheme="minorHAnsi"/>
          <w:szCs w:val="24"/>
        </w:rPr>
      </w:pPr>
    </w:p>
    <w:p w:rsidRDefault="007E561C" w:rsidR="007E561C" w:rsidP="0041247A">
      <w:pPr>
        <w:autoSpaceDE w:val="0"/>
        <w:autoSpaceDN w:val="0"/>
        <w:adjustRightInd w:val="0"/>
        <w:spacing w:after="0"/>
        <w:jc w:val="both"/>
        <w:rPr>
          <w:rFonts w:cstheme="minorHAnsi" w:asciiTheme="minorHAnsi" w:hAnsiTheme="minorHAnsi"/>
          <w:szCs w:val="24"/>
        </w:rPr>
      </w:pPr>
      <w:r w:rsidRPr="007E561C">
        <w:rPr>
          <w:rFonts w:cstheme="minorHAnsi" w:asciiTheme="minorHAnsi" w:hAnsiTheme="minorHAnsi"/>
          <w:szCs w:val="24"/>
        </w:rPr>
        <w:t>Section 14(1) of the Police Act</w:t>
      </w:r>
      <w:r>
        <w:rPr>
          <w:rFonts w:cstheme="minorHAnsi" w:asciiTheme="minorHAnsi" w:hAnsiTheme="minorHAnsi"/>
          <w:szCs w:val="24"/>
        </w:rPr>
        <w:t xml:space="preserve"> provides that it is one of the key functions of the Kenya police to preserve peace and order, protect life, etc.</w:t>
      </w:r>
    </w:p>
    <w:p w:rsidRPr="00877A6D" w:rsidRDefault="007E561C" w:rsidR="007E561C" w:rsidP="0041247A">
      <w:pPr>
        <w:autoSpaceDE w:val="0"/>
        <w:autoSpaceDN w:val="0"/>
        <w:adjustRightInd w:val="0"/>
        <w:spacing w:after="0"/>
        <w:jc w:val="both"/>
        <w:rPr>
          <w:rFonts w:cstheme="minorHAnsi" w:asciiTheme="minorHAnsi" w:hAnsiTheme="minorHAnsi"/>
          <w:szCs w:val="24"/>
        </w:rPr>
      </w:pPr>
      <w:r w:rsidRPr="00877A6D">
        <w:rPr>
          <w:rFonts w:cstheme="minorHAnsi" w:asciiTheme="minorHAnsi" w:hAnsiTheme="minorHAnsi"/>
          <w:szCs w:val="24"/>
        </w:rPr>
        <w:t>Section 19 states that;</w:t>
      </w:r>
    </w:p>
    <w:p w:rsidRPr="00877A6D" w:rsidRDefault="007E561C" w:rsidR="007E561C" w:rsidP="0041247A">
      <w:pPr>
        <w:autoSpaceDE w:val="0"/>
        <w:autoSpaceDN w:val="0"/>
        <w:adjustRightInd w:val="0"/>
        <w:spacing w:after="0"/>
        <w:ind w:left="720"/>
        <w:jc w:val="both"/>
        <w:rPr>
          <w:rFonts w:cstheme="minorHAnsi" w:asciiTheme="minorHAnsi" w:hAnsiTheme="minorHAnsi"/>
          <w:i/>
          <w:szCs w:val="24"/>
        </w:rPr>
      </w:pPr>
      <w:r w:rsidRPr="00877A6D">
        <w:rPr>
          <w:rFonts w:cstheme="minorHAnsi" w:asciiTheme="minorHAnsi" w:hAnsiTheme="minorHAnsi"/>
          <w:i/>
          <w:szCs w:val="24"/>
        </w:rPr>
        <w:t xml:space="preserve"> A police officer may lay any lawful complaint before a magistrate and may apply for a summons, warrant, search warrant or such other legal process as may lawfully be issued against any person.</w:t>
      </w:r>
    </w:p>
    <w:p w:rsidRPr="00877A6D" w:rsidRDefault="007E561C" w:rsidR="007E561C" w:rsidP="0041247A">
      <w:pPr>
        <w:autoSpaceDE w:val="0"/>
        <w:autoSpaceDN w:val="0"/>
        <w:adjustRightInd w:val="0"/>
        <w:spacing w:after="0"/>
        <w:jc w:val="both"/>
        <w:rPr>
          <w:rFonts w:cstheme="minorHAnsi" w:asciiTheme="minorHAnsi" w:hAnsiTheme="minorHAnsi"/>
          <w:szCs w:val="24"/>
        </w:rPr>
      </w:pPr>
      <w:r w:rsidRPr="00877A6D">
        <w:rPr>
          <w:rFonts w:cstheme="minorHAnsi" w:asciiTheme="minorHAnsi" w:hAnsiTheme="minorHAnsi"/>
          <w:szCs w:val="24"/>
        </w:rPr>
        <w:t>Section 118 of the CPC provides for</w:t>
      </w:r>
    </w:p>
    <w:p w:rsidRPr="00877A6D" w:rsidRDefault="007E561C" w:rsidR="007E561C" w:rsidP="0041247A">
      <w:pPr>
        <w:autoSpaceDE w:val="0"/>
        <w:autoSpaceDN w:val="0"/>
        <w:adjustRightInd w:val="0"/>
        <w:spacing w:after="0"/>
        <w:ind w:left="720"/>
        <w:jc w:val="both"/>
        <w:rPr>
          <w:rFonts w:cstheme="minorHAnsi" w:asciiTheme="minorHAnsi" w:hAnsiTheme="minorHAnsi"/>
          <w:i/>
          <w:szCs w:val="24"/>
        </w:rPr>
      </w:pPr>
      <w:r w:rsidRPr="00877A6D">
        <w:rPr>
          <w:rFonts w:cstheme="minorHAnsi" w:asciiTheme="minorHAnsi" w:hAnsiTheme="minorHAnsi"/>
          <w:i/>
          <w:szCs w:val="24"/>
        </w:rPr>
        <w:t xml:space="preserve">Where it is proved on oath to a court or a magistrate that anything upon, with or in respect of which an offence has been committed, or anything which is necessary for the conduct of an investigation into an offence, is, or is reasonably suspected to be, in any place, building, ship, aircraft, vehicle, box or receptacle, the court or a magistrate may by written warrant (called a search warrant) authorize a police officer or a person named in the search warrant to search the place, building, ship, aircraft, vehicle, box or receptacle (which shall be named or described in the warrant) for that thing and, if the thing be </w:t>
      </w:r>
      <w:r w:rsidRPr="00877A6D">
        <w:rPr>
          <w:rFonts w:cstheme="minorHAnsi" w:asciiTheme="minorHAnsi" w:hAnsiTheme="minorHAnsi"/>
          <w:i/>
          <w:szCs w:val="24"/>
        </w:rPr>
        <w:lastRenderedPageBreak/>
        <w:t>found, to seize it and take it before a court having jurisdiction to be dealt with according to law.</w:t>
      </w:r>
    </w:p>
    <w:p w:rsidRPr="00877A6D" w:rsidRDefault="00877A6D" w:rsidR="00877A6D" w:rsidP="0041247A">
      <w:pPr>
        <w:autoSpaceDE w:val="0"/>
        <w:autoSpaceDN w:val="0"/>
        <w:adjustRightInd w:val="0"/>
        <w:spacing w:after="0"/>
        <w:jc w:val="both"/>
        <w:rPr>
          <w:rFonts w:cstheme="minorHAnsi" w:asciiTheme="minorHAnsi" w:hAnsiTheme="minorHAnsi"/>
          <w:szCs w:val="24"/>
        </w:rPr>
      </w:pPr>
      <w:r w:rsidRPr="00877A6D">
        <w:rPr>
          <w:rFonts w:cstheme="minorHAnsi" w:asciiTheme="minorHAnsi" w:hAnsiTheme="minorHAnsi"/>
          <w:szCs w:val="24"/>
        </w:rPr>
        <w:t xml:space="preserve">Section 20(1) of the Police Act </w:t>
      </w:r>
    </w:p>
    <w:p w:rsidRDefault="00877A6D" w:rsidR="00877A6D" w:rsidP="0041247A">
      <w:pPr>
        <w:spacing w:after="0"/>
        <w:ind w:left="720"/>
        <w:jc w:val="both"/>
        <w:rPr>
          <w:rFonts w:cstheme="minorHAnsi" w:asciiTheme="minorHAnsi" w:hAnsiTheme="minorHAnsi"/>
          <w:i/>
          <w:szCs w:val="24"/>
        </w:rPr>
      </w:pPr>
      <w:r w:rsidRPr="00877A6D">
        <w:rPr>
          <w:rFonts w:cstheme="minorHAnsi" w:asciiTheme="minorHAnsi" w:hAnsiTheme="minorHAnsi"/>
          <w:i/>
          <w:szCs w:val="24"/>
        </w:rPr>
        <w:t>When an officer in charge of a police station, or a police officer investigating an alleged offence, has reasonab</w:t>
      </w:r>
      <w:r>
        <w:rPr>
          <w:rFonts w:cstheme="minorHAnsi" w:asciiTheme="minorHAnsi" w:hAnsiTheme="minorHAnsi"/>
          <w:i/>
          <w:szCs w:val="24"/>
        </w:rPr>
        <w:t>le grounds to believe that some</w:t>
      </w:r>
      <w:r w:rsidRPr="00877A6D">
        <w:rPr>
          <w:rFonts w:cstheme="minorHAnsi" w:asciiTheme="minorHAnsi" w:hAnsiTheme="minorHAnsi"/>
          <w:i/>
          <w:szCs w:val="24"/>
        </w:rPr>
        <w:t xml:space="preserve">thing necessary for the purposes of such investigation is likely to be found in any place and that the delay occasioned by obtaining a search warrant under section 118 of the Criminal Procedure Code will in his opinion substantially prejudice such investigation, he may, after recording in writing the grounds of his belief and such description as is available to him of the thing for which search is to be made, without such warrant as aforesaid enter any premises in or on which he expects the thing to be and there search or cause search to be made for, and take possession of, such thing: </w:t>
      </w:r>
    </w:p>
    <w:p w:rsidRDefault="00F16DA1" w:rsidR="00F16DA1" w:rsidP="0041247A">
      <w:pPr>
        <w:spacing w:before="100" w:beforeAutospacing="1" w:after="100" w:afterAutospacing="1"/>
        <w:ind w:left="720"/>
        <w:jc w:val="both"/>
        <w:rPr>
          <w:rFonts w:cstheme="minorHAnsi" w:asciiTheme="minorHAnsi" w:hAnsiTheme="minorHAnsi"/>
          <w:i/>
          <w:szCs w:val="24"/>
        </w:rPr>
      </w:pPr>
      <w:r w:rsidRPr="00F16DA1">
        <w:rPr>
          <w:rFonts w:cstheme="minorHAnsi" w:asciiTheme="minorHAnsi" w:hAnsiTheme="minorHAnsi"/>
          <w:i/>
          <w:szCs w:val="24"/>
        </w:rPr>
        <w:t>Provided</w:t>
      </w:r>
      <w:r w:rsidR="005B0D3C">
        <w:rPr>
          <w:rFonts w:cstheme="minorHAnsi" w:asciiTheme="minorHAnsi" w:hAnsiTheme="minorHAnsi"/>
          <w:i/>
          <w:szCs w:val="24"/>
        </w:rPr>
        <w:t xml:space="preserve"> </w:t>
      </w:r>
      <w:r w:rsidRPr="00F16DA1">
        <w:rPr>
          <w:rFonts w:cstheme="minorHAnsi" w:asciiTheme="minorHAnsi" w:hAnsiTheme="minorHAnsi"/>
          <w:i/>
          <w:szCs w:val="24"/>
        </w:rPr>
        <w:t xml:space="preserve">that- </w:t>
      </w:r>
      <w:r w:rsidRPr="00F16DA1">
        <w:rPr>
          <w:rFonts w:cstheme="minorHAnsi" w:asciiTheme="minorHAnsi" w:hAnsiTheme="minorHAnsi"/>
          <w:i/>
          <w:szCs w:val="24"/>
        </w:rPr>
        <w:br/>
        <w:t>(i) the officer shall carry with him, and produce to the occupier of the premises on</w:t>
      </w:r>
      <w:r w:rsidR="005B0D3C">
        <w:rPr>
          <w:rFonts w:cstheme="minorHAnsi" w:asciiTheme="minorHAnsi" w:hAnsiTheme="minorHAnsi"/>
          <w:i/>
          <w:szCs w:val="24"/>
        </w:rPr>
        <w:t xml:space="preserve"> </w:t>
      </w:r>
      <w:r w:rsidRPr="00F16DA1">
        <w:rPr>
          <w:rFonts w:cstheme="minorHAnsi" w:asciiTheme="minorHAnsi" w:hAnsiTheme="minorHAnsi"/>
          <w:i/>
          <w:szCs w:val="24"/>
        </w:rPr>
        <w:t>request by him, his certifica</w:t>
      </w:r>
      <w:r>
        <w:rPr>
          <w:rFonts w:cstheme="minorHAnsi" w:asciiTheme="minorHAnsi" w:hAnsiTheme="minorHAnsi"/>
          <w:i/>
          <w:szCs w:val="24"/>
        </w:rPr>
        <w:t xml:space="preserve">te of appointment; </w:t>
      </w:r>
      <w:r>
        <w:rPr>
          <w:rFonts w:cstheme="minorHAnsi" w:asciiTheme="minorHAnsi" w:hAnsiTheme="minorHAnsi"/>
          <w:i/>
          <w:szCs w:val="24"/>
        </w:rPr>
        <w:br/>
        <w:t>(ii) if any</w:t>
      </w:r>
      <w:r w:rsidRPr="00F16DA1">
        <w:rPr>
          <w:rFonts w:cstheme="minorHAnsi" w:asciiTheme="minorHAnsi" w:hAnsiTheme="minorHAnsi"/>
          <w:i/>
          <w:szCs w:val="24"/>
        </w:rPr>
        <w:t xml:space="preserve">thing is seized as aforesaid he shall forthwith take or cause it to be taken before a magistrate within whose jurisdiction the thing was found, to be dealt with according to law. </w:t>
      </w:r>
    </w:p>
    <w:p w:rsidRPr="00877A6D" w:rsidRDefault="00F16DA1" w:rsidR="00F16DA1" w:rsidP="0041247A">
      <w:pPr>
        <w:spacing w:before="100" w:beforeAutospacing="1" w:after="100" w:afterAutospacing="1"/>
        <w:ind w:left="720"/>
        <w:jc w:val="both"/>
        <w:rPr>
          <w:rFonts w:cstheme="minorHAnsi" w:asciiTheme="minorHAnsi" w:hAnsiTheme="minorHAnsi"/>
          <w:i/>
          <w:szCs w:val="24"/>
        </w:rPr>
      </w:pPr>
      <w:r w:rsidRPr="00F16DA1">
        <w:rPr>
          <w:rFonts w:cstheme="minorHAnsi" w:asciiTheme="minorHAnsi" w:hAnsiTheme="minorHAnsi"/>
          <w:i/>
          <w:szCs w:val="24"/>
        </w:rPr>
        <w:t>(2) Sections 119, 120 and 121 of the Criminal Procedure Code as to the execution of search warrants, and the provisions of that Code as to searches, shall apply to a search without warrant under this section.</w:t>
      </w:r>
    </w:p>
    <w:p w:rsidRDefault="00F16DA1" w:rsidR="00877A6D"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Section 119 of the CPC provides for execution of search warrants;</w:t>
      </w:r>
    </w:p>
    <w:p w:rsidRDefault="00F16DA1" w:rsidR="00F16DA1" w:rsidP="0041247A">
      <w:pPr>
        <w:autoSpaceDE w:val="0"/>
        <w:autoSpaceDN w:val="0"/>
        <w:adjustRightInd w:val="0"/>
        <w:spacing w:after="0"/>
        <w:ind w:left="720"/>
        <w:jc w:val="both"/>
        <w:rPr>
          <w:rFonts w:cstheme="minorHAnsi" w:asciiTheme="minorHAnsi" w:hAnsiTheme="minorHAnsi"/>
          <w:i/>
          <w:szCs w:val="24"/>
        </w:rPr>
      </w:pPr>
      <w:r w:rsidRPr="00F16DA1">
        <w:rPr>
          <w:rFonts w:cstheme="minorHAnsi" w:asciiTheme="minorHAnsi" w:hAnsiTheme="minorHAnsi"/>
          <w:i/>
          <w:szCs w:val="24"/>
        </w:rPr>
        <w:t>A search warrant may be issued on any day (including Sunday), and may be executed on any day (including Sunday) between the hours of sunrise and sunset, but the court may by the warrant authorize the police officer or other person to whom it is addressed to execute it at any hour.</w:t>
      </w:r>
    </w:p>
    <w:p w:rsidRDefault="00F16DA1" w:rsidR="00F16DA1"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Section 120 of the CPC provides for </w:t>
      </w:r>
      <w:r w:rsidR="00D1190D">
        <w:rPr>
          <w:rFonts w:cstheme="minorHAnsi" w:asciiTheme="minorHAnsi" w:hAnsiTheme="minorHAnsi"/>
          <w:szCs w:val="24"/>
        </w:rPr>
        <w:t>ingress an egress in cases of premises searches.</w:t>
      </w:r>
    </w:p>
    <w:p w:rsidRPr="00D1190D" w:rsidRDefault="00D1190D" w:rsidR="00D1190D"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 xml:space="preserve">(1) Whenever a building or other place liable to search is closed, a person residing in or being in charge of the building or place shall, on demand of the police officer or other person executing the search warrant and on production of the warrant, allow him free ingress thereto and egress therefrom and afford all reasonable facilities for a search therein. </w:t>
      </w:r>
    </w:p>
    <w:p w:rsidRPr="00D1190D" w:rsidRDefault="00D1190D" w:rsidR="00D1190D"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 xml:space="preserve">(2) If ingress into or egress from the building or other place cannot be so obtained, the police officer or other person executing the search warrant may proceed in the manner prescribed by section 22 or section 23. </w:t>
      </w:r>
    </w:p>
    <w:p w:rsidRPr="00D1190D" w:rsidRDefault="00D1190D" w:rsidR="00D1190D"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(3) Where a person in or about the building or place is reasonably suspected of concealing about his person an article for which search should be made, that person may be searched.</w:t>
      </w:r>
    </w:p>
    <w:p w:rsidRPr="00D1190D" w:rsidRDefault="00D1190D" w:rsidR="00D1190D"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(4) If that person is a woman the provisions of section 27 shall be observed.</w:t>
      </w:r>
    </w:p>
    <w:p w:rsidRDefault="00D1190D" w:rsidR="00D1190D" w:rsidP="0041247A">
      <w:pPr>
        <w:jc w:val="both"/>
      </w:pPr>
    </w:p>
    <w:p w:rsidRDefault="00D1190D" w:rsidR="00F16DA1" w:rsidP="0041247A">
      <w:pPr>
        <w:jc w:val="both"/>
        <w:rPr>
          <w:rFonts w:cstheme="minorHAnsi" w:asciiTheme="minorHAnsi" w:hAnsiTheme="minorHAnsi"/>
          <w:b/>
          <w:szCs w:val="24"/>
        </w:rPr>
      </w:pPr>
      <w:r w:rsidRPr="009E7EBE">
        <w:rPr>
          <w:rFonts w:cstheme="minorHAnsi" w:asciiTheme="minorHAnsi" w:hAnsiTheme="minorHAnsi"/>
          <w:b/>
          <w:i/>
          <w:szCs w:val="24"/>
        </w:rPr>
        <w:lastRenderedPageBreak/>
        <w:t xml:space="preserve">Kamau John Kinyanjui v Republic </w:t>
      </w:r>
      <w:r w:rsidRPr="009E7EBE">
        <w:rPr>
          <w:rFonts w:cstheme="minorHAnsi" w:asciiTheme="minorHAnsi" w:hAnsiTheme="minorHAnsi"/>
          <w:b/>
          <w:szCs w:val="24"/>
        </w:rPr>
        <w:t>[Crim. Appeal 295/2005]</w:t>
      </w:r>
    </w:p>
    <w:p w:rsidRDefault="00D1190D" w:rsidR="00D1190D"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Section 180 of the Evidence Act;</w:t>
      </w:r>
    </w:p>
    <w:p w:rsidRPr="00D1190D" w:rsidRDefault="00D1190D" w:rsidR="00D1190D"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 xml:space="preserve"> (1) Where it is proved on oath to a judge or magistrate that in fact, or according to reasonable suspicion, the inspection of any banker’s book is necessary or desirable for the purpose of any investigation into the commission of an offence, the judge or magistrate may by warrant authorize a police officer or other person named therein to investigate the account of any specified person in any banker’s book, and such warrant shall be sufficient authority for the production of any such banker’s book as may be required for scrutiny by the officer or person named in the warrant, and such officer or person may take copies of any relevant entry or matter in such banker’s book. </w:t>
      </w:r>
    </w:p>
    <w:p w:rsidRDefault="00D1190D" w:rsidR="00C349E0"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(2) Any person who fails to produce any such banker’s book to the police officer or other person executing a warrant issued under this section or to permit such officer or person to scrutinize the book or to take copies of any relevant entry or matter therein shall be guilty of an offence and liable to imprisonment for a term not exceeding one year or to a fine not exceeding two thousand shillings or to both such imprisonment and fine.</w:t>
      </w:r>
    </w:p>
    <w:p w:rsidRPr="00C349E0" w:rsidRDefault="00E143DA" w:rsidR="00E143DA" w:rsidP="0041247A">
      <w:pPr>
        <w:autoSpaceDE w:val="0"/>
        <w:autoSpaceDN w:val="0"/>
        <w:adjustRightInd w:val="0"/>
        <w:spacing w:after="0"/>
        <w:jc w:val="both"/>
        <w:rPr>
          <w:rFonts w:cstheme="minorHAnsi" w:asciiTheme="minorHAnsi" w:hAnsiTheme="minorHAnsi"/>
          <w:i/>
          <w:szCs w:val="24"/>
        </w:rPr>
      </w:pPr>
      <w:r w:rsidRPr="00E143DA">
        <w:rPr>
          <w:rFonts w:cstheme="minorHAnsi" w:asciiTheme="minorHAnsi" w:hAnsiTheme="minorHAnsi"/>
          <w:szCs w:val="24"/>
        </w:rPr>
        <w:t>Section</w:t>
      </w:r>
      <w:r>
        <w:rPr>
          <w:rFonts w:cstheme="minorHAnsi" w:asciiTheme="minorHAnsi" w:hAnsiTheme="minorHAnsi"/>
          <w:szCs w:val="24"/>
        </w:rPr>
        <w:t xml:space="preserve"> </w:t>
      </w:r>
      <w:r w:rsidRPr="00D1190D" w:rsidR="00D1190D">
        <w:rPr>
          <w:rFonts w:cstheme="minorHAnsi" w:asciiTheme="minorHAnsi" w:hAnsiTheme="minorHAnsi"/>
          <w:szCs w:val="24"/>
        </w:rPr>
        <w:t>179</w:t>
      </w:r>
      <w:r>
        <w:rPr>
          <w:rFonts w:cstheme="minorHAnsi" w:asciiTheme="minorHAnsi" w:hAnsiTheme="minorHAnsi"/>
          <w:i/>
          <w:szCs w:val="24"/>
        </w:rPr>
        <w:t xml:space="preserve"> </w:t>
      </w:r>
      <w:r>
        <w:rPr>
          <w:rFonts w:cstheme="minorHAnsi" w:asciiTheme="minorHAnsi" w:hAnsiTheme="minorHAnsi"/>
          <w:szCs w:val="24"/>
        </w:rPr>
        <w:t>Provides;</w:t>
      </w:r>
    </w:p>
    <w:p w:rsidRPr="00D1190D" w:rsidRDefault="00D1190D" w:rsidR="00D1190D"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 xml:space="preserve"> (1) On the application of any party to proceedings a court may order that such party be at liberty to inspect and take copies of any entries in a banker’s book for any of the purposes, of such proceedings. </w:t>
      </w:r>
    </w:p>
    <w:p w:rsidRPr="00D1190D" w:rsidRDefault="00D1190D" w:rsidR="00D1190D"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 xml:space="preserve">(2) An order made under this section may be made either with or without summoning the bank or any other party, and shall be served on the bank three clear days before it is to be obeyed, unless the court otherwise directs. </w:t>
      </w:r>
    </w:p>
    <w:p w:rsidRPr="00D1190D" w:rsidRDefault="00D1190D" w:rsidR="00D1190D" w:rsidP="0041247A">
      <w:pPr>
        <w:autoSpaceDE w:val="0"/>
        <w:autoSpaceDN w:val="0"/>
        <w:adjustRightInd w:val="0"/>
        <w:spacing w:after="0"/>
        <w:ind w:left="720"/>
        <w:jc w:val="both"/>
        <w:rPr>
          <w:rFonts w:cstheme="minorHAnsi" w:asciiTheme="minorHAnsi" w:hAnsiTheme="minorHAnsi"/>
          <w:i/>
          <w:szCs w:val="24"/>
        </w:rPr>
      </w:pPr>
      <w:r w:rsidRPr="00D1190D">
        <w:rPr>
          <w:rFonts w:cstheme="minorHAnsi" w:asciiTheme="minorHAnsi" w:hAnsiTheme="minorHAnsi"/>
          <w:i/>
          <w:szCs w:val="24"/>
        </w:rPr>
        <w:t>(3) For the purposes of subsection (1), “proceedings” includes any proceedings in Tanzania or Uganda.</w:t>
      </w:r>
    </w:p>
    <w:p w:rsidRPr="00D1190D" w:rsidRDefault="00D1190D" w:rsidR="00D1190D" w:rsidP="0041247A">
      <w:pPr>
        <w:autoSpaceDE w:val="0"/>
        <w:autoSpaceDN w:val="0"/>
        <w:adjustRightInd w:val="0"/>
        <w:spacing w:after="0"/>
        <w:jc w:val="both"/>
        <w:rPr>
          <w:rFonts w:cstheme="minorHAnsi" w:asciiTheme="minorHAnsi" w:hAnsiTheme="minorHAnsi"/>
          <w:szCs w:val="24"/>
        </w:rPr>
      </w:pPr>
      <w:r w:rsidRPr="00D1190D">
        <w:rPr>
          <w:rFonts w:cstheme="minorHAnsi" w:asciiTheme="minorHAnsi" w:hAnsiTheme="minorHAnsi"/>
          <w:szCs w:val="24"/>
        </w:rPr>
        <w:t>Section 176 of the Evidence Act</w:t>
      </w:r>
    </w:p>
    <w:p w:rsidRDefault="00D1190D" w:rsidR="00C349E0" w:rsidP="0041247A">
      <w:pPr>
        <w:autoSpaceDE w:val="0"/>
        <w:autoSpaceDN w:val="0"/>
        <w:adjustRightInd w:val="0"/>
        <w:spacing w:after="0"/>
        <w:ind w:left="720"/>
        <w:jc w:val="both"/>
        <w:rPr>
          <w:rFonts w:cstheme="minorHAnsi" w:asciiTheme="minorHAnsi" w:hAnsiTheme="minorHAnsi"/>
          <w:i/>
          <w:szCs w:val="24"/>
        </w:rPr>
      </w:pPr>
      <w:r w:rsidRPr="00E143DA">
        <w:rPr>
          <w:rFonts w:cstheme="minorHAnsi" w:asciiTheme="minorHAnsi" w:hAnsiTheme="minorHAnsi"/>
          <w:i/>
          <w:szCs w:val="24"/>
        </w:rPr>
        <w:t xml:space="preserve">Subject to this Chapter a copy of any entry in a banker’s book shall in </w:t>
      </w:r>
      <w:r w:rsidRPr="00D1190D">
        <w:rPr>
          <w:rFonts w:cstheme="minorHAnsi" w:asciiTheme="minorHAnsi" w:hAnsiTheme="minorHAnsi"/>
          <w:i/>
          <w:szCs w:val="24"/>
        </w:rPr>
        <w:t>all legal proceedings be received as prima facie evidence of such entry, and of the matters, transaction and accounts therein recorded.</w:t>
      </w:r>
    </w:p>
    <w:p w:rsidRDefault="00C349E0" w:rsidR="00C349E0" w:rsidP="0041247A">
      <w:pPr>
        <w:autoSpaceDE w:val="0"/>
        <w:autoSpaceDN w:val="0"/>
        <w:adjustRightInd w:val="0"/>
        <w:spacing w:after="0"/>
        <w:jc w:val="both"/>
        <w:rPr>
          <w:rFonts w:cstheme="minorHAnsi" w:asciiTheme="minorHAnsi" w:hAnsiTheme="minorHAnsi"/>
          <w:szCs w:val="24"/>
        </w:rPr>
      </w:pPr>
    </w:p>
    <w:p w:rsidRDefault="00C349E0" w:rsidR="00C349E0"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On the protection of privacy the Constitution at Article 31 provides </w:t>
      </w:r>
    </w:p>
    <w:p w:rsidRPr="00C349E0" w:rsidRDefault="00C349E0" w:rsidR="00C349E0" w:rsidP="0041247A">
      <w:pPr>
        <w:autoSpaceDE w:val="0"/>
        <w:autoSpaceDN w:val="0"/>
        <w:adjustRightInd w:val="0"/>
        <w:spacing w:after="0"/>
        <w:ind w:left="720"/>
        <w:jc w:val="both"/>
        <w:rPr>
          <w:rFonts w:cstheme="minorHAnsi" w:asciiTheme="minorHAnsi" w:hAnsiTheme="minorHAnsi"/>
          <w:i/>
          <w:szCs w:val="24"/>
        </w:rPr>
      </w:pPr>
      <w:r w:rsidRPr="00C349E0">
        <w:rPr>
          <w:rFonts w:cstheme="minorHAnsi" w:asciiTheme="minorHAnsi" w:hAnsiTheme="minorHAnsi"/>
          <w:i/>
          <w:szCs w:val="24"/>
        </w:rPr>
        <w:t>Every person has the right to privacy, which includes the</w:t>
      </w:r>
      <w:r>
        <w:rPr>
          <w:rFonts w:cstheme="minorHAnsi" w:asciiTheme="minorHAnsi" w:hAnsiTheme="minorHAnsi"/>
          <w:i/>
          <w:szCs w:val="24"/>
        </w:rPr>
        <w:t xml:space="preserve"> </w:t>
      </w:r>
      <w:r w:rsidRPr="00C349E0">
        <w:rPr>
          <w:rFonts w:cstheme="minorHAnsi" w:asciiTheme="minorHAnsi" w:hAnsiTheme="minorHAnsi"/>
          <w:i/>
          <w:szCs w:val="24"/>
        </w:rPr>
        <w:t>right not to have—</w:t>
      </w:r>
    </w:p>
    <w:p w:rsidRPr="00C349E0" w:rsidRDefault="00C349E0" w:rsidR="00C349E0" w:rsidP="0041247A">
      <w:pPr>
        <w:autoSpaceDE w:val="0"/>
        <w:autoSpaceDN w:val="0"/>
        <w:adjustRightInd w:val="0"/>
        <w:spacing w:after="0"/>
        <w:ind w:left="720"/>
        <w:jc w:val="both"/>
        <w:rPr>
          <w:rFonts w:cstheme="minorHAnsi" w:asciiTheme="minorHAnsi" w:hAnsiTheme="minorHAnsi"/>
          <w:i/>
          <w:szCs w:val="24"/>
        </w:rPr>
      </w:pPr>
      <w:r w:rsidRPr="00C349E0">
        <w:rPr>
          <w:rFonts w:cstheme="minorHAnsi" w:asciiTheme="minorHAnsi" w:hAnsiTheme="minorHAnsi"/>
          <w:i/>
          <w:szCs w:val="24"/>
        </w:rPr>
        <w:t>(a) their person, home or property searched;</w:t>
      </w:r>
    </w:p>
    <w:p w:rsidRPr="00C349E0" w:rsidRDefault="00C349E0" w:rsidR="00C349E0" w:rsidP="0041247A">
      <w:pPr>
        <w:autoSpaceDE w:val="0"/>
        <w:autoSpaceDN w:val="0"/>
        <w:adjustRightInd w:val="0"/>
        <w:spacing w:after="0"/>
        <w:ind w:left="720"/>
        <w:jc w:val="both"/>
        <w:rPr>
          <w:rFonts w:cstheme="minorHAnsi" w:asciiTheme="minorHAnsi" w:hAnsiTheme="minorHAnsi"/>
          <w:i/>
          <w:szCs w:val="24"/>
        </w:rPr>
      </w:pPr>
      <w:r w:rsidRPr="00C349E0">
        <w:rPr>
          <w:rFonts w:cstheme="minorHAnsi" w:asciiTheme="minorHAnsi" w:hAnsiTheme="minorHAnsi"/>
          <w:i/>
          <w:szCs w:val="24"/>
        </w:rPr>
        <w:t>(b) their possessions seized;</w:t>
      </w:r>
    </w:p>
    <w:p w:rsidRPr="00C349E0" w:rsidRDefault="00C349E0" w:rsidR="00C349E0" w:rsidP="0041247A">
      <w:pPr>
        <w:autoSpaceDE w:val="0"/>
        <w:autoSpaceDN w:val="0"/>
        <w:adjustRightInd w:val="0"/>
        <w:spacing w:after="0"/>
        <w:ind w:left="720"/>
        <w:jc w:val="both"/>
        <w:rPr>
          <w:rFonts w:cstheme="minorHAnsi" w:asciiTheme="minorHAnsi" w:hAnsiTheme="minorHAnsi"/>
          <w:i/>
          <w:szCs w:val="24"/>
        </w:rPr>
      </w:pPr>
      <w:r w:rsidRPr="00C349E0">
        <w:rPr>
          <w:rFonts w:cstheme="minorHAnsi" w:asciiTheme="minorHAnsi" w:hAnsiTheme="minorHAnsi"/>
          <w:i/>
          <w:szCs w:val="24"/>
        </w:rPr>
        <w:t>(c) information relating to their family or private affairs</w:t>
      </w:r>
      <w:r>
        <w:rPr>
          <w:rFonts w:cstheme="minorHAnsi" w:asciiTheme="minorHAnsi" w:hAnsiTheme="minorHAnsi"/>
          <w:i/>
          <w:szCs w:val="24"/>
        </w:rPr>
        <w:t xml:space="preserve"> </w:t>
      </w:r>
      <w:r w:rsidRPr="00C349E0">
        <w:rPr>
          <w:rFonts w:cstheme="minorHAnsi" w:asciiTheme="minorHAnsi" w:hAnsiTheme="minorHAnsi"/>
          <w:i/>
          <w:szCs w:val="24"/>
        </w:rPr>
        <w:t>unnecessarily required or revealed; or</w:t>
      </w:r>
    </w:p>
    <w:p w:rsidRDefault="00C349E0" w:rsidR="00C349E0" w:rsidP="0041247A">
      <w:pPr>
        <w:autoSpaceDE w:val="0"/>
        <w:autoSpaceDN w:val="0"/>
        <w:adjustRightInd w:val="0"/>
        <w:spacing w:after="0"/>
        <w:ind w:left="720"/>
        <w:jc w:val="both"/>
        <w:rPr>
          <w:rFonts w:cstheme="minorHAnsi" w:asciiTheme="minorHAnsi" w:hAnsiTheme="minorHAnsi"/>
          <w:i/>
          <w:szCs w:val="24"/>
        </w:rPr>
      </w:pPr>
      <w:r w:rsidRPr="00C349E0">
        <w:rPr>
          <w:rFonts w:cstheme="minorHAnsi" w:asciiTheme="minorHAnsi" w:hAnsiTheme="minorHAnsi"/>
          <w:i/>
          <w:szCs w:val="24"/>
        </w:rPr>
        <w:t>(d) the privacy of their communications infringed.</w:t>
      </w:r>
    </w:p>
    <w:p w:rsidRPr="0047607D" w:rsidRDefault="0047607D" w:rsidR="0047607D" w:rsidP="0041247A">
      <w:pPr>
        <w:autoSpaceDE w:val="0"/>
        <w:autoSpaceDN w:val="0"/>
        <w:adjustRightInd w:val="0"/>
        <w:spacing w:after="0"/>
        <w:jc w:val="both"/>
        <w:rPr>
          <w:rFonts w:cstheme="minorHAnsi" w:asciiTheme="minorHAnsi" w:hAnsiTheme="minorHAnsi"/>
          <w:szCs w:val="24"/>
        </w:rPr>
      </w:pPr>
      <w:r w:rsidRPr="0047607D">
        <w:rPr>
          <w:rFonts w:cstheme="minorHAnsi" w:asciiTheme="minorHAnsi" w:hAnsiTheme="minorHAnsi"/>
          <w:szCs w:val="24"/>
        </w:rPr>
        <w:t xml:space="preserve">Article 24(1) provides </w:t>
      </w:r>
    </w:p>
    <w:p w:rsidRDefault="0047607D" w:rsidR="0047607D" w:rsidP="0041247A">
      <w:pPr>
        <w:autoSpaceDE w:val="0"/>
        <w:autoSpaceDN w:val="0"/>
        <w:adjustRightInd w:val="0"/>
        <w:spacing w:after="0"/>
        <w:ind w:left="720"/>
        <w:jc w:val="both"/>
        <w:rPr>
          <w:rFonts w:cstheme="minorHAnsi" w:asciiTheme="minorHAnsi" w:hAnsiTheme="minorHAnsi"/>
          <w:i/>
          <w:szCs w:val="24"/>
        </w:rPr>
      </w:pPr>
      <w:r w:rsidRPr="0047607D">
        <w:rPr>
          <w:rFonts w:cstheme="minorHAnsi" w:asciiTheme="minorHAnsi" w:hAnsiTheme="minorHAnsi"/>
          <w:i/>
          <w:szCs w:val="24"/>
        </w:rPr>
        <w:t>A right or fundamental freedom in the Bill of Rights</w:t>
      </w:r>
      <w:r>
        <w:rPr>
          <w:rFonts w:cstheme="minorHAnsi" w:asciiTheme="minorHAnsi" w:hAnsiTheme="minorHAnsi"/>
          <w:i/>
          <w:szCs w:val="24"/>
        </w:rPr>
        <w:t xml:space="preserve"> </w:t>
      </w:r>
      <w:r w:rsidRPr="0047607D">
        <w:rPr>
          <w:rFonts w:cstheme="minorHAnsi" w:asciiTheme="minorHAnsi" w:hAnsiTheme="minorHAnsi"/>
          <w:i/>
          <w:szCs w:val="24"/>
        </w:rPr>
        <w:t>shall not be limited except by law, and then only to the extent that the</w:t>
      </w:r>
      <w:r>
        <w:rPr>
          <w:rFonts w:cstheme="minorHAnsi" w:asciiTheme="minorHAnsi" w:hAnsiTheme="minorHAnsi"/>
          <w:i/>
          <w:szCs w:val="24"/>
        </w:rPr>
        <w:t xml:space="preserve"> </w:t>
      </w:r>
      <w:r w:rsidRPr="0047607D">
        <w:rPr>
          <w:rFonts w:cstheme="minorHAnsi" w:asciiTheme="minorHAnsi" w:hAnsiTheme="minorHAnsi"/>
          <w:i/>
          <w:szCs w:val="24"/>
        </w:rPr>
        <w:t>limitation is reasonable and justifiable in an open and democratic society</w:t>
      </w:r>
      <w:r>
        <w:rPr>
          <w:rFonts w:cstheme="minorHAnsi" w:asciiTheme="minorHAnsi" w:hAnsiTheme="minorHAnsi"/>
          <w:i/>
          <w:szCs w:val="24"/>
        </w:rPr>
        <w:t xml:space="preserve"> </w:t>
      </w:r>
      <w:r w:rsidRPr="0047607D">
        <w:rPr>
          <w:rFonts w:cstheme="minorHAnsi" w:asciiTheme="minorHAnsi" w:hAnsiTheme="minorHAnsi"/>
          <w:i/>
          <w:szCs w:val="24"/>
        </w:rPr>
        <w:t>based on human dignity, equality and freedom, taking into account all</w:t>
      </w:r>
      <w:r>
        <w:rPr>
          <w:rFonts w:cstheme="minorHAnsi" w:asciiTheme="minorHAnsi" w:hAnsiTheme="minorHAnsi"/>
          <w:i/>
          <w:szCs w:val="24"/>
        </w:rPr>
        <w:t xml:space="preserve"> </w:t>
      </w:r>
      <w:r w:rsidRPr="0047607D">
        <w:rPr>
          <w:rFonts w:cstheme="minorHAnsi" w:asciiTheme="minorHAnsi" w:hAnsiTheme="minorHAnsi"/>
          <w:i/>
          <w:szCs w:val="24"/>
        </w:rPr>
        <w:t xml:space="preserve">relevant factors, including–– </w:t>
      </w:r>
    </w:p>
    <w:p w:rsidRDefault="0047607D" w:rsidR="0047607D" w:rsidP="0041247A">
      <w:pPr>
        <w:autoSpaceDE w:val="0"/>
        <w:autoSpaceDN w:val="0"/>
        <w:adjustRightInd w:val="0"/>
        <w:spacing w:after="0"/>
        <w:ind w:left="720"/>
        <w:jc w:val="both"/>
        <w:rPr>
          <w:rFonts w:cstheme="minorHAnsi" w:asciiTheme="minorHAnsi" w:hAnsiTheme="minorHAnsi"/>
          <w:i/>
          <w:szCs w:val="24"/>
        </w:rPr>
      </w:pPr>
      <w:r w:rsidRPr="0047607D">
        <w:rPr>
          <w:rFonts w:cstheme="minorHAnsi" w:asciiTheme="minorHAnsi" w:hAnsiTheme="minorHAnsi"/>
          <w:i/>
          <w:szCs w:val="24"/>
        </w:rPr>
        <w:t>(d) the need to ensure that the enjoyment of rights and</w:t>
      </w:r>
      <w:r>
        <w:rPr>
          <w:rFonts w:cstheme="minorHAnsi" w:asciiTheme="minorHAnsi" w:hAnsiTheme="minorHAnsi"/>
          <w:i/>
          <w:szCs w:val="24"/>
        </w:rPr>
        <w:t xml:space="preserve"> </w:t>
      </w:r>
      <w:r w:rsidRPr="0047607D">
        <w:rPr>
          <w:rFonts w:cstheme="minorHAnsi" w:asciiTheme="minorHAnsi" w:hAnsiTheme="minorHAnsi"/>
          <w:i/>
          <w:szCs w:val="24"/>
        </w:rPr>
        <w:t>fundamental freedoms by any individual does not prejudice</w:t>
      </w:r>
      <w:r>
        <w:rPr>
          <w:rFonts w:cstheme="minorHAnsi" w:asciiTheme="minorHAnsi" w:hAnsiTheme="minorHAnsi"/>
          <w:i/>
          <w:szCs w:val="24"/>
        </w:rPr>
        <w:t xml:space="preserve"> </w:t>
      </w:r>
      <w:r w:rsidRPr="0047607D">
        <w:rPr>
          <w:rFonts w:cstheme="minorHAnsi" w:asciiTheme="minorHAnsi" w:hAnsiTheme="minorHAnsi"/>
          <w:i/>
          <w:szCs w:val="24"/>
        </w:rPr>
        <w:t>the rights and fundamental freedoms of others;</w:t>
      </w:r>
    </w:p>
    <w:p w:rsidRDefault="004C60F6" w:rsidR="004C60F6"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lastRenderedPageBreak/>
        <w:t>Article 35 provides;</w:t>
      </w:r>
    </w:p>
    <w:p w:rsidRPr="004C60F6" w:rsidRDefault="004C60F6" w:rsidR="004C60F6" w:rsidP="0041247A">
      <w:pPr>
        <w:autoSpaceDE w:val="0"/>
        <w:autoSpaceDN w:val="0"/>
        <w:adjustRightInd w:val="0"/>
        <w:spacing w:after="0"/>
        <w:ind w:left="720"/>
        <w:jc w:val="both"/>
        <w:rPr>
          <w:rFonts w:cstheme="minorHAnsi" w:asciiTheme="minorHAnsi" w:hAnsiTheme="minorHAnsi"/>
          <w:i/>
          <w:szCs w:val="24"/>
        </w:rPr>
      </w:pPr>
      <w:r w:rsidRPr="004C60F6">
        <w:rPr>
          <w:rFonts w:cstheme="minorHAnsi" w:asciiTheme="minorHAnsi" w:hAnsiTheme="minorHAnsi"/>
          <w:i/>
          <w:szCs w:val="24"/>
        </w:rPr>
        <w:t>(1) Every citizen has the right of access to—</w:t>
      </w:r>
    </w:p>
    <w:p w:rsidRPr="004C60F6" w:rsidRDefault="004C60F6" w:rsidR="004C60F6" w:rsidP="0041247A">
      <w:pPr>
        <w:autoSpaceDE w:val="0"/>
        <w:autoSpaceDN w:val="0"/>
        <w:adjustRightInd w:val="0"/>
        <w:spacing w:after="0"/>
        <w:ind w:left="720"/>
        <w:jc w:val="both"/>
        <w:rPr>
          <w:rFonts w:cstheme="minorHAnsi" w:asciiTheme="minorHAnsi" w:hAnsiTheme="minorHAnsi"/>
          <w:i/>
          <w:szCs w:val="24"/>
        </w:rPr>
      </w:pPr>
      <w:r w:rsidRPr="004C60F6">
        <w:rPr>
          <w:rFonts w:cstheme="minorHAnsi" w:asciiTheme="minorHAnsi" w:hAnsiTheme="minorHAnsi"/>
          <w:i/>
          <w:szCs w:val="24"/>
        </w:rPr>
        <w:t>(a) information held by the State; and</w:t>
      </w:r>
    </w:p>
    <w:p w:rsidRPr="004C60F6" w:rsidRDefault="004C60F6" w:rsidR="004C60F6" w:rsidP="0041247A">
      <w:pPr>
        <w:autoSpaceDE w:val="0"/>
        <w:autoSpaceDN w:val="0"/>
        <w:adjustRightInd w:val="0"/>
        <w:spacing w:after="0"/>
        <w:ind w:left="720"/>
        <w:jc w:val="both"/>
        <w:rPr>
          <w:rFonts w:cstheme="minorHAnsi" w:asciiTheme="minorHAnsi" w:hAnsiTheme="minorHAnsi"/>
          <w:i/>
          <w:szCs w:val="24"/>
        </w:rPr>
      </w:pPr>
      <w:r w:rsidRPr="004C60F6">
        <w:rPr>
          <w:rFonts w:cstheme="minorHAnsi" w:asciiTheme="minorHAnsi" w:hAnsiTheme="minorHAnsi"/>
          <w:i/>
          <w:szCs w:val="24"/>
        </w:rPr>
        <w:t>(b) information held by another person and required for</w:t>
      </w:r>
      <w:r>
        <w:rPr>
          <w:rFonts w:cstheme="minorHAnsi" w:asciiTheme="minorHAnsi" w:hAnsiTheme="minorHAnsi"/>
          <w:i/>
          <w:szCs w:val="24"/>
        </w:rPr>
        <w:t xml:space="preserve"> </w:t>
      </w:r>
      <w:r w:rsidRPr="004C60F6">
        <w:rPr>
          <w:rFonts w:cstheme="minorHAnsi" w:asciiTheme="minorHAnsi" w:hAnsiTheme="minorHAnsi"/>
          <w:i/>
          <w:szCs w:val="24"/>
        </w:rPr>
        <w:t>the exercise or protection of any right or fundamental</w:t>
      </w:r>
      <w:r>
        <w:rPr>
          <w:rFonts w:cstheme="minorHAnsi" w:asciiTheme="minorHAnsi" w:hAnsiTheme="minorHAnsi"/>
          <w:i/>
          <w:szCs w:val="24"/>
        </w:rPr>
        <w:t xml:space="preserve"> </w:t>
      </w:r>
      <w:r w:rsidRPr="004C60F6">
        <w:rPr>
          <w:rFonts w:cstheme="minorHAnsi" w:asciiTheme="minorHAnsi" w:hAnsiTheme="minorHAnsi"/>
          <w:i/>
          <w:szCs w:val="24"/>
        </w:rPr>
        <w:t>freedom.</w:t>
      </w:r>
    </w:p>
    <w:p w:rsidRPr="004C60F6" w:rsidRDefault="004C60F6" w:rsidR="004C60F6" w:rsidP="0041247A">
      <w:pPr>
        <w:autoSpaceDE w:val="0"/>
        <w:autoSpaceDN w:val="0"/>
        <w:adjustRightInd w:val="0"/>
        <w:spacing w:after="0"/>
        <w:ind w:left="720"/>
        <w:jc w:val="both"/>
        <w:rPr>
          <w:rFonts w:cstheme="minorHAnsi" w:asciiTheme="minorHAnsi" w:hAnsiTheme="minorHAnsi"/>
          <w:i/>
          <w:szCs w:val="24"/>
        </w:rPr>
      </w:pPr>
      <w:r w:rsidRPr="004C60F6">
        <w:rPr>
          <w:rFonts w:cstheme="minorHAnsi" w:asciiTheme="minorHAnsi" w:hAnsiTheme="minorHAnsi"/>
          <w:i/>
          <w:szCs w:val="24"/>
        </w:rPr>
        <w:t>(2) Every person has the right to the correction or deletion of</w:t>
      </w:r>
      <w:r>
        <w:rPr>
          <w:rFonts w:cstheme="minorHAnsi" w:asciiTheme="minorHAnsi" w:hAnsiTheme="minorHAnsi"/>
          <w:i/>
          <w:szCs w:val="24"/>
        </w:rPr>
        <w:t xml:space="preserve"> </w:t>
      </w:r>
      <w:r w:rsidRPr="004C60F6">
        <w:rPr>
          <w:rFonts w:cstheme="minorHAnsi" w:asciiTheme="minorHAnsi" w:hAnsiTheme="minorHAnsi"/>
          <w:i/>
          <w:szCs w:val="24"/>
        </w:rPr>
        <w:t>untrue or misleading information that affects the person.</w:t>
      </w:r>
    </w:p>
    <w:p w:rsidRDefault="004C60F6" w:rsidR="004C60F6" w:rsidP="0041247A">
      <w:pPr>
        <w:autoSpaceDE w:val="0"/>
        <w:autoSpaceDN w:val="0"/>
        <w:adjustRightInd w:val="0"/>
        <w:spacing w:after="0"/>
        <w:ind w:left="720"/>
        <w:jc w:val="both"/>
        <w:rPr>
          <w:rFonts w:cstheme="minorHAnsi" w:asciiTheme="minorHAnsi" w:hAnsiTheme="minorHAnsi"/>
          <w:i/>
          <w:szCs w:val="24"/>
        </w:rPr>
      </w:pPr>
      <w:r w:rsidRPr="004C60F6">
        <w:rPr>
          <w:rFonts w:cstheme="minorHAnsi" w:asciiTheme="minorHAnsi" w:hAnsiTheme="minorHAnsi"/>
          <w:i/>
          <w:szCs w:val="24"/>
        </w:rPr>
        <w:t xml:space="preserve">(3) The </w:t>
      </w:r>
      <w:r>
        <w:rPr>
          <w:rFonts w:cstheme="minorHAnsi" w:asciiTheme="minorHAnsi" w:hAnsiTheme="minorHAnsi"/>
          <w:i/>
          <w:szCs w:val="24"/>
        </w:rPr>
        <w:t>State shall publish and publiciz</w:t>
      </w:r>
      <w:r w:rsidRPr="004C60F6">
        <w:rPr>
          <w:rFonts w:cstheme="minorHAnsi" w:asciiTheme="minorHAnsi" w:hAnsiTheme="minorHAnsi"/>
          <w:i/>
          <w:szCs w:val="24"/>
        </w:rPr>
        <w:t>e any important information</w:t>
      </w:r>
      <w:r>
        <w:rPr>
          <w:rFonts w:cstheme="minorHAnsi" w:asciiTheme="minorHAnsi" w:hAnsiTheme="minorHAnsi"/>
          <w:i/>
          <w:szCs w:val="24"/>
        </w:rPr>
        <w:t xml:space="preserve"> </w:t>
      </w:r>
      <w:r w:rsidRPr="004C60F6">
        <w:rPr>
          <w:rFonts w:cstheme="minorHAnsi" w:asciiTheme="minorHAnsi" w:hAnsiTheme="minorHAnsi"/>
          <w:i/>
          <w:szCs w:val="24"/>
        </w:rPr>
        <w:t>affecting the nation.</w:t>
      </w:r>
    </w:p>
    <w:p w:rsidRDefault="007F71B1" w:rsidR="007F71B1"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Also ref Article 10 and 19 (3) of the Constitution. </w:t>
      </w:r>
    </w:p>
    <w:p w:rsidRDefault="00D76110" w:rsidR="00D76110"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Proceeds of crime and anti-laundering Act no. 9 of 2009</w:t>
      </w:r>
    </w:p>
    <w:p w:rsidRDefault="00D76110" w:rsidR="00D76110"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Section 61</w:t>
      </w:r>
    </w:p>
    <w:p w:rsidRDefault="00D76110" w:rsidR="00D76110"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Prevention of Organized Crimes Act No. 5 of 2010</w:t>
      </w:r>
    </w:p>
    <w:p w:rsidRDefault="00D76110" w:rsidR="00D76110"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Section 15(1)</w:t>
      </w:r>
    </w:p>
    <w:p w:rsidRDefault="00D76110" w:rsidR="00D76110"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Section 24</w:t>
      </w:r>
    </w:p>
    <w:p w:rsidRDefault="00D76110" w:rsidR="00D76110"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Section 25</w:t>
      </w:r>
    </w:p>
    <w:p w:rsidRDefault="005B0D3C" w:rsidR="005B0D3C" w:rsidP="0041247A">
      <w:pPr>
        <w:autoSpaceDE w:val="0"/>
        <w:autoSpaceDN w:val="0"/>
        <w:adjustRightInd w:val="0"/>
        <w:spacing w:after="0"/>
        <w:jc w:val="both"/>
        <w:rPr>
          <w:rFonts w:cstheme="minorHAnsi" w:asciiTheme="minorHAnsi" w:hAnsiTheme="minorHAnsi"/>
          <w:szCs w:val="24"/>
        </w:rPr>
      </w:pPr>
    </w:p>
    <w:p w:rsidRDefault="005B0D3C" w:rsidR="005B0D3C"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NATIONAL POLICE SERVICE ACT</w:t>
      </w:r>
    </w:p>
    <w:p w:rsidRDefault="005B0D3C" w:rsidR="005B0D3C" w:rsidP="0041247A">
      <w:pPr>
        <w:autoSpaceDE w:val="0"/>
        <w:autoSpaceDN w:val="0"/>
        <w:adjustRightInd w:val="0"/>
        <w:spacing w:after="0"/>
        <w:jc w:val="both"/>
        <w:rPr>
          <w:rFonts w:cstheme="minorHAnsi" w:asciiTheme="minorHAnsi" w:hAnsiTheme="minorHAnsi"/>
          <w:b/>
          <w:i/>
          <w:szCs w:val="24"/>
        </w:rPr>
      </w:pPr>
      <w:r>
        <w:rPr>
          <w:rFonts w:cstheme="minorHAnsi" w:asciiTheme="minorHAnsi" w:hAnsiTheme="minorHAnsi"/>
          <w:b/>
          <w:i/>
          <w:szCs w:val="24"/>
        </w:rPr>
        <w:t>[Repealed the Police Act]</w:t>
      </w:r>
    </w:p>
    <w:p w:rsidRDefault="005B0D3C" w:rsidR="005B0D3C" w:rsidP="0041247A">
      <w:pPr>
        <w:autoSpaceDE w:val="0"/>
        <w:autoSpaceDN w:val="0"/>
        <w:adjustRightInd w:val="0"/>
        <w:spacing w:after="0"/>
        <w:jc w:val="both"/>
        <w:rPr>
          <w:rFonts w:cstheme="minorHAnsi" w:asciiTheme="minorHAnsi" w:hAnsiTheme="minorHAnsi"/>
          <w:szCs w:val="24"/>
        </w:rPr>
      </w:pPr>
    </w:p>
    <w:p w:rsidRDefault="005B0D3C" w:rsidR="005B0D3C" w:rsidP="0041247A">
      <w:pPr>
        <w:pBdr>
          <w:bottom w:val="single" w:sz="4" w:color="auto" w:space="1"/>
        </w:pBd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PROCEDURES IN SPECIAL COURTS</w:t>
      </w:r>
    </w:p>
    <w:p w:rsidRDefault="005B0D3C" w:rsidR="005B0D3C" w:rsidP="0041247A">
      <w:pPr>
        <w:widowControl w:val="0"/>
        <w:shd w:val="clear" w:color="auto" w:fill="FFFFFF"/>
        <w:autoSpaceDE w:val="0"/>
        <w:autoSpaceDN w:val="0"/>
        <w:adjustRightInd w:val="0"/>
        <w:spacing w:before="100" w:beforeAutospacing="1" w:after="0"/>
        <w:jc w:val="both"/>
        <w:rPr>
          <w:color w:val="000000"/>
          <w:spacing w:val="-6"/>
          <w:sz w:val="22"/>
        </w:rPr>
      </w:pPr>
      <w:r>
        <w:rPr>
          <w:color w:val="000000"/>
          <w:spacing w:val="-6"/>
          <w:sz w:val="22"/>
        </w:rPr>
        <w:t>These are:</w:t>
      </w:r>
    </w:p>
    <w:p w:rsidRPr="005B0D3C" w:rsidRDefault="005B0D3C" w:rsidR="005B0D3C" w:rsidP="0041247A">
      <w:pPr>
        <w:pStyle w:val="ListParagraph"/>
        <w:widowControl w:val="0"/>
        <w:numPr>
          <w:ilvl w:val="0"/>
          <w:numId w:val="60"/>
        </w:numPr>
        <w:shd w:val="clear" w:color="auto" w:fill="FFFFFF"/>
        <w:autoSpaceDE w:val="0"/>
        <w:autoSpaceDN w:val="0"/>
        <w:adjustRightInd w:val="0"/>
        <w:spacing w:after="0"/>
        <w:jc w:val="both"/>
        <w:rPr>
          <w:b/>
          <w:color w:val="000000"/>
          <w:spacing w:val="-6"/>
          <w:sz w:val="22"/>
          <w:u w:val="single"/>
        </w:rPr>
      </w:pPr>
      <w:r w:rsidRPr="005B0D3C">
        <w:rPr>
          <w:color w:val="000000"/>
          <w:spacing w:val="-6"/>
          <w:sz w:val="22"/>
        </w:rPr>
        <w:t>Children’s court</w:t>
      </w:r>
    </w:p>
    <w:p w:rsidRPr="00112285" w:rsidRDefault="005B0D3C" w:rsidR="005B0D3C" w:rsidP="0041247A">
      <w:pPr>
        <w:widowControl w:val="0"/>
        <w:numPr>
          <w:ilvl w:val="0"/>
          <w:numId w:val="59"/>
        </w:numPr>
        <w:shd w:val="clear" w:color="auto" w:fill="FFFFFF"/>
        <w:autoSpaceDE w:val="0"/>
        <w:autoSpaceDN w:val="0"/>
        <w:adjustRightInd w:val="0"/>
        <w:spacing w:after="0"/>
        <w:jc w:val="both"/>
        <w:rPr>
          <w:b/>
          <w:color w:val="000000"/>
          <w:spacing w:val="-6"/>
          <w:sz w:val="22"/>
          <w:u w:val="single"/>
        </w:rPr>
      </w:pPr>
      <w:r w:rsidRPr="00112285">
        <w:rPr>
          <w:color w:val="000000"/>
          <w:spacing w:val="-6"/>
          <w:sz w:val="22"/>
        </w:rPr>
        <w:t>Anti</w:t>
      </w:r>
      <w:r>
        <w:rPr>
          <w:color w:val="000000"/>
          <w:spacing w:val="-6"/>
          <w:sz w:val="22"/>
        </w:rPr>
        <w:t>-</w:t>
      </w:r>
      <w:r w:rsidRPr="00112285">
        <w:rPr>
          <w:color w:val="000000"/>
          <w:spacing w:val="-6"/>
          <w:sz w:val="22"/>
        </w:rPr>
        <w:t>corruption court</w:t>
      </w:r>
    </w:p>
    <w:p w:rsidRPr="00112285" w:rsidRDefault="005B0D3C" w:rsidR="005B0D3C" w:rsidP="0041247A">
      <w:pPr>
        <w:widowControl w:val="0"/>
        <w:numPr>
          <w:ilvl w:val="0"/>
          <w:numId w:val="59"/>
        </w:numPr>
        <w:shd w:val="clear" w:color="auto" w:fill="FFFFFF"/>
        <w:autoSpaceDE w:val="0"/>
        <w:autoSpaceDN w:val="0"/>
        <w:adjustRightInd w:val="0"/>
        <w:spacing w:after="0"/>
        <w:jc w:val="both"/>
        <w:rPr>
          <w:b/>
          <w:color w:val="000000"/>
          <w:spacing w:val="-6"/>
          <w:sz w:val="22"/>
          <w:u w:val="single"/>
        </w:rPr>
      </w:pPr>
      <w:r w:rsidRPr="00112285">
        <w:rPr>
          <w:color w:val="000000"/>
          <w:spacing w:val="-6"/>
          <w:sz w:val="22"/>
        </w:rPr>
        <w:t>Municipal court</w:t>
      </w:r>
    </w:p>
    <w:p w:rsidRPr="00112285" w:rsidRDefault="005B0D3C" w:rsidR="005B0D3C" w:rsidP="0041247A">
      <w:pPr>
        <w:widowControl w:val="0"/>
        <w:numPr>
          <w:ilvl w:val="0"/>
          <w:numId w:val="59"/>
        </w:numPr>
        <w:shd w:val="clear" w:color="auto" w:fill="FFFFFF"/>
        <w:autoSpaceDE w:val="0"/>
        <w:autoSpaceDN w:val="0"/>
        <w:adjustRightInd w:val="0"/>
        <w:spacing w:after="0"/>
        <w:jc w:val="both"/>
        <w:rPr>
          <w:b/>
          <w:color w:val="000000"/>
          <w:spacing w:val="-6"/>
          <w:sz w:val="22"/>
          <w:u w:val="single"/>
        </w:rPr>
      </w:pPr>
      <w:r w:rsidRPr="00112285">
        <w:rPr>
          <w:color w:val="000000"/>
          <w:spacing w:val="-6"/>
          <w:sz w:val="22"/>
        </w:rPr>
        <w:t>Courts</w:t>
      </w:r>
      <w:r>
        <w:rPr>
          <w:color w:val="000000"/>
          <w:spacing w:val="-6"/>
          <w:sz w:val="22"/>
        </w:rPr>
        <w:t>-</w:t>
      </w:r>
      <w:r w:rsidRPr="00112285">
        <w:rPr>
          <w:color w:val="000000"/>
          <w:spacing w:val="-6"/>
          <w:sz w:val="22"/>
        </w:rPr>
        <w:t>Martial</w:t>
      </w:r>
    </w:p>
    <w:p w:rsidRDefault="005B0D3C" w:rsidR="005B0D3C" w:rsidP="0041247A">
      <w:pPr>
        <w:autoSpaceDE w:val="0"/>
        <w:autoSpaceDN w:val="0"/>
        <w:adjustRightInd w:val="0"/>
        <w:spacing w:after="0"/>
        <w:jc w:val="both"/>
        <w:rPr>
          <w:rFonts w:cstheme="minorHAnsi" w:asciiTheme="minorHAnsi" w:hAnsiTheme="minorHAnsi"/>
          <w:szCs w:val="24"/>
        </w:rPr>
      </w:pPr>
    </w:p>
    <w:p w:rsidRDefault="005B0D3C" w:rsidR="005B0D3C"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CHILDREN’S COURT</w:t>
      </w:r>
      <w:r>
        <w:rPr>
          <w:rStyle w:val="FootnoteReference"/>
          <w:rFonts w:cstheme="minorHAnsi" w:asciiTheme="minorHAnsi" w:hAnsiTheme="minorHAnsi"/>
          <w:b/>
          <w:szCs w:val="24"/>
        </w:rPr>
        <w:footnoteReference w:id="119"/>
      </w:r>
    </w:p>
    <w:p w:rsidRDefault="00633F7D" w:rsidR="005B0D3C"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The objects of the Children’s Act are to provide for the care and protection of children. For this purpose, the Act establishes the children’s court </w:t>
      </w:r>
      <w:r w:rsidR="00A272B4">
        <w:rPr>
          <w:rFonts w:cstheme="minorHAnsi" w:asciiTheme="minorHAnsi" w:hAnsiTheme="minorHAnsi"/>
          <w:szCs w:val="24"/>
        </w:rPr>
        <w:t>to do the following;</w:t>
      </w:r>
    </w:p>
    <w:p w:rsidRPr="00A272B4" w:rsidRDefault="00A272B4" w:rsidR="00A272B4" w:rsidP="0041247A">
      <w:pPr>
        <w:pStyle w:val="ListParagraph"/>
        <w:numPr>
          <w:ilvl w:val="0"/>
          <w:numId w:val="61"/>
        </w:numPr>
        <w:autoSpaceDE w:val="0"/>
        <w:autoSpaceDN w:val="0"/>
        <w:adjustRightInd w:val="0"/>
        <w:spacing w:after="0"/>
        <w:jc w:val="both"/>
      </w:pPr>
      <w:r w:rsidRPr="00A272B4">
        <w:rPr>
          <w:rFonts w:cstheme="minorHAnsi" w:asciiTheme="minorHAnsi" w:hAnsiTheme="minorHAnsi"/>
          <w:szCs w:val="24"/>
        </w:rPr>
        <w:t>Hear any charges against children excluding the charge or murder</w:t>
      </w:r>
      <w:r>
        <w:rPr>
          <w:rFonts w:cstheme="minorHAnsi" w:asciiTheme="minorHAnsi" w:hAnsiTheme="minorHAnsi"/>
          <w:szCs w:val="24"/>
        </w:rPr>
        <w:t xml:space="preserve"> or a scenario where a child has been charged together with persons above the age of 18</w:t>
      </w:r>
      <w:r w:rsidRPr="00A272B4">
        <w:rPr>
          <w:rFonts w:cstheme="minorHAnsi" w:asciiTheme="minorHAnsi" w:hAnsiTheme="minorHAnsi"/>
          <w:szCs w:val="24"/>
        </w:rPr>
        <w:t>. Section 73(b) of the Act.</w:t>
      </w:r>
    </w:p>
    <w:p w:rsidRPr="00A272B4" w:rsidRDefault="00A272B4" w:rsidR="00A272B4" w:rsidP="0041247A">
      <w:pPr>
        <w:pStyle w:val="ListParagraph"/>
        <w:numPr>
          <w:ilvl w:val="0"/>
          <w:numId w:val="61"/>
        </w:numPr>
        <w:autoSpaceDE w:val="0"/>
        <w:autoSpaceDN w:val="0"/>
        <w:adjustRightInd w:val="0"/>
        <w:spacing w:after="0"/>
        <w:jc w:val="both"/>
      </w:pPr>
      <w:r>
        <w:rPr>
          <w:rFonts w:cstheme="minorHAnsi" w:asciiTheme="minorHAnsi" w:hAnsiTheme="minorHAnsi"/>
          <w:szCs w:val="24"/>
        </w:rPr>
        <w:t>Hearing charges against any person accused of an offence under the Act. Section 73(c).</w:t>
      </w:r>
    </w:p>
    <w:p w:rsidRDefault="00A272B4" w:rsidR="00A272B4" w:rsidP="0041247A">
      <w:pPr>
        <w:autoSpaceDE w:val="0"/>
        <w:autoSpaceDN w:val="0"/>
        <w:adjustRightInd w:val="0"/>
        <w:spacing w:after="0"/>
        <w:jc w:val="both"/>
        <w:rPr>
          <w:rFonts w:cstheme="minorHAnsi" w:asciiTheme="minorHAnsi" w:hAnsiTheme="minorHAnsi"/>
          <w:szCs w:val="24"/>
        </w:rPr>
      </w:pPr>
      <w:r w:rsidRPr="00A272B4">
        <w:rPr>
          <w:rFonts w:cstheme="minorHAnsi" w:asciiTheme="minorHAnsi" w:hAnsiTheme="minorHAnsi"/>
          <w:szCs w:val="24"/>
        </w:rPr>
        <w:t>Proviso (ii) to the Act provides that the Chief Justice may, by notice in the Gazette, appoint a magistrate to preside over cases involving children in respect of any area of the country;</w:t>
      </w:r>
    </w:p>
    <w:p w:rsidRDefault="00A272B4" w:rsidR="00290AFB" w:rsidP="0041247A">
      <w:pPr>
        <w:jc w:val="both"/>
        <w:rPr>
          <w:rFonts w:cstheme="minorHAnsi" w:asciiTheme="minorHAnsi" w:hAnsiTheme="minorHAnsi"/>
          <w:szCs w:val="24"/>
        </w:rPr>
      </w:pPr>
      <w:r>
        <w:rPr>
          <w:rFonts w:cstheme="minorHAnsi" w:asciiTheme="minorHAnsi" w:hAnsiTheme="minorHAnsi"/>
          <w:szCs w:val="24"/>
        </w:rPr>
        <w:t xml:space="preserve">Proviso </w:t>
      </w:r>
      <w:r w:rsidRPr="00A272B4">
        <w:rPr>
          <w:rFonts w:cstheme="minorHAnsi" w:asciiTheme="minorHAnsi" w:hAnsiTheme="minorHAnsi"/>
          <w:szCs w:val="24"/>
        </w:rPr>
        <w:t>(iii)</w:t>
      </w:r>
      <w:r>
        <w:rPr>
          <w:rFonts w:cstheme="minorHAnsi" w:asciiTheme="minorHAnsi" w:hAnsiTheme="minorHAnsi"/>
          <w:szCs w:val="24"/>
        </w:rPr>
        <w:t xml:space="preserve"> W</w:t>
      </w:r>
      <w:r w:rsidRPr="00A272B4">
        <w:rPr>
          <w:rFonts w:cstheme="minorHAnsi" w:asciiTheme="minorHAnsi" w:hAnsiTheme="minorHAnsi"/>
          <w:szCs w:val="24"/>
        </w:rPr>
        <w:t xml:space="preserve">here in the course of any proceedings in a Children’s Court it appears to the court that the person charged, or to whom the proceedings relate, is over eighteen years of age, or where in the course of any proceedings in any court other than a Children’s Court it appears to the court that the person charged or to whom the proceedings relate, is under eighteen years </w:t>
      </w:r>
      <w:r w:rsidRPr="00A272B4">
        <w:rPr>
          <w:rFonts w:cstheme="minorHAnsi" w:asciiTheme="minorHAnsi" w:hAnsiTheme="minorHAnsi"/>
          <w:szCs w:val="24"/>
        </w:rPr>
        <w:lastRenderedPageBreak/>
        <w:t>of age, nothing in this section shall prevent the court, if it thinks fit, from proceeding with the hearing and determination of the case;</w:t>
      </w:r>
      <w:r w:rsidRPr="00A272B4">
        <w:rPr>
          <w:rFonts w:cstheme="minorHAnsi" w:asciiTheme="minorHAnsi" w:hAnsiTheme="minorHAnsi"/>
          <w:szCs w:val="24"/>
        </w:rPr>
        <w:softHyphen/>
      </w:r>
    </w:p>
    <w:p w:rsidRPr="00290AFB" w:rsidRDefault="00290AFB" w:rsidR="00290AFB" w:rsidP="0041247A">
      <w:pPr>
        <w:autoSpaceDE w:val="0"/>
        <w:autoSpaceDN w:val="0"/>
        <w:adjustRightInd w:val="0"/>
        <w:spacing w:after="0"/>
        <w:ind w:left="420" w:right="420" w:hanging="200"/>
        <w:jc w:val="both"/>
        <w:rPr>
          <w:rFonts w:hAnsi="Times" w:cs="Times" w:ascii="Times"/>
          <w:b/>
          <w:color w:val="000000"/>
          <w:szCs w:val="24"/>
          <w:lang w:val="en-GB"/>
        </w:rPr>
      </w:pPr>
      <w:r>
        <w:rPr>
          <w:rFonts w:hAnsi="Times" w:cs="Times" w:ascii="Times"/>
          <w:b/>
          <w:color w:val="000000"/>
          <w:szCs w:val="24"/>
          <w:lang w:val="en-GB"/>
        </w:rPr>
        <w:t>Power to clear the court</w:t>
      </w:r>
    </w:p>
    <w:p w:rsidRDefault="00290AFB" w:rsidR="00290AFB" w:rsidP="0041247A">
      <w:pPr>
        <w:jc w:val="both"/>
        <w:rPr>
          <w:rFonts w:cstheme="minorHAnsi" w:asciiTheme="minorHAnsi" w:hAnsiTheme="minorHAnsi"/>
          <w:szCs w:val="24"/>
        </w:rPr>
      </w:pPr>
      <w:r w:rsidRPr="00290AFB">
        <w:rPr>
          <w:rFonts w:cstheme="minorHAnsi" w:asciiTheme="minorHAnsi" w:hAnsiTheme="minorHAnsi"/>
          <w:szCs w:val="24"/>
        </w:rPr>
        <w:t>75. Where in any proceedings in relation to an offence against or by a child, or any conduct contrary to decency or morality, a person who, in the opinion of the court, is under eighteen years of age is called as a witness, the court may direct that all or any persons, not being members or officers of the court, or parties to the case or their advocates, shall be excluded from the court.</w:t>
      </w:r>
    </w:p>
    <w:p w:rsidRDefault="00290AFB" w:rsidR="00290AFB" w:rsidP="0041247A">
      <w:pPr>
        <w:spacing w:after="0"/>
        <w:jc w:val="both"/>
        <w:rPr>
          <w:rFonts w:cstheme="minorHAnsi" w:asciiTheme="minorHAnsi" w:hAnsiTheme="minorHAnsi"/>
          <w:b/>
          <w:szCs w:val="24"/>
        </w:rPr>
      </w:pPr>
      <w:r>
        <w:rPr>
          <w:rFonts w:cstheme="minorHAnsi" w:asciiTheme="minorHAnsi" w:hAnsiTheme="minorHAnsi"/>
          <w:b/>
          <w:szCs w:val="24"/>
        </w:rPr>
        <w:t>Survival and best interests of the child</w:t>
      </w:r>
    </w:p>
    <w:p w:rsidRDefault="00290AFB" w:rsidR="00290AFB" w:rsidP="0041247A">
      <w:pPr>
        <w:pStyle w:val="Pa6"/>
        <w:spacing w:line="276" w:after="240" w:lineRule="auto"/>
        <w:jc w:val="both"/>
        <w:rPr>
          <w:rFonts w:cstheme="minorHAnsi" w:asciiTheme="minorHAnsi" w:hAnsiTheme="minorHAnsi"/>
        </w:rPr>
      </w:pPr>
      <w:r>
        <w:rPr>
          <w:rFonts w:cstheme="minorHAnsi" w:asciiTheme="minorHAnsi" w:hAnsiTheme="minorHAnsi"/>
        </w:rPr>
        <w:t xml:space="preserve">Section 4(2) </w:t>
      </w:r>
      <w:r w:rsidRPr="00290AFB">
        <w:rPr>
          <w:rFonts w:cstheme="minorHAnsi" w:asciiTheme="minorHAnsi" w:hAnsiTheme="minorHAnsi"/>
        </w:rPr>
        <w:t>In all actions concerning children, whether undertaken by public or private social welfare institutions, courts of law, administrative authorities or legislative bodies, the best interests of the child shall be a primary consideration.</w:t>
      </w:r>
    </w:p>
    <w:p w:rsidRDefault="00290AFB" w:rsidR="00A272B4" w:rsidP="0041247A">
      <w:pPr>
        <w:pStyle w:val="Pa6"/>
        <w:spacing w:line="276" w:lineRule="auto"/>
        <w:jc w:val="both"/>
        <w:rPr>
          <w:rFonts w:cstheme="minorHAnsi" w:asciiTheme="minorHAnsi" w:hAnsiTheme="minorHAnsi"/>
          <w:b/>
        </w:rPr>
      </w:pPr>
      <w:r>
        <w:rPr>
          <w:rFonts w:cstheme="minorHAnsi" w:asciiTheme="minorHAnsi" w:hAnsiTheme="minorHAnsi"/>
          <w:b/>
        </w:rPr>
        <w:t>Principles regarding proceedings in children’s courts</w:t>
      </w:r>
    </w:p>
    <w:p w:rsidRPr="00BD0D3D" w:rsidRDefault="00BD0D3D" w:rsidR="00BD0D3D" w:rsidP="0041247A">
      <w:pPr>
        <w:pStyle w:val="Pa6"/>
        <w:spacing w:line="276" w:lineRule="auto"/>
        <w:jc w:val="both"/>
        <w:rPr>
          <w:rFonts w:cstheme="minorHAnsi" w:asciiTheme="minorHAnsi" w:hAnsiTheme="minorHAnsi"/>
          <w:b/>
        </w:rPr>
      </w:pPr>
      <w:r>
        <w:rPr>
          <w:rFonts w:cstheme="minorHAnsi" w:asciiTheme="minorHAnsi" w:hAnsiTheme="minorHAnsi"/>
        </w:rPr>
        <w:t>76(5)</w:t>
      </w:r>
      <w:r w:rsidRPr="00290AFB" w:rsidR="00290AFB">
        <w:rPr>
          <w:rFonts w:cstheme="minorHAnsi" w:asciiTheme="minorHAnsi" w:hAnsiTheme="minorHAnsi"/>
        </w:rPr>
        <w:t xml:space="preserve"> In any proceedings concerning a child, whether instituted under this Act or under any written law, a child’s name, identity, home or last place of residence, school shall not, nor shall the particulars of the child’s parents or relatives, any photograph or any depiction or caricature of the child, be published or revealed, whether in any publication or report (including any law report) or otherwise.</w:t>
      </w:r>
      <w:r w:rsidR="00290AFB">
        <w:rPr>
          <w:rFonts w:cstheme="minorHAnsi" w:asciiTheme="minorHAnsi" w:hAnsiTheme="minorHAnsi"/>
          <w:b/>
          <w:i/>
        </w:rPr>
        <w:t>Republic v S T (a child)</w:t>
      </w:r>
      <w:r>
        <w:rPr>
          <w:rFonts w:cstheme="minorHAnsi" w:asciiTheme="minorHAnsi" w:hAnsiTheme="minorHAnsi"/>
          <w:b/>
          <w:i/>
        </w:rPr>
        <w:t xml:space="preserve"> </w:t>
      </w:r>
      <w:r w:rsidRPr="00290AFB" w:rsidR="00290AFB">
        <w:rPr>
          <w:rFonts w:cstheme="minorHAnsi" w:asciiTheme="minorHAnsi" w:hAnsiTheme="minorHAnsi"/>
          <w:b/>
        </w:rPr>
        <w:t>[2008] 1 KLR</w:t>
      </w:r>
    </w:p>
    <w:p w:rsidRDefault="00BD0D3D" w:rsidR="00BD0D3D" w:rsidP="0041247A">
      <w:pPr>
        <w:autoSpaceDE w:val="0"/>
        <w:autoSpaceDN w:val="0"/>
        <w:adjustRightInd w:val="0"/>
        <w:jc w:val="both"/>
        <w:rPr>
          <w:rFonts w:cstheme="minorHAnsi" w:asciiTheme="minorHAnsi" w:hAnsiTheme="minorHAnsi"/>
          <w:szCs w:val="24"/>
        </w:rPr>
      </w:pPr>
      <w:r w:rsidRPr="00BD0D3D">
        <w:rPr>
          <w:rFonts w:cstheme="minorHAnsi" w:asciiTheme="minorHAnsi" w:hAnsiTheme="minorHAnsi"/>
          <w:szCs w:val="24"/>
        </w:rPr>
        <w:t>(6) Any person who contravenes the provisions of subsection (5) commits an offence and shall on conviction be liable to a fine not exceeding one hundred thousand shillings or to imprisonment for a term not exceeding three months, or to both.</w:t>
      </w:r>
    </w:p>
    <w:p w:rsidRDefault="00BD0D3D" w:rsidR="00BD0D3D"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Legal aid</w:t>
      </w:r>
    </w:p>
    <w:p w:rsidRPr="00BD0D3D" w:rsidRDefault="00BD0D3D" w:rsidR="00BD0D3D" w:rsidP="0041247A">
      <w:pPr>
        <w:pStyle w:val="Pa6"/>
        <w:spacing w:line="276" w:lineRule="auto"/>
        <w:jc w:val="both"/>
        <w:rPr>
          <w:rFonts w:cstheme="minorHAnsi" w:asciiTheme="minorHAnsi" w:hAnsiTheme="minorHAnsi"/>
        </w:rPr>
      </w:pPr>
      <w:r w:rsidRPr="00BD0D3D">
        <w:rPr>
          <w:rFonts w:cstheme="minorHAnsi" w:asciiTheme="minorHAnsi" w:hAnsiTheme="minorHAnsi"/>
        </w:rPr>
        <w:t>Section 77(1)</w:t>
      </w:r>
      <w:r>
        <w:rPr>
          <w:rFonts w:cstheme="minorHAnsi" w:asciiTheme="minorHAnsi" w:hAnsiTheme="minorHAnsi"/>
        </w:rPr>
        <w:t>,</w:t>
      </w:r>
      <w:r w:rsidRPr="00BD0D3D">
        <w:rPr>
          <w:rFonts w:cstheme="minorHAnsi" w:asciiTheme="minorHAnsi" w:hAnsiTheme="minorHAnsi"/>
        </w:rPr>
        <w:t xml:space="preserve"> Where a child is brought before a court in proceedings under this Act or any other written law, the court may, where the child is unrepresented, order that the child be granted legal representation.</w:t>
      </w:r>
    </w:p>
    <w:p w:rsidRDefault="00BD0D3D" w:rsidR="00BD0D3D" w:rsidP="0041247A">
      <w:pPr>
        <w:pStyle w:val="Pa6"/>
        <w:spacing w:line="276" w:after="240" w:lineRule="auto"/>
        <w:jc w:val="both"/>
        <w:rPr>
          <w:rFonts w:cstheme="minorHAnsi" w:asciiTheme="minorHAnsi" w:hAnsiTheme="minorHAnsi"/>
        </w:rPr>
      </w:pPr>
      <w:r w:rsidRPr="00BD0D3D">
        <w:rPr>
          <w:rFonts w:cstheme="minorHAnsi" w:asciiTheme="minorHAnsi" w:hAnsiTheme="minorHAnsi"/>
        </w:rPr>
        <w:t>(2) Any expenses incurred in relation to the legal representation of a child under subsection (1) shall be defrayed out of monies provided by Parliament.</w:t>
      </w:r>
    </w:p>
    <w:p w:rsidRPr="0007180A" w:rsidRDefault="0007180A" w:rsidR="0007180A" w:rsidP="0041247A">
      <w:pPr>
        <w:pStyle w:val="Pa6"/>
        <w:spacing w:line="276" w:lineRule="auto"/>
        <w:jc w:val="both"/>
        <w:rPr>
          <w:rFonts w:cstheme="minorHAnsi" w:asciiTheme="minorHAnsi" w:hAnsiTheme="minorHAnsi"/>
          <w:b/>
        </w:rPr>
      </w:pPr>
      <w:r w:rsidRPr="0007180A">
        <w:rPr>
          <w:rFonts w:cstheme="minorHAnsi" w:asciiTheme="minorHAnsi" w:hAnsiTheme="minorHAnsi"/>
          <w:b/>
        </w:rPr>
        <w:t>Appointment of guardian ad litem</w:t>
      </w:r>
    </w:p>
    <w:p w:rsidRDefault="0007180A" w:rsidR="0007180A" w:rsidP="0041247A">
      <w:pPr>
        <w:pStyle w:val="Pa6"/>
        <w:spacing w:line="276" w:after="240" w:lineRule="auto"/>
        <w:jc w:val="both"/>
        <w:rPr>
          <w:rFonts w:cstheme="minorHAnsi" w:asciiTheme="minorHAnsi" w:hAnsiTheme="minorHAnsi"/>
        </w:rPr>
      </w:pPr>
      <w:r w:rsidRPr="0007180A">
        <w:rPr>
          <w:rFonts w:cstheme="minorHAnsi" w:asciiTheme="minorHAnsi" w:hAnsiTheme="minorHAnsi"/>
        </w:rPr>
        <w:t>79. A court before which a child is brought, and especially where that child is not represented by an advocate, may appoint a guardian ad litem for the purposes of the proceedings in question and to safeguard the interests of the child.</w:t>
      </w:r>
    </w:p>
    <w:p w:rsidRPr="0007180A" w:rsidRDefault="0007180A" w:rsidR="0007180A" w:rsidP="0041247A">
      <w:pPr>
        <w:pStyle w:val="Pa6"/>
        <w:spacing w:line="276" w:lineRule="auto"/>
        <w:jc w:val="both"/>
        <w:rPr>
          <w:rFonts w:cstheme="minorHAnsi" w:asciiTheme="minorHAnsi" w:hAnsiTheme="minorHAnsi"/>
          <w:b/>
        </w:rPr>
      </w:pPr>
      <w:r w:rsidRPr="0007180A">
        <w:rPr>
          <w:rFonts w:cstheme="minorHAnsi" w:asciiTheme="minorHAnsi" w:hAnsiTheme="minorHAnsi"/>
          <w:b/>
        </w:rPr>
        <w:t>Appeal</w:t>
      </w:r>
    </w:p>
    <w:p w:rsidRDefault="0007180A" w:rsidR="0007180A" w:rsidP="0041247A">
      <w:pPr>
        <w:pStyle w:val="Pa6"/>
        <w:spacing w:line="276" w:after="240" w:lineRule="auto"/>
        <w:jc w:val="both"/>
        <w:rPr>
          <w:rFonts w:cstheme="minorHAnsi" w:asciiTheme="minorHAnsi" w:hAnsiTheme="minorHAnsi"/>
        </w:rPr>
      </w:pPr>
      <w:r w:rsidRPr="0007180A">
        <w:rPr>
          <w:rFonts w:cstheme="minorHAnsi" w:asciiTheme="minorHAnsi" w:hAnsiTheme="minorHAnsi"/>
        </w:rPr>
        <w:t>80. Unless otherwise provided under this Act, in any civil or criminal proceedings in a Children’s Court, an appeal shall lie to the High Court and a further appeal to the Court of Appeal.</w:t>
      </w:r>
    </w:p>
    <w:p w:rsidRDefault="0007180A" w:rsidR="0007180A" w:rsidP="0041247A">
      <w:pPr>
        <w:pStyle w:val="Pa6"/>
        <w:spacing w:line="276" w:lineRule="auto"/>
        <w:jc w:val="both"/>
        <w:rPr>
          <w:rFonts w:cstheme="minorHAnsi" w:asciiTheme="minorHAnsi" w:hAnsiTheme="minorHAnsi"/>
          <w:b/>
        </w:rPr>
      </w:pPr>
    </w:p>
    <w:p w:rsidRDefault="0007180A" w:rsidR="0007180A" w:rsidP="0041247A">
      <w:pPr>
        <w:pStyle w:val="Pa6"/>
        <w:spacing w:line="276" w:lineRule="auto"/>
        <w:jc w:val="both"/>
        <w:rPr>
          <w:rFonts w:cstheme="minorHAnsi" w:asciiTheme="minorHAnsi" w:hAnsiTheme="minorHAnsi"/>
          <w:b/>
        </w:rPr>
      </w:pPr>
    </w:p>
    <w:p w:rsidRDefault="0007180A" w:rsidR="0007180A" w:rsidP="0041247A">
      <w:pPr>
        <w:pStyle w:val="Pa6"/>
        <w:spacing w:line="276" w:lineRule="auto"/>
        <w:jc w:val="both"/>
        <w:rPr>
          <w:rFonts w:cstheme="minorHAnsi" w:asciiTheme="minorHAnsi" w:hAnsiTheme="minorHAnsi"/>
          <w:b/>
        </w:rPr>
      </w:pPr>
    </w:p>
    <w:p w:rsidRDefault="0007180A" w:rsidR="0007180A" w:rsidP="0041247A">
      <w:pPr>
        <w:pStyle w:val="Pa6"/>
        <w:spacing w:line="276" w:lineRule="auto"/>
        <w:jc w:val="both"/>
        <w:rPr>
          <w:rFonts w:cstheme="minorHAnsi" w:asciiTheme="minorHAnsi" w:hAnsiTheme="minorHAnsi"/>
          <w:b/>
        </w:rPr>
      </w:pPr>
      <w:r>
        <w:rPr>
          <w:rFonts w:cstheme="minorHAnsi" w:asciiTheme="minorHAnsi" w:hAnsiTheme="minorHAnsi"/>
          <w:b/>
        </w:rPr>
        <w:t>Bonds</w:t>
      </w:r>
    </w:p>
    <w:p w:rsidRPr="0007180A" w:rsidRDefault="0007180A" w:rsidR="0007180A" w:rsidP="0041247A">
      <w:pPr>
        <w:pStyle w:val="Pa6"/>
        <w:spacing w:line="276" w:after="240" w:lineRule="auto"/>
        <w:jc w:val="both"/>
        <w:rPr>
          <w:rFonts w:cstheme="minorHAnsi" w:asciiTheme="minorHAnsi" w:hAnsiTheme="minorHAnsi"/>
        </w:rPr>
      </w:pPr>
      <w:r w:rsidRPr="0007180A">
        <w:rPr>
          <w:rFonts w:cstheme="minorHAnsi" w:asciiTheme="minorHAnsi" w:hAnsiTheme="minorHAnsi"/>
        </w:rPr>
        <w:lastRenderedPageBreak/>
        <w:t>146. The provisions of the Criminal Procedure Code with respect to bonds for good behaviour (including the provisions as to their enforcement) shall apply to bonds entered into under this Act.</w:t>
      </w:r>
    </w:p>
    <w:p w:rsidRPr="0007180A" w:rsidRDefault="0007180A" w:rsidR="0007180A" w:rsidP="0041247A">
      <w:pPr>
        <w:pStyle w:val="Pa6"/>
        <w:spacing w:line="276" w:lineRule="auto"/>
        <w:jc w:val="both"/>
        <w:rPr>
          <w:rFonts w:cstheme="minorHAnsi" w:asciiTheme="minorHAnsi" w:hAnsiTheme="minorHAnsi"/>
          <w:b/>
        </w:rPr>
      </w:pPr>
      <w:r w:rsidRPr="0007180A">
        <w:rPr>
          <w:rFonts w:cstheme="minorHAnsi" w:asciiTheme="minorHAnsi" w:hAnsiTheme="minorHAnsi"/>
          <w:b/>
        </w:rPr>
        <w:t>Jurisdiction of children’s courts</w:t>
      </w:r>
    </w:p>
    <w:p w:rsidRPr="0007180A" w:rsidRDefault="0007180A" w:rsidR="0007180A" w:rsidP="0041247A">
      <w:pPr>
        <w:pStyle w:val="Pa6"/>
        <w:spacing w:line="276" w:lineRule="auto"/>
        <w:jc w:val="both"/>
        <w:rPr>
          <w:rFonts w:cstheme="minorHAnsi" w:asciiTheme="minorHAnsi" w:hAnsiTheme="minorHAnsi"/>
        </w:rPr>
      </w:pPr>
      <w:r w:rsidRPr="0007180A">
        <w:rPr>
          <w:rFonts w:cstheme="minorHAnsi" w:asciiTheme="minorHAnsi" w:hAnsiTheme="minorHAnsi"/>
        </w:rPr>
        <w:t xml:space="preserve">184. </w:t>
      </w:r>
      <w:r>
        <w:rPr>
          <w:rFonts w:cstheme="minorHAnsi" w:asciiTheme="minorHAnsi" w:hAnsiTheme="minorHAnsi"/>
        </w:rPr>
        <w:t>(1) n</w:t>
      </w:r>
      <w:r w:rsidRPr="0007180A">
        <w:rPr>
          <w:rFonts w:cstheme="minorHAnsi" w:asciiTheme="minorHAnsi" w:hAnsiTheme="minorHAnsi"/>
        </w:rPr>
        <w:t xml:space="preserve">otwithstanding the provisions of Parts II and VII of the Criminal Procedure Code, a Children’s Court may try a child for any offence except for - </w:t>
      </w:r>
    </w:p>
    <w:p w:rsidRPr="0007180A" w:rsidRDefault="0007180A" w:rsidR="0007180A" w:rsidP="0041247A">
      <w:pPr>
        <w:pStyle w:val="Pa6"/>
        <w:spacing w:line="276" w:lineRule="auto"/>
        <w:jc w:val="both"/>
        <w:rPr>
          <w:rFonts w:cstheme="minorHAnsi" w:asciiTheme="minorHAnsi" w:hAnsiTheme="minorHAnsi"/>
        </w:rPr>
      </w:pPr>
      <w:r>
        <w:rPr>
          <w:rFonts w:cstheme="minorHAnsi" w:asciiTheme="minorHAnsi" w:hAnsiTheme="minorHAnsi"/>
        </w:rPr>
        <w:t>(a) the offence of murder</w:t>
      </w:r>
      <w:r w:rsidRPr="0007180A">
        <w:rPr>
          <w:rFonts w:cstheme="minorHAnsi" w:asciiTheme="minorHAnsi" w:hAnsiTheme="minorHAnsi"/>
        </w:rPr>
        <w:t>er</w:t>
      </w:r>
    </w:p>
    <w:p w:rsidRPr="0007180A" w:rsidRDefault="0007180A" w:rsidR="0007180A" w:rsidP="0041247A">
      <w:pPr>
        <w:pStyle w:val="Pa6"/>
        <w:spacing w:line="276" w:lineRule="auto"/>
        <w:jc w:val="both"/>
        <w:rPr>
          <w:rFonts w:cstheme="minorHAnsi" w:asciiTheme="minorHAnsi" w:hAnsiTheme="minorHAnsi"/>
        </w:rPr>
      </w:pPr>
      <w:r w:rsidRPr="0007180A">
        <w:rPr>
          <w:rFonts w:cstheme="minorHAnsi" w:asciiTheme="minorHAnsi" w:hAnsiTheme="minorHAnsi"/>
        </w:rPr>
        <w:t>(b) an offence with which the child is charged together with a person or persons of or above the age of eighteen years.</w:t>
      </w:r>
    </w:p>
    <w:p w:rsidRDefault="0007180A" w:rsidR="0007180A" w:rsidP="0041247A">
      <w:pPr>
        <w:pStyle w:val="Pa6"/>
        <w:spacing w:line="276" w:after="240" w:lineRule="auto"/>
        <w:jc w:val="both"/>
        <w:rPr>
          <w:rFonts w:cstheme="minorHAnsi" w:asciiTheme="minorHAnsi" w:hAnsiTheme="minorHAnsi"/>
        </w:rPr>
      </w:pPr>
      <w:r w:rsidRPr="0007180A">
        <w:rPr>
          <w:rFonts w:cstheme="minorHAnsi" w:asciiTheme="minorHAnsi" w:hAnsiTheme="minorHAnsi"/>
        </w:rPr>
        <w:t>(2) References to subordinate courts of any class, in the First Schedule to the Criminal Procedure Code, include a Children’s Court.</w:t>
      </w:r>
    </w:p>
    <w:p w:rsidRPr="0007180A" w:rsidRDefault="0007180A" w:rsidR="0007180A" w:rsidP="0041247A">
      <w:pPr>
        <w:pStyle w:val="Pa6"/>
        <w:spacing w:line="276" w:lineRule="auto"/>
        <w:jc w:val="both"/>
        <w:rPr>
          <w:rFonts w:cstheme="minorHAnsi" w:asciiTheme="minorHAnsi" w:hAnsiTheme="minorHAnsi"/>
          <w:b/>
        </w:rPr>
      </w:pPr>
      <w:r w:rsidRPr="0007180A">
        <w:rPr>
          <w:rFonts w:cstheme="minorHAnsi" w:asciiTheme="minorHAnsi" w:hAnsiTheme="minorHAnsi"/>
          <w:b/>
        </w:rPr>
        <w:t>Friendly setting of the children’s court</w:t>
      </w:r>
    </w:p>
    <w:p w:rsidRDefault="0007180A" w:rsidR="0007180A" w:rsidP="0041247A">
      <w:pPr>
        <w:pStyle w:val="Pa6"/>
        <w:spacing w:line="276" w:after="240" w:lineRule="auto"/>
        <w:jc w:val="both"/>
        <w:rPr>
          <w:rFonts w:cstheme="minorHAnsi" w:asciiTheme="minorHAnsi" w:hAnsiTheme="minorHAnsi"/>
        </w:rPr>
      </w:pPr>
      <w:r w:rsidRPr="0007180A">
        <w:rPr>
          <w:rFonts w:cstheme="minorHAnsi" w:asciiTheme="minorHAnsi" w:hAnsiTheme="minorHAnsi"/>
        </w:rPr>
        <w:t>188. A Children’s Court shall have a setting that is friendly to the child offender.</w:t>
      </w:r>
    </w:p>
    <w:p w:rsidRPr="0096725C" w:rsidRDefault="0096725C" w:rsidR="0096725C" w:rsidP="0041247A">
      <w:pPr>
        <w:pStyle w:val="Pa6"/>
        <w:spacing w:line="276" w:lineRule="auto"/>
        <w:jc w:val="both"/>
        <w:rPr>
          <w:rFonts w:cstheme="minorHAnsi" w:asciiTheme="minorHAnsi" w:hAnsiTheme="minorHAnsi"/>
          <w:b/>
        </w:rPr>
      </w:pPr>
      <w:r w:rsidRPr="0096725C">
        <w:rPr>
          <w:rFonts w:cstheme="minorHAnsi" w:asciiTheme="minorHAnsi" w:hAnsiTheme="minorHAnsi"/>
          <w:b/>
        </w:rPr>
        <w:t>Words “conviction” and “sentence” not to be used in relation to children</w:t>
      </w:r>
    </w:p>
    <w:p w:rsidRDefault="0096725C" w:rsidR="0096725C" w:rsidP="0041247A">
      <w:pPr>
        <w:pStyle w:val="Pa6"/>
        <w:spacing w:line="276" w:after="240" w:lineRule="auto"/>
        <w:jc w:val="both"/>
        <w:rPr>
          <w:rFonts w:cstheme="minorHAnsi" w:asciiTheme="minorHAnsi" w:hAnsiTheme="minorHAnsi"/>
        </w:rPr>
      </w:pPr>
      <w:r w:rsidRPr="0096725C">
        <w:rPr>
          <w:rFonts w:cstheme="minorHAnsi" w:asciiTheme="minorHAnsi" w:hAnsiTheme="minorHAnsi"/>
        </w:rPr>
        <w:t>189. The words “conviction” and “sentence” shall not be used in relation to a child dealt with by the Children’s Court, and any reference in any written law to a person convicted, a conviction or a sentence shall, in the case of a child, be construed as including a reference to a person found guilty of an offence, a finding of guilt or an order upon such a finding, as the case may be.</w:t>
      </w:r>
    </w:p>
    <w:p w:rsidRPr="0096725C" w:rsidRDefault="0096725C" w:rsidR="0096725C" w:rsidP="0041247A">
      <w:pPr>
        <w:pStyle w:val="Pa6"/>
        <w:spacing w:line="276" w:lineRule="auto"/>
        <w:jc w:val="both"/>
        <w:rPr>
          <w:rFonts w:cstheme="minorHAnsi" w:asciiTheme="minorHAnsi" w:hAnsiTheme="minorHAnsi"/>
          <w:b/>
        </w:rPr>
      </w:pPr>
      <w:r w:rsidRPr="0096725C">
        <w:rPr>
          <w:rFonts w:cstheme="minorHAnsi" w:asciiTheme="minorHAnsi" w:hAnsiTheme="minorHAnsi"/>
          <w:b/>
        </w:rPr>
        <w:t>Restriction on punishment</w:t>
      </w:r>
      <w:r w:rsidR="00AF7DD3">
        <w:rPr>
          <w:rStyle w:val="FootnoteReference"/>
          <w:rFonts w:cstheme="minorHAnsi" w:asciiTheme="minorHAnsi" w:hAnsiTheme="minorHAnsi"/>
          <w:b/>
        </w:rPr>
        <w:footnoteReference w:id="120"/>
      </w:r>
    </w:p>
    <w:p w:rsidRPr="0096725C" w:rsidRDefault="0096725C" w:rsidR="0096725C" w:rsidP="0041247A">
      <w:pPr>
        <w:pStyle w:val="Pa6"/>
        <w:spacing w:line="276" w:lineRule="auto"/>
        <w:jc w:val="both"/>
        <w:rPr>
          <w:rFonts w:cstheme="minorHAnsi" w:asciiTheme="minorHAnsi" w:hAnsiTheme="minorHAnsi"/>
        </w:rPr>
      </w:pPr>
      <w:r w:rsidRPr="0096725C">
        <w:rPr>
          <w:rFonts w:cstheme="minorHAnsi" w:asciiTheme="minorHAnsi" w:hAnsiTheme="minorHAnsi"/>
        </w:rPr>
        <w:t>190. (1) No child shall be ordered to imprisonment or to be placed in a detention camp.</w:t>
      </w:r>
    </w:p>
    <w:p w:rsidRPr="0096725C" w:rsidRDefault="0096725C" w:rsidR="0096725C" w:rsidP="0041247A">
      <w:pPr>
        <w:pStyle w:val="Pa6"/>
        <w:spacing w:line="276" w:lineRule="auto"/>
        <w:jc w:val="both"/>
        <w:rPr>
          <w:rFonts w:cstheme="minorHAnsi" w:asciiTheme="minorHAnsi" w:hAnsiTheme="minorHAnsi"/>
        </w:rPr>
      </w:pPr>
      <w:r w:rsidRPr="0096725C">
        <w:rPr>
          <w:rFonts w:cstheme="minorHAnsi" w:asciiTheme="minorHAnsi" w:hAnsiTheme="minorHAnsi"/>
        </w:rPr>
        <w:t>(2) No child shall be sentenced to death.</w:t>
      </w:r>
    </w:p>
    <w:p w:rsidRDefault="0096725C" w:rsidR="0096725C" w:rsidP="0041247A">
      <w:pPr>
        <w:pStyle w:val="Pa6"/>
        <w:spacing w:line="276" w:after="240" w:lineRule="auto"/>
        <w:jc w:val="both"/>
        <w:rPr>
          <w:rFonts w:cstheme="minorHAnsi" w:asciiTheme="minorHAnsi" w:hAnsiTheme="minorHAnsi"/>
        </w:rPr>
      </w:pPr>
      <w:r w:rsidRPr="0096725C">
        <w:rPr>
          <w:rFonts w:cstheme="minorHAnsi" w:asciiTheme="minorHAnsi" w:hAnsiTheme="minorHAnsi"/>
        </w:rPr>
        <w:t>(3) No child under the age of ten years shall be ordered by a Children’s Court to be sent to a rehabilitation school.</w:t>
      </w:r>
    </w:p>
    <w:p w:rsidRPr="00AF7DD3" w:rsidRDefault="00AF7DD3" w:rsidR="00AF7DD3" w:rsidP="0041247A">
      <w:pPr>
        <w:pStyle w:val="Pa6"/>
        <w:spacing w:line="276" w:lineRule="auto"/>
        <w:jc w:val="both"/>
        <w:rPr>
          <w:rFonts w:cstheme="minorHAnsi" w:asciiTheme="minorHAnsi" w:hAnsiTheme="minorHAnsi"/>
          <w:b/>
        </w:rPr>
      </w:pPr>
      <w:r w:rsidRPr="00AF7DD3">
        <w:rPr>
          <w:rFonts w:cstheme="minorHAnsi" w:asciiTheme="minorHAnsi" w:hAnsiTheme="minorHAnsi"/>
          <w:b/>
        </w:rPr>
        <w:t>Power to order parent to pay fine</w:t>
      </w:r>
    </w:p>
    <w:p w:rsidRDefault="00AF7DD3" w:rsidR="00AF7DD3" w:rsidP="0041247A">
      <w:pPr>
        <w:pStyle w:val="Pa6"/>
        <w:spacing w:line="276" w:lineRule="auto"/>
        <w:jc w:val="both"/>
        <w:rPr>
          <w:rFonts w:cstheme="minorHAnsi" w:asciiTheme="minorHAnsi" w:hAnsiTheme="minorHAnsi"/>
        </w:rPr>
      </w:pPr>
      <w:r w:rsidRPr="00AF7DD3">
        <w:rPr>
          <w:rFonts w:cstheme="minorHAnsi" w:asciiTheme="minorHAnsi" w:hAnsiTheme="minorHAnsi"/>
        </w:rPr>
        <w:t>193. (1) Where a child is charged with an offence for which a fine, compensation or costs may be imposed, if the court is of the opinion that the case would best be met by imposition of a fine, compensation or costs, whether with or without any other punishment, the court may in any case order that the fine, compensation or costs imposed or awarded be paid by the child’s parent or guardian instead of by the offender, unless the court is satisfied that the parent or guardian cannot be found or that he or she has not induced the commission of the offence, by neglecting to exercise due care of the offender.</w:t>
      </w:r>
    </w:p>
    <w:p w:rsidRDefault="00AF7DD3" w:rsidR="00AF7DD3" w:rsidP="0041247A">
      <w:pPr>
        <w:spacing w:after="0"/>
        <w:jc w:val="both"/>
        <w:rPr>
          <w:rFonts w:cstheme="minorHAnsi" w:asciiTheme="minorHAnsi" w:hAnsiTheme="minorHAnsi"/>
          <w:szCs w:val="24"/>
        </w:rPr>
      </w:pPr>
      <w:r w:rsidRPr="00AF7DD3">
        <w:rPr>
          <w:rFonts w:cstheme="minorHAnsi" w:asciiTheme="minorHAnsi" w:hAnsiTheme="minorHAnsi"/>
          <w:szCs w:val="24"/>
        </w:rPr>
        <w:t>(2) Where a child is charged with an offence, the court may order his parent or guardian to give security for his good behaviour.</w:t>
      </w:r>
    </w:p>
    <w:p w:rsidRPr="00AF7DD3" w:rsidRDefault="00AF7DD3" w:rsidR="00AF7DD3" w:rsidP="0041247A">
      <w:pPr>
        <w:spacing w:after="0"/>
        <w:jc w:val="both"/>
        <w:rPr>
          <w:rFonts w:cstheme="minorHAnsi" w:asciiTheme="minorHAnsi" w:hAnsiTheme="minorHAnsi"/>
          <w:szCs w:val="24"/>
        </w:rPr>
      </w:pPr>
      <w:r w:rsidRPr="00AF7DD3">
        <w:rPr>
          <w:rFonts w:cstheme="minorHAnsi" w:asciiTheme="minorHAnsi" w:hAnsiTheme="minorHAnsi"/>
          <w:szCs w:val="24"/>
        </w:rPr>
        <w:t>(4) Any sums imposed and ordered to be paid by a parent or guardian under this section, or forfeiture of any such security as aforesaid, may be recovered from him or her in a like manner as if the order had been made on the conviction of the parent or guardian of the offender.</w:t>
      </w:r>
    </w:p>
    <w:p w:rsidRPr="00AF7DD3" w:rsidRDefault="00AF7DD3" w:rsidR="00AF7DD3" w:rsidP="0041247A">
      <w:pPr>
        <w:jc w:val="both"/>
        <w:rPr>
          <w:rFonts w:cstheme="minorHAnsi" w:asciiTheme="minorHAnsi" w:hAnsiTheme="minorHAnsi"/>
          <w:szCs w:val="24"/>
        </w:rPr>
      </w:pPr>
      <w:r w:rsidRPr="00AF7DD3">
        <w:rPr>
          <w:rFonts w:cstheme="minorHAnsi" w:asciiTheme="minorHAnsi" w:hAnsiTheme="minorHAnsi"/>
          <w:szCs w:val="24"/>
        </w:rPr>
        <w:t>(5) A parent or guardian may appeal to the High Court against an order made under this section by a Children’s Court.</w:t>
      </w:r>
    </w:p>
    <w:p w:rsidRDefault="00AF7DD3" w:rsidR="00290AFB"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lastRenderedPageBreak/>
        <w:t>Proceedings in respect of offences committed by a child</w:t>
      </w:r>
    </w:p>
    <w:p w:rsidRDefault="00AF7DD3" w:rsidR="00AF7DD3" w:rsidP="0041247A">
      <w:pPr>
        <w:autoSpaceDE w:val="0"/>
        <w:autoSpaceDN w:val="0"/>
        <w:adjustRightInd w:val="0"/>
        <w:spacing w:after="0"/>
        <w:jc w:val="both"/>
        <w:rPr>
          <w:rFonts w:cstheme="minorHAnsi" w:asciiTheme="minorHAnsi" w:hAnsiTheme="minorHAnsi"/>
          <w:szCs w:val="24"/>
        </w:rPr>
      </w:pPr>
      <w:r w:rsidRPr="00AF7DD3">
        <w:rPr>
          <w:rFonts w:cstheme="minorHAnsi" w:asciiTheme="minorHAnsi" w:hAnsiTheme="minorHAnsi"/>
          <w:szCs w:val="24"/>
        </w:rPr>
        <w:t>194. (1) Proceedings in respect of a child accused of having infringed any law shall be conducted in accordance with the rules set out in the Fifth Schedule.</w:t>
      </w:r>
    </w:p>
    <w:p w:rsidRDefault="00F250C5" w:rsidR="00F250C5"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Child offender rules</w:t>
      </w:r>
    </w:p>
    <w:p w:rsidRDefault="00F250C5" w:rsidR="00F250C5"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10 (1) and (4)</w:t>
      </w:r>
    </w:p>
    <w:p w:rsidRDefault="00F250C5" w:rsidR="00F250C5"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12</w:t>
      </w:r>
    </w:p>
    <w:p w:rsidRDefault="00F250C5" w:rsidR="00F250C5" w:rsidP="0041247A">
      <w:pPr>
        <w:autoSpaceDE w:val="0"/>
        <w:autoSpaceDN w:val="0"/>
        <w:adjustRightInd w:val="0"/>
        <w:spacing w:after="0"/>
        <w:jc w:val="both"/>
        <w:rPr>
          <w:rFonts w:cstheme="minorHAnsi" w:asciiTheme="minorHAnsi" w:hAnsiTheme="minorHAnsi"/>
          <w:b/>
          <w:i/>
          <w:szCs w:val="24"/>
        </w:rPr>
      </w:pPr>
      <w:r>
        <w:rPr>
          <w:rFonts w:cstheme="minorHAnsi" w:asciiTheme="minorHAnsi" w:hAnsiTheme="minorHAnsi"/>
          <w:b/>
          <w:i/>
          <w:szCs w:val="24"/>
        </w:rPr>
        <w:t xml:space="preserve">Mkunzo &amp; Anor v Republic  </w:t>
      </w:r>
      <w:r>
        <w:rPr>
          <w:rFonts w:cstheme="minorHAnsi" w:asciiTheme="minorHAnsi" w:hAnsiTheme="minorHAnsi"/>
          <w:b/>
          <w:szCs w:val="24"/>
        </w:rPr>
        <w:t xml:space="preserve">[2008] </w:t>
      </w:r>
      <w:r>
        <w:rPr>
          <w:rFonts w:cstheme="minorHAnsi" w:asciiTheme="minorHAnsi" w:hAnsiTheme="minorHAnsi"/>
          <w:b/>
          <w:i/>
          <w:szCs w:val="24"/>
        </w:rPr>
        <w:t xml:space="preserve">1 KLR </w:t>
      </w:r>
    </w:p>
    <w:p w:rsidRDefault="00F250C5" w:rsidR="00F250C5" w:rsidP="0041247A">
      <w:pPr>
        <w:autoSpaceDE w:val="0"/>
        <w:autoSpaceDN w:val="0"/>
        <w:adjustRightInd w:val="0"/>
        <w:spacing w:after="0"/>
        <w:jc w:val="both"/>
        <w:rPr>
          <w:rFonts w:cstheme="minorHAnsi" w:asciiTheme="minorHAnsi" w:hAnsiTheme="minorHAnsi"/>
          <w:szCs w:val="24"/>
        </w:rPr>
      </w:pPr>
    </w:p>
    <w:p w:rsidRDefault="00F250C5" w:rsidR="00F250C5" w:rsidP="0041247A">
      <w:pPr>
        <w:jc w:val="both"/>
        <w:rPr>
          <w:rFonts w:cstheme="minorHAnsi" w:asciiTheme="minorHAnsi" w:hAnsiTheme="minorHAnsi"/>
          <w:b/>
          <w:szCs w:val="24"/>
        </w:rPr>
      </w:pPr>
      <w:r w:rsidRPr="00F250C5">
        <w:rPr>
          <w:rFonts w:cstheme="minorHAnsi" w:asciiTheme="minorHAnsi" w:hAnsiTheme="minorHAnsi"/>
          <w:b/>
          <w:szCs w:val="24"/>
        </w:rPr>
        <w:t>ANTI- CORRUPTION COURT</w:t>
      </w:r>
    </w:p>
    <w:p w:rsidRDefault="00BD7453" w:rsidR="00BD7453" w:rsidP="0041247A">
      <w:pPr>
        <w:jc w:val="both"/>
        <w:rPr>
          <w:rFonts w:cstheme="minorHAnsi" w:asciiTheme="minorHAnsi" w:hAnsiTheme="minorHAnsi"/>
          <w:szCs w:val="24"/>
        </w:rPr>
      </w:pPr>
      <w:r>
        <w:rPr>
          <w:rFonts w:cstheme="minorHAnsi" w:asciiTheme="minorHAnsi" w:hAnsiTheme="minorHAnsi"/>
          <w:szCs w:val="24"/>
        </w:rPr>
        <w:t>Anti-corruption and Economic Crimes Act, 2003</w:t>
      </w:r>
    </w:p>
    <w:p w:rsidRDefault="00BD7453" w:rsidR="00BD7453" w:rsidP="0041247A">
      <w:pPr>
        <w:jc w:val="both"/>
        <w:rPr>
          <w:rFonts w:cstheme="minorHAnsi" w:asciiTheme="minorHAnsi" w:hAnsiTheme="minorHAnsi"/>
          <w:szCs w:val="24"/>
        </w:rPr>
      </w:pPr>
      <w:r>
        <w:rPr>
          <w:rFonts w:cstheme="minorHAnsi" w:asciiTheme="minorHAnsi" w:hAnsiTheme="minorHAnsi"/>
          <w:szCs w:val="24"/>
        </w:rPr>
        <w:t>Ethics and anti-corruption commission Act No. 22 of 2007</w:t>
      </w:r>
    </w:p>
    <w:p w:rsidRDefault="00BD7453" w:rsidR="00BD7453"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Independent Ethics and anti-corruption commission</w:t>
      </w:r>
    </w:p>
    <w:p w:rsidRDefault="00BD7453" w:rsidR="00BD7453"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Article 79 of the Constitution, 2010: </w:t>
      </w:r>
      <w:r w:rsidRPr="00BD7453">
        <w:rPr>
          <w:rFonts w:cstheme="minorHAnsi" w:asciiTheme="minorHAnsi" w:hAnsiTheme="minorHAnsi"/>
          <w:szCs w:val="24"/>
        </w:rPr>
        <w:t>Parliament shall enact legislation to establish an</w:t>
      </w:r>
      <w:r>
        <w:rPr>
          <w:rFonts w:cstheme="minorHAnsi" w:asciiTheme="minorHAnsi" w:hAnsiTheme="minorHAnsi"/>
          <w:szCs w:val="24"/>
        </w:rPr>
        <w:t xml:space="preserve"> </w:t>
      </w:r>
      <w:r w:rsidRPr="00BD7453">
        <w:rPr>
          <w:rFonts w:cstheme="minorHAnsi" w:asciiTheme="minorHAnsi" w:hAnsiTheme="minorHAnsi"/>
          <w:szCs w:val="24"/>
        </w:rPr>
        <w:t>independent</w:t>
      </w:r>
      <w:r>
        <w:rPr>
          <w:rFonts w:cstheme="minorHAnsi" w:asciiTheme="minorHAnsi" w:hAnsiTheme="minorHAnsi"/>
          <w:szCs w:val="24"/>
        </w:rPr>
        <w:t xml:space="preserve"> </w:t>
      </w:r>
      <w:r w:rsidRPr="00BD7453">
        <w:rPr>
          <w:rFonts w:cstheme="minorHAnsi" w:asciiTheme="minorHAnsi" w:hAnsiTheme="minorHAnsi"/>
          <w:szCs w:val="24"/>
        </w:rPr>
        <w:t>ethics and anti-corruption commission, which shall be and have the</w:t>
      </w:r>
      <w:r>
        <w:rPr>
          <w:rFonts w:cstheme="minorHAnsi" w:asciiTheme="minorHAnsi" w:hAnsiTheme="minorHAnsi"/>
          <w:szCs w:val="24"/>
        </w:rPr>
        <w:t xml:space="preserve"> </w:t>
      </w:r>
      <w:r w:rsidRPr="00BD7453">
        <w:rPr>
          <w:rFonts w:cstheme="minorHAnsi" w:asciiTheme="minorHAnsi" w:hAnsiTheme="minorHAnsi"/>
          <w:szCs w:val="24"/>
        </w:rPr>
        <w:t>status and powers of a commission under Chapter Fifteen, for purposes</w:t>
      </w:r>
      <w:r>
        <w:rPr>
          <w:rFonts w:cstheme="minorHAnsi" w:asciiTheme="minorHAnsi" w:hAnsiTheme="minorHAnsi"/>
          <w:szCs w:val="24"/>
        </w:rPr>
        <w:t xml:space="preserve"> </w:t>
      </w:r>
      <w:r w:rsidRPr="00BD7453">
        <w:rPr>
          <w:rFonts w:cstheme="minorHAnsi" w:asciiTheme="minorHAnsi" w:hAnsiTheme="minorHAnsi"/>
          <w:szCs w:val="24"/>
        </w:rPr>
        <w:t>of ensuring compliance with, and enforcement of, the provisions of</w:t>
      </w:r>
      <w:r>
        <w:rPr>
          <w:rFonts w:cstheme="minorHAnsi" w:asciiTheme="minorHAnsi" w:hAnsiTheme="minorHAnsi"/>
          <w:szCs w:val="24"/>
        </w:rPr>
        <w:t xml:space="preserve"> </w:t>
      </w:r>
      <w:r w:rsidRPr="00BD7453">
        <w:rPr>
          <w:rFonts w:cstheme="minorHAnsi" w:asciiTheme="minorHAnsi" w:hAnsiTheme="minorHAnsi"/>
          <w:szCs w:val="24"/>
        </w:rPr>
        <w:t>this Chapter.</w:t>
      </w:r>
    </w:p>
    <w:p w:rsidRDefault="00BD7453" w:rsidR="00BD7453" w:rsidP="0041247A">
      <w:pPr>
        <w:autoSpaceDE w:val="0"/>
        <w:autoSpaceDN w:val="0"/>
        <w:adjustRightInd w:val="0"/>
        <w:spacing w:after="0"/>
        <w:jc w:val="both"/>
        <w:rPr>
          <w:rFonts w:cstheme="minorHAnsi" w:asciiTheme="minorHAnsi" w:hAnsiTheme="minorHAnsi"/>
          <w:szCs w:val="24"/>
        </w:rPr>
      </w:pPr>
    </w:p>
    <w:p w:rsidRPr="00BD7453" w:rsidRDefault="00BD7453" w:rsidR="00BD7453" w:rsidP="0041247A">
      <w:pPr>
        <w:autoSpaceDE w:val="0"/>
        <w:autoSpaceDN w:val="0"/>
        <w:adjustRightInd w:val="0"/>
        <w:spacing w:after="0"/>
        <w:jc w:val="both"/>
        <w:rPr>
          <w:rFonts w:cstheme="minorHAnsi" w:asciiTheme="minorHAnsi" w:hAnsiTheme="minorHAnsi"/>
          <w:b/>
          <w:szCs w:val="24"/>
        </w:rPr>
      </w:pPr>
      <w:r w:rsidRPr="00BD7453">
        <w:rPr>
          <w:rFonts w:cstheme="minorHAnsi" w:asciiTheme="minorHAnsi" w:hAnsiTheme="minorHAnsi"/>
          <w:b/>
          <w:szCs w:val="24"/>
        </w:rPr>
        <w:t>Functions and powers of commissions</w:t>
      </w:r>
    </w:p>
    <w:p w:rsidRPr="00BD7453" w:rsidRDefault="00BD7453" w:rsidR="00BD7453"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 xml:space="preserve">Article 252 </w:t>
      </w:r>
      <w:r w:rsidRPr="00BD7453">
        <w:rPr>
          <w:rFonts w:cstheme="minorHAnsi" w:asciiTheme="minorHAnsi" w:hAnsiTheme="minorHAnsi"/>
          <w:szCs w:val="24"/>
        </w:rPr>
        <w:t>252. (1) Each commission, and each holder of an independent</w:t>
      </w:r>
      <w:r>
        <w:rPr>
          <w:rFonts w:cstheme="minorHAnsi" w:asciiTheme="minorHAnsi" w:hAnsiTheme="minorHAnsi"/>
          <w:szCs w:val="24"/>
        </w:rPr>
        <w:t xml:space="preserve"> </w:t>
      </w:r>
      <w:r w:rsidRPr="00BD7453">
        <w:rPr>
          <w:rFonts w:cstheme="minorHAnsi" w:asciiTheme="minorHAnsi" w:hAnsiTheme="minorHAnsi"/>
          <w:szCs w:val="24"/>
        </w:rPr>
        <w:t>office</w:t>
      </w:r>
      <w:r>
        <w:rPr>
          <w:rFonts w:cstheme="minorHAnsi" w:asciiTheme="minorHAnsi" w:hAnsiTheme="minorHAnsi"/>
          <w:szCs w:val="24"/>
        </w:rPr>
        <w:t xml:space="preserve"> </w:t>
      </w:r>
      <w:r w:rsidRPr="00BD7453">
        <w:rPr>
          <w:rFonts w:cstheme="minorHAnsi" w:asciiTheme="minorHAnsi" w:hAnsiTheme="minorHAnsi"/>
          <w:szCs w:val="24"/>
        </w:rPr>
        <w:t>—</w:t>
      </w:r>
    </w:p>
    <w:p w:rsidRPr="00BD7453" w:rsidRDefault="00BD7453" w:rsidR="00BD7453" w:rsidP="0041247A">
      <w:pPr>
        <w:autoSpaceDE w:val="0"/>
        <w:autoSpaceDN w:val="0"/>
        <w:adjustRightInd w:val="0"/>
        <w:spacing w:after="0"/>
        <w:jc w:val="both"/>
        <w:rPr>
          <w:rFonts w:cstheme="minorHAnsi" w:asciiTheme="minorHAnsi" w:hAnsiTheme="minorHAnsi"/>
          <w:szCs w:val="24"/>
        </w:rPr>
      </w:pPr>
      <w:r w:rsidRPr="00BD7453">
        <w:rPr>
          <w:rFonts w:cstheme="minorHAnsi" w:asciiTheme="minorHAnsi" w:hAnsiTheme="minorHAnsi"/>
          <w:szCs w:val="24"/>
        </w:rPr>
        <w:t>(a) may conduct investigations on its own initiative or on a</w:t>
      </w:r>
      <w:r>
        <w:rPr>
          <w:rFonts w:cstheme="minorHAnsi" w:asciiTheme="minorHAnsi" w:hAnsiTheme="minorHAnsi"/>
          <w:szCs w:val="24"/>
        </w:rPr>
        <w:t xml:space="preserve"> </w:t>
      </w:r>
      <w:r w:rsidRPr="00BD7453">
        <w:rPr>
          <w:rFonts w:cstheme="minorHAnsi" w:asciiTheme="minorHAnsi" w:hAnsiTheme="minorHAnsi"/>
          <w:szCs w:val="24"/>
        </w:rPr>
        <w:t>complaint made by a member of the public;</w:t>
      </w:r>
    </w:p>
    <w:p w:rsidRPr="00BD7453" w:rsidRDefault="00BD7453" w:rsidR="00BD7453" w:rsidP="0041247A">
      <w:pPr>
        <w:autoSpaceDE w:val="0"/>
        <w:autoSpaceDN w:val="0"/>
        <w:adjustRightInd w:val="0"/>
        <w:spacing w:after="0"/>
        <w:jc w:val="both"/>
        <w:rPr>
          <w:rFonts w:cstheme="minorHAnsi" w:asciiTheme="minorHAnsi" w:hAnsiTheme="minorHAnsi"/>
          <w:szCs w:val="24"/>
        </w:rPr>
      </w:pPr>
      <w:r w:rsidRPr="00BD7453">
        <w:rPr>
          <w:rFonts w:cstheme="minorHAnsi" w:asciiTheme="minorHAnsi" w:hAnsiTheme="minorHAnsi"/>
          <w:szCs w:val="24"/>
        </w:rPr>
        <w:t>(b) has the powers necessary for conciliation, mediation and</w:t>
      </w:r>
      <w:r>
        <w:rPr>
          <w:rFonts w:cstheme="minorHAnsi" w:asciiTheme="minorHAnsi" w:hAnsiTheme="minorHAnsi"/>
          <w:szCs w:val="24"/>
        </w:rPr>
        <w:t xml:space="preserve"> </w:t>
      </w:r>
      <w:r w:rsidRPr="00BD7453">
        <w:rPr>
          <w:rFonts w:cstheme="minorHAnsi" w:asciiTheme="minorHAnsi" w:hAnsiTheme="minorHAnsi"/>
          <w:szCs w:val="24"/>
        </w:rPr>
        <w:t>negotiation;</w:t>
      </w:r>
    </w:p>
    <w:p w:rsidRPr="00BD7453" w:rsidRDefault="00BD7453" w:rsidR="00BD7453" w:rsidP="0041247A">
      <w:pPr>
        <w:autoSpaceDE w:val="0"/>
        <w:autoSpaceDN w:val="0"/>
        <w:adjustRightInd w:val="0"/>
        <w:spacing w:after="0"/>
        <w:jc w:val="both"/>
        <w:rPr>
          <w:rFonts w:cstheme="minorHAnsi" w:asciiTheme="minorHAnsi" w:hAnsiTheme="minorHAnsi"/>
          <w:szCs w:val="24"/>
        </w:rPr>
      </w:pPr>
      <w:r w:rsidRPr="00BD7453">
        <w:rPr>
          <w:rFonts w:cstheme="minorHAnsi" w:asciiTheme="minorHAnsi" w:hAnsiTheme="minorHAnsi"/>
          <w:szCs w:val="24"/>
        </w:rPr>
        <w:t>(c) shall recruit its own staff; and</w:t>
      </w:r>
    </w:p>
    <w:p w:rsidRPr="00BD7453" w:rsidRDefault="00BD7453" w:rsidR="00BD7453" w:rsidP="0041247A">
      <w:pPr>
        <w:autoSpaceDE w:val="0"/>
        <w:autoSpaceDN w:val="0"/>
        <w:adjustRightInd w:val="0"/>
        <w:spacing w:after="0"/>
        <w:jc w:val="both"/>
        <w:rPr>
          <w:rFonts w:cstheme="minorHAnsi" w:asciiTheme="minorHAnsi" w:hAnsiTheme="minorHAnsi"/>
          <w:szCs w:val="24"/>
        </w:rPr>
      </w:pPr>
      <w:r w:rsidRPr="00BD7453">
        <w:rPr>
          <w:rFonts w:cstheme="minorHAnsi" w:asciiTheme="minorHAnsi" w:hAnsiTheme="minorHAnsi"/>
          <w:szCs w:val="24"/>
        </w:rPr>
        <w:t>(d) may perform any functions and exercise any powers</w:t>
      </w:r>
      <w:r>
        <w:rPr>
          <w:rFonts w:cstheme="minorHAnsi" w:asciiTheme="minorHAnsi" w:hAnsiTheme="minorHAnsi"/>
          <w:szCs w:val="24"/>
        </w:rPr>
        <w:t xml:space="preserve"> </w:t>
      </w:r>
      <w:r w:rsidRPr="00BD7453">
        <w:rPr>
          <w:rFonts w:cstheme="minorHAnsi" w:asciiTheme="minorHAnsi" w:hAnsiTheme="minorHAnsi"/>
          <w:szCs w:val="24"/>
        </w:rPr>
        <w:t>prescribed by legislation, in addition to the functions and</w:t>
      </w:r>
      <w:r>
        <w:rPr>
          <w:rFonts w:cstheme="minorHAnsi" w:asciiTheme="minorHAnsi" w:hAnsiTheme="minorHAnsi"/>
          <w:szCs w:val="24"/>
        </w:rPr>
        <w:t xml:space="preserve"> </w:t>
      </w:r>
      <w:r w:rsidRPr="00BD7453">
        <w:rPr>
          <w:rFonts w:cstheme="minorHAnsi" w:asciiTheme="minorHAnsi" w:hAnsiTheme="minorHAnsi"/>
          <w:szCs w:val="24"/>
        </w:rPr>
        <w:t>powers conferred by this Constitution.</w:t>
      </w:r>
    </w:p>
    <w:p w:rsidRPr="00BD7453" w:rsidRDefault="00BD7453" w:rsidR="00BD7453" w:rsidP="0041247A">
      <w:pPr>
        <w:autoSpaceDE w:val="0"/>
        <w:autoSpaceDN w:val="0"/>
        <w:adjustRightInd w:val="0"/>
        <w:jc w:val="both"/>
        <w:rPr>
          <w:rFonts w:cstheme="minorHAnsi" w:asciiTheme="minorHAnsi" w:hAnsiTheme="minorHAnsi"/>
          <w:szCs w:val="24"/>
        </w:rPr>
      </w:pPr>
      <w:r w:rsidRPr="00BD7453">
        <w:rPr>
          <w:rFonts w:cstheme="minorHAnsi" w:asciiTheme="minorHAnsi" w:hAnsiTheme="minorHAnsi"/>
          <w:szCs w:val="24"/>
        </w:rPr>
        <w:t>(2) A complaint to a commission or the holder of an independent</w:t>
      </w:r>
      <w:r>
        <w:rPr>
          <w:rFonts w:cstheme="minorHAnsi" w:asciiTheme="minorHAnsi" w:hAnsiTheme="minorHAnsi"/>
          <w:szCs w:val="24"/>
        </w:rPr>
        <w:t xml:space="preserve"> </w:t>
      </w:r>
      <w:r w:rsidRPr="00BD7453">
        <w:rPr>
          <w:rFonts w:cstheme="minorHAnsi" w:asciiTheme="minorHAnsi" w:hAnsiTheme="minorHAnsi"/>
          <w:szCs w:val="24"/>
        </w:rPr>
        <w:t>office may be made by any person entitled to institute court proceedings</w:t>
      </w:r>
      <w:r>
        <w:rPr>
          <w:rFonts w:cstheme="minorHAnsi" w:asciiTheme="minorHAnsi" w:hAnsiTheme="minorHAnsi"/>
          <w:szCs w:val="24"/>
        </w:rPr>
        <w:t xml:space="preserve"> </w:t>
      </w:r>
      <w:r w:rsidRPr="00BD7453">
        <w:rPr>
          <w:rFonts w:cstheme="minorHAnsi" w:asciiTheme="minorHAnsi" w:hAnsiTheme="minorHAnsi"/>
          <w:szCs w:val="24"/>
        </w:rPr>
        <w:t>under Article 22 (1) and (2).</w:t>
      </w:r>
    </w:p>
    <w:p w:rsidRPr="009D0C37" w:rsidRDefault="009D0C37" w:rsidR="009D0C37" w:rsidP="0041247A">
      <w:pPr>
        <w:spacing w:after="0"/>
        <w:jc w:val="both"/>
        <w:rPr>
          <w:rFonts w:cstheme="minorHAnsi" w:asciiTheme="minorHAnsi" w:hAnsiTheme="minorHAnsi"/>
          <w:b/>
          <w:szCs w:val="24"/>
        </w:rPr>
      </w:pPr>
      <w:r>
        <w:rPr>
          <w:rFonts w:cstheme="minorHAnsi" w:asciiTheme="minorHAnsi" w:hAnsiTheme="minorHAnsi"/>
          <w:b/>
          <w:szCs w:val="24"/>
        </w:rPr>
        <w:t>Additional functions of the commission</w:t>
      </w:r>
    </w:p>
    <w:p w:rsidRPr="009D0C37" w:rsidRDefault="00BD7453" w:rsidR="009D0C37" w:rsidP="0041247A">
      <w:pPr>
        <w:spacing w:after="0"/>
        <w:jc w:val="both"/>
        <w:rPr>
          <w:rFonts w:cstheme="minorHAnsi" w:asciiTheme="minorHAnsi" w:hAnsiTheme="minorHAnsi"/>
          <w:szCs w:val="24"/>
        </w:rPr>
      </w:pPr>
      <w:r w:rsidRPr="009D0C37">
        <w:rPr>
          <w:rFonts w:cstheme="minorHAnsi" w:asciiTheme="minorHAnsi" w:hAnsiTheme="minorHAnsi"/>
          <w:szCs w:val="24"/>
        </w:rPr>
        <w:t>Section 11 Ethics and anti-corruption commission Act</w:t>
      </w:r>
      <w:r w:rsidRPr="009D0C37" w:rsidR="009D0C37">
        <w:rPr>
          <w:rFonts w:cstheme="minorHAnsi" w:asciiTheme="minorHAnsi" w:hAnsiTheme="minorHAnsi"/>
          <w:szCs w:val="24"/>
        </w:rPr>
        <w:t xml:space="preserve">; </w:t>
      </w:r>
    </w:p>
    <w:p w:rsidRPr="009D0C37" w:rsidRDefault="009D0C37" w:rsidR="009D0C37" w:rsidP="0041247A">
      <w:pPr>
        <w:spacing w:after="0"/>
        <w:jc w:val="both"/>
        <w:rPr>
          <w:rFonts w:cstheme="minorHAnsi" w:asciiTheme="minorHAnsi" w:hAnsiTheme="minorHAnsi"/>
          <w:color w:val="000000"/>
          <w:szCs w:val="24"/>
        </w:rPr>
      </w:pPr>
      <w:r w:rsidRPr="009D0C37">
        <w:rPr>
          <w:rFonts w:cstheme="minorHAnsi" w:asciiTheme="minorHAnsi" w:hAnsiTheme="minorHAnsi"/>
          <w:color w:val="000000"/>
          <w:szCs w:val="24"/>
        </w:rPr>
        <w:t>(1) In addition to the functions of the Commission under Article 252 and Chapter Six of the Constitution, the Commission shall—</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(a)</w:t>
      </w:r>
      <w:r w:rsidRPr="009D0C37">
        <w:rPr>
          <w:rFonts w:cstheme="minorHAnsi" w:asciiTheme="minorHAnsi" w:hAnsiTheme="minorHAnsi"/>
          <w:color w:val="000000"/>
          <w:szCs w:val="24"/>
        </w:rPr>
        <w:t xml:space="preserve"> in relation to State officers,</w:t>
      </w:r>
      <w:r w:rsidRPr="009D0C37">
        <w:rPr>
          <w:rFonts w:cstheme="minorHAnsi" w:asciiTheme="minorHAnsi" w:hAnsiTheme="minorHAnsi"/>
          <w:szCs w:val="24"/>
          <w:lang w:val="en-ZA"/>
        </w:rPr>
        <w:t xml:space="preserve"> ―</w:t>
      </w:r>
    </w:p>
    <w:p w:rsidRPr="009D0C37" w:rsidRDefault="009D0C37" w:rsidR="009D0C37" w:rsidP="0041247A">
      <w:pPr>
        <w:spacing w:after="0"/>
        <w:ind w:left="1440"/>
        <w:jc w:val="both"/>
        <w:rPr>
          <w:rFonts w:cstheme="minorHAnsi" w:asciiTheme="minorHAnsi" w:hAnsiTheme="minorHAnsi"/>
          <w:color w:val="000000"/>
          <w:szCs w:val="24"/>
        </w:rPr>
      </w:pPr>
      <w:r w:rsidRPr="009D0C37">
        <w:rPr>
          <w:rFonts w:cstheme="minorHAnsi" w:asciiTheme="minorHAnsi" w:hAnsiTheme="minorHAnsi"/>
          <w:color w:val="000000"/>
          <w:szCs w:val="24"/>
        </w:rPr>
        <w:t>(i) develop and promote standards and best practices in integrity and anti-corruption;</w:t>
      </w:r>
    </w:p>
    <w:p w:rsidRPr="009D0C37" w:rsidRDefault="009D0C37" w:rsidR="009D0C37" w:rsidP="0041247A">
      <w:pPr>
        <w:spacing w:after="0"/>
        <w:ind w:left="1440"/>
        <w:jc w:val="both"/>
        <w:rPr>
          <w:rFonts w:cstheme="minorHAnsi" w:asciiTheme="minorHAnsi" w:hAnsiTheme="minorHAnsi"/>
          <w:color w:val="000000"/>
          <w:szCs w:val="24"/>
        </w:rPr>
      </w:pPr>
      <w:r w:rsidRPr="009D0C37">
        <w:rPr>
          <w:rFonts w:cstheme="minorHAnsi" w:asciiTheme="minorHAnsi" w:hAnsiTheme="minorHAnsi"/>
          <w:color w:val="000000"/>
          <w:szCs w:val="24"/>
        </w:rPr>
        <w:t>(ii) develop a code of ethics;</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(b)</w:t>
      </w:r>
      <w:r w:rsidRPr="009D0C37">
        <w:rPr>
          <w:rFonts w:cstheme="minorHAnsi" w:asciiTheme="minorHAnsi" w:hAnsiTheme="minorHAnsi"/>
          <w:color w:val="000000"/>
          <w:szCs w:val="24"/>
        </w:rPr>
        <w:t xml:space="preserve"> work with other State and public offices in the development and promotion of standards and best practices in integrity and anti-corruption;</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(c)</w:t>
      </w:r>
      <w:r w:rsidRPr="009D0C37">
        <w:rPr>
          <w:rFonts w:cstheme="minorHAnsi" w:asciiTheme="minorHAnsi" w:hAnsiTheme="minorHAnsi"/>
          <w:color w:val="000000"/>
          <w:szCs w:val="24"/>
        </w:rPr>
        <w:t xml:space="preserve"> receive complaints on the breach of the code of ethics by public officers;</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(d)</w:t>
      </w:r>
      <w:r w:rsidRPr="009D0C37">
        <w:rPr>
          <w:rFonts w:cstheme="minorHAnsi" w:asciiTheme="minorHAnsi" w:hAnsiTheme="minorHAnsi"/>
          <w:color w:val="000000"/>
          <w:szCs w:val="24"/>
        </w:rPr>
        <w:t xml:space="preserve"> investigate and recommend to the Director of Public Prosecutions the prosecution of any acts of corruption or violation of codes of ethics or other matter prescribed under this Act or any other law enacted pursuant to Chapter Six of the Constitution:</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lastRenderedPageBreak/>
        <w:t>(e)</w:t>
      </w:r>
      <w:r w:rsidRPr="009D0C37">
        <w:rPr>
          <w:rFonts w:cstheme="minorHAnsi" w:asciiTheme="minorHAnsi" w:hAnsiTheme="minorHAnsi"/>
          <w:color w:val="000000"/>
          <w:szCs w:val="24"/>
        </w:rPr>
        <w:t xml:space="preserve"> recommend appropriate action to be taken against State officers or public officers alleged to have engaged in unethical conduct;</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(f)</w:t>
      </w:r>
      <w:r w:rsidRPr="009D0C37">
        <w:rPr>
          <w:rFonts w:cstheme="minorHAnsi" w:asciiTheme="minorHAnsi" w:hAnsiTheme="minorHAnsi"/>
          <w:color w:val="000000"/>
          <w:szCs w:val="24"/>
        </w:rPr>
        <w:t xml:space="preserve"> oversee the enforcement of codes of ethics prescribed for public officers;</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(g)</w:t>
      </w:r>
      <w:r w:rsidRPr="009D0C37">
        <w:rPr>
          <w:rFonts w:cstheme="minorHAnsi" w:asciiTheme="minorHAnsi" w:hAnsiTheme="minorHAnsi"/>
          <w:color w:val="000000"/>
          <w:szCs w:val="24"/>
        </w:rPr>
        <w:t xml:space="preserve"> advise, on its own initiative, any person on any matter within its functions;</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(h)</w:t>
      </w:r>
      <w:r w:rsidRPr="009D0C37">
        <w:rPr>
          <w:rFonts w:cstheme="minorHAnsi" w:asciiTheme="minorHAnsi" w:hAnsiTheme="minorHAnsi"/>
          <w:color w:val="000000"/>
          <w:szCs w:val="24"/>
        </w:rPr>
        <w:t xml:space="preserve"> raise public awareness on ethical issues and educate the public on the dangers of corruption and enlist and foster public </w:t>
      </w:r>
      <w:r w:rsidRPr="001318BF" w:rsidR="001318BF">
        <w:rPr>
          <w:rFonts w:cstheme="minorHAnsi" w:asciiTheme="minorHAnsi" w:hAnsiTheme="minorHAnsi"/>
          <w:noProof/>
          <w:szCs w:val="24"/>
          <w:lang w:val="en-GB" w:eastAsia="en-GB"/>
        </w:rPr>
        <w:pict>
          <v:rect o:allowincell="f" strokeweight="0" stroked="f" style="position:absolute;left:0;text-align:left;margin-left:185.5pt;margin-top:726.4pt;width:67.45pt;height:16.8pt;z-index:-251651072;visibility:visible;mso-position-horizontal-relative:page;mso-position-vertical-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3Rq5eQIAAPcEAAAOAAAAZHJzL2Uyb0RvYy54bWysVNuO0zAQfUfiHyy/t0m66SVR09VuSxHS AisWPsC1ncbCsY3tNi2If2fstKULPCBEHhyPPR6fOXPG89tDK9GeWye0qnA2TDHiimom1LbCnz6u BzOMnCeKEakVr/CRO3y7ePli3pmSj3SjJeMWQRDlys5UuPHelEniaMNb4obacAWbtbYt8WDabcIs 6SB6K5NRmk6STltmrKbcOVhd9Zt4EePXNaf+fV077pGsMGDzcbRx3IQxWcxJubXENIKeYJB/QNES oeDSS6gV8QTtrPgtVCuo1U7Xfkh1m+i6FpTHHCCbLP0lm6eGGB5zAXKcudDk/l9Y+m7/aJFgFc4x UqSFEn0A0ojaSo7yQE9nXAleT+bRhgSdedD0s0NKLxvw4nfW6q7hhAGoLPgnzw4Ew8FRtOneagbR yc7ryNShtm0ICBygQyzI8VIQfvCIwuJsPJlkY4wobI2ym5tJLFhCyvNhY51/zXWLwqTCFqDH4GT/ 4HwAQ8qzSwSvpWBrIWU07HazlBbtCWhjHb+IH3K8dpMqOCsdjvUR+xXACHeEvYA21vpbkY3y9H5U DNaT2XSQr/PxoJims0GaFffFJM2LfLX+HgBmedkIxrh6EIqfdZflf1fXUwf0ionKQ12gLiZ1Dd1d Z5jG708ZtsJDD0rRAuEXJ1KGor5SDHImpSdC9vPkOfZIMRBw/kdKogRC1Xv1bDQ7ggKshgpBD8Jr AZNG268YddB5FXZfdsRyjOQbBSoqsjwPrRqNfDwdgWGvdzbXO0RRCFVhj1E/Xfq+vXfGim0DN2WR GKXvQHm1iKoIquxRnfQK3RUzOL0EoX2v7ej1871a/AAAAP//AwBQSwMEFAAGAAgAAAAhAFTssE/i AAAADQEAAA8AAABkcnMvZG93bnJldi54bWxMj0FPg0AQhe8m/ofNmHgxdqFCRWRpTBMT683qweOW nQKVnSXslsK/d3rS47z38uZ9xXqynRhx8K0jBfEiAoFUOdNSreDr8/U+A+GDJqM7R6hgRg/r8vqq 0LlxZ/rAcRdqwSXkc62gCaHPpfRVg1b7heuR2Du4werA51BLM+gzl9tOLqNoJa1uiT80usdNg9XP 7mQVVG8y29zFRzse5uM2eZ/D9jsxSt3eTC/PIAJO4S8Ml/k8HUretHcnMl50Ch4eY2YJbCTpkiE4 kkbpE4j9RcpWCciykP8pyl8AAAD//wMAUEsBAi0AFAAGAAgAAAAhALaDOJL+AAAA4QEAABMAAAAA AAAAAAAAAAAAAAAAAFtDb250ZW50X1R5cGVzXS54bWxQSwECLQAUAAYACAAAACEAOP0h/9YAAACU AQAACwAAAAAAAAAAAAAAAAAvAQAAX3JlbHMvLnJlbHNQSwECLQAUAAYACAAAACEAFN0auXkCAAD3 BAAADgAAAAAAAAAAAAAAAAAuAgAAZHJzL2Uyb0RvYy54bWxQSwECLQAUAAYACAAAACEAVOywT+IA AAANAQAADwAAAAAAAAAAAAAAAADTBAAAZHJzL2Rvd25yZXYueG1sUEsFBgAAAAAEAAQA8wAAAOIF AAAAAA== " id="Rectangle 4" o:spid="_x0000_s1027">
            <w10:wrap anchory="page" anchorx="page"/>
          </v:rect>
        </w:pict>
      </w:r>
      <w:r w:rsidRPr="009D0C37">
        <w:rPr>
          <w:rFonts w:cstheme="minorHAnsi" w:asciiTheme="minorHAnsi" w:hAnsiTheme="minorHAnsi"/>
          <w:color w:val="000000"/>
          <w:szCs w:val="24"/>
        </w:rPr>
        <w:t>support in combating corruption but with due regard to the requirements of the Anti-Corruption and Economic Crimes Act, 2003 as to confidentiality;</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(i)</w:t>
      </w:r>
      <w:r w:rsidRPr="009D0C37">
        <w:rPr>
          <w:rFonts w:cstheme="minorHAnsi" w:asciiTheme="minorHAnsi" w:hAnsiTheme="minorHAnsi"/>
          <w:color w:val="000000"/>
          <w:szCs w:val="24"/>
        </w:rPr>
        <w:t xml:space="preserve"> subject to  Article 31  of the Constitution, monitor the practices and procedures of public bodies to detect corrupt practices and to secure the revision of methods of work or procedures that may be conducive to corrupt practices; and</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(j)</w:t>
      </w:r>
      <w:r w:rsidRPr="009D0C37">
        <w:rPr>
          <w:rFonts w:cstheme="minorHAnsi" w:asciiTheme="minorHAnsi" w:hAnsiTheme="minorHAnsi"/>
          <w:color w:val="000000"/>
          <w:szCs w:val="24"/>
        </w:rPr>
        <w:t xml:space="preserve"> institute and conduct proceedings in court for purposes of the recovery or protection of public property, or for the freeze or confiscation of proceeds of corruption or related to corruption, or the payment of compensation, or other punitive and disciplinary measures.</w:t>
      </w:r>
    </w:p>
    <w:p w:rsidRPr="009D0C37" w:rsidRDefault="009D0C37" w:rsidR="009D0C37" w:rsidP="0041247A">
      <w:pPr>
        <w:spacing w:after="0"/>
        <w:jc w:val="both"/>
        <w:rPr>
          <w:rFonts w:cstheme="minorHAnsi" w:asciiTheme="minorHAnsi" w:hAnsiTheme="minorHAnsi"/>
          <w:color w:val="000000"/>
          <w:szCs w:val="24"/>
        </w:rPr>
      </w:pPr>
      <w:r w:rsidRPr="009D0C37">
        <w:rPr>
          <w:rFonts w:cstheme="minorHAnsi" w:asciiTheme="minorHAnsi" w:hAnsiTheme="minorHAnsi"/>
          <w:color w:val="000000"/>
          <w:szCs w:val="24"/>
        </w:rPr>
        <w:t xml:space="preserve">(2) Any person who contravenes subsection (1) </w:t>
      </w:r>
      <w:r w:rsidRPr="009D0C37">
        <w:rPr>
          <w:rFonts w:cstheme="minorHAnsi" w:asciiTheme="minorHAnsi" w:hAnsiTheme="minorHAnsi"/>
          <w:i/>
          <w:iCs/>
          <w:color w:val="000000"/>
          <w:szCs w:val="24"/>
        </w:rPr>
        <w:t>(i)</w:t>
      </w:r>
      <w:r w:rsidRPr="009D0C37">
        <w:rPr>
          <w:rFonts w:cstheme="minorHAnsi" w:asciiTheme="minorHAnsi" w:hAnsiTheme="minorHAnsi"/>
          <w:color w:val="000000"/>
          <w:szCs w:val="24"/>
        </w:rPr>
        <w:t xml:space="preserve"> commits an offence.</w:t>
      </w:r>
    </w:p>
    <w:p w:rsidRPr="009D0C37" w:rsidRDefault="009D0C37" w:rsidR="009D0C37" w:rsidP="0041247A">
      <w:pPr>
        <w:spacing w:after="0"/>
        <w:jc w:val="both"/>
        <w:rPr>
          <w:rFonts w:cstheme="minorHAnsi" w:asciiTheme="minorHAnsi" w:hAnsiTheme="minorHAnsi"/>
          <w:color w:val="000000"/>
          <w:szCs w:val="24"/>
        </w:rPr>
      </w:pPr>
      <w:r w:rsidRPr="009D0C37">
        <w:rPr>
          <w:rFonts w:cstheme="minorHAnsi" w:asciiTheme="minorHAnsi" w:hAnsiTheme="minorHAnsi"/>
          <w:color w:val="000000"/>
          <w:szCs w:val="24"/>
        </w:rPr>
        <w:t>(3) The Commission may cooperate and collaborate with other State organs and agencies in the prevention and investigation for corruption.</w:t>
      </w:r>
    </w:p>
    <w:p w:rsidRPr="009D0C37" w:rsidRDefault="009D0C37" w:rsidR="009D0C37" w:rsidP="0041247A">
      <w:pPr>
        <w:spacing w:after="0"/>
        <w:jc w:val="both"/>
        <w:rPr>
          <w:rFonts w:cstheme="minorHAnsi" w:asciiTheme="minorHAnsi" w:hAnsiTheme="minorHAnsi"/>
          <w:color w:val="000000"/>
          <w:szCs w:val="24"/>
        </w:rPr>
      </w:pPr>
      <w:r w:rsidRPr="009D0C37">
        <w:rPr>
          <w:rFonts w:cstheme="minorHAnsi" w:asciiTheme="minorHAnsi" w:hAnsiTheme="minorHAnsi"/>
          <w:color w:val="000000"/>
          <w:szCs w:val="24"/>
        </w:rPr>
        <w:t>(4) The Commission shall have all powers necessary or expedient for the efficient and effective execution of its functions, under the Constitution, this Act or any other written law.</w:t>
      </w:r>
    </w:p>
    <w:p w:rsidRPr="009D0C37" w:rsidRDefault="009D0C37" w:rsidR="009D0C37" w:rsidP="0041247A">
      <w:pPr>
        <w:spacing w:after="0"/>
        <w:jc w:val="both"/>
        <w:rPr>
          <w:rFonts w:cstheme="minorHAnsi" w:asciiTheme="minorHAnsi" w:hAnsiTheme="minorHAnsi"/>
          <w:color w:val="000000"/>
          <w:szCs w:val="24"/>
        </w:rPr>
      </w:pPr>
      <w:r w:rsidRPr="009D0C37">
        <w:rPr>
          <w:rFonts w:cstheme="minorHAnsi" w:asciiTheme="minorHAnsi" w:hAnsiTheme="minorHAnsi"/>
          <w:color w:val="000000"/>
          <w:szCs w:val="24"/>
        </w:rPr>
        <w:t>(5) The Commission may request and obtain professional assistance or advice from such persons or organizations as it considers appropriate.</w:t>
      </w:r>
    </w:p>
    <w:p w:rsidRPr="009D0C37" w:rsidRDefault="009D0C37" w:rsidR="009D0C37" w:rsidP="0041247A">
      <w:pPr>
        <w:spacing w:after="0"/>
        <w:jc w:val="both"/>
        <w:rPr>
          <w:rFonts w:cstheme="minorHAnsi" w:asciiTheme="minorHAnsi" w:hAnsiTheme="minorHAnsi"/>
          <w:color w:val="000000"/>
          <w:szCs w:val="24"/>
        </w:rPr>
      </w:pPr>
      <w:r w:rsidRPr="009D0C37">
        <w:rPr>
          <w:rFonts w:cstheme="minorHAnsi" w:asciiTheme="minorHAnsi" w:hAnsiTheme="minorHAnsi"/>
          <w:color w:val="000000"/>
          <w:szCs w:val="24"/>
        </w:rPr>
        <w:t>(6) The functions of the Commissioners shall be to</w:t>
      </w:r>
      <w:r w:rsidRPr="009D0C37">
        <w:rPr>
          <w:rFonts w:cstheme="minorHAnsi" w:asciiTheme="minorHAnsi" w:hAnsiTheme="minorHAnsi"/>
          <w:szCs w:val="24"/>
          <w:lang w:val="en-ZA"/>
        </w:rPr>
        <w:t xml:space="preserve">― </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(a)</w:t>
      </w:r>
      <w:r w:rsidRPr="009D0C37">
        <w:rPr>
          <w:rFonts w:cstheme="minorHAnsi" w:asciiTheme="minorHAnsi" w:hAnsiTheme="minorHAnsi"/>
          <w:color w:val="000000"/>
          <w:szCs w:val="24"/>
        </w:rPr>
        <w:t xml:space="preserve"> assist the Commission in policy formulation and ensure that the Commission and its staff, including the Secretary perform their duties to the highest standards possible in accordance with this Act;</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(b)</w:t>
      </w:r>
      <w:r w:rsidRPr="009D0C37">
        <w:rPr>
          <w:rFonts w:cstheme="minorHAnsi" w:asciiTheme="minorHAnsi" w:hAnsiTheme="minorHAnsi"/>
          <w:color w:val="000000"/>
          <w:szCs w:val="24"/>
        </w:rPr>
        <w:t xml:space="preserve"> give strategic direction to the Commission in the performance of its functions as stipulated in this Act;</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(c)</w:t>
      </w:r>
      <w:r w:rsidRPr="009D0C37">
        <w:rPr>
          <w:rFonts w:cstheme="minorHAnsi" w:asciiTheme="minorHAnsi" w:hAnsiTheme="minorHAnsi"/>
          <w:color w:val="000000"/>
          <w:szCs w:val="24"/>
        </w:rPr>
        <w:t xml:space="preserve"> establish and maintain strategic linkages and partnerships with other stakeholders in the rule of law and other governance sector;</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(d)</w:t>
      </w:r>
      <w:r w:rsidRPr="009D0C37">
        <w:rPr>
          <w:rFonts w:cstheme="minorHAnsi" w:asciiTheme="minorHAnsi" w:hAnsiTheme="minorHAnsi"/>
          <w:color w:val="000000"/>
          <w:szCs w:val="24"/>
        </w:rPr>
        <w:t xml:space="preserve"> deal with reports, complains of abuse of power; impropriety and other forms of misconduct on the part of the commission or its staff; and</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(e)</w:t>
      </w:r>
      <w:r w:rsidRPr="009D0C37">
        <w:rPr>
          <w:rFonts w:cstheme="minorHAnsi" w:asciiTheme="minorHAnsi" w:hAnsiTheme="minorHAnsi"/>
          <w:color w:val="000000"/>
          <w:szCs w:val="24"/>
        </w:rPr>
        <w:t xml:space="preserve"> deal with reports of conduct amounting to maladministration, including but not limited to delay in the conduct of investigations and unreasonable invasion of privacy by the Commission or its staff.</w:t>
      </w:r>
    </w:p>
    <w:p w:rsidRPr="009D0C37" w:rsidRDefault="009D0C37" w:rsidR="009D0C37" w:rsidP="0041247A">
      <w:pPr>
        <w:jc w:val="both"/>
        <w:rPr>
          <w:rFonts w:cstheme="minorHAnsi" w:asciiTheme="minorHAnsi" w:hAnsiTheme="minorHAnsi"/>
          <w:color w:val="000000"/>
          <w:szCs w:val="24"/>
        </w:rPr>
      </w:pPr>
      <w:r w:rsidRPr="009D0C37">
        <w:rPr>
          <w:rFonts w:cstheme="minorHAnsi" w:asciiTheme="minorHAnsi" w:hAnsiTheme="minorHAnsi"/>
          <w:color w:val="000000"/>
          <w:szCs w:val="24"/>
        </w:rPr>
        <w:t>(7) The Commissioners shall meet at least once every quarter or as often as the need arises for the execution of their functions.</w:t>
      </w:r>
    </w:p>
    <w:p w:rsidRPr="009D0C37" w:rsidRDefault="009D0C37" w:rsidR="00F250C5" w:rsidP="0041247A">
      <w:pPr>
        <w:autoSpaceDE w:val="0"/>
        <w:autoSpaceDN w:val="0"/>
        <w:adjustRightInd w:val="0"/>
        <w:spacing w:after="0"/>
        <w:jc w:val="both"/>
        <w:rPr>
          <w:rFonts w:cstheme="minorHAnsi" w:asciiTheme="minorHAnsi" w:hAnsiTheme="minorHAnsi"/>
          <w:b/>
          <w:szCs w:val="24"/>
        </w:rPr>
      </w:pPr>
      <w:r w:rsidRPr="009D0C37">
        <w:rPr>
          <w:rFonts w:cstheme="minorHAnsi" w:asciiTheme="minorHAnsi" w:hAnsiTheme="minorHAnsi"/>
          <w:b/>
          <w:szCs w:val="24"/>
        </w:rPr>
        <w:t>Establishment of the commission</w:t>
      </w:r>
    </w:p>
    <w:p w:rsidRPr="009D0C37" w:rsidRDefault="009D0C37" w:rsidR="009D0C37" w:rsidP="0041247A">
      <w:pPr>
        <w:spacing w:after="0"/>
        <w:jc w:val="both"/>
        <w:rPr>
          <w:rFonts w:cstheme="minorHAnsi" w:asciiTheme="minorHAnsi" w:hAnsiTheme="minorHAnsi"/>
          <w:color w:val="000000"/>
          <w:szCs w:val="24"/>
        </w:rPr>
      </w:pPr>
      <w:r w:rsidRPr="009D0C37">
        <w:rPr>
          <w:rFonts w:cstheme="minorHAnsi" w:asciiTheme="minorHAnsi" w:hAnsiTheme="minorHAnsi"/>
          <w:b/>
          <w:bCs/>
          <w:color w:val="000000"/>
          <w:szCs w:val="24"/>
        </w:rPr>
        <w:t>3.</w:t>
      </w:r>
      <w:r w:rsidRPr="009D0C37">
        <w:rPr>
          <w:rFonts w:cstheme="minorHAnsi" w:asciiTheme="minorHAnsi" w:hAnsiTheme="minorHAnsi"/>
          <w:color w:val="000000"/>
          <w:szCs w:val="24"/>
        </w:rPr>
        <w:t xml:space="preserve"> (1) There is established an Ethics and Anti-Corruption Commission.</w:t>
      </w:r>
    </w:p>
    <w:p w:rsidRPr="009D0C37" w:rsidRDefault="009D0C37" w:rsidR="009D0C37" w:rsidP="0041247A">
      <w:pPr>
        <w:spacing w:after="0"/>
        <w:jc w:val="both"/>
        <w:rPr>
          <w:rFonts w:cstheme="minorHAnsi" w:asciiTheme="minorHAnsi" w:hAnsiTheme="minorHAnsi"/>
          <w:color w:val="000000"/>
          <w:szCs w:val="24"/>
        </w:rPr>
      </w:pPr>
      <w:r w:rsidRPr="009D0C37">
        <w:rPr>
          <w:rFonts w:cstheme="minorHAnsi" w:asciiTheme="minorHAnsi" w:hAnsiTheme="minorHAnsi"/>
          <w:color w:val="000000"/>
          <w:szCs w:val="24"/>
        </w:rPr>
        <w:t>(2) In addition to the powers of the Commission under Article 253 of the Constitution, the Commission shall have the power to—</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t>(a)</w:t>
      </w:r>
      <w:r w:rsidRPr="009D0C37">
        <w:rPr>
          <w:rFonts w:cstheme="minorHAnsi" w:asciiTheme="minorHAnsi" w:hAnsiTheme="minorHAnsi"/>
          <w:color w:val="000000"/>
          <w:szCs w:val="24"/>
        </w:rPr>
        <w:t xml:space="preserve"> acquire, hold, charge and dispose movable and immovable property; and</w:t>
      </w:r>
    </w:p>
    <w:p w:rsidRPr="009D0C37" w:rsidRDefault="009D0C37" w:rsidR="009D0C37" w:rsidP="0041247A">
      <w:pPr>
        <w:spacing w:after="0"/>
        <w:ind w:left="720"/>
        <w:jc w:val="both"/>
        <w:rPr>
          <w:rFonts w:cstheme="minorHAnsi" w:asciiTheme="minorHAnsi" w:hAnsiTheme="minorHAnsi"/>
          <w:color w:val="000000"/>
          <w:szCs w:val="24"/>
        </w:rPr>
      </w:pPr>
      <w:r w:rsidRPr="009D0C37">
        <w:rPr>
          <w:rFonts w:cstheme="minorHAnsi" w:asciiTheme="minorHAnsi" w:hAnsiTheme="minorHAnsi"/>
          <w:i/>
          <w:iCs/>
          <w:color w:val="000000"/>
          <w:szCs w:val="24"/>
        </w:rPr>
        <w:lastRenderedPageBreak/>
        <w:t>(b)</w:t>
      </w:r>
      <w:r w:rsidRPr="009D0C37">
        <w:rPr>
          <w:rFonts w:cstheme="minorHAnsi" w:asciiTheme="minorHAnsi" w:hAnsiTheme="minorHAnsi"/>
          <w:color w:val="000000"/>
          <w:szCs w:val="24"/>
        </w:rPr>
        <w:t xml:space="preserve"> do or perform all such other things or acts for the proper discharge of its functions under the Constitution, this Act or any written law, as may lawfully be done or performed by a body corporate.</w:t>
      </w:r>
    </w:p>
    <w:p w:rsidRDefault="009D0C37" w:rsidR="009D0C37" w:rsidP="0041247A">
      <w:pPr>
        <w:autoSpaceDE w:val="0"/>
        <w:autoSpaceDN w:val="0"/>
        <w:adjustRightInd w:val="0"/>
        <w:spacing w:after="0"/>
        <w:jc w:val="both"/>
        <w:rPr>
          <w:rFonts w:cstheme="minorHAnsi" w:asciiTheme="minorHAnsi" w:hAnsiTheme="minorHAnsi"/>
          <w:color w:val="000000"/>
          <w:szCs w:val="24"/>
        </w:rPr>
      </w:pPr>
      <w:r w:rsidRPr="009D0C37">
        <w:rPr>
          <w:rFonts w:cstheme="minorHAnsi" w:asciiTheme="minorHAnsi" w:hAnsiTheme="minorHAnsi"/>
          <w:color w:val="000000"/>
          <w:szCs w:val="24"/>
        </w:rPr>
        <w:t>(3) The Commission shall ensure access to its services in all parts of the Republic accordance with Article 6 (3) of the Constitution</w:t>
      </w:r>
    </w:p>
    <w:p w:rsidRDefault="00307039" w:rsidR="00307039" w:rsidP="0041247A">
      <w:pPr>
        <w:autoSpaceDE w:val="0"/>
        <w:autoSpaceDN w:val="0"/>
        <w:adjustRightInd w:val="0"/>
        <w:spacing w:after="0"/>
        <w:jc w:val="both"/>
        <w:rPr>
          <w:rFonts w:cstheme="minorHAnsi" w:asciiTheme="minorHAnsi" w:hAnsiTheme="minorHAnsi"/>
          <w:b/>
          <w:color w:val="000000"/>
          <w:szCs w:val="24"/>
        </w:rPr>
      </w:pPr>
    </w:p>
    <w:p w:rsidRPr="00307039" w:rsidRDefault="00307039" w:rsidR="00EB37B1" w:rsidP="0041247A">
      <w:pPr>
        <w:autoSpaceDE w:val="0"/>
        <w:autoSpaceDN w:val="0"/>
        <w:adjustRightInd w:val="0"/>
        <w:spacing w:after="0"/>
        <w:jc w:val="both"/>
        <w:rPr>
          <w:rFonts w:cstheme="minorHAnsi" w:asciiTheme="minorHAnsi" w:hAnsiTheme="minorHAnsi"/>
          <w:b/>
          <w:color w:val="000000"/>
          <w:szCs w:val="24"/>
        </w:rPr>
      </w:pPr>
      <w:r w:rsidRPr="00307039">
        <w:rPr>
          <w:rFonts w:cstheme="minorHAnsi" w:asciiTheme="minorHAnsi" w:hAnsiTheme="minorHAnsi"/>
          <w:b/>
          <w:color w:val="000000"/>
          <w:szCs w:val="24"/>
        </w:rPr>
        <w:t>Anti-corruption and economic crimes Act: Offences triable by special magistrates only</w:t>
      </w:r>
    </w:p>
    <w:p w:rsidRPr="00307039" w:rsidRDefault="00307039" w:rsidR="00307039" w:rsidP="0041247A">
      <w:pPr>
        <w:autoSpaceDE w:val="0"/>
        <w:autoSpaceDN w:val="0"/>
        <w:adjustRightInd w:val="0"/>
        <w:spacing w:after="0"/>
        <w:jc w:val="both"/>
        <w:rPr>
          <w:rFonts w:cstheme="minorHAnsi" w:asciiTheme="minorHAnsi" w:hAnsiTheme="minorHAnsi"/>
          <w:color w:val="000000"/>
          <w:szCs w:val="24"/>
        </w:rPr>
      </w:pPr>
      <w:r w:rsidRPr="00307039">
        <w:rPr>
          <w:rFonts w:cstheme="minorHAnsi" w:asciiTheme="minorHAnsi" w:hAnsiTheme="minorHAnsi"/>
          <w:color w:val="000000"/>
          <w:szCs w:val="24"/>
        </w:rPr>
        <w:t>4.(1) Notwithstanding anything contained in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Criminal Procedure Code, or in any other law for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time being in force, the offences specified in this Act</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shall be tried by special Magistrates only.</w:t>
      </w:r>
    </w:p>
    <w:p w:rsidRPr="00307039" w:rsidRDefault="00307039" w:rsidR="00307039" w:rsidP="0041247A">
      <w:pPr>
        <w:autoSpaceDE w:val="0"/>
        <w:autoSpaceDN w:val="0"/>
        <w:adjustRightInd w:val="0"/>
        <w:spacing w:after="0"/>
        <w:jc w:val="both"/>
        <w:rPr>
          <w:rFonts w:cstheme="minorHAnsi" w:asciiTheme="minorHAnsi" w:hAnsiTheme="minorHAnsi"/>
          <w:color w:val="000000"/>
          <w:szCs w:val="24"/>
        </w:rPr>
      </w:pPr>
      <w:r w:rsidRPr="00307039">
        <w:rPr>
          <w:rFonts w:cstheme="minorHAnsi" w:asciiTheme="minorHAnsi" w:hAnsiTheme="minorHAnsi"/>
          <w:color w:val="000000"/>
          <w:szCs w:val="24"/>
        </w:rPr>
        <w:t>(2) Every offence specified in this Act shall be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tried by the special Magistrate for the area within</w:t>
      </w:r>
    </w:p>
    <w:p w:rsidRPr="00307039" w:rsidRDefault="00307039" w:rsidR="00307039" w:rsidP="0041247A">
      <w:pPr>
        <w:autoSpaceDE w:val="0"/>
        <w:autoSpaceDN w:val="0"/>
        <w:adjustRightInd w:val="0"/>
        <w:spacing w:after="0"/>
        <w:jc w:val="both"/>
        <w:rPr>
          <w:rFonts w:cstheme="minorHAnsi" w:asciiTheme="minorHAnsi" w:hAnsiTheme="minorHAnsi"/>
          <w:color w:val="000000"/>
          <w:szCs w:val="24"/>
        </w:rPr>
      </w:pPr>
      <w:r w:rsidRPr="00307039">
        <w:rPr>
          <w:rFonts w:cstheme="minorHAnsi" w:asciiTheme="minorHAnsi" w:hAnsiTheme="minorHAnsi"/>
          <w:color w:val="000000"/>
          <w:szCs w:val="24"/>
        </w:rPr>
        <w:t>which it was committed, or, as the case may be, by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special Magistrate appointed for the case, or where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there are more special Magistrates than one for such</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area, by one of them as may be specified in this behalf</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by the Judicial Service Commission.</w:t>
      </w:r>
    </w:p>
    <w:p w:rsidRPr="00307039" w:rsidRDefault="00307039" w:rsidR="00307039" w:rsidP="0041247A">
      <w:pPr>
        <w:autoSpaceDE w:val="0"/>
        <w:autoSpaceDN w:val="0"/>
        <w:adjustRightInd w:val="0"/>
        <w:spacing w:after="0"/>
        <w:jc w:val="both"/>
        <w:rPr>
          <w:rFonts w:cstheme="minorHAnsi" w:asciiTheme="minorHAnsi" w:hAnsiTheme="minorHAnsi"/>
          <w:color w:val="000000"/>
          <w:szCs w:val="24"/>
        </w:rPr>
      </w:pPr>
      <w:r w:rsidRPr="00307039">
        <w:rPr>
          <w:rFonts w:cstheme="minorHAnsi" w:asciiTheme="minorHAnsi" w:hAnsiTheme="minorHAnsi"/>
          <w:color w:val="000000"/>
          <w:szCs w:val="24"/>
        </w:rPr>
        <w:t>(3) When trying any case, a special Magistrate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may also try any offence, other than an offence</w:t>
      </w:r>
    </w:p>
    <w:p w:rsidRPr="00307039" w:rsidRDefault="00307039" w:rsidR="00307039" w:rsidP="0041247A">
      <w:pPr>
        <w:autoSpaceDE w:val="0"/>
        <w:autoSpaceDN w:val="0"/>
        <w:adjustRightInd w:val="0"/>
        <w:spacing w:after="0"/>
        <w:jc w:val="both"/>
        <w:rPr>
          <w:rFonts w:cstheme="minorHAnsi" w:asciiTheme="minorHAnsi" w:hAnsiTheme="minorHAnsi"/>
          <w:color w:val="000000"/>
          <w:szCs w:val="24"/>
        </w:rPr>
      </w:pPr>
      <w:r w:rsidRPr="00307039">
        <w:rPr>
          <w:rFonts w:cstheme="minorHAnsi" w:asciiTheme="minorHAnsi" w:hAnsiTheme="minorHAnsi"/>
          <w:color w:val="000000"/>
          <w:szCs w:val="24"/>
        </w:rPr>
        <w:t>specified in this Act, with which the accused may,</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under the Criminal Procedure Code, be charged at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same trial.</w:t>
      </w:r>
    </w:p>
    <w:p w:rsidRPr="00307039" w:rsidRDefault="00307039" w:rsidR="00EB37B1" w:rsidP="0041247A">
      <w:pPr>
        <w:autoSpaceDE w:val="0"/>
        <w:autoSpaceDN w:val="0"/>
        <w:adjustRightInd w:val="0"/>
        <w:jc w:val="both"/>
        <w:rPr>
          <w:rFonts w:cstheme="minorHAnsi" w:asciiTheme="minorHAnsi" w:hAnsiTheme="minorHAnsi"/>
          <w:color w:val="000000"/>
          <w:szCs w:val="24"/>
        </w:rPr>
      </w:pPr>
      <w:r w:rsidRPr="00307039">
        <w:rPr>
          <w:rFonts w:cstheme="minorHAnsi" w:asciiTheme="minorHAnsi" w:hAnsiTheme="minorHAnsi"/>
          <w:color w:val="000000"/>
          <w:szCs w:val="24"/>
        </w:rPr>
        <w:t>(4) Notwithstanding anything contained in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Criminal Procedure Code, a special Magistrate shall,</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as far as practicable, hold the trial of an offence on a</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day-to-day basis until completion.</w:t>
      </w:r>
    </w:p>
    <w:p w:rsidRPr="00307039" w:rsidRDefault="00307039" w:rsidR="00307039" w:rsidP="0041247A">
      <w:pP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Procedure and power of special magistrates</w:t>
      </w:r>
    </w:p>
    <w:p w:rsidRPr="00307039" w:rsidRDefault="00307039" w:rsidR="00307039" w:rsidP="0041247A">
      <w:pPr>
        <w:autoSpaceDE w:val="0"/>
        <w:autoSpaceDN w:val="0"/>
        <w:adjustRightInd w:val="0"/>
        <w:spacing w:after="0"/>
        <w:jc w:val="both"/>
        <w:rPr>
          <w:rFonts w:cstheme="minorHAnsi" w:asciiTheme="minorHAnsi" w:hAnsiTheme="minorHAnsi"/>
          <w:color w:val="000000"/>
          <w:szCs w:val="24"/>
        </w:rPr>
      </w:pPr>
      <w:r w:rsidRPr="00307039">
        <w:rPr>
          <w:rFonts w:cstheme="minorHAnsi" w:asciiTheme="minorHAnsi" w:hAnsiTheme="minorHAnsi"/>
          <w:color w:val="000000"/>
          <w:szCs w:val="24"/>
        </w:rPr>
        <w:t>5.(1) A special Magistrate may, with a view to</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obtaining the evidence of any person supposed to have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been directly or indirectly concerned in, or privy to, an</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offence, tender a pardon to such person on condition of</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his making a full and true disclosure of the whole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circumstance within his knowledge relating to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offence and to every other person concerned, whether</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as principal or abettor, in the commission thereof and</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any pardon so tendered shall be a pardon for purposes</w:t>
      </w:r>
      <w:r w:rsidR="0052043D">
        <w:rPr>
          <w:rFonts w:cstheme="minorHAnsi" w:asciiTheme="minorHAnsi" w:hAnsiTheme="minorHAnsi"/>
          <w:color w:val="000000"/>
          <w:szCs w:val="24"/>
        </w:rPr>
        <w:t xml:space="preserve"> </w:t>
      </w:r>
      <w:r w:rsidRPr="00307039">
        <w:rPr>
          <w:rFonts w:cstheme="minorHAnsi" w:asciiTheme="minorHAnsi" w:hAnsiTheme="minorHAnsi"/>
          <w:color w:val="000000"/>
          <w:szCs w:val="24"/>
        </w:rPr>
        <w:t>of section 77(6) of the Constitution.</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(2) The provisions of the Criminal Procedure</w:t>
      </w:r>
    </w:p>
    <w:p w:rsidRPr="00307039" w:rsidRDefault="00307039" w:rsidR="00307039" w:rsidP="0041247A">
      <w:pPr>
        <w:autoSpaceDE w:val="0"/>
        <w:autoSpaceDN w:val="0"/>
        <w:adjustRightInd w:val="0"/>
        <w:spacing w:after="0"/>
        <w:jc w:val="both"/>
        <w:rPr>
          <w:rFonts w:cstheme="minorHAnsi" w:asciiTheme="minorHAnsi" w:hAnsiTheme="minorHAnsi"/>
          <w:color w:val="000000"/>
          <w:szCs w:val="24"/>
        </w:rPr>
      </w:pPr>
      <w:r w:rsidRPr="00307039">
        <w:rPr>
          <w:rFonts w:cstheme="minorHAnsi" w:asciiTheme="minorHAnsi" w:hAnsiTheme="minorHAnsi"/>
          <w:color w:val="000000"/>
          <w:szCs w:val="24"/>
        </w:rPr>
        <w:t>Code and the Magistrates’ Courts Act shall, so far as</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they are not inconsistent with this Act, apply to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proceedings before a special Magistrate; and for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purposes of the said provisions, the Court of the</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special Magistrate shall be deemed to be a Court and</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the person conducting a prosecution before a special</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Magistrate shall be deemed to be a public prosecutor.</w:t>
      </w:r>
    </w:p>
    <w:p w:rsidRDefault="00307039" w:rsidR="007525AF" w:rsidP="0041247A">
      <w:pPr>
        <w:autoSpaceDE w:val="0"/>
        <w:autoSpaceDN w:val="0"/>
        <w:adjustRightInd w:val="0"/>
        <w:spacing w:after="0"/>
        <w:jc w:val="both"/>
        <w:rPr>
          <w:rFonts w:cstheme="minorHAnsi" w:asciiTheme="minorHAnsi" w:hAnsiTheme="minorHAnsi"/>
          <w:color w:val="000000"/>
          <w:szCs w:val="24"/>
        </w:rPr>
      </w:pPr>
      <w:r w:rsidRPr="00307039">
        <w:rPr>
          <w:rFonts w:cstheme="minorHAnsi" w:asciiTheme="minorHAnsi" w:hAnsiTheme="minorHAnsi"/>
          <w:color w:val="000000"/>
          <w:szCs w:val="24"/>
        </w:rPr>
        <w:t>(3) A special Magistrate may pass upon any</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person convicted by him any sentence authorized by</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law for the punishment of the offence of which such</w:t>
      </w:r>
      <w:r>
        <w:rPr>
          <w:rFonts w:cstheme="minorHAnsi" w:asciiTheme="minorHAnsi" w:hAnsiTheme="minorHAnsi"/>
          <w:color w:val="000000"/>
          <w:szCs w:val="24"/>
        </w:rPr>
        <w:t xml:space="preserve"> </w:t>
      </w:r>
      <w:r w:rsidRPr="00307039">
        <w:rPr>
          <w:rFonts w:cstheme="minorHAnsi" w:asciiTheme="minorHAnsi" w:hAnsiTheme="minorHAnsi"/>
          <w:color w:val="000000"/>
          <w:szCs w:val="24"/>
        </w:rPr>
        <w:t>person is convicted.</w:t>
      </w:r>
    </w:p>
    <w:p w:rsidRDefault="0052043D" w:rsidR="0052043D" w:rsidP="0041247A">
      <w:pPr>
        <w:autoSpaceDE w:val="0"/>
        <w:autoSpaceDN w:val="0"/>
        <w:adjustRightInd w:val="0"/>
        <w:spacing w:after="0"/>
        <w:jc w:val="both"/>
        <w:rPr>
          <w:rFonts w:cstheme="minorHAnsi" w:asciiTheme="minorHAnsi" w:hAnsiTheme="minorHAnsi"/>
          <w:color w:val="000000"/>
          <w:szCs w:val="24"/>
        </w:rPr>
      </w:pPr>
    </w:p>
    <w:p w:rsidRPr="0052043D" w:rsidRDefault="0052043D" w:rsidR="0052043D" w:rsidP="0041247A">
      <w:pP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Disclosure of suspect’s property</w:t>
      </w:r>
    </w:p>
    <w:p w:rsidRPr="0052043D" w:rsidRDefault="007525AF" w:rsidR="007525AF" w:rsidP="0041247A">
      <w:pPr>
        <w:autoSpaceDE w:val="0"/>
        <w:autoSpaceDN w:val="0"/>
        <w:adjustRightInd w:val="0"/>
        <w:spacing w:after="0"/>
        <w:jc w:val="both"/>
        <w:rPr>
          <w:rFonts w:cstheme="minorHAnsi" w:asciiTheme="minorHAnsi" w:hAnsiTheme="minorHAnsi"/>
          <w:color w:val="000000"/>
          <w:szCs w:val="24"/>
        </w:rPr>
      </w:pPr>
      <w:r>
        <w:rPr>
          <w:rFonts w:cstheme="minorHAnsi" w:asciiTheme="minorHAnsi" w:hAnsiTheme="minorHAnsi"/>
          <w:color w:val="000000"/>
          <w:szCs w:val="24"/>
        </w:rPr>
        <w:t>Section 26 Compuls</w:t>
      </w:r>
      <w:r w:rsidRPr="007525AF">
        <w:rPr>
          <w:rFonts w:cstheme="minorHAnsi" w:asciiTheme="minorHAnsi" w:hAnsiTheme="minorHAnsi"/>
          <w:color w:val="000000"/>
          <w:szCs w:val="24"/>
        </w:rPr>
        <w:t>ion for suspect to di</w:t>
      </w:r>
      <w:r>
        <w:rPr>
          <w:rFonts w:cstheme="minorHAnsi" w:asciiTheme="minorHAnsi" w:hAnsiTheme="minorHAnsi"/>
          <w:color w:val="000000"/>
          <w:szCs w:val="24"/>
        </w:rPr>
        <w:t>sclose</w:t>
      </w:r>
      <w:r w:rsidRPr="007525AF">
        <w:rPr>
          <w:rFonts w:cstheme="minorHAnsi" w:asciiTheme="minorHAnsi" w:hAnsiTheme="minorHAnsi"/>
          <w:color w:val="000000"/>
          <w:szCs w:val="24"/>
        </w:rPr>
        <w:t xml:space="preserve"> property, when and how the property was</w:t>
      </w:r>
      <w:r w:rsidR="0052043D">
        <w:rPr>
          <w:rFonts w:cstheme="minorHAnsi" w:asciiTheme="minorHAnsi" w:hAnsiTheme="minorHAnsi"/>
          <w:color w:val="000000"/>
          <w:szCs w:val="24"/>
        </w:rPr>
        <w:t xml:space="preserve"> </w:t>
      </w:r>
      <w:r w:rsidRPr="007525AF">
        <w:rPr>
          <w:rFonts w:cstheme="minorHAnsi" w:asciiTheme="minorHAnsi" w:hAnsiTheme="minorHAnsi"/>
          <w:color w:val="000000"/>
          <w:szCs w:val="24"/>
        </w:rPr>
        <w:t>acquired</w:t>
      </w:r>
      <w:r>
        <w:rPr>
          <w:rFonts w:cstheme="minorHAnsi" w:asciiTheme="minorHAnsi" w:hAnsiTheme="minorHAnsi"/>
          <w:color w:val="000000"/>
          <w:szCs w:val="24"/>
        </w:rPr>
        <w:t>.</w:t>
      </w:r>
      <w:r w:rsidR="0052043D">
        <w:rPr>
          <w:rFonts w:cstheme="minorHAnsi" w:asciiTheme="minorHAnsi" w:hAnsiTheme="minorHAnsi"/>
          <w:color w:val="000000"/>
          <w:szCs w:val="24"/>
        </w:rPr>
        <w:t xml:space="preserve"> (2) </w:t>
      </w:r>
      <w:r w:rsidRPr="0052043D" w:rsidR="0052043D">
        <w:rPr>
          <w:rFonts w:cstheme="minorHAnsi" w:asciiTheme="minorHAnsi" w:hAnsiTheme="minorHAnsi"/>
          <w:color w:val="000000"/>
          <w:szCs w:val="24"/>
        </w:rPr>
        <w:t>A person who neglects or fails to comply</w:t>
      </w:r>
      <w:r w:rsidR="0052043D">
        <w:rPr>
          <w:rFonts w:cstheme="minorHAnsi" w:asciiTheme="minorHAnsi" w:hAnsiTheme="minorHAnsi"/>
          <w:color w:val="000000"/>
          <w:szCs w:val="24"/>
        </w:rPr>
        <w:t xml:space="preserve"> </w:t>
      </w:r>
      <w:r w:rsidRPr="0052043D" w:rsidR="0052043D">
        <w:rPr>
          <w:rFonts w:cstheme="minorHAnsi" w:asciiTheme="minorHAnsi" w:hAnsiTheme="minorHAnsi"/>
          <w:color w:val="000000"/>
          <w:szCs w:val="24"/>
        </w:rPr>
        <w:t>with a requirement under this section is guilty of an</w:t>
      </w:r>
      <w:r w:rsidR="0052043D">
        <w:rPr>
          <w:rFonts w:cstheme="minorHAnsi" w:asciiTheme="minorHAnsi" w:hAnsiTheme="minorHAnsi"/>
          <w:color w:val="000000"/>
          <w:szCs w:val="24"/>
        </w:rPr>
        <w:t xml:space="preserve"> </w:t>
      </w:r>
      <w:r w:rsidRPr="0052043D" w:rsidR="0052043D">
        <w:rPr>
          <w:rFonts w:cstheme="minorHAnsi" w:asciiTheme="minorHAnsi" w:hAnsiTheme="minorHAnsi"/>
          <w:color w:val="000000"/>
          <w:szCs w:val="24"/>
        </w:rPr>
        <w:t>offence and is liable on conviction to a fine not</w:t>
      </w:r>
      <w:r w:rsidR="0052043D">
        <w:rPr>
          <w:rFonts w:cstheme="minorHAnsi" w:asciiTheme="minorHAnsi" w:hAnsiTheme="minorHAnsi"/>
          <w:color w:val="000000"/>
          <w:szCs w:val="24"/>
        </w:rPr>
        <w:t xml:space="preserve"> </w:t>
      </w:r>
      <w:r w:rsidRPr="0052043D" w:rsidR="0052043D">
        <w:rPr>
          <w:rFonts w:cstheme="minorHAnsi" w:asciiTheme="minorHAnsi" w:hAnsiTheme="minorHAnsi"/>
          <w:color w:val="000000"/>
          <w:szCs w:val="24"/>
        </w:rPr>
        <w:t>exceeding three hundred thousand shillings or to</w:t>
      </w:r>
      <w:r w:rsidR="0052043D">
        <w:rPr>
          <w:rFonts w:cstheme="minorHAnsi" w:asciiTheme="minorHAnsi" w:hAnsiTheme="minorHAnsi"/>
          <w:color w:val="000000"/>
          <w:szCs w:val="24"/>
        </w:rPr>
        <w:t xml:space="preserve"> </w:t>
      </w:r>
      <w:r w:rsidRPr="0052043D" w:rsidR="0052043D">
        <w:rPr>
          <w:rFonts w:cstheme="minorHAnsi" w:asciiTheme="minorHAnsi" w:hAnsiTheme="minorHAnsi"/>
          <w:color w:val="000000"/>
          <w:szCs w:val="24"/>
        </w:rPr>
        <w:t>imprisonment for a term not exceeding three years or</w:t>
      </w:r>
      <w:r w:rsidR="0052043D">
        <w:rPr>
          <w:rFonts w:cstheme="minorHAnsi" w:asciiTheme="minorHAnsi" w:hAnsiTheme="minorHAnsi"/>
          <w:color w:val="000000"/>
          <w:szCs w:val="24"/>
        </w:rPr>
        <w:t xml:space="preserve"> </w:t>
      </w:r>
      <w:r w:rsidRPr="0052043D" w:rsidR="0052043D">
        <w:rPr>
          <w:rFonts w:cstheme="minorHAnsi" w:asciiTheme="minorHAnsi" w:hAnsiTheme="minorHAnsi"/>
          <w:color w:val="000000"/>
          <w:szCs w:val="24"/>
        </w:rPr>
        <w:t>to both.</w:t>
      </w:r>
    </w:p>
    <w:p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t xml:space="preserve">The constitutionality of this section was question in the </w:t>
      </w:r>
      <w:r w:rsidRPr="0052043D">
        <w:rPr>
          <w:rFonts w:cstheme="minorHAnsi" w:asciiTheme="minorHAnsi" w:hAnsiTheme="minorHAnsi"/>
          <w:b/>
          <w:i/>
          <w:color w:val="000000"/>
          <w:szCs w:val="24"/>
        </w:rPr>
        <w:t>Murungaru Case.</w:t>
      </w:r>
    </w:p>
    <w:p w:rsidRDefault="007525AF" w:rsidR="0052043D" w:rsidP="0041247A">
      <w:pPr>
        <w:autoSpaceDE w:val="0"/>
        <w:autoSpaceDN w:val="0"/>
        <w:adjustRightInd w:val="0"/>
        <w:spacing w:after="0"/>
        <w:jc w:val="both"/>
        <w:rPr>
          <w:rFonts w:cstheme="minorHAnsi" w:asciiTheme="minorHAnsi" w:hAnsiTheme="minorHAnsi"/>
          <w:color w:val="000000"/>
          <w:szCs w:val="24"/>
        </w:rPr>
      </w:pPr>
      <w:r>
        <w:rPr>
          <w:rFonts w:cstheme="minorHAnsi" w:asciiTheme="minorHAnsi" w:hAnsiTheme="minorHAnsi"/>
          <w:color w:val="000000"/>
          <w:szCs w:val="24"/>
        </w:rPr>
        <w:t>Article 50(2)</w:t>
      </w:r>
      <w:r w:rsidR="0052043D">
        <w:rPr>
          <w:rFonts w:cstheme="minorHAnsi" w:asciiTheme="minorHAnsi" w:hAnsiTheme="minorHAnsi"/>
          <w:color w:val="000000"/>
          <w:szCs w:val="24"/>
        </w:rPr>
        <w:t>:</w:t>
      </w:r>
      <w:r>
        <w:rPr>
          <w:rFonts w:cstheme="minorHAnsi" w:asciiTheme="minorHAnsi" w:hAnsiTheme="minorHAnsi"/>
          <w:color w:val="000000"/>
          <w:szCs w:val="24"/>
        </w:rPr>
        <w:t xml:space="preserve"> </w:t>
      </w:r>
    </w:p>
    <w:p w:rsidRDefault="007525AF" w:rsidR="0052043D" w:rsidP="0041247A">
      <w:pPr>
        <w:autoSpaceDE w:val="0"/>
        <w:autoSpaceDN w:val="0"/>
        <w:adjustRightInd w:val="0"/>
        <w:spacing w:after="0"/>
        <w:jc w:val="both"/>
        <w:rPr>
          <w:rFonts w:cstheme="minorHAnsi" w:asciiTheme="minorHAnsi" w:hAnsiTheme="minorHAnsi"/>
          <w:color w:val="000000"/>
          <w:szCs w:val="24"/>
        </w:rPr>
      </w:pPr>
      <w:r>
        <w:rPr>
          <w:rFonts w:cstheme="minorHAnsi" w:asciiTheme="minorHAnsi" w:hAnsiTheme="minorHAnsi"/>
          <w:color w:val="000000"/>
          <w:szCs w:val="24"/>
        </w:rPr>
        <w:t>(i) on the right of an accused person to remain silent.</w:t>
      </w:r>
    </w:p>
    <w:p w:rsidRDefault="0052043D" w:rsidR="007525AF" w:rsidP="0041247A">
      <w:pPr>
        <w:autoSpaceDE w:val="0"/>
        <w:autoSpaceDN w:val="0"/>
        <w:adjustRightInd w:val="0"/>
        <w:spacing w:after="0"/>
        <w:jc w:val="both"/>
      </w:pPr>
      <w:r w:rsidRPr="0052043D">
        <w:rPr>
          <w:rFonts w:cstheme="minorHAnsi" w:asciiTheme="minorHAnsi" w:hAnsiTheme="minorHAnsi"/>
          <w:color w:val="000000"/>
          <w:szCs w:val="24"/>
        </w:rPr>
        <w:t>(l) on the right not to give self-incriminating evidence</w:t>
      </w:r>
      <w:r>
        <w:rPr>
          <w:rFonts w:cstheme="minorHAnsi" w:asciiTheme="minorHAnsi" w:hAnsiTheme="minorHAnsi"/>
          <w:color w:val="000000"/>
          <w:szCs w:val="24"/>
        </w:rPr>
        <w:t xml:space="preserve">. </w:t>
      </w:r>
      <w:r w:rsidR="007525AF">
        <w:br w:type="page"/>
      </w:r>
    </w:p>
    <w:p w:rsidRPr="0052043D"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lastRenderedPageBreak/>
        <w:t>27.</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(1) The Commission may by notice in</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writing require an associate of a suspected person to</w:t>
      </w:r>
    </w:p>
    <w:p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t>provide, within a reasonable time specified in the</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notice, a written statement of the associate’s property</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at the time specified in the notice.</w:t>
      </w:r>
    </w:p>
    <w:p w:rsidRPr="0052043D" w:rsidRDefault="0052043D" w:rsidR="0052043D" w:rsidP="0041247A">
      <w:pPr>
        <w:autoSpaceDE w:val="0"/>
        <w:autoSpaceDN w:val="0"/>
        <w:adjustRightInd w:val="0"/>
        <w:spacing w:after="0"/>
        <w:jc w:val="both"/>
        <w:rPr>
          <w:rFonts w:cstheme="minorHAnsi" w:asciiTheme="minorHAnsi" w:hAnsiTheme="minorHAnsi"/>
          <w:color w:val="000000"/>
          <w:szCs w:val="24"/>
        </w:rPr>
      </w:pPr>
      <w:r>
        <w:rPr>
          <w:rFonts w:hAnsi="TimesNewRoman" w:cs="TimesNewRoman" w:ascii="TimesNewRoman"/>
          <w:sz w:val="26"/>
          <w:szCs w:val="26"/>
          <w:lang w:val="en-GB"/>
        </w:rPr>
        <w:t>(</w:t>
      </w:r>
      <w:r w:rsidRPr="0052043D">
        <w:rPr>
          <w:rFonts w:cstheme="minorHAnsi" w:asciiTheme="minorHAnsi" w:hAnsiTheme="minorHAnsi"/>
          <w:color w:val="000000"/>
          <w:szCs w:val="24"/>
        </w:rPr>
        <w:t>2) In subsection (1), “associate of a suspected</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person” means a person, whether or not suspected of</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corruption or economic crime, who the investigator</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reasonably believes may have had dealings with a</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person suspected of corruption or economic crime.</w:t>
      </w:r>
    </w:p>
    <w:p w:rsidRPr="0052043D"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t>(4) A person who neglects or fails to comply</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with a requirement under this section is guilty of an</w:t>
      </w:r>
    </w:p>
    <w:p w:rsidRPr="0052043D"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t>offence and is liable on conviction to a fine not</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exceeding three hundred thousand shillings or to</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imprisonment for a term not exceeding three years or</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to both.</w:t>
      </w:r>
    </w:p>
    <w:p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t>(5) No requirement under this section requires</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anything to be disclosed that is protected by the</w:t>
      </w:r>
      <w:r w:rsidR="00F6481C">
        <w:rPr>
          <w:rFonts w:cstheme="minorHAnsi" w:asciiTheme="minorHAnsi" w:hAnsiTheme="minorHAnsi"/>
          <w:color w:val="000000"/>
          <w:szCs w:val="24"/>
        </w:rPr>
        <w:t xml:space="preserve"> </w:t>
      </w:r>
      <w:r w:rsidRPr="0052043D">
        <w:rPr>
          <w:rFonts w:cstheme="minorHAnsi" w:asciiTheme="minorHAnsi" w:hAnsiTheme="minorHAnsi"/>
          <w:color w:val="000000"/>
          <w:szCs w:val="24"/>
        </w:rPr>
        <w:t>privilege of advocates including anything protected by</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section 134 or 137 of the Evidence Act.</w:t>
      </w:r>
    </w:p>
    <w:p w:rsidRDefault="0052043D" w:rsidR="0052043D" w:rsidP="0041247A">
      <w:pPr>
        <w:autoSpaceDE w:val="0"/>
        <w:autoSpaceDN w:val="0"/>
        <w:adjustRightInd w:val="0"/>
        <w:spacing w:after="0"/>
        <w:jc w:val="both"/>
        <w:rPr>
          <w:rFonts w:cstheme="minorHAnsi" w:asciiTheme="minorHAnsi" w:hAnsiTheme="minorHAnsi"/>
          <w:color w:val="000000"/>
          <w:szCs w:val="24"/>
        </w:rPr>
      </w:pPr>
    </w:p>
    <w:p w:rsidRDefault="0052043D" w:rsidR="0052043D" w:rsidP="0041247A">
      <w:pP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Impossibility or lack of intention</w:t>
      </w:r>
    </w:p>
    <w:p w:rsidRPr="0052043D"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t>50. In a prosecution of an offence under this</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Part that involves a benefit that is an inducement or</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reward for doing an act or making an omission, it shall</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not be a defence —</w:t>
      </w:r>
    </w:p>
    <w:p w:rsidRPr="0052043D"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t>(a) that the act or omission was not within a</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person’s power or that the person did not</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intend to do the act or make the</w:t>
      </w:r>
      <w:r>
        <w:rPr>
          <w:rFonts w:cstheme="minorHAnsi" w:asciiTheme="minorHAnsi" w:hAnsiTheme="minorHAnsi"/>
          <w:color w:val="000000"/>
          <w:szCs w:val="24"/>
        </w:rPr>
        <w:t xml:space="preserve"> </w:t>
      </w:r>
      <w:r w:rsidRPr="0052043D">
        <w:rPr>
          <w:rFonts w:cstheme="minorHAnsi" w:asciiTheme="minorHAnsi" w:hAnsiTheme="minorHAnsi"/>
          <w:color w:val="000000"/>
          <w:szCs w:val="24"/>
        </w:rPr>
        <w:t>omission; or</w:t>
      </w:r>
    </w:p>
    <w:p w:rsidRDefault="0052043D" w:rsidR="0052043D" w:rsidP="0041247A">
      <w:pPr>
        <w:autoSpaceDE w:val="0"/>
        <w:autoSpaceDN w:val="0"/>
        <w:adjustRightInd w:val="0"/>
        <w:spacing w:after="0"/>
        <w:jc w:val="both"/>
        <w:rPr>
          <w:rFonts w:cstheme="minorHAnsi" w:asciiTheme="minorHAnsi" w:hAnsiTheme="minorHAnsi"/>
          <w:color w:val="000000"/>
          <w:szCs w:val="24"/>
        </w:rPr>
      </w:pPr>
      <w:r w:rsidRPr="0052043D">
        <w:rPr>
          <w:rFonts w:cstheme="minorHAnsi" w:asciiTheme="minorHAnsi" w:hAnsiTheme="minorHAnsi"/>
          <w:color w:val="000000"/>
          <w:szCs w:val="24"/>
        </w:rPr>
        <w:t>(b) that the act or omission did not occur.</w:t>
      </w:r>
    </w:p>
    <w:p w:rsidRDefault="00C25D50" w:rsidR="00C25D50" w:rsidP="0041247A">
      <w:pPr>
        <w:autoSpaceDE w:val="0"/>
        <w:autoSpaceDN w:val="0"/>
        <w:adjustRightInd w:val="0"/>
        <w:spacing w:after="0"/>
        <w:jc w:val="both"/>
        <w:rPr>
          <w:rFonts w:cstheme="minorHAnsi" w:asciiTheme="minorHAnsi" w:hAnsiTheme="minorHAnsi"/>
          <w:color w:val="000000"/>
          <w:szCs w:val="24"/>
        </w:rPr>
      </w:pPr>
    </w:p>
    <w:p w:rsidRDefault="00C25D50" w:rsidR="00C25D50" w:rsidP="0041247A">
      <w:pP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Liability for compensation</w:t>
      </w:r>
    </w:p>
    <w:p w:rsidRPr="00C25D50" w:rsidRDefault="00C25D50" w:rsidR="00C25D50" w:rsidP="0041247A">
      <w:pPr>
        <w:autoSpaceDE w:val="0"/>
        <w:autoSpaceDN w:val="0"/>
        <w:adjustRightInd w:val="0"/>
        <w:spacing w:after="0"/>
        <w:jc w:val="both"/>
        <w:rPr>
          <w:rFonts w:cstheme="minorHAnsi" w:asciiTheme="minorHAnsi" w:hAnsiTheme="minorHAnsi"/>
          <w:color w:val="000000"/>
          <w:szCs w:val="24"/>
        </w:rPr>
      </w:pPr>
      <w:r w:rsidRPr="00C25D50">
        <w:rPr>
          <w:rFonts w:cstheme="minorHAnsi" w:asciiTheme="minorHAnsi" w:hAnsiTheme="minorHAnsi"/>
          <w:color w:val="000000"/>
          <w:szCs w:val="24"/>
        </w:rPr>
        <w:t>51. A person who does anything that constitutes</w:t>
      </w:r>
      <w:r>
        <w:rPr>
          <w:rFonts w:cstheme="minorHAnsi" w:asciiTheme="minorHAnsi" w:hAnsiTheme="minorHAnsi"/>
          <w:color w:val="000000"/>
          <w:szCs w:val="24"/>
        </w:rPr>
        <w:t xml:space="preserve"> </w:t>
      </w:r>
      <w:r w:rsidRPr="00C25D50">
        <w:rPr>
          <w:rFonts w:cstheme="minorHAnsi" w:asciiTheme="minorHAnsi" w:hAnsiTheme="minorHAnsi"/>
          <w:color w:val="000000"/>
          <w:szCs w:val="24"/>
        </w:rPr>
        <w:t>corruption or economic crime is liable to</w:t>
      </w:r>
      <w:r>
        <w:rPr>
          <w:rFonts w:cstheme="minorHAnsi" w:asciiTheme="minorHAnsi" w:hAnsiTheme="minorHAnsi"/>
          <w:color w:val="000000"/>
          <w:szCs w:val="24"/>
        </w:rPr>
        <w:t xml:space="preserve"> </w:t>
      </w:r>
      <w:r w:rsidRPr="00C25D50">
        <w:rPr>
          <w:rFonts w:cstheme="minorHAnsi" w:asciiTheme="minorHAnsi" w:hAnsiTheme="minorHAnsi"/>
          <w:color w:val="000000"/>
          <w:szCs w:val="24"/>
        </w:rPr>
        <w:t>anyone who</w:t>
      </w:r>
      <w:r>
        <w:rPr>
          <w:rFonts w:cstheme="minorHAnsi" w:asciiTheme="minorHAnsi" w:hAnsiTheme="minorHAnsi"/>
          <w:color w:val="000000"/>
          <w:szCs w:val="24"/>
        </w:rPr>
        <w:t xml:space="preserve"> </w:t>
      </w:r>
      <w:r w:rsidRPr="00C25D50">
        <w:rPr>
          <w:rFonts w:cstheme="minorHAnsi" w:asciiTheme="minorHAnsi" w:hAnsiTheme="minorHAnsi"/>
          <w:color w:val="000000"/>
          <w:szCs w:val="24"/>
        </w:rPr>
        <w:t>suffers a loss as a result for an amount that would be</w:t>
      </w:r>
      <w:r>
        <w:rPr>
          <w:rFonts w:cstheme="minorHAnsi" w:asciiTheme="minorHAnsi" w:hAnsiTheme="minorHAnsi"/>
          <w:color w:val="000000"/>
          <w:szCs w:val="24"/>
        </w:rPr>
        <w:t xml:space="preserve"> </w:t>
      </w:r>
      <w:r w:rsidRPr="00C25D50">
        <w:rPr>
          <w:rFonts w:cstheme="minorHAnsi" w:asciiTheme="minorHAnsi" w:hAnsiTheme="minorHAnsi"/>
          <w:color w:val="000000"/>
          <w:szCs w:val="24"/>
        </w:rPr>
        <w:t>full compensation for the loss suffered.</w:t>
      </w:r>
    </w:p>
    <w:p w:rsidRDefault="00307039" w:rsidR="00307039" w:rsidP="0041247A">
      <w:pPr>
        <w:autoSpaceDE w:val="0"/>
        <w:autoSpaceDN w:val="0"/>
        <w:adjustRightInd w:val="0"/>
        <w:spacing w:after="0"/>
        <w:jc w:val="both"/>
        <w:rPr>
          <w:rFonts w:cstheme="minorHAnsi" w:asciiTheme="minorHAnsi" w:hAnsiTheme="minorHAnsi"/>
          <w:color w:val="000000"/>
          <w:szCs w:val="24"/>
        </w:rPr>
      </w:pPr>
    </w:p>
    <w:p w:rsidRDefault="00004169" w:rsidR="00004169" w:rsidP="0041247A">
      <w:pP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Liability for improper benefits</w:t>
      </w:r>
    </w:p>
    <w:p w:rsidRPr="00004169" w:rsidRDefault="00004169" w:rsidR="00004169" w:rsidP="0041247A">
      <w:pPr>
        <w:autoSpaceDE w:val="0"/>
        <w:autoSpaceDN w:val="0"/>
        <w:adjustRightInd w:val="0"/>
        <w:spacing w:after="0"/>
        <w:jc w:val="both"/>
        <w:rPr>
          <w:rFonts w:cstheme="minorHAnsi" w:asciiTheme="minorHAnsi" w:hAnsiTheme="minorHAnsi"/>
          <w:color w:val="000000"/>
          <w:szCs w:val="24"/>
        </w:rPr>
      </w:pPr>
      <w:r w:rsidRPr="00004169">
        <w:rPr>
          <w:rFonts w:cstheme="minorHAnsi" w:asciiTheme="minorHAnsi" w:hAnsiTheme="minorHAnsi"/>
          <w:color w:val="000000"/>
          <w:szCs w:val="24"/>
        </w:rPr>
        <w:t>52. A person who receives a benefit the receipt</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of which would constitute an offence under section 39,</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40 or 43 is liable, for the value of the benefit, to the</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following persons —</w:t>
      </w:r>
    </w:p>
    <w:p w:rsidRPr="00004169" w:rsidRDefault="00004169" w:rsidR="00004169" w:rsidP="0041247A">
      <w:pPr>
        <w:autoSpaceDE w:val="0"/>
        <w:autoSpaceDN w:val="0"/>
        <w:adjustRightInd w:val="0"/>
        <w:spacing w:after="0"/>
        <w:jc w:val="both"/>
        <w:rPr>
          <w:rFonts w:cstheme="minorHAnsi" w:asciiTheme="minorHAnsi" w:hAnsiTheme="minorHAnsi"/>
          <w:color w:val="000000"/>
          <w:szCs w:val="24"/>
        </w:rPr>
      </w:pPr>
      <w:r w:rsidRPr="00004169">
        <w:rPr>
          <w:rFonts w:cstheme="minorHAnsi" w:asciiTheme="minorHAnsi" w:hAnsiTheme="minorHAnsi"/>
          <w:color w:val="000000"/>
          <w:szCs w:val="24"/>
        </w:rPr>
        <w:t>(a) if the receipt constitutes an offence under</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section 39, to the agent’s principal;</w:t>
      </w:r>
    </w:p>
    <w:p w:rsidRPr="00004169" w:rsidRDefault="00004169" w:rsidR="00004169" w:rsidP="0041247A">
      <w:pPr>
        <w:autoSpaceDE w:val="0"/>
        <w:autoSpaceDN w:val="0"/>
        <w:adjustRightInd w:val="0"/>
        <w:spacing w:after="0"/>
        <w:jc w:val="both"/>
        <w:rPr>
          <w:rFonts w:cstheme="minorHAnsi" w:asciiTheme="minorHAnsi" w:hAnsiTheme="minorHAnsi"/>
          <w:color w:val="000000"/>
          <w:szCs w:val="24"/>
        </w:rPr>
      </w:pPr>
      <w:r w:rsidRPr="00004169">
        <w:rPr>
          <w:rFonts w:cstheme="minorHAnsi" w:asciiTheme="minorHAnsi" w:hAnsiTheme="minorHAnsi"/>
          <w:color w:val="000000"/>
          <w:szCs w:val="24"/>
        </w:rPr>
        <w:t>(b) if the receipt constitutes an offence under section 40, to the person advised; or</w:t>
      </w:r>
    </w:p>
    <w:p w:rsidRDefault="00004169" w:rsidR="00004169" w:rsidP="0041247A">
      <w:pPr>
        <w:autoSpaceDE w:val="0"/>
        <w:autoSpaceDN w:val="0"/>
        <w:adjustRightInd w:val="0"/>
        <w:spacing w:after="0"/>
        <w:jc w:val="both"/>
        <w:rPr>
          <w:rFonts w:cstheme="minorHAnsi" w:asciiTheme="minorHAnsi" w:hAnsiTheme="minorHAnsi"/>
          <w:color w:val="000000"/>
          <w:szCs w:val="24"/>
        </w:rPr>
      </w:pPr>
      <w:r w:rsidRPr="00004169">
        <w:rPr>
          <w:rFonts w:cstheme="minorHAnsi" w:asciiTheme="minorHAnsi" w:hAnsiTheme="minorHAnsi"/>
          <w:color w:val="000000"/>
          <w:szCs w:val="24"/>
        </w:rPr>
        <w:t>(c) if the receipt constitutes an offence under</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section 43, to the persons beneficially</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entitled to the property.</w:t>
      </w:r>
    </w:p>
    <w:p w:rsidRDefault="00004169" w:rsidR="00004169" w:rsidP="0041247A">
      <w:pPr>
        <w:autoSpaceDE w:val="0"/>
        <w:autoSpaceDN w:val="0"/>
        <w:adjustRightInd w:val="0"/>
        <w:spacing w:after="0"/>
        <w:jc w:val="both"/>
        <w:rPr>
          <w:rFonts w:cstheme="minorHAnsi" w:asciiTheme="minorHAnsi" w:hAnsiTheme="minorHAnsi"/>
          <w:color w:val="000000"/>
          <w:szCs w:val="24"/>
        </w:rPr>
      </w:pPr>
    </w:p>
    <w:p w:rsidRDefault="00004169" w:rsidR="00004169" w:rsidP="0041247A">
      <w:pP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 xml:space="preserve">Compensation orders on conviction </w:t>
      </w:r>
    </w:p>
    <w:p w:rsidRPr="00004169" w:rsidRDefault="00004169" w:rsidR="00004169" w:rsidP="0041247A">
      <w:pPr>
        <w:autoSpaceDE w:val="0"/>
        <w:autoSpaceDN w:val="0"/>
        <w:adjustRightInd w:val="0"/>
        <w:spacing w:after="0"/>
        <w:jc w:val="both"/>
        <w:rPr>
          <w:rFonts w:cstheme="minorHAnsi" w:asciiTheme="minorHAnsi" w:hAnsiTheme="minorHAnsi"/>
          <w:color w:val="000000"/>
          <w:szCs w:val="24"/>
        </w:rPr>
      </w:pPr>
      <w:r w:rsidRPr="00004169">
        <w:rPr>
          <w:rFonts w:cstheme="minorHAnsi" w:asciiTheme="minorHAnsi" w:hAnsiTheme="minorHAnsi"/>
          <w:color w:val="000000"/>
          <w:szCs w:val="24"/>
        </w:rPr>
        <w:t>54.(1) A court that convicts a person of any</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corruption or economic crime shall, at the time of</w:t>
      </w:r>
    </w:p>
    <w:p w:rsidRPr="00004169" w:rsidRDefault="00004169" w:rsidR="00004169" w:rsidP="0041247A">
      <w:pPr>
        <w:autoSpaceDE w:val="0"/>
        <w:autoSpaceDN w:val="0"/>
        <w:adjustRightInd w:val="0"/>
        <w:spacing w:after="0"/>
        <w:jc w:val="both"/>
        <w:rPr>
          <w:rFonts w:cstheme="minorHAnsi" w:asciiTheme="minorHAnsi" w:hAnsiTheme="minorHAnsi"/>
          <w:color w:val="000000"/>
          <w:szCs w:val="24"/>
        </w:rPr>
      </w:pPr>
      <w:r w:rsidRPr="00004169">
        <w:rPr>
          <w:rFonts w:cstheme="minorHAnsi" w:asciiTheme="minorHAnsi" w:hAnsiTheme="minorHAnsi"/>
          <w:color w:val="000000"/>
          <w:szCs w:val="24"/>
        </w:rPr>
        <w:t>conviction or on subsequent application, order the</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person —</w:t>
      </w:r>
    </w:p>
    <w:p w:rsidRPr="00004169" w:rsidRDefault="00004169" w:rsidR="00004169" w:rsidP="0041247A">
      <w:pPr>
        <w:autoSpaceDE w:val="0"/>
        <w:autoSpaceDN w:val="0"/>
        <w:adjustRightInd w:val="0"/>
        <w:spacing w:after="0"/>
        <w:jc w:val="both"/>
        <w:rPr>
          <w:rFonts w:cstheme="minorHAnsi" w:asciiTheme="minorHAnsi" w:hAnsiTheme="minorHAnsi"/>
          <w:color w:val="000000"/>
          <w:szCs w:val="24"/>
        </w:rPr>
      </w:pPr>
      <w:r w:rsidRPr="00004169">
        <w:rPr>
          <w:rFonts w:cstheme="minorHAnsi" w:asciiTheme="minorHAnsi" w:hAnsiTheme="minorHAnsi"/>
          <w:color w:val="000000"/>
          <w:szCs w:val="24"/>
        </w:rPr>
        <w:t>(a) to pay any amount the person may be</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liable for under section 51 or 52; and(b) to give to the rightful owner any property</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acquired in the course of or as a result of</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the conduct that constituted the</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corruption or economic crime or an</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amount equivalent to the value of that</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property.</w:t>
      </w:r>
    </w:p>
    <w:p w:rsidRDefault="00004169" w:rsidR="00004169" w:rsidP="0041247A">
      <w:pPr>
        <w:autoSpaceDE w:val="0"/>
        <w:autoSpaceDN w:val="0"/>
        <w:adjustRightInd w:val="0"/>
        <w:spacing w:after="0"/>
        <w:jc w:val="both"/>
        <w:rPr>
          <w:rFonts w:cstheme="minorHAnsi" w:asciiTheme="minorHAnsi" w:hAnsiTheme="minorHAnsi"/>
          <w:color w:val="000000"/>
          <w:szCs w:val="24"/>
        </w:rPr>
      </w:pPr>
      <w:r w:rsidRPr="00004169">
        <w:rPr>
          <w:rFonts w:cstheme="minorHAnsi" w:asciiTheme="minorHAnsi" w:hAnsiTheme="minorHAnsi"/>
          <w:color w:val="000000"/>
          <w:szCs w:val="24"/>
        </w:rPr>
        <w:t>(4) An order under this section may be enforced</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by the person in whose favour it is made as though it</w:t>
      </w:r>
      <w:r>
        <w:rPr>
          <w:rFonts w:cstheme="minorHAnsi" w:asciiTheme="minorHAnsi" w:hAnsiTheme="minorHAnsi"/>
          <w:color w:val="000000"/>
          <w:szCs w:val="24"/>
        </w:rPr>
        <w:t xml:space="preserve"> </w:t>
      </w:r>
      <w:r w:rsidRPr="00004169">
        <w:rPr>
          <w:rFonts w:cstheme="minorHAnsi" w:asciiTheme="minorHAnsi" w:hAnsiTheme="minorHAnsi"/>
          <w:color w:val="000000"/>
          <w:szCs w:val="24"/>
        </w:rPr>
        <w:t>were an order made in a civil proceeding.</w:t>
      </w:r>
    </w:p>
    <w:p w:rsidRDefault="00004169" w:rsidR="00004169" w:rsidP="0041247A">
      <w:pPr>
        <w:autoSpaceDE w:val="0"/>
        <w:autoSpaceDN w:val="0"/>
        <w:adjustRightInd w:val="0"/>
        <w:spacing w:after="0"/>
        <w:jc w:val="both"/>
        <w:rPr>
          <w:rFonts w:cstheme="minorHAnsi" w:asciiTheme="minorHAnsi" w:hAnsiTheme="minorHAnsi"/>
          <w:color w:val="000000"/>
          <w:szCs w:val="24"/>
        </w:rPr>
      </w:pPr>
    </w:p>
    <w:p w:rsidRDefault="00004169" w:rsidR="00004169" w:rsidP="0041247A">
      <w:pP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Undertaking not to prosecute</w:t>
      </w:r>
    </w:p>
    <w:p w:rsidRDefault="00004169" w:rsidR="00004169" w:rsidP="0041247A">
      <w:pPr>
        <w:autoSpaceDE w:val="0"/>
        <w:autoSpaceDN w:val="0"/>
        <w:adjustRightInd w:val="0"/>
        <w:spacing w:after="0"/>
        <w:jc w:val="both"/>
        <w:rPr>
          <w:rFonts w:cstheme="minorHAnsi" w:asciiTheme="minorHAnsi" w:hAnsiTheme="minorHAnsi"/>
          <w:b/>
          <w:color w:val="000000"/>
          <w:szCs w:val="24"/>
        </w:rPr>
      </w:pPr>
    </w:p>
    <w:p w:rsidRDefault="00004169" w:rsidR="00004169" w:rsidP="0041247A">
      <w:pPr>
        <w:autoSpaceDE w:val="0"/>
        <w:autoSpaceDN w:val="0"/>
        <w:adjustRightInd w:val="0"/>
        <w:spacing w:after="0"/>
        <w:jc w:val="both"/>
        <w:rPr>
          <w:rFonts w:cstheme="minorHAnsi" w:asciiTheme="minorHAnsi" w:hAnsiTheme="minorHAnsi"/>
          <w:b/>
          <w:color w:val="000000"/>
          <w:szCs w:val="24"/>
        </w:rPr>
      </w:pPr>
    </w:p>
    <w:p w:rsidRDefault="00004169" w:rsidR="00004169" w:rsidP="0041247A">
      <w:pP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w:t>
      </w:r>
    </w:p>
    <w:p w:rsidRDefault="00004169" w:rsidR="00004169" w:rsidP="0041247A">
      <w:pPr>
        <w:autoSpaceDE w:val="0"/>
        <w:autoSpaceDN w:val="0"/>
        <w:adjustRightInd w:val="0"/>
        <w:spacing w:after="0"/>
        <w:jc w:val="both"/>
        <w:rPr>
          <w:rFonts w:cstheme="minorHAnsi" w:asciiTheme="minorHAnsi" w:hAnsiTheme="minorHAnsi"/>
          <w:b/>
          <w:color w:val="000000"/>
          <w:szCs w:val="24"/>
        </w:rPr>
      </w:pPr>
    </w:p>
    <w:p w:rsidRDefault="00004169" w:rsidR="00004169" w:rsidP="0041247A">
      <w:pPr>
        <w:pBdr>
          <w:bottom w:val="single" w:sz="4" w:color="auto" w:space="1"/>
        </w:pBdr>
        <w:autoSpaceDE w:val="0"/>
        <w:autoSpaceDN w:val="0"/>
        <w:adjustRightInd w:val="0"/>
        <w:spacing w:after="0"/>
        <w:jc w:val="both"/>
        <w:rPr>
          <w:rFonts w:cstheme="minorHAnsi" w:asciiTheme="minorHAnsi" w:hAnsiTheme="minorHAnsi"/>
          <w:b/>
          <w:color w:val="000000"/>
          <w:szCs w:val="24"/>
        </w:rPr>
      </w:pPr>
      <w:r>
        <w:rPr>
          <w:rFonts w:cstheme="minorHAnsi" w:asciiTheme="minorHAnsi" w:hAnsiTheme="minorHAnsi"/>
          <w:b/>
          <w:color w:val="000000"/>
          <w:szCs w:val="24"/>
        </w:rPr>
        <w:t>MUNICIPAL COURT</w:t>
      </w:r>
    </w:p>
    <w:p w:rsidRDefault="00004169" w:rsidR="00004169" w:rsidP="0041247A">
      <w:pPr>
        <w:autoSpaceDE w:val="0"/>
        <w:autoSpaceDN w:val="0"/>
        <w:adjustRightInd w:val="0"/>
        <w:spacing w:after="0"/>
        <w:jc w:val="both"/>
        <w:rPr>
          <w:rFonts w:cstheme="minorHAnsi" w:asciiTheme="minorHAnsi" w:hAnsiTheme="minorHAnsi"/>
          <w:b/>
          <w:color w:val="000000"/>
          <w:szCs w:val="24"/>
        </w:rPr>
      </w:pPr>
    </w:p>
    <w:p w:rsidRPr="00DF04AC" w:rsidRDefault="00004169" w:rsidR="00004169" w:rsidP="0041247A">
      <w:pPr>
        <w:autoSpaceDE w:val="0"/>
        <w:autoSpaceDN w:val="0"/>
        <w:adjustRightInd w:val="0"/>
        <w:spacing w:after="0"/>
        <w:jc w:val="both"/>
        <w:rPr>
          <w:rFonts w:cstheme="minorHAnsi" w:asciiTheme="minorHAnsi" w:hAnsiTheme="minorHAnsi"/>
          <w:color w:val="000000"/>
          <w:szCs w:val="24"/>
        </w:rPr>
      </w:pPr>
      <w:r w:rsidRPr="00DF04AC">
        <w:rPr>
          <w:rFonts w:cstheme="minorHAnsi" w:asciiTheme="minorHAnsi" w:hAnsiTheme="minorHAnsi"/>
          <w:color w:val="000000"/>
          <w:szCs w:val="24"/>
        </w:rPr>
        <w:t>This is an entity connected with judicial functions within local government.</w:t>
      </w:r>
    </w:p>
    <w:p w:rsidRPr="00DF04AC" w:rsidRDefault="00DF04AC" w:rsidR="00DF04AC" w:rsidP="0041247A">
      <w:pPr>
        <w:jc w:val="both"/>
        <w:rPr>
          <w:rFonts w:cstheme="minorHAnsi" w:asciiTheme="minorHAnsi" w:hAnsiTheme="minorHAnsi"/>
          <w:b/>
          <w:color w:val="000000"/>
          <w:szCs w:val="24"/>
        </w:rPr>
      </w:pPr>
      <w:r w:rsidRPr="00DF04AC">
        <w:rPr>
          <w:rFonts w:cstheme="minorHAnsi" w:asciiTheme="minorHAnsi" w:hAnsiTheme="minorHAnsi"/>
          <w:b/>
          <w:color w:val="000000"/>
          <w:szCs w:val="24"/>
        </w:rPr>
        <w:t>Local Government Act cap 265</w:t>
      </w:r>
    </w:p>
    <w:p w:rsidRPr="00DF04AC" w:rsidRDefault="00DF04AC" w:rsidR="00DF04AC" w:rsidP="0041247A">
      <w:pPr>
        <w:jc w:val="both"/>
        <w:rPr>
          <w:rFonts w:cstheme="minorHAnsi" w:asciiTheme="minorHAnsi" w:hAnsiTheme="minorHAnsi"/>
          <w:b/>
          <w:color w:val="000000"/>
          <w:szCs w:val="24"/>
        </w:rPr>
      </w:pPr>
      <w:r w:rsidRPr="00DF04AC">
        <w:rPr>
          <w:rFonts w:cstheme="minorHAnsi" w:asciiTheme="minorHAnsi" w:hAnsiTheme="minorHAnsi"/>
          <w:b/>
          <w:color w:val="000000"/>
          <w:szCs w:val="24"/>
        </w:rPr>
        <w:t>Establishment of the court</w:t>
      </w:r>
    </w:p>
    <w:p w:rsidRDefault="00DF04AC" w:rsidR="00B80E94" w:rsidP="0041247A">
      <w:pPr>
        <w:jc w:val="both"/>
        <w:rPr>
          <w:rFonts w:hAnsi="Verdana" w:ascii="Verdana"/>
          <w:sz w:val="20"/>
          <w:szCs w:val="20"/>
        </w:rPr>
      </w:pPr>
      <w:r w:rsidRPr="00DF04AC">
        <w:rPr>
          <w:rFonts w:cstheme="minorHAnsi" w:asciiTheme="minorHAnsi" w:hAnsiTheme="minorHAnsi"/>
          <w:szCs w:val="24"/>
        </w:rPr>
        <w:t xml:space="preserve">157. (a) to pay the Government such sums of money as are from time to time incurred or expended by the Government on or in connexion with the employment of a magistrate; and </w:t>
      </w:r>
      <w:r w:rsidRPr="00DF04AC">
        <w:rPr>
          <w:rFonts w:cstheme="minorHAnsi" w:asciiTheme="minorHAnsi" w:hAnsiTheme="minorHAnsi"/>
          <w:szCs w:val="24"/>
        </w:rPr>
        <w:br/>
        <w:t>(b) to erect and maintain a courthouse and employ such court staff as is required for a magistrate, where such municipal, county or town council has paid or agreed to pay to the Government such sums of money as are incurred or expended by the Government on or in connexion with the employment of the magistrate</w:t>
      </w:r>
      <w:r>
        <w:rPr>
          <w:rFonts w:hAnsi="Verdana" w:ascii="Verdana"/>
          <w:sz w:val="20"/>
          <w:szCs w:val="20"/>
        </w:rPr>
        <w:t xml:space="preserve">. </w:t>
      </w:r>
    </w:p>
    <w:p w:rsidRPr="00B80E94" w:rsidRDefault="00B80E94" w:rsidR="00B80E94" w:rsidP="0041247A">
      <w:pPr>
        <w:jc w:val="both"/>
        <w:rPr>
          <w:rFonts w:cstheme="minorHAnsi" w:asciiTheme="minorHAnsi" w:hAnsiTheme="minorHAnsi"/>
          <w:b/>
          <w:szCs w:val="24"/>
        </w:rPr>
      </w:pPr>
      <w:r w:rsidRPr="00B80E94">
        <w:rPr>
          <w:rFonts w:cstheme="minorHAnsi" w:asciiTheme="minorHAnsi" w:hAnsiTheme="minorHAnsi"/>
          <w:b/>
          <w:szCs w:val="24"/>
        </w:rPr>
        <w:t xml:space="preserve">Power to make by-laws </w:t>
      </w:r>
    </w:p>
    <w:p w:rsidRDefault="00B80E94" w:rsidR="00B80E94" w:rsidP="0041247A">
      <w:pPr>
        <w:jc w:val="both"/>
        <w:rPr>
          <w:rFonts w:cstheme="minorHAnsi" w:asciiTheme="minorHAnsi" w:hAnsiTheme="minorHAnsi"/>
          <w:szCs w:val="24"/>
        </w:rPr>
      </w:pPr>
      <w:r w:rsidRPr="00B80E94">
        <w:rPr>
          <w:rFonts w:cstheme="minorHAnsi" w:asciiTheme="minorHAnsi" w:hAnsiTheme="minorHAnsi"/>
          <w:szCs w:val="24"/>
        </w:rPr>
        <w:t>Section 201- 211</w:t>
      </w:r>
    </w:p>
    <w:p w:rsidRDefault="00B80E94" w:rsidR="00B80E94" w:rsidP="0041247A">
      <w:pPr>
        <w:jc w:val="both"/>
        <w:rPr>
          <w:rFonts w:cstheme="minorHAnsi" w:asciiTheme="minorHAnsi" w:hAnsiTheme="minorHAnsi"/>
          <w:b/>
          <w:szCs w:val="24"/>
        </w:rPr>
      </w:pPr>
      <w:r>
        <w:rPr>
          <w:rFonts w:cstheme="minorHAnsi" w:asciiTheme="minorHAnsi" w:hAnsiTheme="minorHAnsi"/>
          <w:b/>
          <w:szCs w:val="24"/>
        </w:rPr>
        <w:t>Restrictions in making by-laws</w:t>
      </w:r>
    </w:p>
    <w:p w:rsidRPr="00B80E94" w:rsidRDefault="00B80E94" w:rsidR="00B80E94" w:rsidP="0041247A">
      <w:pPr>
        <w:jc w:val="both"/>
        <w:rPr>
          <w:rFonts w:cstheme="minorHAnsi" w:asciiTheme="minorHAnsi" w:hAnsiTheme="minorHAnsi"/>
          <w:szCs w:val="24"/>
        </w:rPr>
      </w:pPr>
      <w:r w:rsidRPr="00B80E94">
        <w:rPr>
          <w:rFonts w:cstheme="minorHAnsi" w:asciiTheme="minorHAnsi" w:hAnsiTheme="minorHAnsi"/>
          <w:szCs w:val="24"/>
        </w:rPr>
        <w:t>202. (1) A local authority shall not, in exercise of the general power conferred by subsection (1) of section 201 to make by-laws for the maintenance of the health, safety and well-being of the inhabitants or for good rule and government or for the prevention and suppression of nuisances, make any by-law under that subsection as respects its area of jurisdiction or any part thereof, if such by-law could be made as respects the same area or such part thereof under any written law other than this Act whether by that local authority or any other local authority</w:t>
      </w:r>
    </w:p>
    <w:p w:rsidRPr="00B80E94" w:rsidRDefault="00B80E94" w:rsidR="00B80E94" w:rsidP="0041247A">
      <w:pPr>
        <w:jc w:val="both"/>
        <w:rPr>
          <w:rFonts w:cstheme="minorHAnsi" w:asciiTheme="minorHAnsi" w:hAnsiTheme="minorHAnsi"/>
          <w:b/>
          <w:szCs w:val="24"/>
        </w:rPr>
      </w:pPr>
      <w:r>
        <w:rPr>
          <w:rFonts w:cstheme="minorHAnsi" w:asciiTheme="minorHAnsi" w:hAnsiTheme="minorHAnsi"/>
          <w:b/>
          <w:szCs w:val="24"/>
        </w:rPr>
        <w:t>Prosecution for contravention of by-laws</w:t>
      </w:r>
    </w:p>
    <w:p w:rsidRDefault="00B80E94" w:rsidR="00B80E94" w:rsidP="0041247A">
      <w:pPr>
        <w:jc w:val="both"/>
        <w:rPr>
          <w:rFonts w:cstheme="minorHAnsi" w:asciiTheme="minorHAnsi" w:hAnsiTheme="minorHAnsi"/>
          <w:szCs w:val="24"/>
        </w:rPr>
      </w:pPr>
      <w:r>
        <w:rPr>
          <w:rFonts w:cstheme="minorHAnsi" w:asciiTheme="minorHAnsi" w:hAnsiTheme="minorHAnsi"/>
          <w:szCs w:val="24"/>
        </w:rPr>
        <w:t xml:space="preserve">208. </w:t>
      </w:r>
      <w:r w:rsidRPr="00B80E94">
        <w:rPr>
          <w:rFonts w:cstheme="minorHAnsi" w:asciiTheme="minorHAnsi" w:hAnsiTheme="minorHAnsi"/>
          <w:szCs w:val="24"/>
        </w:rPr>
        <w:t>All offences against any by-law made under this</w:t>
      </w:r>
      <w:r>
        <w:rPr>
          <w:rFonts w:cstheme="minorHAnsi" w:asciiTheme="minorHAnsi" w:hAnsiTheme="minorHAnsi"/>
          <w:szCs w:val="24"/>
        </w:rPr>
        <w:t xml:space="preserve"> </w:t>
      </w:r>
      <w:r w:rsidRPr="00B80E94">
        <w:rPr>
          <w:rFonts w:cstheme="minorHAnsi" w:asciiTheme="minorHAnsi" w:hAnsiTheme="minorHAnsi"/>
          <w:szCs w:val="24"/>
        </w:rPr>
        <w:t>Act and in force in any part of the area of a local authority shall be deemed to be offences against this Act, and in any prosecution for contravention of any such by-law, it shall be sufficient to allege that the accused is guilty of contravening a by-law, the number and title of which shall be stated, of the local authority concerned and to allege the act constituting such contravention.</w:t>
      </w:r>
      <w:r w:rsidR="0000385C">
        <w:rPr>
          <w:rFonts w:cstheme="minorHAnsi" w:asciiTheme="minorHAnsi" w:hAnsiTheme="minorHAnsi"/>
          <w:szCs w:val="24"/>
        </w:rPr>
        <w:t xml:space="preserve"> </w:t>
      </w:r>
    </w:p>
    <w:p w:rsidRDefault="00CC599F" w:rsidR="00CC599F" w:rsidP="0041247A">
      <w:pPr>
        <w:pBdr>
          <w:bottom w:val="single" w:sz="4" w:color="auto" w:space="1"/>
        </w:pBdr>
        <w:jc w:val="both"/>
        <w:rPr>
          <w:rFonts w:cstheme="minorHAnsi" w:asciiTheme="minorHAnsi" w:hAnsiTheme="minorHAnsi"/>
          <w:b/>
          <w:color w:val="000000"/>
          <w:szCs w:val="24"/>
        </w:rPr>
      </w:pPr>
      <w:r>
        <w:rPr>
          <w:rFonts w:cstheme="minorHAnsi" w:asciiTheme="minorHAnsi" w:hAnsiTheme="minorHAnsi"/>
          <w:b/>
          <w:color w:val="000000"/>
          <w:szCs w:val="24"/>
        </w:rPr>
        <w:t>COURTS MARTIAL</w:t>
      </w:r>
    </w:p>
    <w:p w:rsidRDefault="00CC599F" w:rsidR="00CC599F" w:rsidP="0041247A">
      <w:pPr>
        <w:jc w:val="both"/>
        <w:rPr>
          <w:rFonts w:cstheme="minorHAnsi" w:asciiTheme="minorHAnsi" w:hAnsiTheme="minorHAnsi"/>
          <w:szCs w:val="24"/>
        </w:rPr>
      </w:pPr>
      <w:r w:rsidRPr="00CC599F">
        <w:rPr>
          <w:rFonts w:cstheme="minorHAnsi" w:asciiTheme="minorHAnsi" w:hAnsiTheme="minorHAnsi"/>
          <w:szCs w:val="24"/>
        </w:rPr>
        <w:t>Provided for under Article 169(1)(c) of the constitution as a subordinate court.</w:t>
      </w:r>
    </w:p>
    <w:p w:rsidRPr="003B6D79" w:rsidRDefault="00CC599F" w:rsidR="00CC599F" w:rsidP="0041247A">
      <w:pPr>
        <w:jc w:val="both"/>
        <w:rPr>
          <w:rFonts w:cstheme="minorHAnsi" w:asciiTheme="minorHAnsi" w:hAnsiTheme="minorHAnsi"/>
          <w:b/>
          <w:szCs w:val="24"/>
        </w:rPr>
      </w:pPr>
      <w:r w:rsidRPr="003B6D79">
        <w:rPr>
          <w:rFonts w:cstheme="minorHAnsi" w:asciiTheme="minorHAnsi" w:hAnsiTheme="minorHAnsi"/>
          <w:b/>
          <w:szCs w:val="24"/>
        </w:rPr>
        <w:t>Part IX of the Kenya Defence Forces Act 2012.</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160. (1) In the case of any proceedings, the</w:t>
      </w:r>
      <w:r>
        <w:rPr>
          <w:rFonts w:cstheme="minorHAnsi" w:asciiTheme="minorHAnsi" w:hAnsiTheme="minorHAnsi"/>
          <w:szCs w:val="24"/>
        </w:rPr>
        <w:t xml:space="preserve"> </w:t>
      </w:r>
      <w:r w:rsidRPr="00CC599F">
        <w:rPr>
          <w:rFonts w:cstheme="minorHAnsi" w:asciiTheme="minorHAnsi" w:hAnsiTheme="minorHAnsi"/>
          <w:szCs w:val="24"/>
        </w:rPr>
        <w:t>courts martial established under Article 169 of the</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Constitution shall consist of—</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(a) a Judge Advocate, appointed under section</w:t>
      </w:r>
      <w:r>
        <w:rPr>
          <w:rFonts w:cstheme="minorHAnsi" w:asciiTheme="minorHAnsi" w:hAnsiTheme="minorHAnsi"/>
          <w:szCs w:val="24"/>
        </w:rPr>
        <w:t xml:space="preserve"> </w:t>
      </w:r>
      <w:r w:rsidRPr="00CC599F">
        <w:rPr>
          <w:rFonts w:cstheme="minorHAnsi" w:asciiTheme="minorHAnsi" w:hAnsiTheme="minorHAnsi"/>
          <w:szCs w:val="24"/>
        </w:rPr>
        <w:t>165, who shall be the presiding officer;</w:t>
      </w:r>
    </w:p>
    <w:p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lastRenderedPageBreak/>
        <w:t>(b) at least five other members, appointed by</w:t>
      </w:r>
      <w:r>
        <w:rPr>
          <w:rFonts w:cstheme="minorHAnsi" w:asciiTheme="minorHAnsi" w:hAnsiTheme="minorHAnsi"/>
          <w:szCs w:val="24"/>
        </w:rPr>
        <w:t xml:space="preserve"> </w:t>
      </w:r>
      <w:r w:rsidRPr="00CC599F">
        <w:rPr>
          <w:rFonts w:cstheme="minorHAnsi" w:asciiTheme="minorHAnsi" w:hAnsiTheme="minorHAnsi"/>
          <w:szCs w:val="24"/>
        </w:rPr>
        <w:t>the Defence Court Martial Administrator</w:t>
      </w:r>
      <w:r>
        <w:rPr>
          <w:rFonts w:cstheme="minorHAnsi" w:asciiTheme="minorHAnsi" w:hAnsiTheme="minorHAnsi"/>
          <w:szCs w:val="24"/>
        </w:rPr>
        <w:t xml:space="preserve"> </w:t>
      </w:r>
      <w:r w:rsidRPr="00CC599F">
        <w:rPr>
          <w:rFonts w:cstheme="minorHAnsi" w:asciiTheme="minorHAnsi" w:hAnsiTheme="minorHAnsi"/>
          <w:szCs w:val="24"/>
        </w:rPr>
        <w:t>if an officer is being tried; and</w:t>
      </w:r>
      <w:r>
        <w:rPr>
          <w:rFonts w:cstheme="minorHAnsi" w:asciiTheme="minorHAnsi" w:hAnsiTheme="minorHAnsi"/>
          <w:szCs w:val="24"/>
        </w:rPr>
        <w:t xml:space="preserve"> </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(c) not less than three other members in any</w:t>
      </w:r>
      <w:r>
        <w:rPr>
          <w:rFonts w:cstheme="minorHAnsi" w:asciiTheme="minorHAnsi" w:hAnsiTheme="minorHAnsi"/>
          <w:szCs w:val="24"/>
        </w:rPr>
        <w:t xml:space="preserve"> </w:t>
      </w:r>
      <w:r w:rsidRPr="00CC599F">
        <w:rPr>
          <w:rFonts w:cstheme="minorHAnsi" w:asciiTheme="minorHAnsi" w:hAnsiTheme="minorHAnsi"/>
          <w:szCs w:val="24"/>
        </w:rPr>
        <w:t>other case. (2) The members of the court martial shall be</w:t>
      </w:r>
      <w:r>
        <w:rPr>
          <w:rFonts w:cstheme="minorHAnsi" w:asciiTheme="minorHAnsi" w:hAnsiTheme="minorHAnsi"/>
          <w:szCs w:val="24"/>
        </w:rPr>
        <w:t xml:space="preserve"> </w:t>
      </w:r>
      <w:r w:rsidRPr="00CC599F">
        <w:rPr>
          <w:rFonts w:cstheme="minorHAnsi" w:asciiTheme="minorHAnsi" w:hAnsiTheme="minorHAnsi"/>
          <w:szCs w:val="24"/>
        </w:rPr>
        <w:t>officers so qualified and not ineligible in accordance</w:t>
      </w:r>
      <w:r>
        <w:rPr>
          <w:rFonts w:cstheme="minorHAnsi" w:asciiTheme="minorHAnsi" w:hAnsiTheme="minorHAnsi"/>
          <w:szCs w:val="24"/>
        </w:rPr>
        <w:t xml:space="preserve"> </w:t>
      </w:r>
      <w:r w:rsidRPr="00CC599F">
        <w:rPr>
          <w:rFonts w:cstheme="minorHAnsi" w:asciiTheme="minorHAnsi" w:hAnsiTheme="minorHAnsi"/>
          <w:szCs w:val="24"/>
        </w:rPr>
        <w:t>with section 164.</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(3) At least one of the members provided for in</w:t>
      </w:r>
      <w:r>
        <w:rPr>
          <w:rFonts w:cstheme="minorHAnsi" w:asciiTheme="minorHAnsi" w:hAnsiTheme="minorHAnsi"/>
          <w:szCs w:val="24"/>
        </w:rPr>
        <w:t xml:space="preserve"> </w:t>
      </w:r>
      <w:r w:rsidRPr="00CC599F">
        <w:rPr>
          <w:rFonts w:cstheme="minorHAnsi" w:asciiTheme="minorHAnsi" w:hAnsiTheme="minorHAnsi"/>
          <w:szCs w:val="24"/>
        </w:rPr>
        <w:t>subsection (1) shall be—</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(a) of equivalent rank as the accused person</w:t>
      </w:r>
      <w:r>
        <w:rPr>
          <w:rFonts w:cstheme="minorHAnsi" w:asciiTheme="minorHAnsi" w:hAnsiTheme="minorHAnsi"/>
          <w:szCs w:val="24"/>
        </w:rPr>
        <w:t xml:space="preserve"> </w:t>
      </w:r>
      <w:r w:rsidRPr="00CC599F">
        <w:rPr>
          <w:rFonts w:cstheme="minorHAnsi" w:asciiTheme="minorHAnsi" w:hAnsiTheme="minorHAnsi"/>
          <w:szCs w:val="24"/>
        </w:rPr>
        <w:t>where the accused person is an officer ;</w:t>
      </w:r>
      <w:r>
        <w:rPr>
          <w:rFonts w:cstheme="minorHAnsi" w:asciiTheme="minorHAnsi" w:hAnsiTheme="minorHAnsi"/>
          <w:szCs w:val="24"/>
        </w:rPr>
        <w:t xml:space="preserve"> </w:t>
      </w:r>
      <w:r w:rsidRPr="00CC599F">
        <w:rPr>
          <w:rFonts w:cstheme="minorHAnsi" w:asciiTheme="minorHAnsi" w:hAnsiTheme="minorHAnsi"/>
          <w:szCs w:val="24"/>
        </w:rPr>
        <w:t>and</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(b) the lowest ranking officer in the Defence</w:t>
      </w:r>
      <w:r>
        <w:rPr>
          <w:rFonts w:cstheme="minorHAnsi" w:asciiTheme="minorHAnsi" w:hAnsiTheme="minorHAnsi"/>
          <w:szCs w:val="24"/>
        </w:rPr>
        <w:t xml:space="preserve"> </w:t>
      </w:r>
      <w:r w:rsidRPr="00CC599F">
        <w:rPr>
          <w:rFonts w:cstheme="minorHAnsi" w:asciiTheme="minorHAnsi" w:hAnsiTheme="minorHAnsi"/>
          <w:szCs w:val="24"/>
        </w:rPr>
        <w:t>Forces where the accused person is a</w:t>
      </w:r>
      <w:r>
        <w:rPr>
          <w:rFonts w:cstheme="minorHAnsi" w:asciiTheme="minorHAnsi" w:hAnsiTheme="minorHAnsi"/>
          <w:szCs w:val="24"/>
        </w:rPr>
        <w:t xml:space="preserve"> </w:t>
      </w:r>
      <w:r w:rsidRPr="00CC599F">
        <w:rPr>
          <w:rFonts w:cstheme="minorHAnsi" w:asciiTheme="minorHAnsi" w:hAnsiTheme="minorHAnsi"/>
          <w:szCs w:val="24"/>
        </w:rPr>
        <w:t>service member.</w:t>
      </w:r>
    </w:p>
    <w:p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(4) The Chief Justice may make rules generally to</w:t>
      </w:r>
      <w:r>
        <w:rPr>
          <w:rFonts w:cstheme="minorHAnsi" w:asciiTheme="minorHAnsi" w:hAnsiTheme="minorHAnsi"/>
          <w:szCs w:val="24"/>
        </w:rPr>
        <w:t xml:space="preserve"> </w:t>
      </w:r>
      <w:r w:rsidRPr="00CC599F">
        <w:rPr>
          <w:rFonts w:cstheme="minorHAnsi" w:asciiTheme="minorHAnsi" w:hAnsiTheme="minorHAnsi"/>
          <w:szCs w:val="24"/>
        </w:rPr>
        <w:t>regulate the administration and proceedings of the</w:t>
      </w:r>
      <w:r>
        <w:rPr>
          <w:rFonts w:cstheme="minorHAnsi" w:asciiTheme="minorHAnsi" w:hAnsiTheme="minorHAnsi"/>
          <w:szCs w:val="24"/>
        </w:rPr>
        <w:t xml:space="preserve"> </w:t>
      </w:r>
      <w:r w:rsidRPr="00CC599F">
        <w:rPr>
          <w:rFonts w:cstheme="minorHAnsi" w:asciiTheme="minorHAnsi" w:hAnsiTheme="minorHAnsi"/>
          <w:szCs w:val="24"/>
        </w:rPr>
        <w:t>courts martial.</w:t>
      </w:r>
    </w:p>
    <w:p w:rsidRPr="00CC599F" w:rsidRDefault="00CC599F" w:rsidR="00CC599F" w:rsidP="0041247A">
      <w:pPr>
        <w:autoSpaceDE w:val="0"/>
        <w:autoSpaceDN w:val="0"/>
        <w:adjustRightInd w:val="0"/>
        <w:spacing w:after="0"/>
        <w:jc w:val="both"/>
        <w:rPr>
          <w:rFonts w:cstheme="minorHAnsi" w:asciiTheme="minorHAnsi" w:hAnsiTheme="minorHAnsi"/>
          <w:szCs w:val="24"/>
        </w:rPr>
      </w:pPr>
    </w:p>
    <w:p w:rsidRPr="00CC599F" w:rsidRDefault="00CC599F" w:rsidR="00CC599F" w:rsidP="0041247A">
      <w:pPr>
        <w:autoSpaceDE w:val="0"/>
        <w:autoSpaceDN w:val="0"/>
        <w:adjustRightInd w:val="0"/>
        <w:spacing w:after="0"/>
        <w:jc w:val="both"/>
        <w:rPr>
          <w:rFonts w:cstheme="minorHAnsi" w:asciiTheme="minorHAnsi" w:hAnsiTheme="minorHAnsi"/>
          <w:b/>
          <w:szCs w:val="24"/>
        </w:rPr>
      </w:pPr>
      <w:r w:rsidRPr="00CC599F">
        <w:rPr>
          <w:rFonts w:cstheme="minorHAnsi" w:asciiTheme="minorHAnsi" w:hAnsiTheme="minorHAnsi"/>
          <w:b/>
          <w:szCs w:val="24"/>
        </w:rPr>
        <w:t xml:space="preserve">Guiding principles in exercising </w:t>
      </w:r>
      <w:r>
        <w:rPr>
          <w:rFonts w:cstheme="minorHAnsi" w:asciiTheme="minorHAnsi" w:hAnsiTheme="minorHAnsi"/>
          <w:b/>
          <w:szCs w:val="24"/>
        </w:rPr>
        <w:t>Judicial authority</w:t>
      </w:r>
    </w:p>
    <w:p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161. In addition to other principles and values</w:t>
      </w:r>
      <w:r>
        <w:rPr>
          <w:rFonts w:cstheme="minorHAnsi" w:asciiTheme="minorHAnsi" w:hAnsiTheme="minorHAnsi"/>
          <w:szCs w:val="24"/>
        </w:rPr>
        <w:t xml:space="preserve"> </w:t>
      </w:r>
      <w:r w:rsidRPr="00CC599F">
        <w:rPr>
          <w:rFonts w:cstheme="minorHAnsi" w:asciiTheme="minorHAnsi" w:hAnsiTheme="minorHAnsi"/>
          <w:szCs w:val="24"/>
        </w:rPr>
        <w:t>provided for in the Constitution, the court martial shall,</w:t>
      </w:r>
      <w:r>
        <w:rPr>
          <w:rFonts w:cstheme="minorHAnsi" w:asciiTheme="minorHAnsi" w:hAnsiTheme="minorHAnsi"/>
          <w:szCs w:val="24"/>
        </w:rPr>
        <w:t xml:space="preserve"> </w:t>
      </w:r>
      <w:r w:rsidRPr="00CC599F">
        <w:rPr>
          <w:rFonts w:cstheme="minorHAnsi" w:asciiTheme="minorHAnsi" w:hAnsiTheme="minorHAnsi"/>
          <w:szCs w:val="24"/>
        </w:rPr>
        <w:t>in the exercise of its powers and discharge of its</w:t>
      </w:r>
      <w:r>
        <w:rPr>
          <w:rFonts w:cstheme="minorHAnsi" w:asciiTheme="minorHAnsi" w:hAnsiTheme="minorHAnsi"/>
          <w:szCs w:val="24"/>
        </w:rPr>
        <w:t xml:space="preserve"> </w:t>
      </w:r>
      <w:r w:rsidRPr="00CC599F">
        <w:rPr>
          <w:rFonts w:cstheme="minorHAnsi" w:asciiTheme="minorHAnsi" w:hAnsiTheme="minorHAnsi"/>
          <w:szCs w:val="24"/>
        </w:rPr>
        <w:t>functions, be guided by the principles provided for</w:t>
      </w:r>
      <w:r>
        <w:rPr>
          <w:rFonts w:cstheme="minorHAnsi" w:asciiTheme="minorHAnsi" w:hAnsiTheme="minorHAnsi"/>
          <w:szCs w:val="24"/>
        </w:rPr>
        <w:t xml:space="preserve"> </w:t>
      </w:r>
      <w:r w:rsidRPr="00CC599F">
        <w:rPr>
          <w:rFonts w:cstheme="minorHAnsi" w:asciiTheme="minorHAnsi" w:hAnsiTheme="minorHAnsi"/>
          <w:szCs w:val="24"/>
        </w:rPr>
        <w:t>under Article 159(2) of the Constitution.</w:t>
      </w:r>
    </w:p>
    <w:p w:rsidRPr="00CC599F" w:rsidRDefault="00CC599F" w:rsidR="00CC599F" w:rsidP="0041247A">
      <w:pPr>
        <w:autoSpaceDE w:val="0"/>
        <w:autoSpaceDN w:val="0"/>
        <w:adjustRightInd w:val="0"/>
        <w:spacing w:after="0"/>
        <w:jc w:val="both"/>
        <w:rPr>
          <w:rFonts w:cstheme="minorHAnsi" w:asciiTheme="minorHAnsi" w:hAnsiTheme="minorHAnsi"/>
          <w:szCs w:val="24"/>
        </w:rPr>
      </w:pPr>
    </w:p>
    <w:p w:rsidRPr="00CC599F" w:rsidRDefault="00CC599F" w:rsidR="00CC599F" w:rsidP="0041247A">
      <w:pPr>
        <w:autoSpaceDE w:val="0"/>
        <w:autoSpaceDN w:val="0"/>
        <w:adjustRightInd w:val="0"/>
        <w:spacing w:after="0"/>
        <w:jc w:val="both"/>
        <w:rPr>
          <w:rFonts w:cstheme="minorHAnsi" w:asciiTheme="minorHAnsi" w:hAnsiTheme="minorHAnsi"/>
          <w:b/>
          <w:szCs w:val="24"/>
        </w:rPr>
      </w:pPr>
      <w:r w:rsidRPr="00CC599F">
        <w:rPr>
          <w:rFonts w:cstheme="minorHAnsi" w:asciiTheme="minorHAnsi" w:hAnsiTheme="minorHAnsi"/>
          <w:b/>
          <w:szCs w:val="24"/>
        </w:rPr>
        <w:t xml:space="preserve">Sitting and power of the </w:t>
      </w:r>
      <w:r>
        <w:rPr>
          <w:rFonts w:cstheme="minorHAnsi" w:asciiTheme="minorHAnsi" w:hAnsiTheme="minorHAnsi"/>
          <w:b/>
          <w:szCs w:val="24"/>
        </w:rPr>
        <w:t>court martial</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162. (1) The court martial may sit in any place,</w:t>
      </w:r>
      <w:r>
        <w:rPr>
          <w:rFonts w:cstheme="minorHAnsi" w:asciiTheme="minorHAnsi" w:hAnsiTheme="minorHAnsi"/>
          <w:szCs w:val="24"/>
        </w:rPr>
        <w:t xml:space="preserve"> </w:t>
      </w:r>
      <w:r w:rsidRPr="00CC599F">
        <w:rPr>
          <w:rFonts w:cstheme="minorHAnsi" w:asciiTheme="minorHAnsi" w:hAnsiTheme="minorHAnsi"/>
          <w:szCs w:val="24"/>
        </w:rPr>
        <w:t>whether within or outside the Republic of Kenya.</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(2) If a court martial sitting at some place considers</w:t>
      </w:r>
      <w:r>
        <w:rPr>
          <w:rFonts w:cstheme="minorHAnsi" w:asciiTheme="minorHAnsi" w:hAnsiTheme="minorHAnsi"/>
          <w:szCs w:val="24"/>
        </w:rPr>
        <w:t xml:space="preserve"> </w:t>
      </w:r>
      <w:r w:rsidRPr="00CC599F">
        <w:rPr>
          <w:rFonts w:cstheme="minorHAnsi" w:asciiTheme="minorHAnsi" w:hAnsiTheme="minorHAnsi"/>
          <w:szCs w:val="24"/>
        </w:rPr>
        <w:t>it necessary in the interests of justice to sit at some other</w:t>
      </w:r>
      <w:r>
        <w:rPr>
          <w:rFonts w:cstheme="minorHAnsi" w:asciiTheme="minorHAnsi" w:hAnsiTheme="minorHAnsi"/>
          <w:szCs w:val="24"/>
        </w:rPr>
        <w:t xml:space="preserve"> </w:t>
      </w:r>
      <w:r w:rsidRPr="00CC599F">
        <w:rPr>
          <w:rFonts w:cstheme="minorHAnsi" w:asciiTheme="minorHAnsi" w:hAnsiTheme="minorHAnsi"/>
          <w:szCs w:val="24"/>
        </w:rPr>
        <w:t>place, it may adjourn for the purpose of sitting at that</w:t>
      </w:r>
      <w:r>
        <w:rPr>
          <w:rFonts w:cstheme="minorHAnsi" w:asciiTheme="minorHAnsi" w:hAnsiTheme="minorHAnsi"/>
          <w:szCs w:val="24"/>
        </w:rPr>
        <w:t xml:space="preserve"> </w:t>
      </w:r>
      <w:r w:rsidRPr="00CC599F">
        <w:rPr>
          <w:rFonts w:cstheme="minorHAnsi" w:asciiTheme="minorHAnsi" w:hAnsiTheme="minorHAnsi"/>
          <w:szCs w:val="24"/>
        </w:rPr>
        <w:t>other place.</w:t>
      </w:r>
    </w:p>
    <w:p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(3) A court martial shall have the power to try any</w:t>
      </w:r>
      <w:r>
        <w:rPr>
          <w:rFonts w:cstheme="minorHAnsi" w:asciiTheme="minorHAnsi" w:hAnsiTheme="minorHAnsi"/>
          <w:szCs w:val="24"/>
        </w:rPr>
        <w:t xml:space="preserve"> </w:t>
      </w:r>
      <w:r w:rsidRPr="00CC599F">
        <w:rPr>
          <w:rFonts w:cstheme="minorHAnsi" w:asciiTheme="minorHAnsi" w:hAnsiTheme="minorHAnsi"/>
          <w:szCs w:val="24"/>
        </w:rPr>
        <w:t>person subject to this Act for any offence under this Act,</w:t>
      </w:r>
      <w:r>
        <w:rPr>
          <w:rFonts w:cstheme="minorHAnsi" w:asciiTheme="minorHAnsi" w:hAnsiTheme="minorHAnsi"/>
          <w:szCs w:val="24"/>
        </w:rPr>
        <w:t xml:space="preserve"> </w:t>
      </w:r>
      <w:r w:rsidRPr="00CC599F">
        <w:rPr>
          <w:rFonts w:cstheme="minorHAnsi" w:asciiTheme="minorHAnsi" w:hAnsiTheme="minorHAnsi"/>
          <w:szCs w:val="24"/>
        </w:rPr>
        <w:t>and to award any punishment provided for by this Act</w:t>
      </w:r>
      <w:r>
        <w:rPr>
          <w:rFonts w:cstheme="minorHAnsi" w:asciiTheme="minorHAnsi" w:hAnsiTheme="minorHAnsi"/>
          <w:szCs w:val="24"/>
        </w:rPr>
        <w:t xml:space="preserve"> </w:t>
      </w:r>
      <w:r w:rsidRPr="00CC599F">
        <w:rPr>
          <w:rFonts w:cstheme="minorHAnsi" w:asciiTheme="minorHAnsi" w:hAnsiTheme="minorHAnsi"/>
          <w:szCs w:val="24"/>
        </w:rPr>
        <w:t xml:space="preserve">for that offence. </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163. (1) A court martial may be convened by the</w:t>
      </w:r>
      <w:r>
        <w:rPr>
          <w:rFonts w:cstheme="minorHAnsi" w:asciiTheme="minorHAnsi" w:hAnsiTheme="minorHAnsi"/>
          <w:szCs w:val="24"/>
        </w:rPr>
        <w:t xml:space="preserve"> </w:t>
      </w:r>
      <w:r w:rsidRPr="00CC599F">
        <w:rPr>
          <w:rFonts w:cstheme="minorHAnsi" w:asciiTheme="minorHAnsi" w:hAnsiTheme="minorHAnsi"/>
          <w:szCs w:val="24"/>
        </w:rPr>
        <w:t>Defence Court Martial Administrator or Service Court</w:t>
      </w:r>
      <w:r>
        <w:rPr>
          <w:rFonts w:cstheme="minorHAnsi" w:asciiTheme="minorHAnsi" w:hAnsiTheme="minorHAnsi"/>
          <w:szCs w:val="24"/>
        </w:rPr>
        <w:t xml:space="preserve"> </w:t>
      </w:r>
      <w:r w:rsidRPr="00CC599F">
        <w:rPr>
          <w:rFonts w:cstheme="minorHAnsi" w:asciiTheme="minorHAnsi" w:hAnsiTheme="minorHAnsi"/>
          <w:szCs w:val="24"/>
        </w:rPr>
        <w:t>Martial Administrator in respect of each service, as the</w:t>
      </w:r>
      <w:r>
        <w:rPr>
          <w:rFonts w:cstheme="minorHAnsi" w:asciiTheme="minorHAnsi" w:hAnsiTheme="minorHAnsi"/>
          <w:szCs w:val="24"/>
        </w:rPr>
        <w:t xml:space="preserve"> </w:t>
      </w:r>
      <w:r w:rsidRPr="00CC599F">
        <w:rPr>
          <w:rFonts w:cstheme="minorHAnsi" w:asciiTheme="minorHAnsi" w:hAnsiTheme="minorHAnsi"/>
          <w:szCs w:val="24"/>
        </w:rPr>
        <w:t>case may be.</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(2) An order convening a court martial shall be</w:t>
      </w:r>
      <w:r>
        <w:rPr>
          <w:rFonts w:cstheme="minorHAnsi" w:asciiTheme="minorHAnsi" w:hAnsiTheme="minorHAnsi"/>
          <w:szCs w:val="24"/>
        </w:rPr>
        <w:t xml:space="preserve"> </w:t>
      </w:r>
      <w:r w:rsidRPr="00CC599F">
        <w:rPr>
          <w:rFonts w:cstheme="minorHAnsi" w:asciiTheme="minorHAnsi" w:hAnsiTheme="minorHAnsi"/>
          <w:szCs w:val="24"/>
        </w:rPr>
        <w:t>signed either by the Defence Court Martial</w:t>
      </w:r>
      <w:r w:rsidR="00CC2E5D">
        <w:rPr>
          <w:rFonts w:cstheme="minorHAnsi" w:asciiTheme="minorHAnsi" w:hAnsiTheme="minorHAnsi"/>
          <w:szCs w:val="24"/>
        </w:rPr>
        <w:t xml:space="preserve"> </w:t>
      </w:r>
      <w:r w:rsidRPr="00CC599F">
        <w:rPr>
          <w:rFonts w:cstheme="minorHAnsi" w:asciiTheme="minorHAnsi" w:hAnsiTheme="minorHAnsi"/>
          <w:szCs w:val="24"/>
        </w:rPr>
        <w:t>Administrator or by the Service Court Martial</w:t>
      </w:r>
      <w:r w:rsidR="00CC2E5D">
        <w:rPr>
          <w:rFonts w:cstheme="minorHAnsi" w:asciiTheme="minorHAnsi" w:hAnsiTheme="minorHAnsi"/>
          <w:szCs w:val="24"/>
        </w:rPr>
        <w:t xml:space="preserve"> </w:t>
      </w:r>
      <w:r w:rsidRPr="00CC599F">
        <w:rPr>
          <w:rFonts w:cstheme="minorHAnsi" w:asciiTheme="minorHAnsi" w:hAnsiTheme="minorHAnsi"/>
          <w:szCs w:val="24"/>
        </w:rPr>
        <w:t>Administrator in respect of each Service.</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(3) For purposes of this section, the Defence Court</w:t>
      </w:r>
      <w:r w:rsidR="00CC2E5D">
        <w:rPr>
          <w:rFonts w:cstheme="minorHAnsi" w:asciiTheme="minorHAnsi" w:hAnsiTheme="minorHAnsi"/>
          <w:szCs w:val="24"/>
        </w:rPr>
        <w:t xml:space="preserve"> </w:t>
      </w:r>
      <w:r w:rsidRPr="00CC599F">
        <w:rPr>
          <w:rFonts w:cstheme="minorHAnsi" w:asciiTheme="minorHAnsi" w:hAnsiTheme="minorHAnsi"/>
          <w:szCs w:val="24"/>
        </w:rPr>
        <w:t>Martial Administrator and Service Court Martial</w:t>
      </w:r>
      <w:r w:rsidR="00CC2E5D">
        <w:rPr>
          <w:rFonts w:cstheme="minorHAnsi" w:asciiTheme="minorHAnsi" w:hAnsiTheme="minorHAnsi"/>
          <w:szCs w:val="24"/>
        </w:rPr>
        <w:t xml:space="preserve"> </w:t>
      </w:r>
      <w:r w:rsidRPr="00CC599F">
        <w:rPr>
          <w:rFonts w:cstheme="minorHAnsi" w:asciiTheme="minorHAnsi" w:hAnsiTheme="minorHAnsi"/>
          <w:szCs w:val="24"/>
        </w:rPr>
        <w:t>Administrators shall be legal officers who qualify to be</w:t>
      </w:r>
      <w:r w:rsidR="00CC2E5D">
        <w:rPr>
          <w:rFonts w:cstheme="minorHAnsi" w:asciiTheme="minorHAnsi" w:hAnsiTheme="minorHAnsi"/>
          <w:szCs w:val="24"/>
        </w:rPr>
        <w:t xml:space="preserve"> </w:t>
      </w:r>
      <w:r w:rsidRPr="00CC599F">
        <w:rPr>
          <w:rFonts w:cstheme="minorHAnsi" w:asciiTheme="minorHAnsi" w:hAnsiTheme="minorHAnsi"/>
          <w:szCs w:val="24"/>
        </w:rPr>
        <w:t>appointed as Registrars of the Court of Appeal and High</w:t>
      </w:r>
      <w:r w:rsidR="00CC2E5D">
        <w:rPr>
          <w:rFonts w:cstheme="minorHAnsi" w:asciiTheme="minorHAnsi" w:hAnsiTheme="minorHAnsi"/>
          <w:szCs w:val="24"/>
        </w:rPr>
        <w:t xml:space="preserve"> </w:t>
      </w:r>
      <w:r w:rsidRPr="00CC599F">
        <w:rPr>
          <w:rFonts w:cstheme="minorHAnsi" w:asciiTheme="minorHAnsi" w:hAnsiTheme="minorHAnsi"/>
          <w:szCs w:val="24"/>
        </w:rPr>
        <w:t>Court respectively, and shall be appointed by the</w:t>
      </w:r>
      <w:r w:rsidR="00CC2E5D">
        <w:rPr>
          <w:rFonts w:cstheme="minorHAnsi" w:asciiTheme="minorHAnsi" w:hAnsiTheme="minorHAnsi"/>
          <w:szCs w:val="24"/>
        </w:rPr>
        <w:t xml:space="preserve"> </w:t>
      </w:r>
      <w:r w:rsidRPr="00CC599F">
        <w:rPr>
          <w:rFonts w:cstheme="minorHAnsi" w:asciiTheme="minorHAnsi" w:hAnsiTheme="minorHAnsi"/>
          <w:szCs w:val="24"/>
        </w:rPr>
        <w:t>Defence Council.</w:t>
      </w:r>
    </w:p>
    <w:p w:rsidRDefault="00CC2E5D" w:rsidR="00CC2E5D" w:rsidP="0041247A">
      <w:pPr>
        <w:autoSpaceDE w:val="0"/>
        <w:autoSpaceDN w:val="0"/>
        <w:adjustRightInd w:val="0"/>
        <w:spacing w:after="0"/>
        <w:jc w:val="both"/>
        <w:rPr>
          <w:rFonts w:cstheme="minorHAnsi" w:asciiTheme="minorHAnsi" w:hAnsiTheme="minorHAnsi"/>
          <w:b/>
          <w:szCs w:val="24"/>
        </w:rPr>
      </w:pPr>
    </w:p>
    <w:p w:rsidRPr="00CC2E5D" w:rsidRDefault="00CC599F" w:rsidR="00CC599F" w:rsidP="0041247A">
      <w:pPr>
        <w:autoSpaceDE w:val="0"/>
        <w:autoSpaceDN w:val="0"/>
        <w:adjustRightInd w:val="0"/>
        <w:spacing w:after="0"/>
        <w:jc w:val="both"/>
        <w:rPr>
          <w:rFonts w:cstheme="minorHAnsi" w:asciiTheme="minorHAnsi" w:hAnsiTheme="minorHAnsi"/>
          <w:b/>
          <w:szCs w:val="24"/>
        </w:rPr>
      </w:pPr>
      <w:r w:rsidRPr="00CC2E5D">
        <w:rPr>
          <w:rFonts w:cstheme="minorHAnsi" w:asciiTheme="minorHAnsi" w:hAnsiTheme="minorHAnsi"/>
          <w:b/>
          <w:szCs w:val="24"/>
        </w:rPr>
        <w:t>Disqualifications</w:t>
      </w:r>
      <w:r w:rsidR="00CC2E5D">
        <w:rPr>
          <w:rFonts w:cstheme="minorHAnsi" w:asciiTheme="minorHAnsi" w:hAnsiTheme="minorHAnsi"/>
          <w:b/>
          <w:szCs w:val="24"/>
        </w:rPr>
        <w:t xml:space="preserve"> </w:t>
      </w:r>
      <w:r w:rsidRPr="00CC2E5D">
        <w:rPr>
          <w:rFonts w:cstheme="minorHAnsi" w:asciiTheme="minorHAnsi" w:hAnsiTheme="minorHAnsi"/>
          <w:b/>
          <w:szCs w:val="24"/>
        </w:rPr>
        <w:t>for membership</w:t>
      </w:r>
      <w:r w:rsidR="00CC2E5D">
        <w:rPr>
          <w:rFonts w:cstheme="minorHAnsi" w:asciiTheme="minorHAnsi" w:hAnsiTheme="minorHAnsi"/>
          <w:b/>
          <w:szCs w:val="24"/>
        </w:rPr>
        <w:t xml:space="preserve"> of court martial</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164. (1) The convening officer shall not be a</w:t>
      </w:r>
      <w:r w:rsidR="00CC2E5D">
        <w:rPr>
          <w:rFonts w:cstheme="minorHAnsi" w:asciiTheme="minorHAnsi" w:hAnsiTheme="minorHAnsi"/>
          <w:szCs w:val="24"/>
        </w:rPr>
        <w:t xml:space="preserve"> </w:t>
      </w:r>
      <w:r w:rsidRPr="00CC599F">
        <w:rPr>
          <w:rFonts w:cstheme="minorHAnsi" w:asciiTheme="minorHAnsi" w:hAnsiTheme="minorHAnsi"/>
          <w:szCs w:val="24"/>
        </w:rPr>
        <w:t>member of a court martial which that officer convenes.</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(2) An officer who, at any time between the date</w:t>
      </w:r>
      <w:r w:rsidR="00CC2E5D">
        <w:rPr>
          <w:rFonts w:cstheme="minorHAnsi" w:asciiTheme="minorHAnsi" w:hAnsiTheme="minorHAnsi"/>
          <w:szCs w:val="24"/>
        </w:rPr>
        <w:t xml:space="preserve"> </w:t>
      </w:r>
      <w:r w:rsidRPr="00CC599F">
        <w:rPr>
          <w:rFonts w:cstheme="minorHAnsi" w:asciiTheme="minorHAnsi" w:hAnsiTheme="minorHAnsi"/>
          <w:szCs w:val="24"/>
        </w:rPr>
        <w:t>on which the accused was charged with the offence and</w:t>
      </w:r>
      <w:r w:rsidR="00CC2E5D">
        <w:rPr>
          <w:rFonts w:cstheme="minorHAnsi" w:asciiTheme="minorHAnsi" w:hAnsiTheme="minorHAnsi"/>
          <w:szCs w:val="24"/>
        </w:rPr>
        <w:t xml:space="preserve"> </w:t>
      </w:r>
      <w:r w:rsidRPr="00CC599F">
        <w:rPr>
          <w:rFonts w:cstheme="minorHAnsi" w:asciiTheme="minorHAnsi" w:hAnsiTheme="minorHAnsi"/>
          <w:szCs w:val="24"/>
        </w:rPr>
        <w:t>the date of the trial, has been the accused's commanding</w:t>
      </w:r>
      <w:r w:rsidR="00CC2E5D">
        <w:rPr>
          <w:rFonts w:cstheme="minorHAnsi" w:asciiTheme="minorHAnsi" w:hAnsiTheme="minorHAnsi"/>
          <w:szCs w:val="24"/>
        </w:rPr>
        <w:t xml:space="preserve"> </w:t>
      </w:r>
      <w:r w:rsidRPr="00CC599F">
        <w:rPr>
          <w:rFonts w:cstheme="minorHAnsi" w:asciiTheme="minorHAnsi" w:hAnsiTheme="minorHAnsi"/>
          <w:szCs w:val="24"/>
        </w:rPr>
        <w:t>officer, and any officer who has investigated the charge</w:t>
      </w:r>
      <w:r w:rsidR="00CC2E5D">
        <w:rPr>
          <w:rFonts w:cstheme="minorHAnsi" w:asciiTheme="minorHAnsi" w:hAnsiTheme="minorHAnsi"/>
          <w:szCs w:val="24"/>
        </w:rPr>
        <w:t xml:space="preserve"> </w:t>
      </w:r>
      <w:r w:rsidRPr="00CC599F">
        <w:rPr>
          <w:rFonts w:cstheme="minorHAnsi" w:asciiTheme="minorHAnsi" w:hAnsiTheme="minorHAnsi"/>
          <w:szCs w:val="24"/>
        </w:rPr>
        <w:t>against the accused, or who under service law has held</w:t>
      </w:r>
      <w:r w:rsidR="00CC2E5D">
        <w:rPr>
          <w:rFonts w:cstheme="minorHAnsi" w:asciiTheme="minorHAnsi" w:hAnsiTheme="minorHAnsi"/>
          <w:szCs w:val="24"/>
        </w:rPr>
        <w:t xml:space="preserve"> </w:t>
      </w:r>
      <w:r w:rsidRPr="00CC599F">
        <w:rPr>
          <w:rFonts w:cstheme="minorHAnsi" w:asciiTheme="minorHAnsi" w:hAnsiTheme="minorHAnsi"/>
          <w:szCs w:val="24"/>
        </w:rPr>
        <w:t>or been one of the persons holding an inquiry into</w:t>
      </w:r>
      <w:r w:rsidR="00CC2E5D">
        <w:rPr>
          <w:rFonts w:cstheme="minorHAnsi" w:asciiTheme="minorHAnsi" w:hAnsiTheme="minorHAnsi"/>
          <w:szCs w:val="24"/>
        </w:rPr>
        <w:t xml:space="preserve"> </w:t>
      </w:r>
      <w:r w:rsidRPr="00CC599F">
        <w:rPr>
          <w:rFonts w:cstheme="minorHAnsi" w:asciiTheme="minorHAnsi" w:hAnsiTheme="minorHAnsi"/>
          <w:szCs w:val="24"/>
        </w:rPr>
        <w:t>matters relating to the subject-matter of the charge,</w:t>
      </w:r>
      <w:r w:rsidR="00CC2E5D">
        <w:rPr>
          <w:rFonts w:cstheme="minorHAnsi" w:asciiTheme="minorHAnsi" w:hAnsiTheme="minorHAnsi"/>
          <w:szCs w:val="24"/>
        </w:rPr>
        <w:t xml:space="preserve"> </w:t>
      </w:r>
      <w:r w:rsidRPr="00CC599F">
        <w:rPr>
          <w:rFonts w:cstheme="minorHAnsi" w:asciiTheme="minorHAnsi" w:hAnsiTheme="minorHAnsi"/>
          <w:szCs w:val="24"/>
        </w:rPr>
        <w:t>shall not be a member of the court martial which tries</w:t>
      </w:r>
      <w:r w:rsidR="00CC2E5D">
        <w:rPr>
          <w:rFonts w:cstheme="minorHAnsi" w:asciiTheme="minorHAnsi" w:hAnsiTheme="minorHAnsi"/>
          <w:szCs w:val="24"/>
        </w:rPr>
        <w:t xml:space="preserve"> </w:t>
      </w:r>
      <w:r w:rsidRPr="00CC599F">
        <w:rPr>
          <w:rFonts w:cstheme="minorHAnsi" w:asciiTheme="minorHAnsi" w:hAnsiTheme="minorHAnsi"/>
          <w:szCs w:val="24"/>
        </w:rPr>
        <w:t>that accused, nor shall that person be Judge Advocate at</w:t>
      </w:r>
      <w:r w:rsidR="00CC2E5D">
        <w:rPr>
          <w:rFonts w:cstheme="minorHAnsi" w:asciiTheme="minorHAnsi" w:hAnsiTheme="minorHAnsi"/>
          <w:szCs w:val="24"/>
        </w:rPr>
        <w:t xml:space="preserve"> </w:t>
      </w:r>
      <w:r w:rsidRPr="00CC599F">
        <w:rPr>
          <w:rFonts w:cstheme="minorHAnsi" w:asciiTheme="minorHAnsi" w:hAnsiTheme="minorHAnsi"/>
          <w:szCs w:val="24"/>
        </w:rPr>
        <w:t>the court martial.</w:t>
      </w:r>
    </w:p>
    <w:p w:rsidRDefault="00CC2E5D" w:rsidR="00CC2E5D" w:rsidP="0041247A">
      <w:pPr>
        <w:autoSpaceDE w:val="0"/>
        <w:autoSpaceDN w:val="0"/>
        <w:adjustRightInd w:val="0"/>
        <w:spacing w:after="0"/>
        <w:jc w:val="both"/>
        <w:rPr>
          <w:rFonts w:cstheme="minorHAnsi" w:asciiTheme="minorHAnsi" w:hAnsiTheme="minorHAnsi"/>
          <w:szCs w:val="24"/>
        </w:rPr>
      </w:pPr>
    </w:p>
    <w:p w:rsidRPr="00CC2E5D" w:rsidRDefault="00CC599F" w:rsidR="00CC599F" w:rsidP="0041247A">
      <w:pPr>
        <w:autoSpaceDE w:val="0"/>
        <w:autoSpaceDN w:val="0"/>
        <w:adjustRightInd w:val="0"/>
        <w:spacing w:after="0"/>
        <w:jc w:val="both"/>
        <w:rPr>
          <w:rFonts w:cstheme="minorHAnsi" w:asciiTheme="minorHAnsi" w:hAnsiTheme="minorHAnsi"/>
          <w:b/>
          <w:szCs w:val="24"/>
        </w:rPr>
      </w:pPr>
      <w:r w:rsidRPr="00CC2E5D">
        <w:rPr>
          <w:rFonts w:cstheme="minorHAnsi" w:asciiTheme="minorHAnsi" w:hAnsiTheme="minorHAnsi"/>
          <w:b/>
          <w:szCs w:val="24"/>
        </w:rPr>
        <w:t>Appointment</w:t>
      </w:r>
      <w:r w:rsidR="00CC2E5D">
        <w:rPr>
          <w:rFonts w:cstheme="minorHAnsi" w:asciiTheme="minorHAnsi" w:hAnsiTheme="minorHAnsi"/>
          <w:b/>
          <w:szCs w:val="24"/>
        </w:rPr>
        <w:t xml:space="preserve"> </w:t>
      </w:r>
      <w:r w:rsidRPr="00CC2E5D">
        <w:rPr>
          <w:rFonts w:cstheme="minorHAnsi" w:asciiTheme="minorHAnsi" w:hAnsiTheme="minorHAnsi"/>
          <w:b/>
          <w:szCs w:val="24"/>
        </w:rPr>
        <w:t>of Judge</w:t>
      </w:r>
      <w:r w:rsidR="00CC2E5D">
        <w:rPr>
          <w:rFonts w:cstheme="minorHAnsi" w:asciiTheme="minorHAnsi" w:hAnsiTheme="minorHAnsi"/>
          <w:b/>
          <w:szCs w:val="24"/>
        </w:rPr>
        <w:t xml:space="preserve"> </w:t>
      </w:r>
      <w:r w:rsidRPr="00CC2E5D">
        <w:rPr>
          <w:rFonts w:cstheme="minorHAnsi" w:asciiTheme="minorHAnsi" w:hAnsiTheme="minorHAnsi"/>
          <w:b/>
          <w:szCs w:val="24"/>
        </w:rPr>
        <w:t>Advoc</w:t>
      </w:r>
      <w:r w:rsidR="00CC2E5D">
        <w:rPr>
          <w:rFonts w:cstheme="minorHAnsi" w:asciiTheme="minorHAnsi" w:hAnsiTheme="minorHAnsi"/>
          <w:b/>
          <w:szCs w:val="24"/>
        </w:rPr>
        <w:t>ate</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165. There shall be a Judge Advocate at each</w:t>
      </w:r>
      <w:r w:rsidR="00CC2E5D">
        <w:rPr>
          <w:rFonts w:cstheme="minorHAnsi" w:asciiTheme="minorHAnsi" w:hAnsiTheme="minorHAnsi"/>
          <w:szCs w:val="24"/>
        </w:rPr>
        <w:t xml:space="preserve"> </w:t>
      </w:r>
      <w:r w:rsidRPr="00CC599F">
        <w:rPr>
          <w:rFonts w:cstheme="minorHAnsi" w:asciiTheme="minorHAnsi" w:hAnsiTheme="minorHAnsi"/>
          <w:szCs w:val="24"/>
        </w:rPr>
        <w:t>court martial, who shall be―</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(a) a magistrate; or</w:t>
      </w:r>
    </w:p>
    <w:p w:rsidRPr="00CC599F"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lastRenderedPageBreak/>
        <w:t>(b) an advocate of not less than ten years</w:t>
      </w:r>
      <w:r w:rsidR="00CC2E5D">
        <w:rPr>
          <w:rFonts w:cstheme="minorHAnsi" w:asciiTheme="minorHAnsi" w:hAnsiTheme="minorHAnsi"/>
          <w:szCs w:val="24"/>
        </w:rPr>
        <w:t xml:space="preserve"> </w:t>
      </w:r>
      <w:r w:rsidRPr="00CC599F">
        <w:rPr>
          <w:rFonts w:cstheme="minorHAnsi" w:asciiTheme="minorHAnsi" w:hAnsiTheme="minorHAnsi"/>
          <w:szCs w:val="24"/>
        </w:rPr>
        <w:t>standing,</w:t>
      </w:r>
      <w:r w:rsidR="00CC2E5D">
        <w:rPr>
          <w:rFonts w:cstheme="minorHAnsi" w:asciiTheme="minorHAnsi" w:hAnsiTheme="minorHAnsi"/>
          <w:szCs w:val="24"/>
        </w:rPr>
        <w:t xml:space="preserve"> </w:t>
      </w:r>
      <w:r w:rsidRPr="00CC599F">
        <w:rPr>
          <w:rFonts w:cstheme="minorHAnsi" w:asciiTheme="minorHAnsi" w:hAnsiTheme="minorHAnsi"/>
          <w:szCs w:val="24"/>
        </w:rPr>
        <w:t>appointed by the Chief Justice.</w:t>
      </w:r>
    </w:p>
    <w:p w:rsidRDefault="00CC2E5D" w:rsidR="00CC2E5D" w:rsidP="0041247A">
      <w:pPr>
        <w:autoSpaceDE w:val="0"/>
        <w:autoSpaceDN w:val="0"/>
        <w:adjustRightInd w:val="0"/>
        <w:spacing w:after="0"/>
        <w:jc w:val="both"/>
        <w:rPr>
          <w:rFonts w:cstheme="minorHAnsi" w:asciiTheme="minorHAnsi" w:hAnsiTheme="minorHAnsi"/>
          <w:szCs w:val="24"/>
        </w:rPr>
      </w:pPr>
    </w:p>
    <w:p w:rsidRDefault="00CC599F" w:rsidR="00CC2E5D" w:rsidP="0041247A">
      <w:pPr>
        <w:autoSpaceDE w:val="0"/>
        <w:autoSpaceDN w:val="0"/>
        <w:adjustRightInd w:val="0"/>
        <w:spacing w:after="0"/>
        <w:jc w:val="both"/>
        <w:rPr>
          <w:rFonts w:cstheme="minorHAnsi" w:asciiTheme="minorHAnsi" w:hAnsiTheme="minorHAnsi"/>
          <w:b/>
          <w:szCs w:val="24"/>
        </w:rPr>
      </w:pPr>
      <w:r w:rsidRPr="00CC2E5D">
        <w:rPr>
          <w:rFonts w:cstheme="minorHAnsi" w:asciiTheme="minorHAnsi" w:hAnsiTheme="minorHAnsi"/>
          <w:b/>
          <w:szCs w:val="24"/>
        </w:rPr>
        <w:t>Indemnity from</w:t>
      </w:r>
      <w:r w:rsidR="00CC2E5D">
        <w:rPr>
          <w:rFonts w:cstheme="minorHAnsi" w:asciiTheme="minorHAnsi" w:hAnsiTheme="minorHAnsi"/>
          <w:b/>
          <w:szCs w:val="24"/>
        </w:rPr>
        <w:t xml:space="preserve"> personal liability</w:t>
      </w:r>
    </w:p>
    <w:p w:rsidRDefault="00CC599F" w:rsidR="00CC599F" w:rsidP="0041247A">
      <w:pPr>
        <w:autoSpaceDE w:val="0"/>
        <w:autoSpaceDN w:val="0"/>
        <w:adjustRightInd w:val="0"/>
        <w:spacing w:after="0"/>
        <w:jc w:val="both"/>
        <w:rPr>
          <w:rFonts w:cstheme="minorHAnsi" w:asciiTheme="minorHAnsi" w:hAnsiTheme="minorHAnsi"/>
          <w:szCs w:val="24"/>
        </w:rPr>
      </w:pPr>
      <w:r w:rsidRPr="00CC599F">
        <w:rPr>
          <w:rFonts w:cstheme="minorHAnsi" w:asciiTheme="minorHAnsi" w:hAnsiTheme="minorHAnsi"/>
          <w:szCs w:val="24"/>
        </w:rPr>
        <w:t>166. In the performance of their duties, court</w:t>
      </w:r>
      <w:r w:rsidR="00CC2E5D">
        <w:rPr>
          <w:rFonts w:cstheme="minorHAnsi" w:asciiTheme="minorHAnsi" w:hAnsiTheme="minorHAnsi"/>
          <w:szCs w:val="24"/>
        </w:rPr>
        <w:t xml:space="preserve"> </w:t>
      </w:r>
      <w:r w:rsidRPr="00CC599F">
        <w:rPr>
          <w:rFonts w:cstheme="minorHAnsi" w:asciiTheme="minorHAnsi" w:hAnsiTheme="minorHAnsi"/>
          <w:szCs w:val="24"/>
        </w:rPr>
        <w:t>administrators, prosecutors, the presiding officer and the</w:t>
      </w:r>
      <w:r w:rsidR="00CC2E5D">
        <w:rPr>
          <w:rFonts w:cstheme="minorHAnsi" w:asciiTheme="minorHAnsi" w:hAnsiTheme="minorHAnsi"/>
          <w:szCs w:val="24"/>
        </w:rPr>
        <w:t xml:space="preserve"> </w:t>
      </w:r>
      <w:r w:rsidRPr="00CC599F">
        <w:rPr>
          <w:rFonts w:cstheme="minorHAnsi" w:asciiTheme="minorHAnsi" w:hAnsiTheme="minorHAnsi"/>
          <w:szCs w:val="24"/>
        </w:rPr>
        <w:t>members of a court martial shall not be liable for any</w:t>
      </w:r>
      <w:r w:rsidR="00CC2E5D">
        <w:rPr>
          <w:rFonts w:cstheme="minorHAnsi" w:asciiTheme="minorHAnsi" w:hAnsiTheme="minorHAnsi"/>
          <w:szCs w:val="24"/>
        </w:rPr>
        <w:t xml:space="preserve"> </w:t>
      </w:r>
      <w:r w:rsidRPr="00CC599F">
        <w:rPr>
          <w:rFonts w:cstheme="minorHAnsi" w:asciiTheme="minorHAnsi" w:hAnsiTheme="minorHAnsi"/>
          <w:szCs w:val="24"/>
        </w:rPr>
        <w:t>criminal or civil proceedings or administrative sanctions</w:t>
      </w:r>
      <w:r w:rsidR="00CC2E5D">
        <w:rPr>
          <w:rFonts w:cstheme="minorHAnsi" w:asciiTheme="minorHAnsi" w:hAnsiTheme="minorHAnsi"/>
          <w:szCs w:val="24"/>
        </w:rPr>
        <w:t xml:space="preserve"> </w:t>
      </w:r>
      <w:r w:rsidRPr="00CC599F">
        <w:rPr>
          <w:rFonts w:cstheme="minorHAnsi" w:asciiTheme="minorHAnsi" w:hAnsiTheme="minorHAnsi"/>
          <w:szCs w:val="24"/>
        </w:rPr>
        <w:t>for anything done, omitted to be done, reported or said</w:t>
      </w:r>
      <w:r w:rsidR="00CC2E5D">
        <w:rPr>
          <w:rFonts w:cstheme="minorHAnsi" w:asciiTheme="minorHAnsi" w:hAnsiTheme="minorHAnsi"/>
          <w:szCs w:val="24"/>
        </w:rPr>
        <w:t xml:space="preserve"> </w:t>
      </w:r>
      <w:r w:rsidRPr="00CC599F">
        <w:rPr>
          <w:rFonts w:cstheme="minorHAnsi" w:asciiTheme="minorHAnsi" w:hAnsiTheme="minorHAnsi"/>
          <w:szCs w:val="24"/>
        </w:rPr>
        <w:t>in good faith in the exercise or purported exercise of a</w:t>
      </w:r>
      <w:r w:rsidR="00CC2E5D">
        <w:rPr>
          <w:rFonts w:cstheme="minorHAnsi" w:asciiTheme="minorHAnsi" w:hAnsiTheme="minorHAnsi"/>
          <w:szCs w:val="24"/>
        </w:rPr>
        <w:t xml:space="preserve"> </w:t>
      </w:r>
      <w:r w:rsidRPr="00CC599F">
        <w:rPr>
          <w:rFonts w:cstheme="minorHAnsi" w:asciiTheme="minorHAnsi" w:hAnsiTheme="minorHAnsi"/>
          <w:szCs w:val="24"/>
        </w:rPr>
        <w:t>power or in the performance or purported performance</w:t>
      </w:r>
      <w:r w:rsidR="00CC2E5D">
        <w:rPr>
          <w:rFonts w:cstheme="minorHAnsi" w:asciiTheme="minorHAnsi" w:hAnsiTheme="minorHAnsi"/>
          <w:szCs w:val="24"/>
        </w:rPr>
        <w:t xml:space="preserve"> </w:t>
      </w:r>
      <w:r w:rsidRPr="00CC599F">
        <w:rPr>
          <w:rFonts w:cstheme="minorHAnsi" w:asciiTheme="minorHAnsi" w:hAnsiTheme="minorHAnsi"/>
          <w:szCs w:val="24"/>
        </w:rPr>
        <w:t>of a duty or function under this Act.</w:t>
      </w:r>
    </w:p>
    <w:p w:rsidRDefault="003B6D79" w:rsidR="003B6D79" w:rsidP="0041247A">
      <w:pPr>
        <w:autoSpaceDE w:val="0"/>
        <w:autoSpaceDN w:val="0"/>
        <w:adjustRightInd w:val="0"/>
        <w:spacing w:after="0"/>
        <w:jc w:val="both"/>
        <w:rPr>
          <w:rFonts w:cstheme="minorHAnsi" w:asciiTheme="minorHAnsi" w:hAnsiTheme="minorHAnsi"/>
          <w:szCs w:val="24"/>
        </w:rPr>
      </w:pPr>
    </w:p>
    <w:p w:rsidRDefault="003B6D79" w:rsidR="003B6D79" w:rsidP="0041247A">
      <w:pPr>
        <w:autoSpaceDE w:val="0"/>
        <w:autoSpaceDN w:val="0"/>
        <w:adjustRightInd w:val="0"/>
        <w:spacing w:after="0"/>
        <w:jc w:val="both"/>
        <w:rPr>
          <w:rFonts w:cstheme="minorHAnsi" w:asciiTheme="minorHAnsi" w:hAnsiTheme="minorHAnsi"/>
          <w:b/>
          <w:szCs w:val="24"/>
        </w:rPr>
      </w:pPr>
      <w:r>
        <w:rPr>
          <w:rFonts w:cstheme="minorHAnsi" w:asciiTheme="minorHAnsi" w:hAnsiTheme="minorHAnsi"/>
          <w:b/>
          <w:szCs w:val="24"/>
        </w:rPr>
        <w:t>Duties of the judge advocate</w:t>
      </w:r>
    </w:p>
    <w:p w:rsidRDefault="003B6D79" w:rsidR="003B6D79" w:rsidP="0041247A">
      <w:pPr>
        <w:autoSpaceDE w:val="0"/>
        <w:autoSpaceDN w:val="0"/>
        <w:adjustRightInd w:val="0"/>
        <w:spacing w:after="0"/>
        <w:jc w:val="both"/>
        <w:rPr>
          <w:rFonts w:cstheme="minorHAnsi" w:asciiTheme="minorHAnsi" w:hAnsiTheme="minorHAnsi"/>
          <w:szCs w:val="24"/>
        </w:rPr>
      </w:pPr>
      <w:r>
        <w:rPr>
          <w:rFonts w:cstheme="minorHAnsi" w:asciiTheme="minorHAnsi" w:hAnsiTheme="minorHAnsi"/>
          <w:szCs w:val="24"/>
        </w:rPr>
        <w:t>Section 78 and 79 of the Armed Forces Act Cap 199</w:t>
      </w:r>
    </w:p>
    <w:p w:rsidRDefault="003B6D79" w:rsidR="003B6D79" w:rsidP="0041247A">
      <w:pPr>
        <w:spacing w:after="0"/>
        <w:jc w:val="both"/>
        <w:rPr>
          <w:rFonts w:cstheme="minorHAnsi" w:asciiTheme="minorHAnsi" w:hAnsiTheme="minorHAnsi"/>
          <w:b/>
          <w:szCs w:val="24"/>
        </w:rPr>
      </w:pPr>
      <w:r>
        <w:rPr>
          <w:rFonts w:cstheme="minorHAnsi" w:asciiTheme="minorHAnsi" w:hAnsiTheme="minorHAnsi"/>
          <w:b/>
          <w:i/>
          <w:szCs w:val="24"/>
        </w:rPr>
        <w:t xml:space="preserve">Obwon v Republic </w:t>
      </w:r>
      <w:r>
        <w:rPr>
          <w:rFonts w:cstheme="minorHAnsi" w:asciiTheme="minorHAnsi" w:hAnsiTheme="minorHAnsi"/>
          <w:b/>
          <w:szCs w:val="24"/>
        </w:rPr>
        <w:t>[1985] KLR 786</w:t>
      </w:r>
    </w:p>
    <w:p w:rsidRDefault="003B6D79" w:rsidR="003B6D79" w:rsidP="0041247A">
      <w:pPr>
        <w:spacing w:after="0"/>
        <w:jc w:val="both"/>
        <w:rPr>
          <w:rFonts w:cstheme="minorHAnsi" w:asciiTheme="minorHAnsi" w:hAnsiTheme="minorHAnsi"/>
          <w:szCs w:val="24"/>
        </w:rPr>
      </w:pPr>
      <w:r>
        <w:rPr>
          <w:rFonts w:cstheme="minorHAnsi" w:asciiTheme="minorHAnsi" w:hAnsiTheme="minorHAnsi"/>
          <w:szCs w:val="24"/>
        </w:rPr>
        <w:t>Duties of a judge advocate are to sum up the evidence and to advise the court relating to the law while leaving determination of the issues to the members of the court.</w:t>
      </w:r>
    </w:p>
    <w:p w:rsidRDefault="003B6D79" w:rsidR="003B6D79" w:rsidP="0041247A">
      <w:pPr>
        <w:spacing w:before="240" w:after="0"/>
        <w:jc w:val="both"/>
        <w:rPr>
          <w:rFonts w:cstheme="minorHAnsi" w:asciiTheme="minorHAnsi" w:hAnsiTheme="minorHAnsi"/>
          <w:b/>
          <w:szCs w:val="24"/>
        </w:rPr>
      </w:pPr>
      <w:r>
        <w:rPr>
          <w:rFonts w:cstheme="minorHAnsi" w:asciiTheme="minorHAnsi" w:hAnsiTheme="minorHAnsi"/>
          <w:b/>
          <w:i/>
          <w:szCs w:val="24"/>
        </w:rPr>
        <w:t xml:space="preserve">Okumu v Republic </w:t>
      </w:r>
      <w:r>
        <w:rPr>
          <w:rFonts w:cstheme="minorHAnsi" w:asciiTheme="minorHAnsi" w:hAnsiTheme="minorHAnsi"/>
          <w:b/>
          <w:szCs w:val="24"/>
        </w:rPr>
        <w:t>[1985] KRL 803</w:t>
      </w:r>
    </w:p>
    <w:p w:rsidRDefault="003B6D79" w:rsidR="00386CE0" w:rsidP="0041247A">
      <w:pPr>
        <w:spacing w:after="0"/>
        <w:jc w:val="both"/>
        <w:rPr>
          <w:rFonts w:cstheme="minorHAnsi" w:asciiTheme="minorHAnsi" w:hAnsiTheme="minorHAnsi"/>
          <w:szCs w:val="24"/>
        </w:rPr>
      </w:pPr>
      <w:r>
        <w:rPr>
          <w:rFonts w:cstheme="minorHAnsi" w:asciiTheme="minorHAnsi" w:hAnsiTheme="minorHAnsi"/>
          <w:szCs w:val="24"/>
        </w:rPr>
        <w:t>A judge advocate in a court martial has a duty to properly sum up the law and advise the court martial on how to proceed after a trial within a trial.</w:t>
      </w:r>
    </w:p>
    <w:p w:rsidRDefault="00386CE0" w:rsidR="00386CE0" w:rsidP="0041247A">
      <w:pPr>
        <w:spacing w:after="0"/>
        <w:jc w:val="both"/>
        <w:rPr>
          <w:rFonts w:cstheme="minorHAnsi" w:asciiTheme="minorHAnsi" w:hAnsiTheme="minorHAnsi"/>
          <w:szCs w:val="24"/>
        </w:rPr>
      </w:pPr>
    </w:p>
    <w:p w:rsidRDefault="00386CE0" w:rsidR="00386CE0" w:rsidP="0041247A">
      <w:pPr>
        <w:spacing w:after="0"/>
        <w:jc w:val="both"/>
        <w:rPr>
          <w:rFonts w:cstheme="minorHAnsi" w:asciiTheme="minorHAnsi" w:hAnsiTheme="minorHAnsi"/>
          <w:b/>
          <w:szCs w:val="24"/>
        </w:rPr>
      </w:pPr>
      <w:r>
        <w:rPr>
          <w:rFonts w:cstheme="minorHAnsi" w:asciiTheme="minorHAnsi" w:hAnsiTheme="minorHAnsi"/>
          <w:b/>
          <w:szCs w:val="24"/>
        </w:rPr>
        <w:t>Offences</w:t>
      </w:r>
    </w:p>
    <w:p w:rsidRDefault="00386CE0" w:rsidR="00386CE0" w:rsidP="0041247A">
      <w:pPr>
        <w:spacing w:after="0"/>
        <w:jc w:val="both"/>
        <w:rPr>
          <w:rFonts w:cstheme="minorHAnsi" w:asciiTheme="minorHAnsi" w:hAnsiTheme="minorHAnsi"/>
          <w:szCs w:val="24"/>
        </w:rPr>
      </w:pPr>
      <w:r>
        <w:rPr>
          <w:rFonts w:cstheme="minorHAnsi" w:asciiTheme="minorHAnsi" w:hAnsiTheme="minorHAnsi"/>
          <w:szCs w:val="24"/>
        </w:rPr>
        <w:t>Part VI – Service Offences</w:t>
      </w:r>
    </w:p>
    <w:p w:rsidRPr="00386CE0" w:rsidRDefault="00386CE0" w:rsidR="00386CE0" w:rsidP="0041247A">
      <w:pPr>
        <w:spacing w:after="0"/>
        <w:jc w:val="both"/>
        <w:rPr>
          <w:rFonts w:cstheme="minorHAnsi" w:asciiTheme="minorHAnsi" w:hAnsiTheme="minorHAnsi"/>
          <w:szCs w:val="24"/>
        </w:rPr>
      </w:pPr>
      <w:r>
        <w:rPr>
          <w:rFonts w:cstheme="minorHAnsi" w:asciiTheme="minorHAnsi" w:hAnsiTheme="minorHAnsi"/>
          <w:szCs w:val="24"/>
        </w:rPr>
        <w:t>Part VXXI – Civil offences concerning the defence forces</w:t>
      </w:r>
      <w:bookmarkStart w:id="33" w:name="_GoBack"/>
      <w:bookmarkEnd w:id="33"/>
    </w:p>
    <w:p w:rsidRDefault="00386CE0" w:rsidR="00386CE0" w:rsidP="0041247A">
      <w:pPr>
        <w:spacing w:after="0"/>
        <w:jc w:val="both"/>
        <w:rPr>
          <w:rFonts w:cstheme="minorHAnsi" w:asciiTheme="minorHAnsi" w:hAnsiTheme="minorHAnsi"/>
          <w:b/>
          <w:szCs w:val="24"/>
        </w:rPr>
      </w:pPr>
    </w:p>
    <w:p w:rsidRDefault="00386CE0" w:rsidR="00386CE0" w:rsidP="0041247A">
      <w:pPr>
        <w:spacing w:after="0"/>
        <w:jc w:val="both"/>
        <w:rPr>
          <w:rFonts w:cstheme="minorHAnsi" w:asciiTheme="minorHAnsi" w:hAnsiTheme="minorHAnsi"/>
          <w:b/>
          <w:szCs w:val="24"/>
        </w:rPr>
      </w:pPr>
      <w:r>
        <w:rPr>
          <w:rFonts w:cstheme="minorHAnsi" w:asciiTheme="minorHAnsi" w:hAnsiTheme="minorHAnsi"/>
          <w:b/>
          <w:szCs w:val="24"/>
        </w:rPr>
        <w:t>Appeals</w:t>
      </w:r>
    </w:p>
    <w:p w:rsidRDefault="00386CE0" w:rsidR="00386CE0" w:rsidP="0041247A">
      <w:pPr>
        <w:spacing w:after="0"/>
        <w:jc w:val="both"/>
        <w:rPr>
          <w:rFonts w:cstheme="minorHAnsi" w:asciiTheme="minorHAnsi" w:hAnsiTheme="minorHAnsi"/>
          <w:b/>
          <w:szCs w:val="24"/>
        </w:rPr>
      </w:pPr>
      <w:r>
        <w:rPr>
          <w:rFonts w:cstheme="minorHAnsi" w:asciiTheme="minorHAnsi" w:hAnsiTheme="minorHAnsi"/>
          <w:b/>
          <w:i/>
          <w:szCs w:val="24"/>
        </w:rPr>
        <w:t xml:space="preserve">Onari &amp; 17 Ors v Republic </w:t>
      </w:r>
      <w:r>
        <w:rPr>
          <w:rFonts w:cstheme="minorHAnsi" w:asciiTheme="minorHAnsi" w:hAnsiTheme="minorHAnsi"/>
          <w:b/>
          <w:szCs w:val="24"/>
        </w:rPr>
        <w:t>[1996] KLR 776</w:t>
      </w:r>
    </w:p>
    <w:p w:rsidRDefault="00386CE0" w:rsidR="008D0507" w:rsidP="0041247A">
      <w:pPr>
        <w:spacing w:after="0"/>
        <w:jc w:val="both"/>
        <w:rPr>
          <w:rFonts w:cstheme="minorHAnsi" w:asciiTheme="minorHAnsi" w:hAnsiTheme="minorHAnsi"/>
          <w:szCs w:val="24"/>
        </w:rPr>
      </w:pPr>
      <w:r>
        <w:rPr>
          <w:rFonts w:cstheme="minorHAnsi" w:asciiTheme="minorHAnsi" w:hAnsiTheme="minorHAnsi"/>
          <w:szCs w:val="24"/>
        </w:rPr>
        <w:t>Part X of the Act</w:t>
      </w:r>
    </w:p>
    <w:p w:rsidRDefault="008D0507" w:rsidR="008D0507" w:rsidP="0041247A">
      <w:pPr>
        <w:spacing w:after="0"/>
        <w:jc w:val="both"/>
        <w:rPr>
          <w:rFonts w:cstheme="minorHAnsi" w:asciiTheme="minorHAnsi" w:hAnsiTheme="minorHAnsi"/>
          <w:szCs w:val="24"/>
        </w:rPr>
      </w:pPr>
    </w:p>
    <w:p w:rsidRDefault="008D0507" w:rsidR="008D0507" w:rsidP="0041247A">
      <w:pPr>
        <w:spacing w:after="0"/>
        <w:jc w:val="both"/>
        <w:rPr>
          <w:rFonts w:cstheme="minorHAnsi" w:asciiTheme="minorHAnsi" w:hAnsiTheme="minorHAnsi"/>
          <w:b/>
          <w:szCs w:val="24"/>
          <w:u w:val="single"/>
        </w:rPr>
      </w:pPr>
      <w:r w:rsidRPr="008D0507">
        <w:rPr>
          <w:rFonts w:cstheme="minorHAnsi" w:asciiTheme="minorHAnsi" w:hAnsiTheme="minorHAnsi"/>
          <w:b/>
          <w:szCs w:val="24"/>
          <w:u w:val="single"/>
        </w:rPr>
        <w:t>JUDGMENT</w:t>
      </w:r>
    </w:p>
    <w:p w:rsidRDefault="008D0507" w:rsidR="008D0507" w:rsidP="0041247A">
      <w:pPr>
        <w:spacing w:after="0"/>
        <w:jc w:val="both"/>
        <w:rPr>
          <w:rFonts w:cstheme="minorHAnsi" w:asciiTheme="minorHAnsi" w:hAnsiTheme="minorHAnsi"/>
          <w:b/>
          <w:szCs w:val="24"/>
          <w:u w:val="single"/>
        </w:rPr>
      </w:pPr>
    </w:p>
    <w:p w:rsidRPr="008D0507" w:rsidRDefault="008D0507" w:rsidR="00004169" w:rsidP="0041247A">
      <w:pPr>
        <w:spacing w:after="0"/>
        <w:jc w:val="both"/>
        <w:rPr>
          <w:rFonts w:cstheme="minorHAnsi" w:asciiTheme="minorHAnsi" w:hAnsiTheme="minorHAnsi"/>
          <w:b/>
          <w:szCs w:val="24"/>
          <w:u w:val="single"/>
        </w:rPr>
      </w:pPr>
      <w:r>
        <w:rPr>
          <w:rFonts w:cstheme="minorHAnsi" w:asciiTheme="minorHAnsi" w:hAnsiTheme="minorHAnsi"/>
          <w:szCs w:val="24"/>
        </w:rPr>
        <w:t xml:space="preserve">The last item to be covered. </w:t>
      </w:r>
      <w:r w:rsidRPr="008D0507" w:rsidR="00004169">
        <w:rPr>
          <w:rFonts w:cstheme="minorHAnsi" w:asciiTheme="minorHAnsi" w:hAnsiTheme="minorHAnsi"/>
          <w:b/>
          <w:szCs w:val="24"/>
          <w:u w:val="single"/>
        </w:rPr>
        <w:br w:type="page"/>
      </w:r>
    </w:p>
    <w:p w:rsidRPr="00004169" w:rsidRDefault="00004169" w:rsidR="00004169" w:rsidP="0041247A">
      <w:pPr>
        <w:autoSpaceDE w:val="0"/>
        <w:autoSpaceDN w:val="0"/>
        <w:adjustRightInd w:val="0"/>
        <w:spacing w:after="0"/>
        <w:jc w:val="both"/>
        <w:rPr>
          <w:rFonts w:cstheme="minorHAnsi" w:asciiTheme="minorHAnsi" w:hAnsiTheme="minorHAnsi"/>
          <w:color w:val="000000"/>
          <w:szCs w:val="24"/>
        </w:rPr>
      </w:pPr>
    </w:p>
    <w:sectPr w:rsidRPr="00004169" w:rsidR="00004169" w:rsidSect="00D85A86">
      <w:pgSz w:w="12240" w:h="15840"/>
      <w:pgMar w:gutter="0" w:bottom="450" w:left="1440" w:footer="720" w:top="630" w:right="1440" w:header="72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w:comment w:date="2012-09-05T11:41:00Z" w:author="Machio" w:id="0">
    <w:p w14:paraId="00000001" w14:textId="00000002">
      <w:pPr>
        <w:pStyle w:val="CommentText"/>
      </w:pPr>
      <w:r>
        <w:rPr>
          <w:rStyle w:val="CommentReference"/>
        </w:rPr>
        <w:annotationRef/>
      </w:r>
      <w:r>
        <w:t>This is a deterrent for frivolous suits</w:t>
      </w:r>
    </w:p>
  </w:comment>
  <w:comment w:date="2012-02-22T12:59:00Z" w:author="user" w:id="1">
    <w:p w14:paraId="00000003" w14:textId="00000004">
      <w:pPr>
        <w:pStyle w:val="CommentText"/>
      </w:pPr>
      <w:r>
        <w:rPr>
          <w:rStyle w:val="CommentReference"/>
        </w:rPr>
        <w:annotationRef/>
      </w:r>
      <w:r>
        <w:t>Ratified Rome statute in 2003</w:t>
      </w:r>
    </w:p>
  </w:comment>
  <w:comment w:date="2012-03-14T11:24:00Z" w:author="Machio" w:id="2">
    <w:p w14:paraId="00000005" w14:textId="00000006">
      <w:pPr>
        <w:pStyle w:val="CommentText"/>
      </w:pPr>
      <w:r>
        <w:rPr>
          <w:rStyle w:val="CommentReference"/>
        </w:rPr>
        <w:annotationRef/>
      </w:r>
      <w:r>
        <w:t>If the witness wishes to keep his/her identity secret, arrangements will be made for the witness to conduct the parade from behind a screen, or a vantage point from which they cannot be seen. But once the suspect has been identified, they will be removed from the parade and confronted by the witness in the normal way.</w:t>
      </w:r>
    </w:p>
  </w:comment>
  <w:comment w:date="2012-09-05T11:57:00Z" w:author="Machio" w:id="3">
    <w:p w14:paraId="00000007" w14:textId="00000008">
      <w:pPr>
        <w:pStyle w:val="CommentText"/>
      </w:pPr>
      <w:r>
        <w:rPr>
          <w:rStyle w:val="CommentReference"/>
        </w:rPr>
        <w:annotationRef/>
      </w:r>
      <w:r>
        <w:t>Cases where the decisions of the courts of appeal were divergent on constitutional matters: REMEDY FOR VIOLATION OF CONSTITUTIONAL RIGHT TO BE TAKEN BEFORE COURT WITHOUT UNREASONABLE DELAY.docx</w:t>
      </w:r>
    </w:p>
  </w:comment>
  <w:comment w:date="2012-06-06T11:40:00Z" w:author="Machio" w:id="4">
    <w:p w14:paraId="00000009" w14:textId="0000000A">
      <w:pPr>
        <w:pStyle w:val="CommentText"/>
      </w:pPr>
      <w:r>
        <w:rPr>
          <w:rStyle w:val="CommentReference"/>
        </w:rPr>
        <w:annotationRef/>
      </w:r>
      <w:r>
        <w:t>If you have no jurisdiction, you also cannot take a plea.</w:t>
      </w:r>
    </w:p>
    <w:p w14:paraId="0000000B" w14:textId="0000000C">
      <w:pPr>
        <w:pStyle w:val="CommentText"/>
      </w:pPr>
      <w:r>
        <w:t>Ref: Onyancha case</w:t>
      </w:r>
    </w:p>
  </w:comment>
  <w:comment w:date="2012-03-07T12:31:00Z" w:author="Machio" w:id="5">
    <w:p w14:paraId="0000000D" w14:textId="0000000E">
      <w:pPr>
        <w:pStyle w:val="CommentText"/>
      </w:pPr>
      <w:r>
        <w:rPr>
          <w:rStyle w:val="CommentReference"/>
        </w:rPr>
        <w:annotationRef/>
      </w:r>
      <w:r>
        <w:t>For an ID parade to be valid, there must be a minimum of 8 persons in the parade.</w:t>
      </w:r>
    </w:p>
  </w:comment>
  <w:comment w:date="2012-03-14T12:38:00Z" w:author="Machio" w:id="6">
    <w:p w14:paraId="0000000F" w14:textId="00000010">
      <w:pPr>
        <w:pStyle w:val="CommentText"/>
      </w:pPr>
      <w:r>
        <w:rPr>
          <w:rStyle w:val="CommentReference"/>
        </w:rPr>
        <w:annotationRef/>
      </w:r>
      <w:r>
        <w:t>Usually set for 2weeks time</w:t>
      </w:r>
    </w:p>
  </w:comment>
  <w:comment w:date="2012-05-30T11:17:00Z" w:author="Machio" w:id="7">
    <w:p w14:paraId="00000011" w14:textId="00000012">
      <w:pPr>
        <w:pStyle w:val="CommentText"/>
      </w:pPr>
      <w:r>
        <w:rPr>
          <w:rStyle w:val="CommentReference"/>
        </w:rPr>
        <w:annotationRef/>
      </w:r>
      <w:r>
        <w:t>Be careful to ensure that what you state in the opening address does not appear as gospel truth.</w:t>
      </w:r>
    </w:p>
  </w:comment>
  <w:comment w:date="2012-03-07T11:53:00Z" w:author="Machio" w:id="8">
    <w:p w14:paraId="00000013" w14:textId="00000014">
      <w:pPr>
        <w:pStyle w:val="CommentText"/>
      </w:pPr>
      <w:r>
        <w:rPr>
          <w:rStyle w:val="CommentReference"/>
        </w:rPr>
        <w:annotationRef/>
      </w:r>
      <w:r>
        <w:t>In a paper written by Annegret Rust &amp; Colin Tredoux titled ‘Identification Parades: An Empirical Survey of Legal Recommendations and Police Practise in South Africa’ it was stated in point that ‘…officer conducting the parade should state that he is independent and that he knows nothing about the case…’</w:t>
      </w:r>
    </w:p>
    <w:p w14:paraId="00000015" w14:textId="00000016">
      <w:pPr>
        <w:pStyle w:val="CommentText"/>
      </w:pPr>
      <w:r>
        <w:t>The statement above underscores the need of fairness in the conduct of the parade. The presence of a police officer in charge of the case would be prejudicial to the accused.</w:t>
      </w:r>
    </w:p>
  </w:comment>
  <w:comment w:date="2012-03-14T12:01:00Z" w:author="Machio" w:id="9">
    <w:p w14:paraId="00000017" w14:textId="00000018">
      <w:pPr>
        <w:pStyle w:val="CommentText"/>
      </w:pPr>
      <w:r>
        <w:rPr>
          <w:rStyle w:val="CommentReference"/>
        </w:rPr>
        <w:annotationRef/>
      </w:r>
      <w:r>
        <w:t>Where the IO is not sure whether to charge the suspect or not, he supplies the suspect with an inquiry statement and a caution. </w:t>
      </w:r>
    </w:p>
    <w:p w14:paraId="00000019" w14:textId="0000001A">
      <w:pPr>
        <w:pStyle w:val="CommentText"/>
      </w:pPr>
      <w:r>
        <w:t>Where they decide to charge the suspect, they supply them with a charge and caution statement</w:t>
      </w:r>
    </w:p>
    <w:p w14:paraId="0000001B" w14:textId="0000001C">
      <w:pPr>
        <w:pStyle w:val="CommentText"/>
      </w:pPr>
      <w:r>
        <w:t>For confessions, S45A of the Evidence Act apply.</w:t>
      </w:r>
    </w:p>
  </w:comment>
  <w:comment w:date="2012-05-30T11:29:00Z" w:author="Machio" w:id="10">
    <w:p w14:paraId="0000001D" w14:textId="0000001E">
      <w:pPr>
        <w:pStyle w:val="CommentText"/>
      </w:pPr>
      <w:r>
        <w:rPr>
          <w:rStyle w:val="CommentReference"/>
        </w:rPr>
        <w:annotationRef/>
      </w:r>
      <w:r>
        <w:t>Oaths and Statutory declarations Act Cap 15</w:t>
      </w:r>
    </w:p>
  </w:comment>
  <w:comment w:date="2012-02-15T12:00:00Z" w:author="user" w:id="11">
    <w:p w14:paraId="0000001F" w14:textId="00000020">
      <w:pPr>
        <w:pStyle w:val="CommentText"/>
      </w:pPr>
      <w:r>
        <w:rPr>
          <w:rStyle w:val="CommentReference"/>
        </w:rPr>
        <w:annotationRef/>
      </w:r>
      <w:r>
        <w:t>S 4(1) The High Court shall be a court of admiralty, and shall exercise admiralty jurisdiction in all matters arising on the high seas, or in territorial waters, or upon any lake or other navigable inland waters in Kenya</w:t>
      </w:r>
    </w:p>
  </w:comment>
  <w:comment w:date="2012-06-06T11:04:00Z" w:author="user" w:id="12">
    <w:p w14:paraId="00000021" w14:textId="00000022">
      <w:pPr>
        <w:pStyle w:val="CommentText"/>
      </w:pPr>
      <w:r>
        <w:rPr>
          <w:rStyle w:val="CommentReference"/>
        </w:rPr>
        <w:annotationRef/>
      </w:r>
      <w:r>
        <w:t>Magistrates' Court Act</w:t>
      </w:r>
    </w:p>
  </w:comment>
  <w:comment w:date="2012-03-07T11:46:00Z" w:author="Machio" w:id="13">
    <w:p w14:paraId="00000023" w14:textId="00000024">
      <w:pPr>
        <w:pStyle w:val="CommentText"/>
      </w:pPr>
      <w:r>
        <w:rPr>
          <w:rStyle w:val="CommentReference"/>
        </w:rPr>
        <w:annotationRef/>
      </w:r>
      <w:r>
        <w:t>This would refute any defense on the ground that there was no proper procedure of investigation or on grounds of no positive identification.</w:t>
      </w:r>
    </w:p>
  </w:comment>
  <w:comment w:date="2012-05-16T11:37:00Z" w:author="Machio" w:id="14">
    <w:p w14:paraId="00000025" w14:textId="00000026">
      <w:pPr>
        <w:pStyle w:val="CommentText"/>
      </w:pPr>
      <w:r>
        <w:rPr>
          <w:rStyle w:val="CommentReference"/>
        </w:rPr>
        <w:annotationRef/>
      </w:r>
      <w:r>
        <w:t>S 134 Evidence Act: Privileged communication between client and advocate</w:t>
      </w:r>
    </w:p>
  </w:comment>
  <w:comment w:date="2012-06-13T11:59:00Z" w:author="Machio" w:id="15">
    <w:p w14:paraId="00000027" w14:textId="00000028">
      <w:pPr>
        <w:pStyle w:val="CommentText"/>
      </w:pPr>
      <w:r>
        <w:rPr>
          <w:rStyle w:val="CommentReference"/>
        </w:rPr>
        <w:annotationRef/>
      </w:r>
      <w:r>
        <w:t>Burden of Proof; Beyond reasonable doubt. </w:t>
      </w:r>
    </w:p>
    <w:p w14:paraId="00000029" w14:textId="0000002A">
      <w:pPr>
        <w:pStyle w:val="CommentText"/>
      </w:pPr>
      <w:r>
        <w:t>Wollmington v DPP [1945] AC 462</w:t>
      </w:r>
    </w:p>
    <w:p w14:paraId="0000002B" w14:textId="0000002C">
      <w:pPr>
        <w:pStyle w:val="CommentText"/>
      </w:pPr>
      <w:r>
        <w:t>Section 107 (1) of the Evidence Act Cap 80 states, “Whoever desires any court to give judgment as to any legal right or liability dependent on the existence of facts which he asserts must prove that those facts exist. </w:t>
      </w:r>
    </w:p>
    <w:p w14:paraId="0000002D" w14:textId="0000002E">
      <w:pPr>
        <w:pStyle w:val="CommentText"/>
      </w:pPr>
      <w:r>
        <w:t>(2) When a person is bound to prove the existence of any fact it is said that the burden of proof lies on that person.”</w:t>
      </w:r>
    </w:p>
    <w:p w14:paraId="0000002F" w14:textId="00000030">
      <w:pPr>
        <w:pStyle w:val="CommentText"/>
      </w:pPr>
      <w:r>
        <w:t>This goes hand-in-hand with the presumption of innocence Art 50(2)(a) of the Constitution.</w:t>
      </w:r>
    </w:p>
    <w:p w14:paraId="00000031" w14:textId="00000032">
      <w:pPr>
        <w:pStyle w:val="CommentText"/>
      </w:pPr>
      <w:r>
        <w:t/>
      </w:r>
    </w:p>
    <w:p w14:paraId="00000033" w14:textId="00000034">
      <w:pPr>
        <w:pStyle w:val="CommentText"/>
      </w:pPr>
      <w:r>
        <w:t>Confessions S 25 – 32</w:t>
      </w:r>
    </w:p>
    <w:p w14:paraId="00000035" w14:textId="00000036">
      <w:pPr>
        <w:pStyle w:val="CommentText"/>
      </w:pPr>
      <w:r>
        <w:t>Difference between retracted and repudiated confessions</w:t>
      </w:r>
    </w:p>
    <w:p w14:paraId="00000037" w14:textId="00000038">
      <w:pPr>
        <w:pStyle w:val="CommentText"/>
      </w:pPr>
      <w:r>
        <w:t/>
      </w:r>
    </w:p>
    <w:p w14:paraId="00000039" w14:textId="0000003A">
      <w:pPr>
        <w:pStyle w:val="CommentText"/>
      </w:pPr>
      <w:r>
        <w:t>Hostile witnesses – S 121 Penal Code: Offences relating to judicial proceedings</w:t>
      </w:r>
    </w:p>
  </w:comment>
  <w:comment w:date="2012-06-06T11:04:00Z" w:author="user" w:id="16">
    <w:p w14:paraId="0000003B" w14:textId="0000003C">
      <w:pPr>
        <w:pStyle w:val="CommentText"/>
      </w:pPr>
      <w:r>
        <w:rPr>
          <w:rStyle w:val="CommentReference"/>
        </w:rPr>
        <w:annotationRef/>
      </w:r>
      <w:r>
        <w:t>The_International_Crimes_Act_2008.pdf, rome_statute(e).pdf</w:t>
      </w:r>
    </w:p>
  </w:comment>
  <w:comment w:date="2012-05-30T11:34:00Z" w:author="Machio" w:id="17">
    <w:p w14:paraId="0000003D" w14:textId="0000003E">
      <w:pPr>
        <w:pStyle w:val="CommentText"/>
      </w:pPr>
      <w:r>
        <w:rPr>
          <w:rStyle w:val="CommentReference"/>
        </w:rPr>
        <w:annotationRef/>
      </w:r>
      <w:r>
        <w:t>Ref; McNaghten Rules</w:t>
      </w:r>
    </w:p>
  </w:comment>
  <w:comment w:date="2012-03-07T11:42:00Z" w:author="Machio" w:id="18">
    <w:p w14:paraId="0000003F" w14:textId="00000040">
      <w:pPr>
        <w:pStyle w:val="CommentText"/>
      </w:pPr>
      <w:r>
        <w:rPr>
          <w:rStyle w:val="CommentReference"/>
        </w:rPr>
        <w:annotationRef/>
      </w:r>
      <w:r>
        <w:t>This is in line with the presumption of innocence and the constitutional rule against self-incrimination.</w:t>
      </w:r>
    </w:p>
  </w:comment>
  <w:comment w:date="2012-03-14T11:50:00Z" w:author="Machio" w:id="19">
    <w:p w14:paraId="00000041" w14:textId="00000042">
      <w:pPr>
        <w:pStyle w:val="CommentText"/>
      </w:pPr>
      <w:r>
        <w:rPr>
          <w:rStyle w:val="CommentReference"/>
        </w:rPr>
        <w:annotationRef/>
      </w:r>
      <w:r>
        <w:t>The importance of sketches is realized when the investigating officer makes a sketch plan of an accident scene indicating what the situation on the ground appeared to be.</w:t>
      </w:r>
    </w:p>
  </w:comment>
  <w:comment w:date="2012-03-21T12:19:00Z" w:author="Machio" w:id="20">
    <w:p w14:paraId="00000043" w14:textId="00000044">
      <w:pPr>
        <w:pStyle w:val="CommentText"/>
      </w:pPr>
      <w:r>
        <w:rPr>
          <w:rStyle w:val="CommentReference"/>
        </w:rPr>
        <w:annotationRef/>
      </w:r>
      <w:r>
        <w:t>Since it is this section which has been contravened.</w:t>
      </w:r>
    </w:p>
  </w:comment>
  <w:comment w:date="2012-08-08T11:22:00Z" w:author="Machio" w:id="21">
    <w:p w14:paraId="00000045" w14:textId="00000046">
      <w:pPr>
        <w:pStyle w:val="CommentText"/>
      </w:pPr>
      <w:r>
        <w:rPr>
          <w:rStyle w:val="CommentReference"/>
        </w:rPr>
        <w:annotationRef/>
      </w:r>
      <w:r>
        <w:t>Mode of trial  261 – 329 of the CPC</w:t>
      </w:r>
    </w:p>
    <w:p w14:paraId="00000047" w14:textId="00000048">
      <w:pPr>
        <w:pStyle w:val="CommentText"/>
      </w:pPr>
      <w:r>
        <w:t>Reversionary jurisdiction 165 (b)</w:t>
      </w:r>
    </w:p>
    <w:p w14:paraId="00000049" w14:textId="0000004A">
      <w:pPr>
        <w:pStyle w:val="CommentText"/>
      </w:pPr>
      <w:r>
        <w:t>Section 362 – 367 of the CPC</w:t>
      </w:r>
    </w:p>
  </w:comment>
  <w:comment w:date="2012-09-05T11:41:00Z" w:author="Machio" w:id="22">
    <w:p w14:paraId="0000004B" w14:textId="0000004C">
      <w:pPr>
        <w:pStyle w:val="CommentText"/>
      </w:pPr>
      <w:r>
        <w:rPr>
          <w:rStyle w:val="CommentReference"/>
        </w:rPr>
        <w:annotationRef/>
      </w:r>
      <w:r>
        <w:t>NB: This is different from the court of appeal where you begin with a memorandum of appeal.</w:t>
      </w:r>
    </w:p>
  </w:comment>
  <w:comment w:date="2012-05-16T11:24:00Z" w:author="Machio" w:id="23">
    <w:p w14:paraId="0000004D" w14:textId="0000004E">
      <w:pPr>
        <w:pStyle w:val="CommentText"/>
      </w:pPr>
      <w:r>
        <w:rPr>
          <w:rStyle w:val="CommentReference"/>
        </w:rPr>
        <w:annotationRef/>
      </w:r>
      <w:r>
        <w:t>Sometimes shift the onus on the accused. </w:t>
      </w:r>
    </w:p>
  </w:comment>
  <w:comment w:date="2012-02-29T11:25:00Z" w:author="user" w:id="24">
    <w:p w14:paraId="0000004F" w14:textId="00000050">
      <w:pPr>
        <w:pStyle w:val="CommentText"/>
      </w:pPr>
      <w:r>
        <w:rPr>
          <w:rStyle w:val="CommentReference"/>
        </w:rPr>
        <w:annotationRef/>
      </w:r>
      <w:r>
        <w:t>Cap 4 of Essentials of Criminal Procedure in Kenya by Patrick Kiage</w:t>
      </w:r>
    </w:p>
  </w:comment>
  <w:comment w:date="2012-05-29T18:05:00Z" w:author="Machio" w:id="25">
    <w:p w14:paraId="00000051" w14:textId="00000052">
      <w:pPr>
        <w:pStyle w:val="CommentText"/>
      </w:pPr>
      <w:r>
        <w:rPr>
          <w:rStyle w:val="CommentReference"/>
        </w:rPr>
        <w:annotationRef/>
      </w:r>
      <w:r>
        <w:t>Rule under criminal procedure</w:t>
      </w:r>
    </w:p>
  </w:comment>
  <w:comment w:date="2012-03-28T12:01:00Z" w:author="Machio" w:id="26">
    <w:p w14:paraId="00000053" w14:textId="00000054">
      <w:pPr>
        <w:pStyle w:val="CommentText"/>
      </w:pPr>
      <w:r>
        <w:rPr>
          <w:rStyle w:val="CommentReference"/>
        </w:rPr>
        <w:annotationRef/>
      </w:r>
      <w:r>
        <w:t>A multiplicity of charges may prejudice the preparation of a proper defence.</w:t>
      </w:r>
    </w:p>
  </w:comment>
  <w:comment w:date="2012-06-06T11:04:00Z" w:author="user" w:id="27">
    <w:p w14:paraId="00000055" w14:textId="00000056">
      <w:pPr>
        <w:pStyle w:val="CommentText"/>
      </w:pPr>
      <w:r>
        <w:rPr>
          <w:rStyle w:val="CommentReference"/>
        </w:rPr>
        <w:annotationRef/>
      </w:r>
      <w:r>
        <w:t>SupremeCourt_Act_No.7of_2011_Act.doc</w:t>
      </w:r>
    </w:p>
  </w:comment>
  <w:comment w:date="2012-06-06T11:04:00Z" w:author="user" w:id="28">
    <w:p w14:paraId="00000057" w14:textId="00000058">
      <w:pPr>
        <w:pStyle w:val="CommentText"/>
      </w:pPr>
      <w:r>
        <w:rPr>
          <w:rStyle w:val="CommentReference"/>
        </w:rPr>
        <w:annotationRef/>
      </w:r>
      <w:r>
        <w:t>Armed Forces Act.pdf</w:t>
      </w:r>
    </w:p>
  </w:comment>
  <w:comment w:date="2012-02-22T12:42:00Z" w:author="user" w:id="29">
    <w:p w14:paraId="00000059" w14:textId="0000005A">
      <w:pPr>
        <w:pStyle w:val="CommentText"/>
      </w:pPr>
      <w:r>
        <w:rPr>
          <w:rStyle w:val="CommentReference"/>
        </w:rPr>
        <w:annotationRef/>
      </w:r>
      <w:r>
        <w:t>Ref HC Misc App 685/10 </w:t>
      </w:r>
    </w:p>
  </w:comment>
  <w:comment w:date="2012-02-15T12:29:00Z" w:author="user" w:id="30">
    <w:p w14:paraId="0000005B" w14:textId="0000005C">
      <w:pPr>
        <w:pStyle w:val="CommentText"/>
      </w:pPr>
      <w:r>
        <w:rPr>
          <w:rStyle w:val="CommentReference"/>
        </w:rPr>
        <w:annotationRef/>
      </w:r>
      <w:r>
        <w:t>Complete this part</w:t>
      </w:r>
    </w:p>
  </w:comment>
  <w:comment w:date="2012-02-29T11:53:00Z" w:author="user" w:id="31">
    <w:p w14:paraId="0000005D" w14:textId="0000005E">
      <w:pPr>
        <w:pStyle w:val="CommentText"/>
      </w:pPr>
      <w:r>
        <w:rPr>
          <w:rStyle w:val="CommentReference"/>
        </w:rPr>
        <w:annotationRef/>
      </w:r>
      <w:r>
        <w:t>Check the powers of city council askaris under the city council by-laws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01"/>
  <w15:commentEx w15:paraId="00000003"/>
  <w15:commentEx w15:paraId="00000005"/>
  <w15:commentEx w15:paraId="00000007"/>
  <w15:commentEx w15:paraId="0000000B"/>
  <w15:commentEx w15:paraId="0000000D"/>
  <w15:commentEx w15:paraId="0000000F"/>
  <w15:commentEx w15:paraId="00000011"/>
  <w15:commentEx w15:paraId="00000015"/>
  <w15:commentEx w15:paraId="0000001B"/>
  <w15:commentEx w15:paraId="0000001D"/>
  <w15:commentEx w15:paraId="0000001F"/>
  <w15:commentEx w15:paraId="00000021"/>
  <w15:commentEx w15:paraId="00000023"/>
  <w15:commentEx w15:paraId="00000025"/>
  <w15:commentEx w15:paraIdParent="00000025" w15:paraId="00000039"/>
  <w15:commentEx w15:paraId="0000003B"/>
  <w15:commentEx w15:paraId="0000003D"/>
  <w15:commentEx w15:paraId="0000003F"/>
  <w15:commentEx w15:paraId="00000041"/>
  <w15:commentEx w15:paraId="00000043"/>
  <w15:commentEx w15:paraId="00000049"/>
  <w15:commentEx w15:paraId="0000004B"/>
  <w15:commentEx w15:paraId="0000004D"/>
  <w15:commentEx w15:paraId="0000004F"/>
  <w15:commentEx w15:paraId="00000051"/>
  <w15:commentEx w15:paraId="00000053"/>
  <w15:commentEx w15:paraId="00000055"/>
  <w15:commentEx w15:paraId="00000057"/>
  <w15:commentEx w15:paraId="00000059"/>
  <w15:commentEx w15:paraId="0000005B"/>
  <w15:commentEx w15:paraId="0000005D"/>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4D73" w:rsidRDefault="00954D73" w:rsidP="00DD3D7C">
      <w:pPr>
        <w:spacing w:after="0" w:line="240" w:lineRule="auto"/>
      </w:pPr>
      <w:r>
        <w:separator/>
      </w:r>
    </w:p>
  </w:endnote>
  <w:endnote w:type="continuationSeparator" w:id="0">
    <w:p w:rsidR="00954D73" w:rsidRDefault="00954D73" w:rsidP="00DD3D7C">
      <w:pPr>
        <w:spacing w:after="0" w:line="240" w:lineRule="auto"/>
      </w:pPr>
      <w:r>
        <w:continuationSeparator/>
      </w:r>
    </w:p>
  </w:endnote>
  <w:endnote w:id="1">
    <w:p w:rsidR="00CC599F" w:rsidRPr="00350D86" w:rsidRDefault="00CC599F" w:rsidP="00D64663">
      <w:pPr>
        <w:pStyle w:val="Heading3"/>
        <w:spacing w:after="60"/>
        <w:jc w:val="both"/>
        <w:rPr>
          <w:rFonts w:ascii="Palatino Linotype" w:eastAsia="Times New Roman" w:hAnsi="Palatino Linotype" w:cs="Times New Roman"/>
          <w:b w:val="0"/>
          <w:bCs w:val="0"/>
          <w:color w:val="auto"/>
          <w:szCs w:val="24"/>
          <w:lang w:val="en-GB"/>
        </w:rPr>
      </w:pPr>
      <w:r>
        <w:rPr>
          <w:rStyle w:val="EndnoteReference"/>
        </w:rPr>
        <w:endnoteRef/>
      </w:r>
      <w:r>
        <w:t xml:space="preserve"> </w:t>
      </w:r>
      <w:r w:rsidRPr="00AA3BAF">
        <w:rPr>
          <w:rFonts w:ascii="Palatino Linotype" w:eastAsia="Times New Roman" w:hAnsi="Palatino Linotype" w:cs="Times New Roman"/>
          <w:bCs w:val="0"/>
          <w:color w:val="auto"/>
          <w:szCs w:val="24"/>
          <w:lang w:val="en-GB"/>
        </w:rPr>
        <w:t>Further readings</w:t>
      </w:r>
    </w:p>
    <w:p w:rsidR="00CC599F" w:rsidRPr="00350D86" w:rsidRDefault="00CC599F" w:rsidP="00D64663">
      <w:pPr>
        <w:pStyle w:val="NormalWeb"/>
        <w:spacing w:line="276" w:lineRule="auto"/>
        <w:jc w:val="both"/>
        <w:rPr>
          <w:rFonts w:ascii="Palatino Linotype" w:hAnsi="Palatino Linotype"/>
          <w:lang w:val="en-GB"/>
        </w:rPr>
      </w:pPr>
      <w:r w:rsidRPr="00350D86">
        <w:rPr>
          <w:rFonts w:ascii="Palatino Linotype" w:hAnsi="Palatino Linotype"/>
          <w:lang w:val="en-GB"/>
        </w:rPr>
        <w:t>Carlson, Elaine A. 1992. "Rule 166 Pre-trial Conferences, Masters and Private Agreements: Revitalizing Old Tools to Meet Today's Needs." South Texas Law Review 33.</w:t>
      </w:r>
    </w:p>
    <w:p w:rsidR="00CC599F" w:rsidRPr="00350D86" w:rsidRDefault="00CC599F" w:rsidP="00D64663">
      <w:pPr>
        <w:pStyle w:val="NormalWeb"/>
        <w:spacing w:line="276" w:lineRule="auto"/>
        <w:jc w:val="both"/>
        <w:rPr>
          <w:rFonts w:ascii="Palatino Linotype" w:hAnsi="Palatino Linotype"/>
          <w:lang w:val="en-GB"/>
        </w:rPr>
      </w:pPr>
      <w:r w:rsidRPr="00350D86">
        <w:rPr>
          <w:rFonts w:ascii="Palatino Linotype" w:hAnsi="Palatino Linotype"/>
          <w:lang w:val="en-GB"/>
        </w:rPr>
        <w:t>Masciopinto, Tony J. 1990. "G. Heileman Brewing Co. v. Joseph Oat Corp.: Expanding Rule 16's Scope to Compel Represented Parties with Full Settlement Authority to Attend Pre-trial Conferences."DePaul Law Review 39.</w:t>
      </w:r>
    </w:p>
    <w:p w:rsidR="00CC599F" w:rsidRPr="00350D86" w:rsidRDefault="00CC599F" w:rsidP="00D64663">
      <w:pPr>
        <w:pStyle w:val="NormalWeb"/>
        <w:spacing w:line="276" w:lineRule="auto"/>
        <w:jc w:val="both"/>
        <w:rPr>
          <w:rFonts w:ascii="Palatino Linotype" w:hAnsi="Palatino Linotype"/>
          <w:lang w:val="en-GB"/>
        </w:rPr>
      </w:pPr>
      <w:r w:rsidRPr="00350D86">
        <w:rPr>
          <w:rFonts w:ascii="Palatino Linotype" w:hAnsi="Palatino Linotype"/>
          <w:lang w:val="en-GB"/>
        </w:rPr>
        <w:t>Miller, Frank W., Robert O. Dawson, George E. Dix, and Raymond I. Parnas. 1991. Prosecution and Adjudication. 4th ed. Westbury, N.Y.: Foundation Press.</w:t>
      </w:r>
    </w:p>
    <w:p w:rsidR="00CC599F" w:rsidRPr="00350D86" w:rsidRDefault="00CC599F" w:rsidP="00D64663">
      <w:pPr>
        <w:pStyle w:val="NormalWeb"/>
        <w:spacing w:line="276" w:lineRule="auto"/>
        <w:jc w:val="both"/>
        <w:rPr>
          <w:rFonts w:ascii="Palatino Linotype" w:hAnsi="Palatino Linotype"/>
          <w:lang w:val="en-GB"/>
        </w:rPr>
      </w:pPr>
      <w:r w:rsidRPr="00350D86">
        <w:rPr>
          <w:rFonts w:ascii="Palatino Linotype" w:hAnsi="Palatino Linotype"/>
          <w:lang w:val="en-GB"/>
        </w:rPr>
        <w:t>Parness, Jeffrey A., and Matthew R. Walker. 2002. "Thinking Outside the Civil Case Box: Reformulating Pre-trial Conference Laws." University of Kansas Law Review 50.</w:t>
      </w:r>
    </w:p>
    <w:p w:rsidR="00CC599F" w:rsidRPr="00350D86" w:rsidRDefault="00CC599F" w:rsidP="00D64663">
      <w:pPr>
        <w:pStyle w:val="NormalWeb"/>
        <w:spacing w:line="276" w:lineRule="auto"/>
        <w:jc w:val="both"/>
        <w:rPr>
          <w:rFonts w:ascii="Palatino Linotype" w:hAnsi="Palatino Linotype"/>
          <w:lang w:val="en-GB"/>
        </w:rPr>
      </w:pPr>
      <w:r w:rsidRPr="00350D86">
        <w:rPr>
          <w:rFonts w:ascii="Palatino Linotype" w:hAnsi="Palatino Linotype"/>
          <w:lang w:val="en-GB"/>
        </w:rPr>
        <w:t>Richardson, Elizabeth C. 1992. Civil Litigation for Paralegals. Mason, Ohio: South-Western Thompson Learning.</w:t>
      </w:r>
    </w:p>
    <w:p w:rsidR="00CC599F" w:rsidRDefault="008D0507">
      <w:pPr>
        <w:pStyle w:val="EndnoteText"/>
      </w:pPr>
      <w:r>
        <w:t>JUDGMENT</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Times">
    <w:altName w:val="Times"/>
    <w:panose1 w:val="02020603050405020304"/>
    <w:charset w:val="00"/>
    <w:family w:val="roman"/>
    <w:pitch w:val="variable"/>
    <w:sig w:usb0="20002A87" w:usb1="80000000" w:usb2="00000008" w:usb3="00000000" w:csb0="000001FF" w:csb1="00000000"/>
  </w:font>
  <w:font w:name="TimesNew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4D73" w:rsidRDefault="00954D73" w:rsidP="00DD3D7C">
      <w:pPr>
        <w:spacing w:after="0" w:line="240" w:lineRule="auto"/>
      </w:pPr>
      <w:r>
        <w:separator/>
      </w:r>
    </w:p>
  </w:footnote>
  <w:footnote w:type="continuationSeparator" w:id="0">
    <w:p w:rsidR="00954D73" w:rsidRDefault="00954D73" w:rsidP="00DD3D7C">
      <w:pPr>
        <w:spacing w:after="0" w:line="240" w:lineRule="auto"/>
      </w:pPr>
      <w:r>
        <w:continuationSeparator/>
      </w:r>
    </w:p>
  </w:footnote>
  <w:footnote w:id="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Cap 10 of the Constitution of Kenya</w:t>
      </w:r>
    </w:p>
  </w:footnote>
  <w:footnote w:id="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 163 </w:t>
      </w:r>
    </w:p>
  </w:footnote>
  <w:footnote w:id="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No 17/2011</w:t>
      </w:r>
    </w:p>
  </w:footnote>
  <w:footnote w:id="4">
    <w:p w:rsidR="00CC599F" w:rsidRPr="00AF7DD3" w:rsidRDefault="00CC599F" w:rsidP="00CA0414">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28 Supreme Court Act, S 5(2) Judicature Act, S 121 Penal Code</w:t>
      </w:r>
    </w:p>
  </w:footnote>
  <w:footnote w:id="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7 Judicature Act</w:t>
      </w:r>
    </w:p>
  </w:footnote>
  <w:footnote w:id="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Black’s Law Dictionary definition</w:t>
      </w:r>
    </w:p>
  </w:footnote>
  <w:footnote w:id="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b/>
        </w:rPr>
        <w:t>Ref. Merchant Shipping Act, Convention on the Law of the Sea</w:t>
      </w:r>
    </w:p>
  </w:footnote>
  <w:footnote w:id="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b/>
        </w:rPr>
        <w:t>Ref. Maritime Zones Act</w:t>
      </w:r>
    </w:p>
  </w:footnote>
  <w:footnote w:id="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 169 of the Constitution</w:t>
      </w:r>
    </w:p>
  </w:footnote>
  <w:footnote w:id="10">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Magistrates’ Courts Act Cap 10</w:t>
      </w:r>
    </w:p>
  </w:footnote>
  <w:footnote w:id="1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i/>
        </w:rPr>
        <w:t xml:space="preserve">Ibid </w:t>
      </w:r>
      <w:r w:rsidRPr="00AF7DD3">
        <w:rPr>
          <w:rFonts w:asciiTheme="minorHAnsi" w:hAnsiTheme="minorHAnsi" w:cstheme="minorHAnsi"/>
        </w:rPr>
        <w:t>Ss 3 and 4</w:t>
      </w:r>
    </w:p>
  </w:footnote>
  <w:footnote w:id="1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Armed Forces Act</w:t>
      </w:r>
    </w:p>
  </w:footnote>
  <w:footnote w:id="1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International Crimes Act</w:t>
      </w:r>
    </w:p>
  </w:footnote>
  <w:footnote w:id="1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Article 1</w:t>
      </w:r>
    </w:p>
  </w:footnote>
  <w:footnote w:id="1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Article 34 Rome Statute</w:t>
      </w:r>
    </w:p>
  </w:footnote>
  <w:footnote w:id="1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Article 38</w:t>
      </w:r>
    </w:p>
  </w:footnote>
  <w:footnote w:id="1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Article 39</w:t>
      </w:r>
    </w:p>
  </w:footnote>
  <w:footnote w:id="1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Article 42</w:t>
      </w:r>
    </w:p>
  </w:footnote>
  <w:footnote w:id="1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Article 43</w:t>
      </w:r>
    </w:p>
  </w:footnote>
  <w:footnote w:id="20">
    <w:p w:rsidR="00CC599F" w:rsidRPr="00AF7DD3" w:rsidRDefault="00CC599F" w:rsidP="005138EF">
      <w:pPr>
        <w:spacing w:after="0"/>
        <w:jc w:val="both"/>
        <w:rPr>
          <w:rFonts w:asciiTheme="minorHAnsi" w:hAnsiTheme="minorHAnsi" w:cstheme="minorHAnsi"/>
          <w:szCs w:val="20"/>
        </w:rPr>
      </w:pPr>
      <w:r w:rsidRPr="00AF7DD3">
        <w:rPr>
          <w:rStyle w:val="FootnoteReference"/>
          <w:rFonts w:asciiTheme="minorHAnsi" w:hAnsiTheme="minorHAnsi" w:cstheme="minorHAnsi"/>
          <w:szCs w:val="20"/>
        </w:rPr>
        <w:footnoteRef/>
      </w:r>
      <w:r w:rsidRPr="00AF7DD3">
        <w:rPr>
          <w:rFonts w:asciiTheme="minorHAnsi" w:hAnsiTheme="minorHAnsi" w:cstheme="minorHAnsi"/>
          <w:szCs w:val="20"/>
        </w:rPr>
        <w:t xml:space="preserve"> 31st May -11th June 2012 Kampala Conference: Adoption of the crime of aggression in Kampala: after two weeks of intense debate and years of preparatory work, on 11 June 2010, the Review Conference of Rome Statute (held in Kampala, Uganda between 31 May and 11 June 2010) adopted by consensus </w:t>
      </w:r>
      <w:hyperlink r:id="rId1" w:history="1">
        <w:r w:rsidRPr="00AF7DD3">
          <w:rPr>
            <w:rFonts w:asciiTheme="minorHAnsi" w:hAnsiTheme="minorHAnsi" w:cstheme="minorHAnsi"/>
            <w:szCs w:val="20"/>
          </w:rPr>
          <w:t>amendments</w:t>
        </w:r>
      </w:hyperlink>
      <w:r w:rsidRPr="00AF7DD3">
        <w:rPr>
          <w:rFonts w:asciiTheme="minorHAnsi" w:hAnsiTheme="minorHAnsi" w:cstheme="minorHAnsi"/>
          <w:szCs w:val="20"/>
        </w:rPr>
        <w:t> to the Rome</w:t>
      </w:r>
      <w:r w:rsidRPr="00AF7DD3">
        <w:rPr>
          <w:rFonts w:asciiTheme="minorHAnsi" w:hAnsiTheme="minorHAnsi" w:cstheme="minorHAnsi"/>
          <w:color w:val="000000"/>
          <w:szCs w:val="20"/>
          <w:shd w:val="clear" w:color="auto" w:fill="FFFFFF"/>
        </w:rPr>
        <w:t xml:space="preserve"> </w:t>
      </w:r>
      <w:r w:rsidRPr="00AF7DD3">
        <w:rPr>
          <w:rFonts w:asciiTheme="minorHAnsi" w:hAnsiTheme="minorHAnsi" w:cstheme="minorHAnsi"/>
          <w:szCs w:val="20"/>
        </w:rPr>
        <w:t>Statute which include a definition of the crime of aggression and a regime establishing how the Court will exercise its jurisdiction over this crime.</w:t>
      </w:r>
    </w:p>
    <w:p w:rsidR="00CC599F" w:rsidRPr="00AF7DD3" w:rsidRDefault="00CC599F" w:rsidP="005138EF">
      <w:pPr>
        <w:spacing w:after="0"/>
        <w:jc w:val="both"/>
        <w:rPr>
          <w:rFonts w:asciiTheme="minorHAnsi" w:hAnsiTheme="minorHAnsi" w:cstheme="minorHAnsi"/>
          <w:szCs w:val="20"/>
        </w:rPr>
      </w:pPr>
      <w:r w:rsidRPr="00AF7DD3">
        <w:rPr>
          <w:rFonts w:asciiTheme="minorHAnsi" w:hAnsiTheme="minorHAnsi" w:cstheme="minorHAnsi"/>
          <w:szCs w:val="20"/>
        </w:rPr>
        <w:t>The conditions for entry into force decided upon in Kampala provide that the Court will not be able to exercise its jurisdiction over the crime until after 1 January 2017 when a decision is to made by States Parties to activate the jurisdiction.</w:t>
      </w:r>
    </w:p>
    <w:p w:rsidR="00CC599F" w:rsidRPr="00AF7DD3" w:rsidRDefault="00CC599F" w:rsidP="005138EF">
      <w:pPr>
        <w:spacing w:after="0"/>
        <w:jc w:val="both"/>
        <w:rPr>
          <w:rFonts w:asciiTheme="minorHAnsi" w:hAnsiTheme="minorHAnsi" w:cstheme="minorHAnsi"/>
          <w:szCs w:val="20"/>
        </w:rPr>
      </w:pPr>
      <w:r w:rsidRPr="00AF7DD3">
        <w:rPr>
          <w:rFonts w:asciiTheme="minorHAnsi" w:hAnsiTheme="minorHAnsi" w:cstheme="minorHAnsi"/>
          <w:szCs w:val="20"/>
        </w:rPr>
        <w:t>Definition of the crime of aggression: Article 8 </w:t>
      </w:r>
      <w:r w:rsidRPr="00AF7DD3">
        <w:rPr>
          <w:rFonts w:asciiTheme="minorHAnsi" w:hAnsiTheme="minorHAnsi" w:cstheme="minorHAnsi"/>
          <w:i/>
          <w:iCs/>
          <w:szCs w:val="20"/>
        </w:rPr>
        <w:t>bis</w:t>
      </w:r>
      <w:r w:rsidRPr="00AF7DD3">
        <w:rPr>
          <w:rFonts w:asciiTheme="minorHAnsi" w:hAnsiTheme="minorHAnsi" w:cstheme="minorHAnsi"/>
          <w:szCs w:val="20"/>
        </w:rPr>
        <w:t> adopted in Kampala defines the individual crime of aggression as the planning, preparation, initiation or execution by a person in a leadership position of an act of aggression. Importantly, it contains the threshold requirement that the act of aggression must constitute a manifest violation of the Charter of the United Nations.</w:t>
      </w:r>
    </w:p>
    <w:p w:rsidR="00CC599F" w:rsidRPr="00AF7DD3" w:rsidRDefault="00CC599F" w:rsidP="005138EF">
      <w:pPr>
        <w:spacing w:after="0"/>
        <w:jc w:val="both"/>
        <w:rPr>
          <w:rFonts w:asciiTheme="minorHAnsi" w:hAnsiTheme="minorHAnsi" w:cstheme="minorHAnsi"/>
          <w:szCs w:val="20"/>
        </w:rPr>
      </w:pPr>
      <w:r w:rsidRPr="00AF7DD3">
        <w:rPr>
          <w:rFonts w:asciiTheme="minorHAnsi" w:hAnsiTheme="minorHAnsi" w:cstheme="minorHAnsi"/>
          <w:szCs w:val="20"/>
        </w:rPr>
        <w:t>An act of aggression is defined as the use of armed force by one State against another State without the justification of self-defense or authorization by the Security Council. The definition of the act of aggression, as well as the actions qualifying as acts of aggression contained in the amendments (for example invasion by armed forces, bombardment and blockade), are influenced by the UN General Assembly Resolution 3314 (XXIX) of 14 December 1974.</w:t>
      </w:r>
    </w:p>
    <w:p w:rsidR="00CC599F" w:rsidRPr="00AF7DD3" w:rsidRDefault="00CC599F" w:rsidP="00EE7528">
      <w:pPr>
        <w:spacing w:after="0"/>
        <w:jc w:val="both"/>
        <w:rPr>
          <w:rFonts w:asciiTheme="minorHAnsi" w:hAnsiTheme="minorHAnsi" w:cstheme="minorHAnsi"/>
          <w:szCs w:val="20"/>
        </w:rPr>
      </w:pPr>
      <w:r w:rsidRPr="00AF7DD3">
        <w:rPr>
          <w:rFonts w:asciiTheme="minorHAnsi" w:hAnsiTheme="minorHAnsi" w:cstheme="minorHAnsi"/>
          <w:szCs w:val="20"/>
        </w:rPr>
        <w:t>The threshold and formulation of this definition, draws heavily upon the pre-existing language and general provisions in the Rome Statute and the UN Charter, and reflects a compromise made by many States and in the lead up to the Review Conference.</w:t>
      </w:r>
    </w:p>
  </w:footnote>
  <w:footnote w:id="21">
    <w:p w:rsidR="00CC599F" w:rsidRPr="00AF7DD3" w:rsidRDefault="00CC599F">
      <w:pPr>
        <w:pStyle w:val="FootnoteText"/>
        <w:rPr>
          <w:rFonts w:asciiTheme="minorHAnsi" w:hAnsiTheme="minorHAnsi" w:cstheme="minorHAnsi"/>
        </w:rPr>
      </w:pPr>
      <w:r w:rsidRPr="00AF7DD3">
        <w:rPr>
          <w:rFonts w:asciiTheme="minorHAnsi" w:hAnsiTheme="minorHAnsi" w:cstheme="minorHAnsi"/>
          <w:vertAlign w:val="superscript"/>
        </w:rPr>
        <w:footnoteRef/>
      </w:r>
      <w:hyperlink r:id="rId2" w:history="1">
        <w:r w:rsidRPr="00AF7DD3">
          <w:rPr>
            <w:rFonts w:asciiTheme="minorHAnsi" w:hAnsiTheme="minorHAnsi" w:cstheme="minorHAnsi"/>
          </w:rPr>
          <w:t>Delivering on the promise of a fair, effective and independent Court</w:t>
        </w:r>
      </w:hyperlink>
      <w:r w:rsidRPr="00AF7DD3">
        <w:rPr>
          <w:rFonts w:asciiTheme="minorHAnsi" w:hAnsiTheme="minorHAnsi" w:cstheme="minorHAnsi"/>
        </w:rPr>
        <w:t xml:space="preserve"> &gt; The Crime of Aggression at </w:t>
      </w:r>
      <w:hyperlink r:id="rId3" w:history="1">
        <w:r w:rsidRPr="00AF7DD3">
          <w:rPr>
            <w:rStyle w:val="Hyperlink"/>
            <w:rFonts w:asciiTheme="minorHAnsi" w:hAnsiTheme="minorHAnsi" w:cstheme="minorHAnsi"/>
          </w:rPr>
          <w:t>http://www.iccnow.org/?mod=aggression</w:t>
        </w:r>
      </w:hyperlink>
    </w:p>
    <w:p w:rsidR="00CC599F" w:rsidRPr="00AF7DD3" w:rsidRDefault="001318BF">
      <w:pPr>
        <w:pStyle w:val="FootnoteText"/>
        <w:rPr>
          <w:rFonts w:asciiTheme="minorHAnsi" w:hAnsiTheme="minorHAnsi" w:cstheme="minorHAnsi"/>
        </w:rPr>
      </w:pPr>
      <w:hyperlink r:id="rId4" w:history="1">
        <w:r w:rsidR="00CC599F" w:rsidRPr="00AF7DD3">
          <w:rPr>
            <w:rStyle w:val="Hyperlink"/>
            <w:rFonts w:asciiTheme="minorHAnsi" w:hAnsiTheme="minorHAnsi" w:cstheme="minorHAnsi"/>
          </w:rPr>
          <w:t>http://www.icc-cpi.int/Menus/ASP/ReviewConference/Crime+of+Aggression.htm</w:t>
        </w:r>
      </w:hyperlink>
      <w:r w:rsidR="00CC599F" w:rsidRPr="00AF7DD3">
        <w:rPr>
          <w:rFonts w:asciiTheme="minorHAnsi" w:hAnsiTheme="minorHAnsi" w:cstheme="minorHAnsi"/>
        </w:rPr>
        <w:t xml:space="preserve"> </w:t>
      </w:r>
    </w:p>
  </w:footnote>
  <w:footnote w:id="2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Relate to Section 4 of the Penal Code</w:t>
      </w:r>
    </w:p>
  </w:footnote>
  <w:footnote w:id="2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Chiefs Act Cap 128</w:t>
      </w:r>
    </w:p>
  </w:footnote>
  <w:footnote w:id="2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Administration Police Act Cap 85</w:t>
      </w:r>
    </w:p>
  </w:footnote>
  <w:footnote w:id="2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Armed Forces Act  Cap 199</w:t>
      </w:r>
    </w:p>
  </w:footnote>
  <w:footnote w:id="2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i/>
        </w:rPr>
        <w:t>[1970] EA 448</w:t>
      </w:r>
    </w:p>
  </w:footnote>
  <w:footnote w:id="2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b/>
          <w:i/>
        </w:rPr>
        <w:t xml:space="preserve">[1969] 3 ALLER 1626bb  </w:t>
      </w:r>
    </w:p>
  </w:footnote>
  <w:footnote w:id="2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b/>
          <w:i/>
        </w:rPr>
        <w:t>[1954] EACA 377</w:t>
      </w:r>
    </w:p>
  </w:footnote>
  <w:footnote w:id="2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b/>
          <w:i/>
        </w:rPr>
        <w:t>[1947] AC 573</w:t>
      </w:r>
    </w:p>
  </w:footnote>
  <w:footnote w:id="30">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b/>
          <w:i/>
        </w:rPr>
        <w:t>[1982] KLR 391</w:t>
      </w:r>
    </w:p>
  </w:footnote>
  <w:footnote w:id="3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b/>
          <w:i/>
        </w:rPr>
        <w:t>[2003] KLR 344</w:t>
      </w:r>
    </w:p>
  </w:footnote>
  <w:footnote w:id="3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Cap 46: Guide to conducting criminal investigations, Standing Order no. 6</w:t>
      </w:r>
    </w:p>
  </w:footnote>
  <w:footnote w:id="33">
    <w:p w:rsidR="00CC599F" w:rsidRPr="00AF7DD3" w:rsidRDefault="00CC599F" w:rsidP="002A1F7A">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(2007)e KLR</w:t>
      </w:r>
    </w:p>
  </w:footnote>
  <w:footnote w:id="34">
    <w:p w:rsidR="00CC599F" w:rsidRPr="00AF7DD3" w:rsidRDefault="00CC599F" w:rsidP="002A1F7A">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Criminal Appeal No. 133 of 1985 </w:t>
      </w:r>
    </w:p>
  </w:footnote>
  <w:footnote w:id="35">
    <w:p w:rsidR="00CC599F" w:rsidRPr="00AF7DD3" w:rsidRDefault="00CC599F" w:rsidP="008E12A5">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Criminal Appeal No. 66 of 1984</w:t>
      </w:r>
    </w:p>
  </w:footnote>
  <w:footnote w:id="36">
    <w:p w:rsidR="00CC599F" w:rsidRPr="00AF7DD3" w:rsidRDefault="00CC599F" w:rsidP="008E12A5">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1941 EACA 6</w:t>
      </w:r>
    </w:p>
  </w:footnote>
  <w:footnote w:id="3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(1936) 3 EACA 29</w:t>
      </w:r>
    </w:p>
  </w:footnote>
  <w:footnote w:id="3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[1986] KLR 422</w:t>
      </w:r>
    </w:p>
  </w:footnote>
  <w:footnote w:id="3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[1952] 19 EACA 259</w:t>
      </w:r>
    </w:p>
  </w:footnote>
  <w:footnote w:id="40">
    <w:p w:rsidR="00CC599F" w:rsidRPr="00AF7DD3" w:rsidRDefault="00CC599F">
      <w:pPr>
        <w:pStyle w:val="FootnoteText"/>
        <w:rPr>
          <w:rFonts w:asciiTheme="minorHAnsi" w:hAnsiTheme="minorHAnsi" w:cstheme="minorHAnsi"/>
        </w:rPr>
      </w:pPr>
      <w:r w:rsidRPr="00AF7DD3">
        <w:rPr>
          <w:rFonts w:asciiTheme="minorHAnsi" w:hAnsiTheme="minorHAnsi" w:cstheme="minorHAnsi"/>
          <w:vertAlign w:val="superscript"/>
        </w:rPr>
        <w:footnoteRef/>
      </w:r>
      <w:r w:rsidRPr="00AF7DD3">
        <w:rPr>
          <w:rFonts w:asciiTheme="minorHAnsi" w:hAnsiTheme="minorHAnsi" w:cstheme="minorHAnsi"/>
          <w:vertAlign w:val="superscript"/>
        </w:rPr>
        <w:t xml:space="preserve"> </w:t>
      </w:r>
      <w:r w:rsidRPr="00AF7DD3">
        <w:rPr>
          <w:rFonts w:asciiTheme="minorHAnsi" w:hAnsiTheme="minorHAnsi" w:cstheme="minorHAnsi"/>
        </w:rPr>
        <w:t>[1940] 7 EACA 60</w:t>
      </w:r>
    </w:p>
  </w:footnote>
  <w:footnote w:id="41">
    <w:p w:rsidR="00CC599F" w:rsidRPr="00AF7DD3" w:rsidRDefault="00CC599F">
      <w:pPr>
        <w:pStyle w:val="FootnoteText"/>
        <w:rPr>
          <w:rFonts w:asciiTheme="minorHAnsi" w:hAnsiTheme="minorHAnsi" w:cstheme="minorHAnsi"/>
        </w:rPr>
      </w:pPr>
      <w:r w:rsidRPr="00AF7DD3">
        <w:rPr>
          <w:rFonts w:asciiTheme="minorHAnsi" w:hAnsiTheme="minorHAnsi" w:cstheme="minorHAnsi"/>
          <w:vertAlign w:val="superscript"/>
        </w:rPr>
        <w:footnoteRef/>
      </w:r>
      <w:r w:rsidRPr="00AF7DD3">
        <w:rPr>
          <w:rFonts w:asciiTheme="minorHAnsi" w:hAnsiTheme="minorHAnsi" w:cstheme="minorHAnsi"/>
        </w:rPr>
        <w:t xml:space="preserve"> [1984] KLR 626 at 627</w:t>
      </w:r>
    </w:p>
  </w:footnote>
  <w:footnote w:id="4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HCCA 116/07 at p2</w:t>
      </w:r>
    </w:p>
  </w:footnote>
  <w:footnote w:id="4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 50(2)(j) The prosecution is obliged to furnish in advance, evidence they have against the accused.</w:t>
      </w:r>
    </w:p>
  </w:footnote>
  <w:footnote w:id="4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89 of the Criminal Procedure Code</w:t>
      </w:r>
    </w:p>
  </w:footnote>
  <w:footnote w:id="4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i/>
        </w:rPr>
        <w:t xml:space="preserve">Ibid </w:t>
      </w:r>
    </w:p>
  </w:footnote>
  <w:footnote w:id="4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Douglas Brown: Criminal Litigation in Kenya and Uganda p 38</w:t>
      </w:r>
    </w:p>
  </w:footnote>
  <w:footnote w:id="4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i/>
        </w:rPr>
        <w:t>[1933] 13 KLR 105</w:t>
      </w:r>
    </w:p>
  </w:footnote>
  <w:footnote w:id="4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i/>
        </w:rPr>
        <w:t>[1934] 1 EACA 152</w:t>
      </w:r>
    </w:p>
  </w:footnote>
  <w:footnote w:id="49">
    <w:p w:rsidR="00CC599F" w:rsidRPr="00AF7DD3" w:rsidRDefault="00CC599F">
      <w:pPr>
        <w:pStyle w:val="FootnoteText"/>
        <w:rPr>
          <w:rFonts w:asciiTheme="minorHAnsi" w:hAnsiTheme="minorHAnsi" w:cstheme="minorHAnsi"/>
          <w:b/>
          <w: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i/>
        </w:rPr>
        <w:t>Procedures in Criminal Law</w:t>
      </w:r>
    </w:p>
  </w:footnote>
  <w:footnote w:id="50">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Court of Appeal  229/2005</w:t>
      </w:r>
    </w:p>
  </w:footnote>
  <w:footnote w:id="5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[1972] EA 137</w:t>
      </w:r>
    </w:p>
  </w:footnote>
  <w:footnote w:id="52">
    <w:p w:rsidR="00CC599F" w:rsidRPr="00AF7DD3" w:rsidRDefault="00CC599F" w:rsidP="00797F44">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Dr. P.L.O. Lumumba[2005]A Handbook on Criminal Procedure in Kenya, LawAfrica Publishing (K) Ltd,Nairobi,48</w:t>
      </w:r>
    </w:p>
  </w:footnote>
  <w:footnote w:id="5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Armed Forces Act</w:t>
      </w:r>
    </w:p>
  </w:footnote>
  <w:footnote w:id="5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60 of the Penal Code</w:t>
      </w:r>
    </w:p>
  </w:footnote>
  <w:footnote w:id="5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First  Schedule to the CPC</w:t>
      </w:r>
    </w:p>
  </w:footnote>
  <w:footnote w:id="56">
    <w:p w:rsidR="00CC599F" w:rsidRPr="00AF7DD3" w:rsidRDefault="00CC599F" w:rsidP="00923DEF">
      <w:pPr>
        <w:spacing w:line="360" w:lineRule="auto"/>
        <w:rPr>
          <w:rFonts w:asciiTheme="minorHAnsi" w:hAnsiTheme="minorHAnsi" w:cstheme="minorHAnsi"/>
          <w:color w:val="333333"/>
          <w:szCs w:val="20"/>
        </w:rPr>
      </w:pPr>
      <w:r w:rsidRPr="00AF7DD3">
        <w:rPr>
          <w:rStyle w:val="FootnoteReference"/>
          <w:rFonts w:asciiTheme="minorHAnsi" w:hAnsiTheme="minorHAnsi" w:cstheme="minorHAnsi"/>
          <w:szCs w:val="20"/>
        </w:rPr>
        <w:footnoteRef/>
      </w:r>
      <w:r w:rsidRPr="00AF7DD3">
        <w:rPr>
          <w:rFonts w:asciiTheme="minorHAnsi" w:hAnsiTheme="minorHAnsi" w:cstheme="minorHAnsi"/>
          <w:szCs w:val="20"/>
        </w:rPr>
        <w:t xml:space="preserve"> </w:t>
      </w:r>
      <w:r w:rsidRPr="00AF7DD3">
        <w:rPr>
          <w:rFonts w:asciiTheme="minorHAnsi" w:hAnsiTheme="minorHAnsi" w:cstheme="minorHAnsi"/>
          <w:color w:val="333333"/>
          <w:szCs w:val="20"/>
        </w:rPr>
        <w:t xml:space="preserve">Lumumba PLO, </w:t>
      </w:r>
      <w:r w:rsidRPr="00AF7DD3">
        <w:rPr>
          <w:rFonts w:asciiTheme="minorHAnsi" w:hAnsiTheme="minorHAnsi" w:cstheme="minorHAnsi"/>
          <w:i/>
          <w:iCs/>
          <w:color w:val="333333"/>
          <w:szCs w:val="20"/>
          <w:lang w:val="en-GB"/>
        </w:rPr>
        <w:t>A handbook in criminal procedure in Kenya (Law Africa</w:t>
      </w:r>
      <w:r w:rsidRPr="00AF7DD3">
        <w:rPr>
          <w:rFonts w:asciiTheme="minorHAnsi" w:hAnsiTheme="minorHAnsi" w:cstheme="minorHAnsi"/>
          <w:color w:val="333333"/>
          <w:szCs w:val="20"/>
          <w:lang w:val="en-GB"/>
        </w:rPr>
        <w:t>, Nairobi 2005)</w:t>
      </w:r>
      <w:r w:rsidRPr="00AF7DD3">
        <w:rPr>
          <w:rFonts w:asciiTheme="minorHAnsi" w:hAnsiTheme="minorHAnsi" w:cstheme="minorHAnsi"/>
          <w:i/>
          <w:iCs/>
          <w:color w:val="333333"/>
          <w:szCs w:val="20"/>
          <w:lang w:val="en-GB"/>
        </w:rPr>
        <w:t xml:space="preserve"> pg.62. </w:t>
      </w:r>
    </w:p>
    <w:p w:rsidR="00CC599F" w:rsidRPr="00AF7DD3" w:rsidRDefault="00CC599F" w:rsidP="00923DEF">
      <w:pPr>
        <w:pStyle w:val="FootnoteText"/>
        <w:rPr>
          <w:rFonts w:asciiTheme="minorHAnsi" w:hAnsiTheme="minorHAnsi" w:cstheme="minorHAnsi"/>
        </w:rPr>
      </w:pPr>
    </w:p>
  </w:footnote>
  <w:footnote w:id="5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w:t>
      </w:r>
      <w:r w:rsidRPr="00AF7DD3">
        <w:rPr>
          <w:rFonts w:asciiTheme="minorHAnsi" w:hAnsiTheme="minorHAnsi" w:cstheme="minorHAnsi"/>
          <w:i/>
        </w:rPr>
        <w:t>Mulama v R [1976] KLR 24</w:t>
      </w:r>
    </w:p>
  </w:footnote>
  <w:footnote w:id="5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136 CPC</w:t>
      </w:r>
    </w:p>
  </w:footnote>
  <w:footnote w:id="59">
    <w:p w:rsidR="00CC599F" w:rsidRPr="00AF7DD3" w:rsidRDefault="00CC599F" w:rsidP="00E32113">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135 CPC</w:t>
      </w:r>
    </w:p>
  </w:footnote>
  <w:footnote w:id="60">
    <w:p w:rsidR="00CC599F" w:rsidRPr="00AF7DD3" w:rsidRDefault="00CC599F" w:rsidP="003B592A">
      <w:pPr>
        <w:pStyle w:val="FootnoteText"/>
        <w:jc w:val="both"/>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(1943) 1 EACA121.</w:t>
      </w:r>
    </w:p>
  </w:footnote>
  <w:footnote w:id="61">
    <w:p w:rsidR="00CC599F" w:rsidRPr="00AF7DD3" w:rsidRDefault="00CC599F" w:rsidP="001B7885">
      <w:pPr>
        <w:pStyle w:val="FootnoteText"/>
        <w:jc w:val="both"/>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137(a) (v) Criminal Procedure Code (Cap 75)</w:t>
      </w:r>
    </w:p>
  </w:footnote>
  <w:footnote w:id="6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214 continued</w:t>
      </w:r>
    </w:p>
  </w:footnote>
  <w:footnote w:id="63">
    <w:p w:rsidR="00CC599F" w:rsidRPr="00AF7DD3" w:rsidRDefault="00CC599F" w:rsidP="001B7885">
      <w:pPr>
        <w:pStyle w:val="Pa7"/>
        <w:jc w:val="both"/>
        <w:rPr>
          <w:rFonts w:asciiTheme="minorHAnsi" w:hAnsiTheme="minorHAnsi" w:cstheme="minorHAnsi"/>
          <w:sz w:val="20"/>
          <w:szCs w:val="20"/>
        </w:rPr>
      </w:pPr>
      <w:r w:rsidRPr="00AF7DD3">
        <w:rPr>
          <w:rStyle w:val="FootnoteReference"/>
          <w:rFonts w:asciiTheme="minorHAnsi" w:hAnsiTheme="minorHAnsi" w:cstheme="minorHAnsi"/>
          <w:sz w:val="20"/>
          <w:szCs w:val="20"/>
        </w:rPr>
        <w:footnoteRef/>
      </w:r>
      <w:r w:rsidRPr="00AF7DD3">
        <w:rPr>
          <w:rFonts w:asciiTheme="minorHAnsi" w:hAnsiTheme="minorHAnsi" w:cstheme="minorHAnsi"/>
          <w:sz w:val="20"/>
          <w:szCs w:val="20"/>
        </w:rPr>
        <w:t xml:space="preserve"> </w:t>
      </w:r>
      <w:r w:rsidRPr="00AF7DD3">
        <w:rPr>
          <w:rFonts w:asciiTheme="minorHAnsi" w:hAnsiTheme="minorHAnsi" w:cstheme="minorHAnsi"/>
          <w:i/>
          <w:sz w:val="20"/>
          <w:szCs w:val="20"/>
        </w:rPr>
        <w:t xml:space="preserve">Cf. </w:t>
      </w:r>
      <w:r w:rsidRPr="00AF7DD3">
        <w:rPr>
          <w:rFonts w:asciiTheme="minorHAnsi" w:hAnsiTheme="minorHAnsi" w:cstheme="minorHAnsi"/>
          <w:sz w:val="20"/>
          <w:szCs w:val="20"/>
        </w:rPr>
        <w:t xml:space="preserve"> S 382; Subject to the provisions hereinbefore contained, no finding, sentence or order passed by a court of competent jurisdiction shall be reversed or altered on appeal or revision on account of an error, omission or irregularity in the complaint, summons, warrant, charge, proclamation, order, judgment or other proceedings before or during the trial or in any inquiry or other proceedings under this Code, unless the error, omission or irregularity has occasioned a failure of justice: </w:t>
      </w:r>
    </w:p>
    <w:p w:rsidR="00CC599F" w:rsidRPr="00AF7DD3" w:rsidRDefault="00CC599F" w:rsidP="001B7885">
      <w:pPr>
        <w:pStyle w:val="FootnoteText"/>
        <w:rPr>
          <w:rFonts w:asciiTheme="minorHAnsi" w:hAnsiTheme="minorHAnsi" w:cstheme="minorHAnsi"/>
        </w:rPr>
      </w:pPr>
      <w:r w:rsidRPr="00AF7DD3">
        <w:rPr>
          <w:rFonts w:asciiTheme="minorHAnsi" w:hAnsiTheme="minorHAnsi" w:cstheme="minorHAnsi"/>
        </w:rPr>
        <w:t>Provided that in determining whether an error, omission or irregularity has occasioned a failure of justice the court shall have regard to the question whether the objection could and should have been raised at an earlier stage in the proceedings.</w:t>
      </w:r>
    </w:p>
  </w:footnote>
  <w:footnote w:id="6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This terminology features in procedures relating to the High Court. No such terminology is found in subordinate courts. The corresponding action in subordinate courts is under S 214.</w:t>
      </w:r>
    </w:p>
  </w:footnote>
  <w:footnote w:id="6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324 (1)</w:t>
      </w:r>
    </w:p>
  </w:footnote>
  <w:footnote w:id="6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 50(a) of the Constitution</w:t>
      </w:r>
    </w:p>
  </w:footnote>
  <w:footnote w:id="6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 49(1)(a)(i)</w:t>
      </w:r>
    </w:p>
  </w:footnote>
  <w:footnote w:id="6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 50(2)(m)</w:t>
      </w:r>
    </w:p>
  </w:footnote>
  <w:footnote w:id="6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198(1) CPC</w:t>
      </w:r>
    </w:p>
  </w:footnote>
  <w:footnote w:id="70">
    <w:p w:rsidR="00CC599F" w:rsidRPr="00AF7DD3" w:rsidRDefault="00CC599F" w:rsidP="0074121B">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S207(1) CPC</w:t>
      </w:r>
    </w:p>
  </w:footnote>
  <w:footnote w:id="7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[1990] KLR</w:t>
      </w:r>
    </w:p>
  </w:footnote>
  <w:footnote w:id="7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[1982] KLR 308</w:t>
      </w:r>
    </w:p>
  </w:footnote>
  <w:footnote w:id="7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208 CPC for Subordinate courts and S 274 High Court </w:t>
      </w:r>
    </w:p>
  </w:footnote>
  <w:footnote w:id="7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207(4) and 280(1) CPC</w:t>
      </w:r>
    </w:p>
  </w:footnote>
  <w:footnote w:id="7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207(5)(a), and 279(1) CPC</w:t>
      </w:r>
    </w:p>
  </w:footnote>
  <w:footnote w:id="7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207(5)(b) and  279(1)(b) CPC</w:t>
      </w:r>
    </w:p>
  </w:footnote>
  <w:footnote w:id="7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 50(2)(o) Constitution</w:t>
      </w:r>
    </w:p>
  </w:footnote>
  <w:footnote w:id="7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207(5) and 279(2) and (3) CPC</w:t>
      </w:r>
    </w:p>
  </w:footnote>
  <w:footnote w:id="7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[1968] EA 109</w:t>
      </w:r>
    </w:p>
  </w:footnote>
  <w:footnote w:id="80">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[1962] EA 552</w:t>
      </w:r>
    </w:p>
  </w:footnote>
  <w:footnote w:id="8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[1973] EA 445</w:t>
      </w:r>
    </w:p>
  </w:footnote>
  <w:footnote w:id="8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[1977] KLR 143</w:t>
      </w:r>
    </w:p>
  </w:footnote>
  <w:footnote w:id="8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[1968] EA 609</w:t>
      </w:r>
    </w:p>
  </w:footnote>
  <w:footnote w:id="8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177 CPC</w:t>
      </w:r>
    </w:p>
  </w:footnote>
  <w:footnote w:id="8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137 A (4)</w:t>
      </w:r>
    </w:p>
  </w:footnote>
  <w:footnote w:id="8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 50(2)(f) Constitution</w:t>
      </w:r>
    </w:p>
  </w:footnote>
  <w:footnote w:id="8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[1956] EACA 562</w:t>
      </w:r>
    </w:p>
  </w:footnote>
  <w:footnote w:id="8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[1973] EA 540</w:t>
      </w:r>
    </w:p>
  </w:footnote>
  <w:footnote w:id="8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[1985] KLR 513</w:t>
      </w:r>
    </w:p>
  </w:footnote>
  <w:footnote w:id="90">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[1956] 23 EACA 502</w:t>
      </w:r>
    </w:p>
  </w:footnote>
  <w:footnote w:id="9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[1973] E A 540  (possibility of changing a plea)</w:t>
      </w:r>
    </w:p>
  </w:footnote>
  <w:footnote w:id="9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 137 A  - O</w:t>
      </w:r>
    </w:p>
  </w:footnote>
  <w:footnote w:id="9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Civil Procedure Rules 2010 Or. 11</w:t>
      </w:r>
    </w:p>
  </w:footnote>
  <w:footnote w:id="9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Order 11 Rule 3</w:t>
      </w:r>
    </w:p>
  </w:footnote>
  <w:footnote w:id="9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[1985]KLR 373</w:t>
      </w:r>
    </w:p>
  </w:footnote>
  <w:footnote w:id="9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[1968] EA 656</w:t>
      </w:r>
    </w:p>
  </w:footnote>
  <w:footnote w:id="9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[1980] KLR 132</w:t>
      </w:r>
    </w:p>
  </w:footnote>
  <w:footnote w:id="9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Constitution Art 157 (6)(c) also, </w:t>
      </w:r>
      <w:r w:rsidRPr="00AF7DD3">
        <w:rPr>
          <w:rFonts w:asciiTheme="minorHAnsi" w:hAnsiTheme="minorHAnsi" w:cstheme="minorHAnsi"/>
          <w:i/>
        </w:rPr>
        <w:t xml:space="preserve"> </w:t>
      </w:r>
      <w:r w:rsidRPr="00AF7DD3">
        <w:rPr>
          <w:rFonts w:asciiTheme="minorHAnsi" w:hAnsiTheme="minorHAnsi" w:cstheme="minorHAnsi"/>
        </w:rPr>
        <w:t>CPC S 87</w:t>
      </w:r>
    </w:p>
  </w:footnote>
  <w:footnote w:id="9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CPC S 204</w:t>
      </w:r>
    </w:p>
  </w:footnote>
  <w:footnote w:id="100">
    <w:p w:rsidR="00CC599F" w:rsidRPr="00AF7DD3" w:rsidRDefault="00CC599F" w:rsidP="001558B0">
      <w:pPr>
        <w:spacing w:after="0"/>
        <w:jc w:val="both"/>
        <w:rPr>
          <w:rFonts w:asciiTheme="minorHAnsi" w:hAnsiTheme="minorHAnsi" w:cstheme="minorHAnsi"/>
          <w:szCs w:val="20"/>
        </w:rPr>
      </w:pPr>
      <w:r w:rsidRPr="00AF7DD3">
        <w:rPr>
          <w:rStyle w:val="FootnoteReference"/>
          <w:rFonts w:asciiTheme="minorHAnsi" w:hAnsiTheme="minorHAnsi" w:cstheme="minorHAnsi"/>
          <w:szCs w:val="20"/>
        </w:rPr>
        <w:footnoteRef/>
      </w:r>
      <w:r w:rsidRPr="00AF7DD3">
        <w:rPr>
          <w:rFonts w:asciiTheme="minorHAnsi" w:hAnsiTheme="minorHAnsi" w:cstheme="minorHAnsi"/>
          <w:szCs w:val="20"/>
        </w:rPr>
        <w:t xml:space="preserve"> High Court Criminal Review 68/2003</w:t>
      </w:r>
    </w:p>
  </w:footnote>
  <w:footnote w:id="10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[1951] 18 EACA 259</w:t>
      </w:r>
    </w:p>
  </w:footnote>
  <w:footnote w:id="102">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[2004] 1 KLR 261</w:t>
      </w:r>
    </w:p>
  </w:footnote>
  <w:footnote w:id="10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Article 165(3)(a) Constitution and Part IX of the CPC</w:t>
      </w:r>
    </w:p>
  </w:footnote>
  <w:footnote w:id="10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71 CPC</w:t>
      </w:r>
    </w:p>
  </w:footnote>
  <w:footnote w:id="10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81(1) CPC</w:t>
      </w:r>
    </w:p>
  </w:footnote>
  <w:footnote w:id="10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Ref Section 134 CPC</w:t>
      </w:r>
    </w:p>
  </w:footnote>
  <w:footnote w:id="10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Sections 137 A – O deal with plea agreements. Section 281 on pleas and plea agreements</w:t>
      </w:r>
    </w:p>
  </w:footnote>
  <w:footnote w:id="10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306(3)</w:t>
      </w:r>
    </w:p>
  </w:footnote>
  <w:footnote w:id="10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309 CPC</w:t>
      </w:r>
    </w:p>
  </w:footnote>
  <w:footnote w:id="110">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310 CPC</w:t>
      </w:r>
    </w:p>
  </w:footnote>
  <w:footnote w:id="111">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354 (3) (b) – (d) on the appellate powers of the High Court; 357 on admission to bail; and 358 on power to take further evidence; </w:t>
      </w:r>
    </w:p>
  </w:footnote>
  <w:footnote w:id="112">
    <w:p w:rsidR="00CC599F" w:rsidRPr="00AF7DD3" w:rsidRDefault="00CC599F" w:rsidP="00827A6C">
      <w:pPr>
        <w:pStyle w:val="FootnoteText"/>
        <w:jc w:val="both"/>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348A </w:t>
      </w:r>
      <w:r w:rsidRPr="00AF7DD3">
        <w:rPr>
          <w:rFonts w:asciiTheme="minorHAnsi" w:hAnsiTheme="minorHAnsi" w:cstheme="minorHAnsi"/>
          <w:color w:val="000000"/>
        </w:rPr>
        <w:t xml:space="preserve">When an accused person has been acquitted on a trial held by a subordinate court, or where an order refusing to admit a complaint or formal charge, or an order dismissing a charge, has been made by a subordinate court, the Attorney-General may </w:t>
      </w:r>
      <w:r w:rsidRPr="00AF7DD3">
        <w:rPr>
          <w:rFonts w:asciiTheme="minorHAnsi" w:hAnsiTheme="minorHAnsi" w:cstheme="minorHAnsi"/>
          <w:b/>
          <w:color w:val="000000"/>
        </w:rPr>
        <w:t>appeal</w:t>
      </w:r>
      <w:r w:rsidRPr="00AF7DD3">
        <w:rPr>
          <w:rFonts w:asciiTheme="minorHAnsi" w:hAnsiTheme="minorHAnsi" w:cstheme="minorHAnsi"/>
          <w:color w:val="000000"/>
        </w:rPr>
        <w:t xml:space="preserve"> to the High Court from the acquittal or order on a matter of law.</w:t>
      </w:r>
    </w:p>
  </w:footnote>
  <w:footnote w:id="113">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Also contained in Section 348 CPC</w:t>
      </w:r>
    </w:p>
  </w:footnote>
  <w:footnote w:id="114">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Section 349 CPC; </w:t>
      </w:r>
      <w:r w:rsidRPr="00AF7DD3">
        <w:rPr>
          <w:rFonts w:asciiTheme="minorHAnsi" w:hAnsiTheme="minorHAnsi" w:cstheme="minorHAnsi"/>
          <w:color w:val="000000"/>
        </w:rPr>
        <w:t>An appeal shall be entered within fourteen days of the date of the order or sentence appealed against:</w:t>
      </w:r>
    </w:p>
  </w:footnote>
  <w:footnote w:id="115">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Magistrates Courts Act</w:t>
      </w:r>
    </w:p>
  </w:footnote>
  <w:footnote w:id="116">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Ref: Chirau Ali Makwere Case which may end up in the Supreme Court</w:t>
      </w:r>
    </w:p>
  </w:footnote>
  <w:footnote w:id="117">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Ref Civil Aviation Act  and  Civil Aviation (investigation of Accidents) Regulations No. 9</w:t>
      </w:r>
    </w:p>
  </w:footnote>
  <w:footnote w:id="118">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Procedures in Criminal Law in Kenya</w:t>
      </w:r>
    </w:p>
  </w:footnote>
  <w:footnote w:id="119">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Children Act No. 8 of 2001</w:t>
      </w:r>
    </w:p>
  </w:footnote>
  <w:footnote w:id="120">
    <w:p w:rsidR="00CC599F" w:rsidRPr="00AF7DD3" w:rsidRDefault="00CC599F">
      <w:pPr>
        <w:pStyle w:val="FootnoteText"/>
        <w:rPr>
          <w:rFonts w:asciiTheme="minorHAnsi" w:hAnsiTheme="minorHAnsi" w:cstheme="minorHAnsi"/>
        </w:rPr>
      </w:pPr>
      <w:r w:rsidRPr="00AF7DD3">
        <w:rPr>
          <w:rStyle w:val="FootnoteReference"/>
          <w:rFonts w:asciiTheme="minorHAnsi" w:hAnsiTheme="minorHAnsi" w:cstheme="minorHAnsi"/>
        </w:rPr>
        <w:footnoteRef/>
      </w:r>
      <w:r w:rsidRPr="00AF7DD3">
        <w:rPr>
          <w:rFonts w:asciiTheme="minorHAnsi" w:hAnsiTheme="minorHAnsi" w:cstheme="minorHAnsi"/>
        </w:rPr>
        <w:t xml:space="preserve"> Refer to Section 25 of the Penal Code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C5700"/>
    <w:multiLevelType w:val="hybridMultilevel"/>
    <w:tmpl w:val="C7466234"/>
    <w:lvl w:ilvl="0" w:tplc="04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
    <w:nsid w:val="089024E7"/>
    <w:multiLevelType w:val="hybridMultilevel"/>
    <w:tmpl w:val="AF549DD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08EB4DC1"/>
    <w:multiLevelType w:val="hybridMultilevel"/>
    <w:tmpl w:val="764CD83A"/>
    <w:lvl w:ilvl="0" w:tplc="04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3">
    <w:nsid w:val="0ECA7B18"/>
    <w:multiLevelType w:val="hybridMultilevel"/>
    <w:tmpl w:val="9ABCB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A17DB2"/>
    <w:multiLevelType w:val="hybridMultilevel"/>
    <w:tmpl w:val="AD9A5F2A"/>
    <w:lvl w:ilvl="0" w:tplc="4238EF86">
      <w:start w:val="1"/>
      <w:numFmt w:val="bullet"/>
      <w:lvlText w:val="•"/>
      <w:lvlJc w:val="left"/>
      <w:pPr>
        <w:tabs>
          <w:tab w:val="num" w:pos="720"/>
        </w:tabs>
        <w:ind w:left="720" w:hanging="360"/>
      </w:pPr>
      <w:rPr>
        <w:rFonts w:ascii="Arial" w:hAnsi="Arial" w:hint="default"/>
      </w:rPr>
    </w:lvl>
    <w:lvl w:ilvl="1" w:tplc="7E4A62A6">
      <w:start w:val="1"/>
      <w:numFmt w:val="bullet"/>
      <w:lvlText w:val="•"/>
      <w:lvlJc w:val="left"/>
      <w:pPr>
        <w:tabs>
          <w:tab w:val="num" w:pos="1440"/>
        </w:tabs>
        <w:ind w:left="1440" w:hanging="360"/>
      </w:pPr>
      <w:rPr>
        <w:rFonts w:ascii="Arial" w:hAnsi="Arial" w:hint="default"/>
      </w:rPr>
    </w:lvl>
    <w:lvl w:ilvl="2" w:tplc="D4E2A3AA" w:tentative="1">
      <w:start w:val="1"/>
      <w:numFmt w:val="bullet"/>
      <w:lvlText w:val="•"/>
      <w:lvlJc w:val="left"/>
      <w:pPr>
        <w:tabs>
          <w:tab w:val="num" w:pos="2160"/>
        </w:tabs>
        <w:ind w:left="2160" w:hanging="360"/>
      </w:pPr>
      <w:rPr>
        <w:rFonts w:ascii="Arial" w:hAnsi="Arial" w:hint="default"/>
      </w:rPr>
    </w:lvl>
    <w:lvl w:ilvl="3" w:tplc="5470DB6C" w:tentative="1">
      <w:start w:val="1"/>
      <w:numFmt w:val="bullet"/>
      <w:lvlText w:val="•"/>
      <w:lvlJc w:val="left"/>
      <w:pPr>
        <w:tabs>
          <w:tab w:val="num" w:pos="2880"/>
        </w:tabs>
        <w:ind w:left="2880" w:hanging="360"/>
      </w:pPr>
      <w:rPr>
        <w:rFonts w:ascii="Arial" w:hAnsi="Arial" w:hint="default"/>
      </w:rPr>
    </w:lvl>
    <w:lvl w:ilvl="4" w:tplc="4F24804A" w:tentative="1">
      <w:start w:val="1"/>
      <w:numFmt w:val="bullet"/>
      <w:lvlText w:val="•"/>
      <w:lvlJc w:val="left"/>
      <w:pPr>
        <w:tabs>
          <w:tab w:val="num" w:pos="3600"/>
        </w:tabs>
        <w:ind w:left="3600" w:hanging="360"/>
      </w:pPr>
      <w:rPr>
        <w:rFonts w:ascii="Arial" w:hAnsi="Arial" w:hint="default"/>
      </w:rPr>
    </w:lvl>
    <w:lvl w:ilvl="5" w:tplc="35DA6CB2" w:tentative="1">
      <w:start w:val="1"/>
      <w:numFmt w:val="bullet"/>
      <w:lvlText w:val="•"/>
      <w:lvlJc w:val="left"/>
      <w:pPr>
        <w:tabs>
          <w:tab w:val="num" w:pos="4320"/>
        </w:tabs>
        <w:ind w:left="4320" w:hanging="360"/>
      </w:pPr>
      <w:rPr>
        <w:rFonts w:ascii="Arial" w:hAnsi="Arial" w:hint="default"/>
      </w:rPr>
    </w:lvl>
    <w:lvl w:ilvl="6" w:tplc="5A8878AE" w:tentative="1">
      <w:start w:val="1"/>
      <w:numFmt w:val="bullet"/>
      <w:lvlText w:val="•"/>
      <w:lvlJc w:val="left"/>
      <w:pPr>
        <w:tabs>
          <w:tab w:val="num" w:pos="5040"/>
        </w:tabs>
        <w:ind w:left="5040" w:hanging="360"/>
      </w:pPr>
      <w:rPr>
        <w:rFonts w:ascii="Arial" w:hAnsi="Arial" w:hint="default"/>
      </w:rPr>
    </w:lvl>
    <w:lvl w:ilvl="7" w:tplc="4600CD60" w:tentative="1">
      <w:start w:val="1"/>
      <w:numFmt w:val="bullet"/>
      <w:lvlText w:val="•"/>
      <w:lvlJc w:val="left"/>
      <w:pPr>
        <w:tabs>
          <w:tab w:val="num" w:pos="5760"/>
        </w:tabs>
        <w:ind w:left="5760" w:hanging="360"/>
      </w:pPr>
      <w:rPr>
        <w:rFonts w:ascii="Arial" w:hAnsi="Arial" w:hint="default"/>
      </w:rPr>
    </w:lvl>
    <w:lvl w:ilvl="8" w:tplc="7FCE94AE" w:tentative="1">
      <w:start w:val="1"/>
      <w:numFmt w:val="bullet"/>
      <w:lvlText w:val="•"/>
      <w:lvlJc w:val="left"/>
      <w:pPr>
        <w:tabs>
          <w:tab w:val="num" w:pos="6480"/>
        </w:tabs>
        <w:ind w:left="6480" w:hanging="360"/>
      </w:pPr>
      <w:rPr>
        <w:rFonts w:ascii="Arial" w:hAnsi="Arial" w:hint="default"/>
      </w:rPr>
    </w:lvl>
  </w:abstractNum>
  <w:abstractNum w:abstractNumId="5">
    <w:nsid w:val="1A7E1521"/>
    <w:multiLevelType w:val="hybridMultilevel"/>
    <w:tmpl w:val="8266F3E4"/>
    <w:lvl w:ilvl="0" w:tplc="1DA6DD4E">
      <w:start w:val="1"/>
      <w:numFmt w:val="bullet"/>
      <w:lvlText w:val="•"/>
      <w:lvlJc w:val="left"/>
      <w:pPr>
        <w:tabs>
          <w:tab w:val="num" w:pos="720"/>
        </w:tabs>
        <w:ind w:left="720" w:hanging="360"/>
      </w:pPr>
      <w:rPr>
        <w:rFonts w:ascii="Arial" w:hAnsi="Arial" w:hint="default"/>
      </w:rPr>
    </w:lvl>
    <w:lvl w:ilvl="1" w:tplc="764267FC">
      <w:start w:val="1"/>
      <w:numFmt w:val="bullet"/>
      <w:lvlText w:val="•"/>
      <w:lvlJc w:val="left"/>
      <w:pPr>
        <w:tabs>
          <w:tab w:val="num" w:pos="1440"/>
        </w:tabs>
        <w:ind w:left="1440" w:hanging="360"/>
      </w:pPr>
      <w:rPr>
        <w:rFonts w:ascii="Arial" w:hAnsi="Arial" w:hint="default"/>
      </w:rPr>
    </w:lvl>
    <w:lvl w:ilvl="2" w:tplc="B6F4264A" w:tentative="1">
      <w:start w:val="1"/>
      <w:numFmt w:val="bullet"/>
      <w:lvlText w:val="•"/>
      <w:lvlJc w:val="left"/>
      <w:pPr>
        <w:tabs>
          <w:tab w:val="num" w:pos="2160"/>
        </w:tabs>
        <w:ind w:left="2160" w:hanging="360"/>
      </w:pPr>
      <w:rPr>
        <w:rFonts w:ascii="Arial" w:hAnsi="Arial" w:hint="default"/>
      </w:rPr>
    </w:lvl>
    <w:lvl w:ilvl="3" w:tplc="4D0E65C8" w:tentative="1">
      <w:start w:val="1"/>
      <w:numFmt w:val="bullet"/>
      <w:lvlText w:val="•"/>
      <w:lvlJc w:val="left"/>
      <w:pPr>
        <w:tabs>
          <w:tab w:val="num" w:pos="2880"/>
        </w:tabs>
        <w:ind w:left="2880" w:hanging="360"/>
      </w:pPr>
      <w:rPr>
        <w:rFonts w:ascii="Arial" w:hAnsi="Arial" w:hint="default"/>
      </w:rPr>
    </w:lvl>
    <w:lvl w:ilvl="4" w:tplc="1304C140" w:tentative="1">
      <w:start w:val="1"/>
      <w:numFmt w:val="bullet"/>
      <w:lvlText w:val="•"/>
      <w:lvlJc w:val="left"/>
      <w:pPr>
        <w:tabs>
          <w:tab w:val="num" w:pos="3600"/>
        </w:tabs>
        <w:ind w:left="3600" w:hanging="360"/>
      </w:pPr>
      <w:rPr>
        <w:rFonts w:ascii="Arial" w:hAnsi="Arial" w:hint="default"/>
      </w:rPr>
    </w:lvl>
    <w:lvl w:ilvl="5" w:tplc="5CCEB2D8" w:tentative="1">
      <w:start w:val="1"/>
      <w:numFmt w:val="bullet"/>
      <w:lvlText w:val="•"/>
      <w:lvlJc w:val="left"/>
      <w:pPr>
        <w:tabs>
          <w:tab w:val="num" w:pos="4320"/>
        </w:tabs>
        <w:ind w:left="4320" w:hanging="360"/>
      </w:pPr>
      <w:rPr>
        <w:rFonts w:ascii="Arial" w:hAnsi="Arial" w:hint="default"/>
      </w:rPr>
    </w:lvl>
    <w:lvl w:ilvl="6" w:tplc="7AB27624" w:tentative="1">
      <w:start w:val="1"/>
      <w:numFmt w:val="bullet"/>
      <w:lvlText w:val="•"/>
      <w:lvlJc w:val="left"/>
      <w:pPr>
        <w:tabs>
          <w:tab w:val="num" w:pos="5040"/>
        </w:tabs>
        <w:ind w:left="5040" w:hanging="360"/>
      </w:pPr>
      <w:rPr>
        <w:rFonts w:ascii="Arial" w:hAnsi="Arial" w:hint="default"/>
      </w:rPr>
    </w:lvl>
    <w:lvl w:ilvl="7" w:tplc="B344C81E" w:tentative="1">
      <w:start w:val="1"/>
      <w:numFmt w:val="bullet"/>
      <w:lvlText w:val="•"/>
      <w:lvlJc w:val="left"/>
      <w:pPr>
        <w:tabs>
          <w:tab w:val="num" w:pos="5760"/>
        </w:tabs>
        <w:ind w:left="5760" w:hanging="360"/>
      </w:pPr>
      <w:rPr>
        <w:rFonts w:ascii="Arial" w:hAnsi="Arial" w:hint="default"/>
      </w:rPr>
    </w:lvl>
    <w:lvl w:ilvl="8" w:tplc="CAC6AE78" w:tentative="1">
      <w:start w:val="1"/>
      <w:numFmt w:val="bullet"/>
      <w:lvlText w:val="•"/>
      <w:lvlJc w:val="left"/>
      <w:pPr>
        <w:tabs>
          <w:tab w:val="num" w:pos="6480"/>
        </w:tabs>
        <w:ind w:left="6480" w:hanging="360"/>
      </w:pPr>
      <w:rPr>
        <w:rFonts w:ascii="Arial" w:hAnsi="Arial" w:hint="default"/>
      </w:rPr>
    </w:lvl>
  </w:abstractNum>
  <w:abstractNum w:abstractNumId="6">
    <w:nsid w:val="1B9B43D8"/>
    <w:multiLevelType w:val="hybridMultilevel"/>
    <w:tmpl w:val="E55CB14C"/>
    <w:lvl w:ilvl="0" w:tplc="04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nsid w:val="25A85C7F"/>
    <w:multiLevelType w:val="hybridMultilevel"/>
    <w:tmpl w:val="753011B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26DA366E"/>
    <w:multiLevelType w:val="hybridMultilevel"/>
    <w:tmpl w:val="9210099E"/>
    <w:lvl w:ilvl="0" w:tplc="CDCEF52E">
      <w:start w:val="1"/>
      <w:numFmt w:val="lowerRoman"/>
      <w:lvlText w:val="%1."/>
      <w:lvlJc w:val="left"/>
      <w:pPr>
        <w:ind w:left="1440" w:hanging="72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9">
    <w:nsid w:val="27274A84"/>
    <w:multiLevelType w:val="hybridMultilevel"/>
    <w:tmpl w:val="09A8E484"/>
    <w:lvl w:ilvl="0" w:tplc="36C22A10">
      <w:start w:val="1"/>
      <w:numFmt w:val="lowerLetter"/>
      <w:lvlText w:val="%1)"/>
      <w:lvlJc w:val="left"/>
      <w:pPr>
        <w:ind w:left="360" w:hanging="360"/>
      </w:pPr>
      <w:rPr>
        <w:b/>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0">
    <w:nsid w:val="27896E90"/>
    <w:multiLevelType w:val="hybridMultilevel"/>
    <w:tmpl w:val="C9B47E6A"/>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nsid w:val="29944412"/>
    <w:multiLevelType w:val="hybridMultilevel"/>
    <w:tmpl w:val="9C2CC4BE"/>
    <w:lvl w:ilvl="0" w:tplc="831A19B6">
      <w:start w:val="1"/>
      <w:numFmt w:val="lowerLetter"/>
      <w:lvlText w:val="%1)"/>
      <w:lvlJc w:val="left"/>
      <w:pPr>
        <w:ind w:left="720" w:hanging="360"/>
      </w:pPr>
      <w:rPr>
        <w:rFonts w:hint="default"/>
        <w:color w:val="000000"/>
        <w:w w:val="10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FF4925"/>
    <w:multiLevelType w:val="hybridMultilevel"/>
    <w:tmpl w:val="F60E069A"/>
    <w:lvl w:ilvl="0" w:tplc="ECF29C4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nsid w:val="2A4F4C63"/>
    <w:multiLevelType w:val="hybridMultilevel"/>
    <w:tmpl w:val="F19A21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BE53CD1"/>
    <w:multiLevelType w:val="hybridMultilevel"/>
    <w:tmpl w:val="CD1C50F0"/>
    <w:lvl w:ilvl="0" w:tplc="EDF0DA1E">
      <w:start w:val="1"/>
      <w:numFmt w:val="lowerRoman"/>
      <w:lvlText w:val="%1."/>
      <w:lvlJc w:val="left"/>
      <w:pPr>
        <w:ind w:left="144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F784EF6"/>
    <w:multiLevelType w:val="hybridMultilevel"/>
    <w:tmpl w:val="DB8ACA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nsid w:val="300855C9"/>
    <w:multiLevelType w:val="hybridMultilevel"/>
    <w:tmpl w:val="8600439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nsid w:val="30A61044"/>
    <w:multiLevelType w:val="hybridMultilevel"/>
    <w:tmpl w:val="B1627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017C88"/>
    <w:multiLevelType w:val="hybridMultilevel"/>
    <w:tmpl w:val="A1E2F0E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nsid w:val="343C2B8D"/>
    <w:multiLevelType w:val="hybridMultilevel"/>
    <w:tmpl w:val="E1620474"/>
    <w:lvl w:ilvl="0" w:tplc="0409001B">
      <w:start w:val="1"/>
      <w:numFmt w:val="lowerRoman"/>
      <w:lvlText w:val="%1."/>
      <w:lvlJc w:val="right"/>
      <w:pPr>
        <w:ind w:left="3240" w:hanging="360"/>
      </w:pPr>
    </w:lvl>
    <w:lvl w:ilvl="1" w:tplc="08090019">
      <w:start w:val="1"/>
      <w:numFmt w:val="lowerLetter"/>
      <w:lvlText w:val="%2."/>
      <w:lvlJc w:val="left"/>
      <w:pPr>
        <w:ind w:left="2880" w:hanging="360"/>
      </w:pPr>
    </w:lvl>
    <w:lvl w:ilvl="2" w:tplc="0809001B">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nsid w:val="34EF7131"/>
    <w:multiLevelType w:val="hybridMultilevel"/>
    <w:tmpl w:val="C48A7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7F23CF"/>
    <w:multiLevelType w:val="hybridMultilevel"/>
    <w:tmpl w:val="3272B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B70B0C"/>
    <w:multiLevelType w:val="hybridMultilevel"/>
    <w:tmpl w:val="772407B8"/>
    <w:lvl w:ilvl="0" w:tplc="04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3">
    <w:nsid w:val="40FE044B"/>
    <w:multiLevelType w:val="hybridMultilevel"/>
    <w:tmpl w:val="5B204138"/>
    <w:lvl w:ilvl="0" w:tplc="6F54450C">
      <w:start w:val="1"/>
      <w:numFmt w:val="decimal"/>
      <w:lvlText w:val="%1."/>
      <w:lvlJc w:val="left"/>
      <w:pPr>
        <w:ind w:left="720" w:hanging="360"/>
      </w:pPr>
      <w:rPr>
        <w:rFonts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07239C"/>
    <w:multiLevelType w:val="hybridMultilevel"/>
    <w:tmpl w:val="A7A4CB58"/>
    <w:lvl w:ilvl="0" w:tplc="04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5">
    <w:nsid w:val="43F9793B"/>
    <w:multiLevelType w:val="hybridMultilevel"/>
    <w:tmpl w:val="DC60D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46E20634"/>
    <w:multiLevelType w:val="hybridMultilevel"/>
    <w:tmpl w:val="B360F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186651"/>
    <w:multiLevelType w:val="hybridMultilevel"/>
    <w:tmpl w:val="C898E6A0"/>
    <w:lvl w:ilvl="0" w:tplc="04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nsid w:val="4BFD5DD7"/>
    <w:multiLevelType w:val="hybridMultilevel"/>
    <w:tmpl w:val="A044D7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nsid w:val="4C547E36"/>
    <w:multiLevelType w:val="hybridMultilevel"/>
    <w:tmpl w:val="A7A4CB58"/>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0">
    <w:nsid w:val="51364281"/>
    <w:multiLevelType w:val="hybridMultilevel"/>
    <w:tmpl w:val="273443DA"/>
    <w:lvl w:ilvl="0" w:tplc="58261562">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start w:val="1"/>
      <w:numFmt w:val="bullet"/>
      <w:lvlText w:val=""/>
      <w:lvlJc w:val="left"/>
      <w:pPr>
        <w:ind w:left="4320" w:hanging="360"/>
      </w:pPr>
      <w:rPr>
        <w:rFonts w:ascii="Wingdings" w:hAnsi="Wingdings" w:hint="default"/>
      </w:rPr>
    </w:lvl>
    <w:lvl w:ilvl="3" w:tplc="08090001">
      <w:start w:val="1"/>
      <w:numFmt w:val="bullet"/>
      <w:lvlText w:val=""/>
      <w:lvlJc w:val="left"/>
      <w:pPr>
        <w:ind w:left="5040" w:hanging="360"/>
      </w:pPr>
      <w:rPr>
        <w:rFonts w:ascii="Symbol" w:hAnsi="Symbol" w:hint="default"/>
      </w:rPr>
    </w:lvl>
    <w:lvl w:ilvl="4" w:tplc="08090003">
      <w:start w:val="1"/>
      <w:numFmt w:val="bullet"/>
      <w:lvlText w:val="o"/>
      <w:lvlJc w:val="left"/>
      <w:pPr>
        <w:ind w:left="5760" w:hanging="360"/>
      </w:pPr>
      <w:rPr>
        <w:rFonts w:ascii="Courier New" w:hAnsi="Courier New" w:cs="Courier New" w:hint="default"/>
      </w:rPr>
    </w:lvl>
    <w:lvl w:ilvl="5" w:tplc="08090005">
      <w:start w:val="1"/>
      <w:numFmt w:val="bullet"/>
      <w:lvlText w:val=""/>
      <w:lvlJc w:val="left"/>
      <w:pPr>
        <w:ind w:left="6480" w:hanging="360"/>
      </w:pPr>
      <w:rPr>
        <w:rFonts w:ascii="Wingdings" w:hAnsi="Wingdings" w:hint="default"/>
      </w:rPr>
    </w:lvl>
    <w:lvl w:ilvl="6" w:tplc="08090001">
      <w:start w:val="1"/>
      <w:numFmt w:val="bullet"/>
      <w:lvlText w:val=""/>
      <w:lvlJc w:val="left"/>
      <w:pPr>
        <w:ind w:left="7200" w:hanging="360"/>
      </w:pPr>
      <w:rPr>
        <w:rFonts w:ascii="Symbol" w:hAnsi="Symbol" w:hint="default"/>
      </w:rPr>
    </w:lvl>
    <w:lvl w:ilvl="7" w:tplc="08090003">
      <w:start w:val="1"/>
      <w:numFmt w:val="bullet"/>
      <w:lvlText w:val="o"/>
      <w:lvlJc w:val="left"/>
      <w:pPr>
        <w:ind w:left="7920" w:hanging="360"/>
      </w:pPr>
      <w:rPr>
        <w:rFonts w:ascii="Courier New" w:hAnsi="Courier New" w:cs="Courier New" w:hint="default"/>
      </w:rPr>
    </w:lvl>
    <w:lvl w:ilvl="8" w:tplc="08090005">
      <w:start w:val="1"/>
      <w:numFmt w:val="bullet"/>
      <w:lvlText w:val=""/>
      <w:lvlJc w:val="left"/>
      <w:pPr>
        <w:ind w:left="8640" w:hanging="360"/>
      </w:pPr>
      <w:rPr>
        <w:rFonts w:ascii="Wingdings" w:hAnsi="Wingdings" w:hint="default"/>
      </w:rPr>
    </w:lvl>
  </w:abstractNum>
  <w:abstractNum w:abstractNumId="31">
    <w:nsid w:val="5395428D"/>
    <w:multiLevelType w:val="hybridMultilevel"/>
    <w:tmpl w:val="C688D2D0"/>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nsid w:val="563574D5"/>
    <w:multiLevelType w:val="hybridMultilevel"/>
    <w:tmpl w:val="F9FA72F6"/>
    <w:lvl w:ilvl="0" w:tplc="06F8D5C2">
      <w:start w:val="1"/>
      <w:numFmt w:val="lowerLetter"/>
      <w:lvlText w:val="%1)"/>
      <w:lvlJc w:val="left"/>
      <w:pPr>
        <w:tabs>
          <w:tab w:val="num" w:pos="1140"/>
        </w:tabs>
        <w:ind w:left="1140" w:hanging="780"/>
      </w:pPr>
      <w:rPr>
        <w:rFonts w:hint="default"/>
      </w:rPr>
    </w:lvl>
    <w:lvl w:ilvl="1" w:tplc="895AE3C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86027C3"/>
    <w:multiLevelType w:val="hybridMultilevel"/>
    <w:tmpl w:val="43CEB21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4">
    <w:nsid w:val="5B104B32"/>
    <w:multiLevelType w:val="hybridMultilevel"/>
    <w:tmpl w:val="5EDCAC3C"/>
    <w:lvl w:ilvl="0" w:tplc="24843C66">
      <w:start w:val="1"/>
      <w:numFmt w:val="decimal"/>
      <w:lvlText w:val="(%1)"/>
      <w:lvlJc w:val="left"/>
      <w:pPr>
        <w:ind w:left="720" w:hanging="360"/>
      </w:pPr>
      <w:rPr>
        <w:rFonts w:asciiTheme="minorHAnsi" w:hAnsiTheme="minorHAnsi" w:cstheme="minorHAnsi"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6057460B"/>
    <w:multiLevelType w:val="hybridMultilevel"/>
    <w:tmpl w:val="1874937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nsid w:val="60DB7FBC"/>
    <w:multiLevelType w:val="hybridMultilevel"/>
    <w:tmpl w:val="392CA1D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nsid w:val="643626FF"/>
    <w:multiLevelType w:val="hybridMultilevel"/>
    <w:tmpl w:val="8F46F192"/>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8">
    <w:nsid w:val="64DD3AD3"/>
    <w:multiLevelType w:val="hybridMultilevel"/>
    <w:tmpl w:val="C0DE8E58"/>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9">
    <w:nsid w:val="65E001CF"/>
    <w:multiLevelType w:val="hybridMultilevel"/>
    <w:tmpl w:val="C27CB7E2"/>
    <w:lvl w:ilvl="0" w:tplc="22C6569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6D40ED7"/>
    <w:multiLevelType w:val="hybridMultilevel"/>
    <w:tmpl w:val="788404F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1A442226">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831793A"/>
    <w:multiLevelType w:val="hybridMultilevel"/>
    <w:tmpl w:val="51DE43A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C1D6152"/>
    <w:multiLevelType w:val="hybridMultilevel"/>
    <w:tmpl w:val="A17A3EF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3">
    <w:nsid w:val="6C7750AA"/>
    <w:multiLevelType w:val="hybridMultilevel"/>
    <w:tmpl w:val="D21CFD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C7D3E3F"/>
    <w:multiLevelType w:val="hybridMultilevel"/>
    <w:tmpl w:val="FD487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00678B6"/>
    <w:multiLevelType w:val="hybridMultilevel"/>
    <w:tmpl w:val="633EAE10"/>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6">
    <w:nsid w:val="716E534C"/>
    <w:multiLevelType w:val="hybridMultilevel"/>
    <w:tmpl w:val="BCC0B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1FB0536"/>
    <w:multiLevelType w:val="hybridMultilevel"/>
    <w:tmpl w:val="10BEC61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8">
    <w:nsid w:val="72E04EF7"/>
    <w:multiLevelType w:val="hybridMultilevel"/>
    <w:tmpl w:val="4F804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2EC290E"/>
    <w:multiLevelType w:val="hybridMultilevel"/>
    <w:tmpl w:val="50FC277E"/>
    <w:lvl w:ilvl="0" w:tplc="4D4E0418">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3112C2F"/>
    <w:multiLevelType w:val="hybridMultilevel"/>
    <w:tmpl w:val="9D3217D2"/>
    <w:lvl w:ilvl="0" w:tplc="2AD6A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73334347"/>
    <w:multiLevelType w:val="hybridMultilevel"/>
    <w:tmpl w:val="00306FA6"/>
    <w:lvl w:ilvl="0" w:tplc="AFEEAE52">
      <w:start w:val="1"/>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2">
    <w:nsid w:val="73EE4E8A"/>
    <w:multiLevelType w:val="hybridMultilevel"/>
    <w:tmpl w:val="7C9CF64C"/>
    <w:lvl w:ilvl="0" w:tplc="04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start w:val="1"/>
      <w:numFmt w:val="bullet"/>
      <w:lvlText w:val=""/>
      <w:lvlJc w:val="left"/>
      <w:pPr>
        <w:ind w:left="4680" w:hanging="360"/>
      </w:pPr>
      <w:rPr>
        <w:rFonts w:ascii="Symbol" w:hAnsi="Symbol" w:hint="default"/>
      </w:rPr>
    </w:lvl>
    <w:lvl w:ilvl="4" w:tplc="08090003">
      <w:start w:val="1"/>
      <w:numFmt w:val="bullet"/>
      <w:lvlText w:val="o"/>
      <w:lvlJc w:val="left"/>
      <w:pPr>
        <w:ind w:left="5400" w:hanging="360"/>
      </w:pPr>
      <w:rPr>
        <w:rFonts w:ascii="Courier New" w:hAnsi="Courier New" w:cs="Courier New" w:hint="default"/>
      </w:rPr>
    </w:lvl>
    <w:lvl w:ilvl="5" w:tplc="08090005">
      <w:start w:val="1"/>
      <w:numFmt w:val="bullet"/>
      <w:lvlText w:val=""/>
      <w:lvlJc w:val="left"/>
      <w:pPr>
        <w:ind w:left="6120" w:hanging="360"/>
      </w:pPr>
      <w:rPr>
        <w:rFonts w:ascii="Wingdings" w:hAnsi="Wingdings" w:hint="default"/>
      </w:rPr>
    </w:lvl>
    <w:lvl w:ilvl="6" w:tplc="08090001">
      <w:start w:val="1"/>
      <w:numFmt w:val="bullet"/>
      <w:lvlText w:val=""/>
      <w:lvlJc w:val="left"/>
      <w:pPr>
        <w:ind w:left="6840" w:hanging="360"/>
      </w:pPr>
      <w:rPr>
        <w:rFonts w:ascii="Symbol" w:hAnsi="Symbol" w:hint="default"/>
      </w:rPr>
    </w:lvl>
    <w:lvl w:ilvl="7" w:tplc="08090003">
      <w:start w:val="1"/>
      <w:numFmt w:val="bullet"/>
      <w:lvlText w:val="o"/>
      <w:lvlJc w:val="left"/>
      <w:pPr>
        <w:ind w:left="7560" w:hanging="360"/>
      </w:pPr>
      <w:rPr>
        <w:rFonts w:ascii="Courier New" w:hAnsi="Courier New" w:cs="Courier New" w:hint="default"/>
      </w:rPr>
    </w:lvl>
    <w:lvl w:ilvl="8" w:tplc="08090005">
      <w:start w:val="1"/>
      <w:numFmt w:val="bullet"/>
      <w:lvlText w:val=""/>
      <w:lvlJc w:val="left"/>
      <w:pPr>
        <w:ind w:left="8280" w:hanging="360"/>
      </w:pPr>
      <w:rPr>
        <w:rFonts w:ascii="Wingdings" w:hAnsi="Wingdings" w:hint="default"/>
      </w:rPr>
    </w:lvl>
  </w:abstractNum>
  <w:abstractNum w:abstractNumId="53">
    <w:nsid w:val="758831CF"/>
    <w:multiLevelType w:val="hybridMultilevel"/>
    <w:tmpl w:val="230C01B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76090AD0"/>
    <w:multiLevelType w:val="hybridMultilevel"/>
    <w:tmpl w:val="01ECFE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66419AA"/>
    <w:multiLevelType w:val="hybridMultilevel"/>
    <w:tmpl w:val="7C261E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nsid w:val="776B16DB"/>
    <w:multiLevelType w:val="hybridMultilevel"/>
    <w:tmpl w:val="FFCAAE9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7">
    <w:nsid w:val="78580D7D"/>
    <w:multiLevelType w:val="hybridMultilevel"/>
    <w:tmpl w:val="2DDEF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nsid w:val="79283AD6"/>
    <w:multiLevelType w:val="hybridMultilevel"/>
    <w:tmpl w:val="E384D66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nsid w:val="79463DC1"/>
    <w:multiLevelType w:val="hybridMultilevel"/>
    <w:tmpl w:val="0CAA1212"/>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7"/>
  </w:num>
  <w:num w:numId="2">
    <w:abstractNumId w:val="50"/>
  </w:num>
  <w:num w:numId="3">
    <w:abstractNumId w:val="44"/>
  </w:num>
  <w:num w:numId="4">
    <w:abstractNumId w:val="26"/>
  </w:num>
  <w:num w:numId="5">
    <w:abstractNumId w:val="3"/>
  </w:num>
  <w:num w:numId="6">
    <w:abstractNumId w:val="49"/>
  </w:num>
  <w:num w:numId="7">
    <w:abstractNumId w:val="51"/>
  </w:num>
  <w:num w:numId="8">
    <w:abstractNumId w:val="12"/>
  </w:num>
  <w:num w:numId="9">
    <w:abstractNumId w:val="40"/>
  </w:num>
  <w:num w:numId="10">
    <w:abstractNumId w:val="18"/>
  </w:num>
  <w:num w:numId="11">
    <w:abstractNumId w:val="10"/>
  </w:num>
  <w:num w:numId="12">
    <w:abstractNumId w:val="37"/>
  </w:num>
  <w:num w:numId="13">
    <w:abstractNumId w:val="7"/>
  </w:num>
  <w:num w:numId="14">
    <w:abstractNumId w:val="55"/>
  </w:num>
  <w:num w:numId="15">
    <w:abstractNumId w:val="41"/>
  </w:num>
  <w:num w:numId="16">
    <w:abstractNumId w:val="33"/>
  </w:num>
  <w:num w:numId="17">
    <w:abstractNumId w:val="32"/>
  </w:num>
  <w:num w:numId="18">
    <w:abstractNumId w:val="11"/>
  </w:num>
  <w:num w:numId="19">
    <w:abstractNumId w:val="23"/>
  </w:num>
  <w:num w:numId="20">
    <w:abstractNumId w:val="21"/>
  </w:num>
  <w:num w:numId="21">
    <w:abstractNumId w:val="46"/>
  </w:num>
  <w:num w:numId="22">
    <w:abstractNumId w:val="20"/>
  </w:num>
  <w:num w:numId="23">
    <w:abstractNumId w:val="39"/>
  </w:num>
  <w:num w:numId="24">
    <w:abstractNumId w:val="54"/>
  </w:num>
  <w:num w:numId="25">
    <w:abstractNumId w:val="48"/>
  </w:num>
  <w:num w:numId="26">
    <w:abstractNumId w:val="43"/>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2"/>
  </w:num>
  <w:num w:numId="31">
    <w:abstractNumId w:val="30"/>
  </w:num>
  <w:num w:numId="32">
    <w:abstractNumId w:val="1"/>
  </w:num>
  <w:num w:numId="33">
    <w:abstractNumId w:val="25"/>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num>
  <w:num w:numId="37">
    <w:abstractNumId w:val="35"/>
  </w:num>
  <w:num w:numId="38">
    <w:abstractNumId w:val="6"/>
  </w:num>
  <w:num w:numId="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num>
  <w:num w:numId="41">
    <w:abstractNumId w:val="57"/>
  </w:num>
  <w:num w:numId="42">
    <w:abstractNumId w:val="45"/>
  </w:num>
  <w:num w:numId="43">
    <w:abstractNumId w:val="53"/>
  </w:num>
  <w:num w:numId="44">
    <w:abstractNumId w:val="16"/>
  </w:num>
  <w:num w:numId="45">
    <w:abstractNumId w:val="59"/>
  </w:num>
  <w:num w:numId="46">
    <w:abstractNumId w:val="42"/>
  </w:num>
  <w:num w:numId="47">
    <w:abstractNumId w:val="56"/>
  </w:num>
  <w:num w:numId="48">
    <w:abstractNumId w:val="2"/>
  </w:num>
  <w:num w:numId="49">
    <w:abstractNumId w:val="58"/>
  </w:num>
  <w:num w:numId="50">
    <w:abstractNumId w:val="31"/>
  </w:num>
  <w:num w:numId="51">
    <w:abstractNumId w:val="47"/>
  </w:num>
  <w:num w:numId="52">
    <w:abstractNumId w:val="36"/>
  </w:num>
  <w:num w:numId="53">
    <w:abstractNumId w:val="8"/>
  </w:num>
  <w:num w:numId="54">
    <w:abstractNumId w:val="19"/>
  </w:num>
  <w:num w:numId="55">
    <w:abstractNumId w:val="14"/>
  </w:num>
  <w:num w:numId="56">
    <w:abstractNumId w:val="34"/>
  </w:num>
  <w:num w:numId="57">
    <w:abstractNumId w:val="5"/>
  </w:num>
  <w:num w:numId="58">
    <w:abstractNumId w:val="4"/>
  </w:num>
  <w:num w:numId="59">
    <w:abstractNumId w:val="28"/>
  </w:num>
  <w:num w:numId="60">
    <w:abstractNumId w:val="15"/>
  </w:num>
  <w:num w:numId="61">
    <w:abstractNumId w:val="13"/>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1"/>
    <w:footnote w:id="0"/>
  </w:footnotePr>
  <w:endnotePr>
    <w:endnote w:id="-1"/>
    <w:endnote w:id="0"/>
  </w:endnotePr>
  <w:compat/>
  <w:rsids>
    <w:rsidRoot w:val="003D39A4"/>
    <w:rsid w:val="000025A1"/>
    <w:rsid w:val="0000306A"/>
    <w:rsid w:val="0000385C"/>
    <w:rsid w:val="00004169"/>
    <w:rsid w:val="00006A45"/>
    <w:rsid w:val="000136F8"/>
    <w:rsid w:val="00013862"/>
    <w:rsid w:val="00020167"/>
    <w:rsid w:val="0004373E"/>
    <w:rsid w:val="000530D1"/>
    <w:rsid w:val="000566D4"/>
    <w:rsid w:val="0007180A"/>
    <w:rsid w:val="000908A9"/>
    <w:rsid w:val="000966B6"/>
    <w:rsid w:val="000A00C1"/>
    <w:rsid w:val="000A3C8A"/>
    <w:rsid w:val="000A5574"/>
    <w:rsid w:val="000A5901"/>
    <w:rsid w:val="000A7672"/>
    <w:rsid w:val="000C32B4"/>
    <w:rsid w:val="000C3A9B"/>
    <w:rsid w:val="000C415E"/>
    <w:rsid w:val="000C575E"/>
    <w:rsid w:val="000C7206"/>
    <w:rsid w:val="000D74B3"/>
    <w:rsid w:val="000E0E78"/>
    <w:rsid w:val="000F7E8C"/>
    <w:rsid w:val="00100ECA"/>
    <w:rsid w:val="00102493"/>
    <w:rsid w:val="00105211"/>
    <w:rsid w:val="00107552"/>
    <w:rsid w:val="001108BA"/>
    <w:rsid w:val="001126F8"/>
    <w:rsid w:val="001165A5"/>
    <w:rsid w:val="001268EC"/>
    <w:rsid w:val="001318BF"/>
    <w:rsid w:val="00135868"/>
    <w:rsid w:val="0013635F"/>
    <w:rsid w:val="001412DA"/>
    <w:rsid w:val="001536C2"/>
    <w:rsid w:val="001558B0"/>
    <w:rsid w:val="00156535"/>
    <w:rsid w:val="0016035B"/>
    <w:rsid w:val="00162944"/>
    <w:rsid w:val="001629F4"/>
    <w:rsid w:val="00173E8C"/>
    <w:rsid w:val="00175427"/>
    <w:rsid w:val="0018080B"/>
    <w:rsid w:val="001811FD"/>
    <w:rsid w:val="0018178B"/>
    <w:rsid w:val="00182DCD"/>
    <w:rsid w:val="0019239E"/>
    <w:rsid w:val="001A32DC"/>
    <w:rsid w:val="001B34B4"/>
    <w:rsid w:val="001B7885"/>
    <w:rsid w:val="001C2610"/>
    <w:rsid w:val="001C2CCE"/>
    <w:rsid w:val="001E0601"/>
    <w:rsid w:val="001E26F1"/>
    <w:rsid w:val="001E27BF"/>
    <w:rsid w:val="001E293A"/>
    <w:rsid w:val="001E4738"/>
    <w:rsid w:val="001F4D99"/>
    <w:rsid w:val="00203693"/>
    <w:rsid w:val="00207A8C"/>
    <w:rsid w:val="0021333C"/>
    <w:rsid w:val="002219D9"/>
    <w:rsid w:val="002221F0"/>
    <w:rsid w:val="0022762A"/>
    <w:rsid w:val="00230A50"/>
    <w:rsid w:val="00231522"/>
    <w:rsid w:val="002473E1"/>
    <w:rsid w:val="00254DC9"/>
    <w:rsid w:val="00265801"/>
    <w:rsid w:val="00275518"/>
    <w:rsid w:val="0028135B"/>
    <w:rsid w:val="00285DC6"/>
    <w:rsid w:val="00290AFB"/>
    <w:rsid w:val="00296FC6"/>
    <w:rsid w:val="0029717E"/>
    <w:rsid w:val="002A1F7A"/>
    <w:rsid w:val="002B21DD"/>
    <w:rsid w:val="002B5FEB"/>
    <w:rsid w:val="002C09B5"/>
    <w:rsid w:val="002C2511"/>
    <w:rsid w:val="002C53DC"/>
    <w:rsid w:val="002C6158"/>
    <w:rsid w:val="002D1DB5"/>
    <w:rsid w:val="002D3BC0"/>
    <w:rsid w:val="002D4C76"/>
    <w:rsid w:val="002E2C5C"/>
    <w:rsid w:val="002E688B"/>
    <w:rsid w:val="002F1BFD"/>
    <w:rsid w:val="003002E7"/>
    <w:rsid w:val="00300CD8"/>
    <w:rsid w:val="00301266"/>
    <w:rsid w:val="00302BAF"/>
    <w:rsid w:val="0030364E"/>
    <w:rsid w:val="003047E9"/>
    <w:rsid w:val="00305A8D"/>
    <w:rsid w:val="00307039"/>
    <w:rsid w:val="00307D79"/>
    <w:rsid w:val="00312E38"/>
    <w:rsid w:val="00325BE0"/>
    <w:rsid w:val="00341928"/>
    <w:rsid w:val="0034403D"/>
    <w:rsid w:val="0034668F"/>
    <w:rsid w:val="00350D86"/>
    <w:rsid w:val="003534EE"/>
    <w:rsid w:val="0035514A"/>
    <w:rsid w:val="00370251"/>
    <w:rsid w:val="00372F41"/>
    <w:rsid w:val="00386CE0"/>
    <w:rsid w:val="00387C88"/>
    <w:rsid w:val="00394AFF"/>
    <w:rsid w:val="003A3B89"/>
    <w:rsid w:val="003A3E44"/>
    <w:rsid w:val="003A3EEE"/>
    <w:rsid w:val="003B2B47"/>
    <w:rsid w:val="003B592A"/>
    <w:rsid w:val="003B5F72"/>
    <w:rsid w:val="003B6D79"/>
    <w:rsid w:val="003C2AAD"/>
    <w:rsid w:val="003C300F"/>
    <w:rsid w:val="003C4210"/>
    <w:rsid w:val="003C6C7B"/>
    <w:rsid w:val="003C7CF3"/>
    <w:rsid w:val="003D39A4"/>
    <w:rsid w:val="003D7C32"/>
    <w:rsid w:val="003E17EF"/>
    <w:rsid w:val="003E226A"/>
    <w:rsid w:val="003E253A"/>
    <w:rsid w:val="003F0576"/>
    <w:rsid w:val="003F48C8"/>
    <w:rsid w:val="003F6763"/>
    <w:rsid w:val="0041247A"/>
    <w:rsid w:val="0042181E"/>
    <w:rsid w:val="004260A6"/>
    <w:rsid w:val="004278DC"/>
    <w:rsid w:val="00437F14"/>
    <w:rsid w:val="00441871"/>
    <w:rsid w:val="00443C34"/>
    <w:rsid w:val="00444793"/>
    <w:rsid w:val="00445F21"/>
    <w:rsid w:val="00447956"/>
    <w:rsid w:val="0045107A"/>
    <w:rsid w:val="00451235"/>
    <w:rsid w:val="00474FAD"/>
    <w:rsid w:val="0047500C"/>
    <w:rsid w:val="0047607D"/>
    <w:rsid w:val="00484D03"/>
    <w:rsid w:val="00490BC9"/>
    <w:rsid w:val="004A6711"/>
    <w:rsid w:val="004B0771"/>
    <w:rsid w:val="004C0FC4"/>
    <w:rsid w:val="004C1070"/>
    <w:rsid w:val="004C12BD"/>
    <w:rsid w:val="004C60F6"/>
    <w:rsid w:val="004D17DC"/>
    <w:rsid w:val="004D3E01"/>
    <w:rsid w:val="004F5284"/>
    <w:rsid w:val="005111E7"/>
    <w:rsid w:val="005138EF"/>
    <w:rsid w:val="00515A2C"/>
    <w:rsid w:val="00516449"/>
    <w:rsid w:val="0052043D"/>
    <w:rsid w:val="005312F0"/>
    <w:rsid w:val="0053449F"/>
    <w:rsid w:val="00535684"/>
    <w:rsid w:val="005356ED"/>
    <w:rsid w:val="00535C13"/>
    <w:rsid w:val="00555331"/>
    <w:rsid w:val="00556F11"/>
    <w:rsid w:val="005571CF"/>
    <w:rsid w:val="005641F6"/>
    <w:rsid w:val="005817A0"/>
    <w:rsid w:val="00582A6E"/>
    <w:rsid w:val="005832DE"/>
    <w:rsid w:val="0059353D"/>
    <w:rsid w:val="005A1E3A"/>
    <w:rsid w:val="005A5BAE"/>
    <w:rsid w:val="005A730A"/>
    <w:rsid w:val="005A73E9"/>
    <w:rsid w:val="005B0D3C"/>
    <w:rsid w:val="005B18FC"/>
    <w:rsid w:val="005D5563"/>
    <w:rsid w:val="005D59FF"/>
    <w:rsid w:val="005D5E7F"/>
    <w:rsid w:val="005F01B6"/>
    <w:rsid w:val="005F1E91"/>
    <w:rsid w:val="005F5116"/>
    <w:rsid w:val="006004A5"/>
    <w:rsid w:val="00625DED"/>
    <w:rsid w:val="00633F7D"/>
    <w:rsid w:val="00636EA7"/>
    <w:rsid w:val="00643D62"/>
    <w:rsid w:val="00651BCB"/>
    <w:rsid w:val="006551CA"/>
    <w:rsid w:val="00660E63"/>
    <w:rsid w:val="006707DD"/>
    <w:rsid w:val="00670FBC"/>
    <w:rsid w:val="00675045"/>
    <w:rsid w:val="006810CE"/>
    <w:rsid w:val="00684C3B"/>
    <w:rsid w:val="006936EC"/>
    <w:rsid w:val="006A66C0"/>
    <w:rsid w:val="006B2413"/>
    <w:rsid w:val="006C1A20"/>
    <w:rsid w:val="006C5902"/>
    <w:rsid w:val="006C630A"/>
    <w:rsid w:val="006D4EF7"/>
    <w:rsid w:val="006D786B"/>
    <w:rsid w:val="006E5910"/>
    <w:rsid w:val="006F1A22"/>
    <w:rsid w:val="006F3108"/>
    <w:rsid w:val="00700DA2"/>
    <w:rsid w:val="007048DD"/>
    <w:rsid w:val="00722E34"/>
    <w:rsid w:val="007240F1"/>
    <w:rsid w:val="00725C08"/>
    <w:rsid w:val="0074121B"/>
    <w:rsid w:val="00741E5F"/>
    <w:rsid w:val="00745DF8"/>
    <w:rsid w:val="00747619"/>
    <w:rsid w:val="007525AF"/>
    <w:rsid w:val="007530F7"/>
    <w:rsid w:val="007620FE"/>
    <w:rsid w:val="007627DD"/>
    <w:rsid w:val="00765AA0"/>
    <w:rsid w:val="00782349"/>
    <w:rsid w:val="007833BF"/>
    <w:rsid w:val="00786A85"/>
    <w:rsid w:val="00794007"/>
    <w:rsid w:val="0079580B"/>
    <w:rsid w:val="00797F44"/>
    <w:rsid w:val="007A0565"/>
    <w:rsid w:val="007A53B1"/>
    <w:rsid w:val="007A552C"/>
    <w:rsid w:val="007A5F9A"/>
    <w:rsid w:val="007A7304"/>
    <w:rsid w:val="007B04F5"/>
    <w:rsid w:val="007C45CE"/>
    <w:rsid w:val="007C77B0"/>
    <w:rsid w:val="007C7CC8"/>
    <w:rsid w:val="007D3030"/>
    <w:rsid w:val="007D304D"/>
    <w:rsid w:val="007E10C0"/>
    <w:rsid w:val="007E561C"/>
    <w:rsid w:val="007E69E9"/>
    <w:rsid w:val="007E7E36"/>
    <w:rsid w:val="007F1C6D"/>
    <w:rsid w:val="007F71B1"/>
    <w:rsid w:val="00801FF3"/>
    <w:rsid w:val="008124A3"/>
    <w:rsid w:val="00815A26"/>
    <w:rsid w:val="00821C3E"/>
    <w:rsid w:val="00822C07"/>
    <w:rsid w:val="008265DB"/>
    <w:rsid w:val="00827A6C"/>
    <w:rsid w:val="008304C5"/>
    <w:rsid w:val="00837791"/>
    <w:rsid w:val="00840ECF"/>
    <w:rsid w:val="00842DCE"/>
    <w:rsid w:val="008442A3"/>
    <w:rsid w:val="00844673"/>
    <w:rsid w:val="00846425"/>
    <w:rsid w:val="00851185"/>
    <w:rsid w:val="008530F1"/>
    <w:rsid w:val="00855F9B"/>
    <w:rsid w:val="0086400B"/>
    <w:rsid w:val="008649B5"/>
    <w:rsid w:val="00873F5B"/>
    <w:rsid w:val="00875D42"/>
    <w:rsid w:val="008764DC"/>
    <w:rsid w:val="00876A35"/>
    <w:rsid w:val="008776CF"/>
    <w:rsid w:val="00877A6D"/>
    <w:rsid w:val="00880AEA"/>
    <w:rsid w:val="008859AB"/>
    <w:rsid w:val="00893DE2"/>
    <w:rsid w:val="00895AF6"/>
    <w:rsid w:val="008A5BA6"/>
    <w:rsid w:val="008A6AE1"/>
    <w:rsid w:val="008C2CFC"/>
    <w:rsid w:val="008C3F78"/>
    <w:rsid w:val="008C67C9"/>
    <w:rsid w:val="008D0507"/>
    <w:rsid w:val="008D5651"/>
    <w:rsid w:val="008D5AA9"/>
    <w:rsid w:val="008E12A5"/>
    <w:rsid w:val="008E2927"/>
    <w:rsid w:val="008E542B"/>
    <w:rsid w:val="008F49C0"/>
    <w:rsid w:val="00905106"/>
    <w:rsid w:val="0090555D"/>
    <w:rsid w:val="00910930"/>
    <w:rsid w:val="00911725"/>
    <w:rsid w:val="00911D9A"/>
    <w:rsid w:val="00916E2C"/>
    <w:rsid w:val="00921AEB"/>
    <w:rsid w:val="00922C49"/>
    <w:rsid w:val="00923DEF"/>
    <w:rsid w:val="009242A4"/>
    <w:rsid w:val="009255D7"/>
    <w:rsid w:val="009411E4"/>
    <w:rsid w:val="00941C1B"/>
    <w:rsid w:val="00944495"/>
    <w:rsid w:val="0095085A"/>
    <w:rsid w:val="00954D73"/>
    <w:rsid w:val="00961932"/>
    <w:rsid w:val="0096725C"/>
    <w:rsid w:val="0097108C"/>
    <w:rsid w:val="00972ED2"/>
    <w:rsid w:val="009751A9"/>
    <w:rsid w:val="009804A3"/>
    <w:rsid w:val="009826BD"/>
    <w:rsid w:val="00987505"/>
    <w:rsid w:val="00992EBE"/>
    <w:rsid w:val="009930A5"/>
    <w:rsid w:val="00997C8C"/>
    <w:rsid w:val="009A07B9"/>
    <w:rsid w:val="009A229E"/>
    <w:rsid w:val="009A6F1A"/>
    <w:rsid w:val="009B0105"/>
    <w:rsid w:val="009B33DC"/>
    <w:rsid w:val="009B51E3"/>
    <w:rsid w:val="009B6A26"/>
    <w:rsid w:val="009D0C37"/>
    <w:rsid w:val="009D5817"/>
    <w:rsid w:val="009E7EBE"/>
    <w:rsid w:val="009F0606"/>
    <w:rsid w:val="009F42EA"/>
    <w:rsid w:val="009F4B3E"/>
    <w:rsid w:val="009F58C5"/>
    <w:rsid w:val="00A0648F"/>
    <w:rsid w:val="00A108AD"/>
    <w:rsid w:val="00A24F01"/>
    <w:rsid w:val="00A2646E"/>
    <w:rsid w:val="00A272B4"/>
    <w:rsid w:val="00A3009B"/>
    <w:rsid w:val="00A300A3"/>
    <w:rsid w:val="00A32171"/>
    <w:rsid w:val="00A324EB"/>
    <w:rsid w:val="00A33901"/>
    <w:rsid w:val="00A3446E"/>
    <w:rsid w:val="00A3454C"/>
    <w:rsid w:val="00A36B4B"/>
    <w:rsid w:val="00A36F23"/>
    <w:rsid w:val="00A444DB"/>
    <w:rsid w:val="00A52FCC"/>
    <w:rsid w:val="00A6408C"/>
    <w:rsid w:val="00A671ED"/>
    <w:rsid w:val="00A7026E"/>
    <w:rsid w:val="00A73B83"/>
    <w:rsid w:val="00A75766"/>
    <w:rsid w:val="00A90039"/>
    <w:rsid w:val="00A9028E"/>
    <w:rsid w:val="00A918E8"/>
    <w:rsid w:val="00AA0A54"/>
    <w:rsid w:val="00AA3BAF"/>
    <w:rsid w:val="00AC00FF"/>
    <w:rsid w:val="00AD0EBF"/>
    <w:rsid w:val="00AD15F7"/>
    <w:rsid w:val="00AE4342"/>
    <w:rsid w:val="00AF52E5"/>
    <w:rsid w:val="00AF7DD3"/>
    <w:rsid w:val="00B05A17"/>
    <w:rsid w:val="00B069E2"/>
    <w:rsid w:val="00B10451"/>
    <w:rsid w:val="00B127AE"/>
    <w:rsid w:val="00B306F2"/>
    <w:rsid w:val="00B33A58"/>
    <w:rsid w:val="00B40623"/>
    <w:rsid w:val="00B4121C"/>
    <w:rsid w:val="00B45A34"/>
    <w:rsid w:val="00B501DD"/>
    <w:rsid w:val="00B514DF"/>
    <w:rsid w:val="00B52BB1"/>
    <w:rsid w:val="00B535C6"/>
    <w:rsid w:val="00B53A43"/>
    <w:rsid w:val="00B660E5"/>
    <w:rsid w:val="00B67F28"/>
    <w:rsid w:val="00B727B1"/>
    <w:rsid w:val="00B72C4F"/>
    <w:rsid w:val="00B73916"/>
    <w:rsid w:val="00B773E6"/>
    <w:rsid w:val="00B80E94"/>
    <w:rsid w:val="00B81C68"/>
    <w:rsid w:val="00B82066"/>
    <w:rsid w:val="00B849B5"/>
    <w:rsid w:val="00B8592A"/>
    <w:rsid w:val="00B95D72"/>
    <w:rsid w:val="00B97AFA"/>
    <w:rsid w:val="00BA3F45"/>
    <w:rsid w:val="00BA59CA"/>
    <w:rsid w:val="00BB1123"/>
    <w:rsid w:val="00BB1BB8"/>
    <w:rsid w:val="00BB5921"/>
    <w:rsid w:val="00BD0D3D"/>
    <w:rsid w:val="00BD51A2"/>
    <w:rsid w:val="00BD7453"/>
    <w:rsid w:val="00BE298C"/>
    <w:rsid w:val="00BE77E8"/>
    <w:rsid w:val="00BF1638"/>
    <w:rsid w:val="00BF1EBC"/>
    <w:rsid w:val="00BF25AC"/>
    <w:rsid w:val="00C07F77"/>
    <w:rsid w:val="00C106A1"/>
    <w:rsid w:val="00C12276"/>
    <w:rsid w:val="00C14D13"/>
    <w:rsid w:val="00C15581"/>
    <w:rsid w:val="00C2461A"/>
    <w:rsid w:val="00C25D50"/>
    <w:rsid w:val="00C30DD1"/>
    <w:rsid w:val="00C349E0"/>
    <w:rsid w:val="00C4481C"/>
    <w:rsid w:val="00C51D9E"/>
    <w:rsid w:val="00C62862"/>
    <w:rsid w:val="00C641F7"/>
    <w:rsid w:val="00C77B83"/>
    <w:rsid w:val="00C77EB6"/>
    <w:rsid w:val="00C82970"/>
    <w:rsid w:val="00C873F3"/>
    <w:rsid w:val="00C87C4A"/>
    <w:rsid w:val="00C90E57"/>
    <w:rsid w:val="00C93368"/>
    <w:rsid w:val="00CA0414"/>
    <w:rsid w:val="00CA1C14"/>
    <w:rsid w:val="00CB1B21"/>
    <w:rsid w:val="00CC14B5"/>
    <w:rsid w:val="00CC2E5D"/>
    <w:rsid w:val="00CC599F"/>
    <w:rsid w:val="00CD2346"/>
    <w:rsid w:val="00CE4431"/>
    <w:rsid w:val="00CF2EBC"/>
    <w:rsid w:val="00D010DC"/>
    <w:rsid w:val="00D01414"/>
    <w:rsid w:val="00D1190D"/>
    <w:rsid w:val="00D141CB"/>
    <w:rsid w:val="00D360F6"/>
    <w:rsid w:val="00D37C77"/>
    <w:rsid w:val="00D45A6C"/>
    <w:rsid w:val="00D50E47"/>
    <w:rsid w:val="00D60112"/>
    <w:rsid w:val="00D60C10"/>
    <w:rsid w:val="00D6335E"/>
    <w:rsid w:val="00D64663"/>
    <w:rsid w:val="00D74708"/>
    <w:rsid w:val="00D76110"/>
    <w:rsid w:val="00D85A86"/>
    <w:rsid w:val="00D9342D"/>
    <w:rsid w:val="00D94135"/>
    <w:rsid w:val="00DA1AAB"/>
    <w:rsid w:val="00DA5228"/>
    <w:rsid w:val="00DA5DDD"/>
    <w:rsid w:val="00DC17B0"/>
    <w:rsid w:val="00DD13E0"/>
    <w:rsid w:val="00DD3D7C"/>
    <w:rsid w:val="00DD3E75"/>
    <w:rsid w:val="00DD50FA"/>
    <w:rsid w:val="00DE1339"/>
    <w:rsid w:val="00DE601F"/>
    <w:rsid w:val="00DF04AC"/>
    <w:rsid w:val="00DF148C"/>
    <w:rsid w:val="00E059F8"/>
    <w:rsid w:val="00E112AC"/>
    <w:rsid w:val="00E143DA"/>
    <w:rsid w:val="00E148F1"/>
    <w:rsid w:val="00E17ADF"/>
    <w:rsid w:val="00E22040"/>
    <w:rsid w:val="00E23D25"/>
    <w:rsid w:val="00E26AE5"/>
    <w:rsid w:val="00E27C4C"/>
    <w:rsid w:val="00E30DF1"/>
    <w:rsid w:val="00E32113"/>
    <w:rsid w:val="00E33C68"/>
    <w:rsid w:val="00E40C0E"/>
    <w:rsid w:val="00E42486"/>
    <w:rsid w:val="00E50A12"/>
    <w:rsid w:val="00E52462"/>
    <w:rsid w:val="00E70FCC"/>
    <w:rsid w:val="00E77FC8"/>
    <w:rsid w:val="00E83CA3"/>
    <w:rsid w:val="00E935BF"/>
    <w:rsid w:val="00E9555F"/>
    <w:rsid w:val="00EA0253"/>
    <w:rsid w:val="00EB0E10"/>
    <w:rsid w:val="00EB1C82"/>
    <w:rsid w:val="00EB204A"/>
    <w:rsid w:val="00EB2F09"/>
    <w:rsid w:val="00EB37B1"/>
    <w:rsid w:val="00EB3EE0"/>
    <w:rsid w:val="00EB45A5"/>
    <w:rsid w:val="00EB4954"/>
    <w:rsid w:val="00EB7D9A"/>
    <w:rsid w:val="00EC434D"/>
    <w:rsid w:val="00EC444A"/>
    <w:rsid w:val="00EC5119"/>
    <w:rsid w:val="00ED535A"/>
    <w:rsid w:val="00EE34C2"/>
    <w:rsid w:val="00EE36A1"/>
    <w:rsid w:val="00EE7528"/>
    <w:rsid w:val="00EF4837"/>
    <w:rsid w:val="00EF486F"/>
    <w:rsid w:val="00F01799"/>
    <w:rsid w:val="00F0269E"/>
    <w:rsid w:val="00F14FD7"/>
    <w:rsid w:val="00F16DA1"/>
    <w:rsid w:val="00F1779C"/>
    <w:rsid w:val="00F2377D"/>
    <w:rsid w:val="00F250C5"/>
    <w:rsid w:val="00F31E6E"/>
    <w:rsid w:val="00F405A0"/>
    <w:rsid w:val="00F40727"/>
    <w:rsid w:val="00F46EA7"/>
    <w:rsid w:val="00F50D8E"/>
    <w:rsid w:val="00F5203C"/>
    <w:rsid w:val="00F61BA5"/>
    <w:rsid w:val="00F6481C"/>
    <w:rsid w:val="00F6723C"/>
    <w:rsid w:val="00F74BCF"/>
    <w:rsid w:val="00F81E11"/>
    <w:rsid w:val="00F904C7"/>
    <w:rsid w:val="00F9224B"/>
    <w:rsid w:val="00F938C9"/>
    <w:rsid w:val="00F94C39"/>
    <w:rsid w:val="00F9541B"/>
    <w:rsid w:val="00FB0B16"/>
    <w:rsid w:val="00FB12B4"/>
    <w:rsid w:val="00FB51DD"/>
    <w:rsid w:val="00FB569C"/>
    <w:rsid w:val="00FB572D"/>
    <w:rsid w:val="00FB7E66"/>
    <w:rsid w:val="00FC7846"/>
    <w:rsid w:val="00FD031E"/>
    <w:rsid w:val="00FD4A51"/>
    <w:rsid w:val="00FD557B"/>
    <w:rsid w:val="00FE038A"/>
    <w:rsid w:val="00FE55C2"/>
    <w:rsid w:val="00FF03D6"/>
    <w:rsid w:val="00FF56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4" type="connector" idref="#Straight Arrow Connector 1"/>
        <o:r id="V:Rule5" type="connector" idref="#Straight Arrow Connector 3"/>
        <o:r id="V:Rule6" type="connector" idref="#Straight Arrow Connector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eastAsiaTheme="minorHAnsi" w:cstheme="minorBidi" w:asciiTheme="minorHAnsi" w:hAnsiTheme="minorHAnsi"/>
        <w:sz w:val="22"/>
        <w:szCs w:val="22"/>
        <w:lang w:bidi="ar-SA" w:val="en-US" w:eastAsia="en-US"/>
      </w:rPr>
    </w:rPrDefault>
    <w:pPrDefault>
      <w:pPr>
        <w:spacing w:line="276" w:after="200" w:lineRule="auto"/>
      </w:pPr>
    </w:pPrDefault>
  </w:docDefaults>
  <w:latentStyles w:defUIPriority="99" w:defQFormat="0" w:defSemiHidden="1" w:count="267" w:defLockedState="0" w:defUnhideWhenUsed="1">
    <w:lsdException w:unhideWhenUsed="0" w:semiHidden="0" w:name="Normal" w:uiPriority="0" w:qFormat="1"/>
    <w:lsdException w:unhideWhenUsed="0" w:semiHidden="0"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w:uiPriority="0"/>
    <w:lsdException w:unhideWhenUsed="0" w:semiHidden="0" w:name="Title" w:uiPriority="10" w:qFormat="1"/>
    <w:lsdException w:name="Default Paragraph Font" w:uiPriority="1"/>
    <w:lsdException w:name="Body Text" w:uiPriority="0"/>
    <w:lsdException w:unhideWhenUsed="0" w:semiHidden="0" w:name="Subtitle" w:uiPriority="11" w:qFormat="1"/>
    <w:lsdException w:unhideWhenUsed="0" w:semiHidden="0" w:name="Strong" w:uiPriority="22" w:qFormat="1"/>
    <w:lsdException w:unhideWhenUsed="0" w:semiHidden="0" w:name="Emphasis" w:uiPriority="20" w:qFormat="1"/>
    <w:lsdException w:unhideWhenUsed="0" w:semiHidden="0" w:name="Table Grid" w:uiPriority="59"/>
    <w:lsdException w:unhideWhenUsed="0" w:name="Placeholder Text"/>
    <w:lsdException w:unhideWhenUsed="0" w:semiHidden="0" w:name="No Spacing" w:uiPriority="1" w:qFormat="1"/>
    <w:lsdException w:unhideWhenUsed="0" w:semiHidden="0" w:name="Light Shading" w:uiPriority="60"/>
    <w:lsdException w:unhideWhenUsed="0" w:semiHidden="0" w:name="Light List" w:uiPriority="61"/>
    <w:lsdException w:unhideWhenUsed="0" w:semiHidden="0" w:name="Light Grid" w:uiPriority="62"/>
    <w:lsdException w:unhideWhenUsed="0" w:semiHidden="0" w:name="Medium Shading 1" w:uiPriority="63"/>
    <w:lsdException w:unhideWhenUsed="0" w:semiHidden="0" w:name="Medium Shading 2" w:uiPriority="64"/>
    <w:lsdException w:unhideWhenUsed="0" w:semiHidden="0" w:name="Medium List 1" w:uiPriority="65"/>
    <w:lsdException w:unhideWhenUsed="0" w:semiHidden="0" w:name="Medium List 2" w:uiPriority="66"/>
    <w:lsdException w:unhideWhenUsed="0" w:semiHidden="0" w:name="Medium Grid 1" w:uiPriority="67"/>
    <w:lsdException w:unhideWhenUsed="0" w:semiHidden="0" w:name="Medium Grid 2" w:uiPriority="68"/>
    <w:lsdException w:unhideWhenUsed="0" w:semiHidden="0" w:name="Medium Grid 3" w:uiPriority="69"/>
    <w:lsdException w:unhideWhenUsed="0" w:semiHidden="0" w:name="Dark List" w:uiPriority="70"/>
    <w:lsdException w:unhideWhenUsed="0" w:semiHidden="0" w:name="Colorful Shading" w:uiPriority="71"/>
    <w:lsdException w:unhideWhenUsed="0" w:semiHidden="0" w:name="Colorful List" w:uiPriority="72"/>
    <w:lsdException w:unhideWhenUsed="0" w:semiHidden="0" w:name="Colorful Grid" w:uiPriority="73"/>
    <w:lsdException w:unhideWhenUsed="0" w:semiHidden="0" w:name="Light Shading Accent 1" w:uiPriority="60"/>
    <w:lsdException w:unhideWhenUsed="0" w:semiHidden="0" w:name="Light List Accent 1" w:uiPriority="61"/>
    <w:lsdException w:unhideWhenUsed="0" w:semiHidden="0" w:name="Light Grid Accent 1" w:uiPriority="62"/>
    <w:lsdException w:unhideWhenUsed="0" w:semiHidden="0" w:name="Medium Shading 1 Accent 1" w:uiPriority="63"/>
    <w:lsdException w:unhideWhenUsed="0" w:semiHidden="0" w:name="Medium Shading 2 Accent 1" w:uiPriority="64"/>
    <w:lsdException w:unhideWhenUsed="0" w:semiHidden="0" w:name="Medium List 1 Accent 1" w:uiPriority="65"/>
    <w:lsdException w:unhideWhenUsed="0" w:name="Revision"/>
    <w:lsdException w:unhideWhenUsed="0" w:semiHidden="0" w:name="List Paragraph" w:uiPriority="34" w:qFormat="1"/>
    <w:lsdException w:unhideWhenUsed="0" w:semiHidden="0" w:name="Quote" w:uiPriority="29" w:qFormat="1"/>
    <w:lsdException w:unhideWhenUsed="0" w:semiHidden="0" w:name="Intense Quote" w:uiPriority="30" w:qFormat="1"/>
    <w:lsdException w:unhideWhenUsed="0" w:semiHidden="0" w:name="Medium List 2 Accent 1" w:uiPriority="66"/>
    <w:lsdException w:unhideWhenUsed="0" w:semiHidden="0" w:name="Medium Grid 1 Accent 1" w:uiPriority="67"/>
    <w:lsdException w:unhideWhenUsed="0" w:semiHidden="0" w:name="Medium Grid 2 Accent 1" w:uiPriority="68"/>
    <w:lsdException w:unhideWhenUsed="0" w:semiHidden="0" w:name="Medium Grid 3 Accent 1" w:uiPriority="69"/>
    <w:lsdException w:unhideWhenUsed="0" w:semiHidden="0" w:name="Dark List Accent 1" w:uiPriority="70"/>
    <w:lsdException w:unhideWhenUsed="0" w:semiHidden="0" w:name="Colorful Shading Accent 1" w:uiPriority="71"/>
    <w:lsdException w:unhideWhenUsed="0" w:semiHidden="0" w:name="Colorful List Accent 1" w:uiPriority="72"/>
    <w:lsdException w:unhideWhenUsed="0" w:semiHidden="0" w:name="Colorful Grid Accent 1" w:uiPriority="73"/>
    <w:lsdException w:unhideWhenUsed="0" w:semiHidden="0" w:name="Light Shading Accent 2" w:uiPriority="60"/>
    <w:lsdException w:unhideWhenUsed="0" w:semiHidden="0" w:name="Light List Accent 2" w:uiPriority="61"/>
    <w:lsdException w:unhideWhenUsed="0" w:semiHidden="0" w:name="Light Grid Accent 2" w:uiPriority="62"/>
    <w:lsdException w:unhideWhenUsed="0" w:semiHidden="0" w:name="Medium Shading 1 Accent 2" w:uiPriority="63"/>
    <w:lsdException w:unhideWhenUsed="0" w:semiHidden="0" w:name="Medium Shading 2 Accent 2" w:uiPriority="64"/>
    <w:lsdException w:unhideWhenUsed="0" w:semiHidden="0" w:name="Medium List 1 Accent 2" w:uiPriority="65"/>
    <w:lsdException w:unhideWhenUsed="0" w:semiHidden="0" w:name="Medium List 2 Accent 2" w:uiPriority="66"/>
    <w:lsdException w:unhideWhenUsed="0" w:semiHidden="0" w:name="Medium Grid 1 Accent 2" w:uiPriority="67"/>
    <w:lsdException w:unhideWhenUsed="0" w:semiHidden="0" w:name="Medium Grid 2 Accent 2" w:uiPriority="68"/>
    <w:lsdException w:unhideWhenUsed="0" w:semiHidden="0" w:name="Medium Grid 3 Accent 2" w:uiPriority="69"/>
    <w:lsdException w:unhideWhenUsed="0" w:semiHidden="0" w:name="Dark List Accent 2" w:uiPriority="70"/>
    <w:lsdException w:unhideWhenUsed="0" w:semiHidden="0" w:name="Colorful Shading Accent 2" w:uiPriority="71"/>
    <w:lsdException w:unhideWhenUsed="0" w:semiHidden="0" w:name="Colorful List Accent 2" w:uiPriority="72"/>
    <w:lsdException w:unhideWhenUsed="0" w:semiHidden="0" w:name="Colorful Grid Accent 2" w:uiPriority="73"/>
    <w:lsdException w:unhideWhenUsed="0" w:semiHidden="0" w:name="Light Shading Accent 3" w:uiPriority="60"/>
    <w:lsdException w:unhideWhenUsed="0" w:semiHidden="0" w:name="Light List Accent 3" w:uiPriority="61"/>
    <w:lsdException w:unhideWhenUsed="0" w:semiHidden="0" w:name="Light Grid Accent 3" w:uiPriority="62"/>
    <w:lsdException w:unhideWhenUsed="0" w:semiHidden="0" w:name="Medium Shading 1 Accent 3" w:uiPriority="63"/>
    <w:lsdException w:unhideWhenUsed="0" w:semiHidden="0" w:name="Medium Shading 2 Accent 3" w:uiPriority="64"/>
    <w:lsdException w:unhideWhenUsed="0" w:semiHidden="0" w:name="Medium List 1 Accent 3" w:uiPriority="65"/>
    <w:lsdException w:unhideWhenUsed="0" w:semiHidden="0" w:name="Medium List 2 Accent 3" w:uiPriority="66"/>
    <w:lsdException w:unhideWhenUsed="0" w:semiHidden="0" w:name="Medium Grid 1 Accent 3" w:uiPriority="67"/>
    <w:lsdException w:unhideWhenUsed="0" w:semiHidden="0" w:name="Medium Grid 2 Accent 3" w:uiPriority="68"/>
    <w:lsdException w:unhideWhenUsed="0" w:semiHidden="0" w:name="Medium Grid 3 Accent 3" w:uiPriority="69"/>
    <w:lsdException w:unhideWhenUsed="0" w:semiHidden="0" w:name="Dark List Accent 3" w:uiPriority="70"/>
    <w:lsdException w:unhideWhenUsed="0" w:semiHidden="0" w:name="Colorful Shading Accent 3" w:uiPriority="71"/>
    <w:lsdException w:unhideWhenUsed="0" w:semiHidden="0" w:name="Colorful List Accent 3" w:uiPriority="72"/>
    <w:lsdException w:unhideWhenUsed="0" w:semiHidden="0" w:name="Colorful Grid Accent 3" w:uiPriority="73"/>
    <w:lsdException w:unhideWhenUsed="0" w:semiHidden="0" w:name="Light Shading Accent 4" w:uiPriority="60"/>
    <w:lsdException w:unhideWhenUsed="0" w:semiHidden="0" w:name="Light List Accent 4" w:uiPriority="61"/>
    <w:lsdException w:unhideWhenUsed="0" w:semiHidden="0" w:name="Light Grid Accent 4" w:uiPriority="62"/>
    <w:lsdException w:unhideWhenUsed="0" w:semiHidden="0" w:name="Medium Shading 1 Accent 4" w:uiPriority="63"/>
    <w:lsdException w:unhideWhenUsed="0" w:semiHidden="0" w:name="Medium Shading 2 Accent 4" w:uiPriority="64"/>
    <w:lsdException w:unhideWhenUsed="0" w:semiHidden="0" w:name="Medium List 1 Accent 4" w:uiPriority="65"/>
    <w:lsdException w:unhideWhenUsed="0" w:semiHidden="0" w:name="Medium List 2 Accent 4" w:uiPriority="66"/>
    <w:lsdException w:unhideWhenUsed="0" w:semiHidden="0" w:name="Medium Grid 1 Accent 4" w:uiPriority="67"/>
    <w:lsdException w:unhideWhenUsed="0" w:semiHidden="0" w:name="Medium Grid 2 Accent 4" w:uiPriority="68"/>
    <w:lsdException w:unhideWhenUsed="0" w:semiHidden="0" w:name="Medium Grid 3 Accent 4" w:uiPriority="69"/>
    <w:lsdException w:unhideWhenUsed="0" w:semiHidden="0" w:name="Dark List Accent 4" w:uiPriority="70"/>
    <w:lsdException w:unhideWhenUsed="0" w:semiHidden="0" w:name="Colorful Shading Accent 4" w:uiPriority="71"/>
    <w:lsdException w:unhideWhenUsed="0" w:semiHidden="0" w:name="Colorful List Accent 4" w:uiPriority="72"/>
    <w:lsdException w:unhideWhenUsed="0" w:semiHidden="0" w:name="Colorful Grid Accent 4" w:uiPriority="73"/>
    <w:lsdException w:unhideWhenUsed="0" w:semiHidden="0" w:name="Light Shading Accent 5" w:uiPriority="60"/>
    <w:lsdException w:unhideWhenUsed="0" w:semiHidden="0" w:name="Light List Accent 5" w:uiPriority="61"/>
    <w:lsdException w:unhideWhenUsed="0" w:semiHidden="0" w:name="Light Grid Accent 5" w:uiPriority="62"/>
    <w:lsdException w:unhideWhenUsed="0" w:semiHidden="0" w:name="Medium Shading 1 Accent 5" w:uiPriority="63"/>
    <w:lsdException w:unhideWhenUsed="0" w:semiHidden="0" w:name="Medium Shading 2 Accent 5" w:uiPriority="64"/>
    <w:lsdException w:unhideWhenUsed="0" w:semiHidden="0" w:name="Medium List 1 Accent 5" w:uiPriority="65"/>
    <w:lsdException w:unhideWhenUsed="0" w:semiHidden="0" w:name="Medium List 2 Accent 5" w:uiPriority="66"/>
    <w:lsdException w:unhideWhenUsed="0" w:semiHidden="0" w:name="Medium Grid 1 Accent 5" w:uiPriority="67"/>
    <w:lsdException w:unhideWhenUsed="0" w:semiHidden="0" w:name="Medium Grid 2 Accent 5" w:uiPriority="68"/>
    <w:lsdException w:unhideWhenUsed="0" w:semiHidden="0" w:name="Medium Grid 3 Accent 5" w:uiPriority="69"/>
    <w:lsdException w:unhideWhenUsed="0" w:semiHidden="0" w:name="Dark List Accent 5" w:uiPriority="70"/>
    <w:lsdException w:unhideWhenUsed="0" w:semiHidden="0" w:name="Colorful Shading Accent 5" w:uiPriority="71"/>
    <w:lsdException w:unhideWhenUsed="0" w:semiHidden="0" w:name="Colorful List Accent 5" w:uiPriority="72"/>
    <w:lsdException w:unhideWhenUsed="0" w:semiHidden="0" w:name="Colorful Grid Accent 5" w:uiPriority="73"/>
    <w:lsdException w:unhideWhenUsed="0" w:semiHidden="0" w:name="Light Shading Accent 6" w:uiPriority="60"/>
    <w:lsdException w:unhideWhenUsed="0" w:semiHidden="0" w:name="Light List Accent 6" w:uiPriority="61"/>
    <w:lsdException w:unhideWhenUsed="0" w:semiHidden="0" w:name="Light Grid Accent 6" w:uiPriority="62"/>
    <w:lsdException w:unhideWhenUsed="0" w:semiHidden="0" w:name="Medium Shading 1 Accent 6" w:uiPriority="63"/>
    <w:lsdException w:unhideWhenUsed="0" w:semiHidden="0" w:name="Medium Shading 2 Accent 6" w:uiPriority="64"/>
    <w:lsdException w:unhideWhenUsed="0" w:semiHidden="0" w:name="Medium List 1 Accent 6" w:uiPriority="65"/>
    <w:lsdException w:unhideWhenUsed="0" w:semiHidden="0" w:name="Medium List 2 Accent 6" w:uiPriority="66"/>
    <w:lsdException w:unhideWhenUsed="0" w:semiHidden="0" w:name="Medium Grid 1 Accent 6" w:uiPriority="67"/>
    <w:lsdException w:unhideWhenUsed="0" w:semiHidden="0" w:name="Medium Grid 2 Accent 6" w:uiPriority="68"/>
    <w:lsdException w:unhideWhenUsed="0" w:semiHidden="0" w:name="Medium Grid 3 Accent 6" w:uiPriority="69"/>
    <w:lsdException w:unhideWhenUsed="0" w:semiHidden="0" w:name="Dark List Accent 6" w:uiPriority="70"/>
    <w:lsdException w:unhideWhenUsed="0" w:semiHidden="0" w:name="Colorful Shading Accent 6" w:uiPriority="71"/>
    <w:lsdException w:unhideWhenUsed="0" w:semiHidden="0" w:name="Colorful List Accent 6" w:uiPriority="72"/>
    <w:lsdException w:unhideWhenUsed="0" w:semiHidden="0" w:name="Colorful Grid Accent 6" w:uiPriority="73"/>
    <w:lsdException w:unhideWhenUsed="0" w:semiHidden="0" w:name="Subtle Emphasis" w:uiPriority="19" w:qFormat="1"/>
    <w:lsdException w:unhideWhenUsed="0" w:semiHidden="0" w:name="Intense Emphasis" w:uiPriority="21" w:qFormat="1"/>
    <w:lsdException w:unhideWhenUsed="0" w:semiHidden="0" w:name="Subtle Reference" w:uiPriority="31" w:qFormat="1"/>
    <w:lsdException w:unhideWhenUsed="0" w:semiHidden="0" w:name="Intense Reference" w:uiPriority="32" w:qFormat="1"/>
    <w:lsdException w:unhideWhenUsed="0" w:semiHidden="0" w:name="Book Title" w:uiPriority="33" w:qFormat="1"/>
    <w:lsdException w:name="Bibliography" w:uiPriority="37"/>
    <w:lsdException w:name="TOC Heading" w:uiPriority="39" w:qFormat="1"/>
  </w:latentStyles>
  <w:style w:default="1" w:styleId="Normal" w:type="paragraph">
    <w:name w:val="Normal"/>
    <w:qFormat/>
    <w:rsid w:val="0052043D"/>
    <w:rPr>
      <w:rFonts w:hAnsi="Palatino Linotype" w:ascii="Palatino Linotype"/>
      <w:sz w:val="24"/>
    </w:rPr>
  </w:style>
  <w:style w:styleId="Heading1" w:type="paragraph">
    <w:name w:val="heading 1"/>
    <w:basedOn w:val="Normal"/>
    <w:next w:val="Normal"/>
    <w:link w:val="Heading1Char"/>
    <w:uiPriority w:val="9"/>
    <w:qFormat/>
    <w:rsid w:val="00EC444A"/>
    <w:pPr>
      <w:keepNext/>
      <w:keepLines/>
      <w:spacing w:before="480" w:after="0"/>
      <w:outlineLvl w:val="0"/>
    </w:pPr>
    <w:rPr>
      <w:rFonts w:eastAsiaTheme="majorEastAsia" w:cstheme="majorBidi" w:asciiTheme="majorHAnsi" w:hAnsiTheme="majorHAnsi"/>
      <w:b/>
      <w:bCs/>
      <w:color w:val="365F91" w:themeColor="accent1" w:themeShade="BF"/>
      <w:sz w:val="28"/>
      <w:szCs w:val="28"/>
    </w:rPr>
  </w:style>
  <w:style w:styleId="Heading2" w:type="paragraph">
    <w:name w:val="heading 2"/>
    <w:basedOn w:val="Normal"/>
    <w:next w:val="Normal"/>
    <w:link w:val="Heading2Char"/>
    <w:uiPriority w:val="9"/>
    <w:semiHidden/>
    <w:unhideWhenUsed/>
    <w:qFormat/>
    <w:rsid w:val="009930A5"/>
    <w:pPr>
      <w:keepNext/>
      <w:keepLines/>
      <w:spacing w:before="200" w:after="0"/>
      <w:outlineLvl w:val="1"/>
    </w:pPr>
    <w:rPr>
      <w:rFonts w:eastAsiaTheme="majorEastAsia" w:cstheme="majorBidi" w:asciiTheme="majorHAnsi" w:hAnsiTheme="majorHAnsi"/>
      <w:b/>
      <w:bCs/>
      <w:color w:val="4F81BD" w:themeColor="accent1"/>
      <w:sz w:val="26"/>
      <w:szCs w:val="26"/>
    </w:rPr>
  </w:style>
  <w:style w:styleId="Heading3" w:type="paragraph">
    <w:name w:val="heading 3"/>
    <w:basedOn w:val="Normal"/>
    <w:next w:val="Normal"/>
    <w:link w:val="Heading3Char"/>
    <w:uiPriority w:val="9"/>
    <w:semiHidden/>
    <w:unhideWhenUsed/>
    <w:qFormat/>
    <w:rsid w:val="00C30DD1"/>
    <w:pPr>
      <w:keepNext/>
      <w:keepLines/>
      <w:spacing w:before="200" w:after="0"/>
      <w:outlineLvl w:val="2"/>
    </w:pPr>
    <w:rPr>
      <w:rFonts w:eastAsiaTheme="majorEastAsia" w:cstheme="majorBidi" w:asciiTheme="majorHAnsi" w:hAnsiTheme="majorHAnsi"/>
      <w:b/>
      <w:bCs/>
      <w:color w:val="4F81BD" w:themeColor="accent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w="0" w:type="dxa"/>
      <w:tblCellMar>
        <w:top w:w="0" w:type="dxa"/>
        <w:left w:w="108" w:type="dxa"/>
        <w:bottom w:w="0" w:type="dxa"/>
        <w:right w:w="108" w:type="dxa"/>
      </w:tblCellMar>
    </w:tblPr>
  </w:style>
  <w:style w:default="1" w:styleId="NoList" w:type="numbering">
    <w:name w:val="No List"/>
    <w:uiPriority w:val="99"/>
    <w:semiHidden/>
    <w:unhideWhenUsed/>
  </w:style>
  <w:style w:styleId="Heading1Char" w:customStyle="1" w:type="character">
    <w:name w:val="Heading 1 Char"/>
    <w:basedOn w:val="DefaultParagraphFont"/>
    <w:link w:val="Heading1"/>
    <w:uiPriority w:val="9"/>
    <w:rsid w:val="00EC444A"/>
    <w:rPr>
      <w:rFonts w:eastAsiaTheme="majorEastAsia" w:cstheme="majorBidi" w:asciiTheme="majorHAnsi" w:hAnsiTheme="majorHAnsi"/>
      <w:b/>
      <w:bCs/>
      <w:color w:val="365F91" w:themeColor="accent1" w:themeShade="BF"/>
      <w:sz w:val="28"/>
      <w:szCs w:val="28"/>
    </w:rPr>
  </w:style>
  <w:style w:styleId="apple-style-span" w:customStyle="1" w:type="character">
    <w:name w:val="apple-style-span"/>
    <w:basedOn w:val="DefaultParagraphFont"/>
    <w:rsid w:val="00C873F3"/>
  </w:style>
  <w:style w:styleId="Hyperlink" w:type="character">
    <w:name w:val="Hyperlink"/>
    <w:basedOn w:val="DefaultParagraphFont"/>
    <w:uiPriority w:val="99"/>
    <w:unhideWhenUsed/>
    <w:rsid w:val="00C873F3"/>
    <w:rPr>
      <w:color w:val="0000FF"/>
      <w:u w:val="single"/>
    </w:rPr>
  </w:style>
  <w:style w:styleId="NormalWeb" w:type="paragraph">
    <w:name w:val="Normal (Web)"/>
    <w:basedOn w:val="Normal"/>
    <w:uiPriority w:val="99"/>
    <w:unhideWhenUsed/>
    <w:rsid w:val="007F1C6D"/>
    <w:pPr>
      <w:spacing w:line="240" w:before="100" w:beforeAutospacing="1" w:after="100" w:lineRule="auto" w:afterAutospacing="1"/>
    </w:pPr>
    <w:rPr>
      <w:rFonts w:hAnsi="Times New Roman" w:cs="Times New Roman" w:eastAsia="Times New Roman" w:ascii="Times New Roman"/>
      <w:szCs w:val="24"/>
    </w:rPr>
  </w:style>
  <w:style w:styleId="apple-converted-space" w:customStyle="1" w:type="character">
    <w:name w:val="apple-converted-space"/>
    <w:basedOn w:val="DefaultParagraphFont"/>
    <w:rsid w:val="007F1C6D"/>
  </w:style>
  <w:style w:styleId="ListParagraph" w:type="paragraph">
    <w:name w:val="List Paragraph"/>
    <w:basedOn w:val="Normal"/>
    <w:uiPriority w:val="34"/>
    <w:qFormat/>
    <w:rsid w:val="00C106A1"/>
    <w:pPr>
      <w:ind w:left="720"/>
      <w:contextualSpacing/>
    </w:pPr>
  </w:style>
  <w:style w:styleId="FootnoteText" w:type="paragraph">
    <w:name w:val="footnote text"/>
    <w:basedOn w:val="Normal"/>
    <w:link w:val="FootnoteTextChar"/>
    <w:semiHidden/>
    <w:unhideWhenUsed/>
    <w:rsid w:val="00DD3D7C"/>
    <w:pPr>
      <w:spacing w:line="240" w:after="0" w:lineRule="auto"/>
    </w:pPr>
    <w:rPr>
      <w:szCs w:val="20"/>
    </w:rPr>
  </w:style>
  <w:style w:styleId="FootnoteTextChar" w:customStyle="1" w:type="character">
    <w:name w:val="Footnote Text Char"/>
    <w:basedOn w:val="DefaultParagraphFont"/>
    <w:link w:val="FootnoteText"/>
    <w:uiPriority w:val="99"/>
    <w:semiHidden/>
    <w:rsid w:val="00DD3D7C"/>
    <w:rPr>
      <w:sz w:val="20"/>
      <w:szCs w:val="20"/>
    </w:rPr>
  </w:style>
  <w:style w:styleId="FootnoteReference" w:type="character">
    <w:name w:val="footnote reference"/>
    <w:basedOn w:val="DefaultParagraphFont"/>
    <w:semiHidden/>
    <w:unhideWhenUsed/>
    <w:rsid w:val="00DD3D7C"/>
    <w:rPr>
      <w:vertAlign w:val="superscript"/>
    </w:rPr>
  </w:style>
  <w:style w:styleId="CommentReference" w:type="character">
    <w:name w:val="annotation reference"/>
    <w:basedOn w:val="DefaultParagraphFont"/>
    <w:uiPriority w:val="99"/>
    <w:semiHidden/>
    <w:unhideWhenUsed/>
    <w:rsid w:val="00B10451"/>
    <w:rPr>
      <w:sz w:val="16"/>
      <w:szCs w:val="16"/>
    </w:rPr>
  </w:style>
  <w:style w:styleId="CommentText" w:type="paragraph">
    <w:name w:val="annotation text"/>
    <w:basedOn w:val="Normal"/>
    <w:link w:val="CommentTextChar"/>
    <w:uiPriority w:val="99"/>
    <w:semiHidden/>
    <w:unhideWhenUsed/>
    <w:rsid w:val="00B10451"/>
    <w:pPr>
      <w:spacing w:line="240" w:lineRule="auto"/>
    </w:pPr>
    <w:rPr>
      <w:szCs w:val="20"/>
    </w:rPr>
  </w:style>
  <w:style w:styleId="CommentTextChar" w:customStyle="1" w:type="character">
    <w:name w:val="Comment Text Char"/>
    <w:basedOn w:val="DefaultParagraphFont"/>
    <w:link w:val="CommentText"/>
    <w:uiPriority w:val="99"/>
    <w:semiHidden/>
    <w:rsid w:val="00B10451"/>
    <w:rPr>
      <w:sz w:val="20"/>
      <w:szCs w:val="20"/>
    </w:rPr>
  </w:style>
  <w:style w:styleId="CommentSubject" w:type="paragraph">
    <w:name w:val="annotation subject"/>
    <w:basedOn w:val="CommentText"/>
    <w:next w:val="CommentText"/>
    <w:link w:val="CommentSubjectChar"/>
    <w:uiPriority w:val="99"/>
    <w:semiHidden/>
    <w:unhideWhenUsed/>
    <w:rsid w:val="00B10451"/>
    <w:rPr>
      <w:b/>
      <w:bCs/>
    </w:rPr>
  </w:style>
  <w:style w:styleId="CommentSubjectChar" w:customStyle="1" w:type="character">
    <w:name w:val="Comment Subject Char"/>
    <w:basedOn w:val="CommentTextChar"/>
    <w:link w:val="CommentSubject"/>
    <w:uiPriority w:val="99"/>
    <w:semiHidden/>
    <w:rsid w:val="00B10451"/>
    <w:rPr>
      <w:b/>
      <w:bCs/>
      <w:sz w:val="20"/>
      <w:szCs w:val="20"/>
    </w:rPr>
  </w:style>
  <w:style w:styleId="BalloonText" w:type="paragraph">
    <w:name w:val="Balloon Text"/>
    <w:basedOn w:val="Normal"/>
    <w:link w:val="BalloonTextChar"/>
    <w:uiPriority w:val="99"/>
    <w:semiHidden/>
    <w:unhideWhenUsed/>
    <w:rsid w:val="00B10451"/>
    <w:pPr>
      <w:spacing w:line="240" w:after="0" w:lineRule="auto"/>
    </w:pPr>
    <w:rPr>
      <w:rFonts w:hAnsi="Tahoma" w:cs="Tahoma" w:ascii="Tahoma"/>
      <w:sz w:val="16"/>
      <w:szCs w:val="16"/>
    </w:rPr>
  </w:style>
  <w:style w:styleId="BalloonTextChar" w:customStyle="1" w:type="character">
    <w:name w:val="Balloon Text Char"/>
    <w:basedOn w:val="DefaultParagraphFont"/>
    <w:link w:val="BalloonText"/>
    <w:uiPriority w:val="99"/>
    <w:semiHidden/>
    <w:rsid w:val="00B10451"/>
    <w:rPr>
      <w:rFonts w:hAnsi="Tahoma" w:cs="Tahoma" w:ascii="Tahoma"/>
      <w:sz w:val="16"/>
      <w:szCs w:val="16"/>
    </w:rPr>
  </w:style>
  <w:style w:styleId="BodyText1" w:customStyle="1" w:type="paragraph">
    <w:name w:val="Body Text1"/>
    <w:basedOn w:val="Normal"/>
    <w:uiPriority w:val="99"/>
    <w:rsid w:val="007E10C0"/>
    <w:pPr>
      <w:widowControl w:val="0"/>
      <w:suppressAutoHyphens/>
      <w:autoSpaceDE w:val="0"/>
      <w:autoSpaceDN w:val="0"/>
      <w:adjustRightInd w:val="0"/>
      <w:spacing w:line="240" w:after="0" w:lineRule="auto"/>
      <w:ind w:firstLine="475"/>
      <w:jc w:val="both"/>
      <w:textAlignment w:val="center"/>
    </w:pPr>
    <w:rPr>
      <w:rFonts w:hAnsi="Verdana" w:cs="Times-Roman" w:eastAsia="Cambria" w:ascii="Verdana"/>
      <w:color w:val="000000"/>
      <w:szCs w:val="20"/>
    </w:rPr>
  </w:style>
  <w:style w:styleId="Header1" w:customStyle="1" w:type="paragraph">
    <w:name w:val="Header 1"/>
    <w:basedOn w:val="Header"/>
    <w:autoRedefine/>
    <w:rsid w:val="007E10C0"/>
    <w:pPr>
      <w:tabs>
        <w:tab w:val="clear" w:pos="4680"/>
        <w:tab w:val="clear" w:pos="9360"/>
        <w:tab w:val="center" w:pos="4320"/>
        <w:tab w:val="right" w:pos="8640"/>
      </w:tabs>
      <w:spacing w:after="80"/>
      <w:ind w:left="142" w:hanging="142"/>
      <w:jc w:val="both"/>
    </w:pPr>
    <w:rPr>
      <w:rFonts w:cs="Times New Roman" w:eastAsia="Cambria" w:asciiTheme="majorHAnsi" w:hAnsiTheme="majorHAnsi"/>
      <w:szCs w:val="24"/>
    </w:rPr>
  </w:style>
  <w:style w:styleId="Header" w:type="paragraph">
    <w:name w:val="header"/>
    <w:basedOn w:val="Normal"/>
    <w:link w:val="HeaderChar"/>
    <w:uiPriority w:val="99"/>
    <w:semiHidden/>
    <w:unhideWhenUsed/>
    <w:rsid w:val="007E10C0"/>
    <w:pPr>
      <w:tabs>
        <w:tab w:val="center" w:pos="4680"/>
        <w:tab w:val="right" w:pos="9360"/>
      </w:tabs>
      <w:spacing w:line="240" w:after="0" w:lineRule="auto"/>
    </w:pPr>
  </w:style>
  <w:style w:styleId="HeaderChar" w:customStyle="1" w:type="character">
    <w:name w:val="Header Char"/>
    <w:basedOn w:val="DefaultParagraphFont"/>
    <w:link w:val="Header"/>
    <w:uiPriority w:val="99"/>
    <w:semiHidden/>
    <w:rsid w:val="007E10C0"/>
  </w:style>
  <w:style w:styleId="FollowedHyperlink" w:type="character">
    <w:name w:val="FollowedHyperlink"/>
    <w:basedOn w:val="DefaultParagraphFont"/>
    <w:uiPriority w:val="99"/>
    <w:semiHidden/>
    <w:unhideWhenUsed/>
    <w:rsid w:val="004B0771"/>
    <w:rPr>
      <w:color w:val="800080" w:themeColor="followedHyperlink"/>
      <w:u w:val="single"/>
    </w:rPr>
  </w:style>
  <w:style w:styleId="Emphasis" w:type="character">
    <w:name w:val="Emphasis"/>
    <w:basedOn w:val="DefaultParagraphFont"/>
    <w:uiPriority w:val="20"/>
    <w:qFormat/>
    <w:rsid w:val="005138EF"/>
    <w:rPr>
      <w:i/>
      <w:iCs/>
    </w:rPr>
  </w:style>
  <w:style w:styleId="Pa7" w:customStyle="1" w:type="paragraph">
    <w:name w:val="Pa7"/>
    <w:basedOn w:val="Normal"/>
    <w:next w:val="Normal"/>
    <w:uiPriority w:val="99"/>
    <w:rsid w:val="00535C13"/>
    <w:pPr>
      <w:autoSpaceDE w:val="0"/>
      <w:autoSpaceDN w:val="0"/>
      <w:adjustRightInd w:val="0"/>
      <w:spacing w:line="201" w:after="0" w:lineRule="atLeast"/>
    </w:pPr>
    <w:rPr>
      <w:rFonts w:hAnsi="Times" w:cs="Times" w:ascii="Times"/>
      <w:szCs w:val="24"/>
    </w:rPr>
  </w:style>
  <w:style w:styleId="Heading2Char" w:customStyle="1" w:type="character">
    <w:name w:val="Heading 2 Char"/>
    <w:basedOn w:val="DefaultParagraphFont"/>
    <w:link w:val="Heading2"/>
    <w:uiPriority w:val="9"/>
    <w:semiHidden/>
    <w:rsid w:val="009930A5"/>
    <w:rPr>
      <w:rFonts w:eastAsiaTheme="majorEastAsia" w:cstheme="majorBidi" w:asciiTheme="majorHAnsi" w:hAnsiTheme="majorHAnsi"/>
      <w:b/>
      <w:bCs/>
      <w:color w:val="4F81BD" w:themeColor="accent1"/>
      <w:sz w:val="26"/>
      <w:szCs w:val="26"/>
    </w:rPr>
  </w:style>
  <w:style w:styleId="BodyText" w:type="paragraph">
    <w:name w:val="Body Text"/>
    <w:basedOn w:val="Normal"/>
    <w:link w:val="BodyTextChar"/>
    <w:semiHidden/>
    <w:rsid w:val="009930A5"/>
    <w:pPr>
      <w:spacing w:line="240" w:after="0" w:lineRule="auto"/>
      <w:jc w:val="both"/>
    </w:pPr>
    <w:rPr>
      <w:rFonts w:hAnsi="Times New Roman" w:cs="Times New Roman" w:eastAsia="Times New Roman" w:ascii="Times New Roman"/>
      <w:szCs w:val="24"/>
      <w:lang w:val="en-GB"/>
    </w:rPr>
  </w:style>
  <w:style w:styleId="BodyTextChar" w:customStyle="1" w:type="character">
    <w:name w:val="Body Text Char"/>
    <w:basedOn w:val="DefaultParagraphFont"/>
    <w:link w:val="BodyText"/>
    <w:semiHidden/>
    <w:rsid w:val="009930A5"/>
    <w:rPr>
      <w:rFonts w:hAnsi="Times New Roman" w:cs="Times New Roman" w:eastAsia="Times New Roman" w:ascii="Times New Roman"/>
      <w:sz w:val="24"/>
      <w:szCs w:val="24"/>
      <w:lang w:val="en-GB"/>
    </w:rPr>
  </w:style>
  <w:style w:styleId="A3" w:customStyle="1" w:type="character">
    <w:name w:val="A3"/>
    <w:uiPriority w:val="99"/>
    <w:rsid w:val="00BB1BB8"/>
    <w:rPr>
      <w:color w:val="000000"/>
      <w:sz w:val="20"/>
      <w:szCs w:val="20"/>
    </w:rPr>
  </w:style>
  <w:style w:styleId="Pa10" w:customStyle="1" w:type="paragraph">
    <w:name w:val="Pa10"/>
    <w:basedOn w:val="Normal"/>
    <w:next w:val="Normal"/>
    <w:uiPriority w:val="99"/>
    <w:rsid w:val="00BB1BB8"/>
    <w:pPr>
      <w:autoSpaceDE w:val="0"/>
      <w:autoSpaceDN w:val="0"/>
      <w:adjustRightInd w:val="0"/>
      <w:spacing w:line="241" w:after="0" w:lineRule="atLeast"/>
    </w:pPr>
    <w:rPr>
      <w:rFonts w:hAnsi="Times" w:cs="Times" w:ascii="Times"/>
      <w:szCs w:val="24"/>
    </w:rPr>
  </w:style>
  <w:style w:styleId="Pa12" w:customStyle="1" w:type="paragraph">
    <w:name w:val="Pa12"/>
    <w:basedOn w:val="Normal"/>
    <w:next w:val="Normal"/>
    <w:uiPriority w:val="99"/>
    <w:rsid w:val="002B5FEB"/>
    <w:pPr>
      <w:autoSpaceDE w:val="0"/>
      <w:autoSpaceDN w:val="0"/>
      <w:adjustRightInd w:val="0"/>
      <w:spacing w:line="181" w:after="0" w:lineRule="atLeast"/>
    </w:pPr>
    <w:rPr>
      <w:rFonts w:hAnsi="Times" w:cs="Times" w:ascii="Times"/>
      <w:szCs w:val="24"/>
    </w:rPr>
  </w:style>
  <w:style w:styleId="A6" w:customStyle="1" w:type="character">
    <w:name w:val="A6"/>
    <w:uiPriority w:val="99"/>
    <w:rsid w:val="002B5FEB"/>
    <w:rPr>
      <w:color w:val="000000"/>
      <w:sz w:val="10"/>
      <w:szCs w:val="10"/>
    </w:rPr>
  </w:style>
  <w:style w:styleId="Pa15" w:customStyle="1" w:type="paragraph">
    <w:name w:val="Pa15"/>
    <w:basedOn w:val="Normal"/>
    <w:next w:val="Normal"/>
    <w:uiPriority w:val="99"/>
    <w:rsid w:val="002B5FEB"/>
    <w:pPr>
      <w:autoSpaceDE w:val="0"/>
      <w:autoSpaceDN w:val="0"/>
      <w:adjustRightInd w:val="0"/>
      <w:spacing w:line="181" w:after="0" w:lineRule="atLeast"/>
    </w:pPr>
    <w:rPr>
      <w:rFonts w:hAnsi="Times" w:cs="Times" w:ascii="Times"/>
      <w:szCs w:val="24"/>
    </w:rPr>
  </w:style>
  <w:style w:styleId="Pa16" w:customStyle="1" w:type="paragraph">
    <w:name w:val="Pa16"/>
    <w:basedOn w:val="Normal"/>
    <w:next w:val="Normal"/>
    <w:uiPriority w:val="99"/>
    <w:rsid w:val="002B5FEB"/>
    <w:pPr>
      <w:autoSpaceDE w:val="0"/>
      <w:autoSpaceDN w:val="0"/>
      <w:adjustRightInd w:val="0"/>
      <w:spacing w:line="181" w:after="0" w:lineRule="atLeast"/>
    </w:pPr>
    <w:rPr>
      <w:rFonts w:hAnsi="Times" w:cs="Times" w:ascii="Times"/>
      <w:szCs w:val="24"/>
    </w:rPr>
  </w:style>
  <w:style w:styleId="Pa6" w:customStyle="1" w:type="paragraph">
    <w:name w:val="Pa6"/>
    <w:basedOn w:val="Normal"/>
    <w:next w:val="Normal"/>
    <w:uiPriority w:val="99"/>
    <w:rsid w:val="004278DC"/>
    <w:pPr>
      <w:autoSpaceDE w:val="0"/>
      <w:autoSpaceDN w:val="0"/>
      <w:adjustRightInd w:val="0"/>
      <w:spacing w:line="201" w:after="0" w:lineRule="atLeast"/>
    </w:pPr>
    <w:rPr>
      <w:rFonts w:hAnsi="Times" w:cs="Times" w:ascii="Times"/>
      <w:szCs w:val="24"/>
    </w:rPr>
  </w:style>
  <w:style w:styleId="Heading3Char" w:customStyle="1" w:type="character">
    <w:name w:val="Heading 3 Char"/>
    <w:basedOn w:val="DefaultParagraphFont"/>
    <w:link w:val="Heading3"/>
    <w:uiPriority w:val="9"/>
    <w:semiHidden/>
    <w:rsid w:val="00C30DD1"/>
    <w:rPr>
      <w:rFonts w:eastAsiaTheme="majorEastAsia" w:cstheme="majorBidi" w:asciiTheme="majorHAnsi" w:hAnsiTheme="majorHAnsi"/>
      <w:b/>
      <w:bCs/>
      <w:color w:val="4F81BD" w:themeColor="accent1"/>
      <w:sz w:val="20"/>
    </w:rPr>
  </w:style>
  <w:style w:styleId="EndnoteText" w:type="paragraph">
    <w:name w:val="endnote text"/>
    <w:basedOn w:val="Normal"/>
    <w:link w:val="EndnoteTextChar"/>
    <w:uiPriority w:val="99"/>
    <w:semiHidden/>
    <w:unhideWhenUsed/>
    <w:rsid w:val="00D64663"/>
    <w:pPr>
      <w:spacing w:line="240" w:after="0" w:lineRule="auto"/>
    </w:pPr>
    <w:rPr>
      <w:szCs w:val="20"/>
    </w:rPr>
  </w:style>
  <w:style w:styleId="EndnoteTextChar" w:customStyle="1" w:type="character">
    <w:name w:val="Endnote Text Char"/>
    <w:basedOn w:val="DefaultParagraphFont"/>
    <w:link w:val="EndnoteText"/>
    <w:uiPriority w:val="99"/>
    <w:semiHidden/>
    <w:rsid w:val="00D64663"/>
    <w:rPr>
      <w:rFonts w:hAnsi="Palatino Linotype" w:ascii="Palatino Linotype"/>
      <w:sz w:val="20"/>
      <w:szCs w:val="20"/>
    </w:rPr>
  </w:style>
  <w:style w:styleId="EndnoteReference" w:type="character">
    <w:name w:val="endnote reference"/>
    <w:basedOn w:val="DefaultParagraphFont"/>
    <w:uiPriority w:val="99"/>
    <w:semiHidden/>
    <w:unhideWhenUsed/>
    <w:rsid w:val="00D64663"/>
    <w:rPr>
      <w:vertAlign w:val="superscript"/>
    </w:rPr>
  </w:style>
  <w:style w:styleId="List" w:type="paragraph">
    <w:name w:val="List"/>
    <w:basedOn w:val="Normal"/>
    <w:rsid w:val="00B80E94"/>
    <w:pPr>
      <w:spacing w:line="240" w:before="100" w:beforeAutospacing="1" w:after="100" w:lineRule="auto" w:afterAutospacing="1"/>
    </w:pPr>
    <w:rPr>
      <w:rFonts w:hAnsi="Times New Roman" w:cs="Times New Roman" w:eastAsia="Times New Roman" w:ascii="Times New Roman"/>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43D"/>
    <w:rPr>
      <w:rFonts w:ascii="Palatino Linotype" w:hAnsi="Palatino Linotype"/>
      <w:sz w:val="24"/>
    </w:rPr>
  </w:style>
  <w:style w:type="paragraph" w:styleId="Heading1">
    <w:name w:val="heading 1"/>
    <w:basedOn w:val="Normal"/>
    <w:next w:val="Normal"/>
    <w:link w:val="Heading1Char"/>
    <w:uiPriority w:val="9"/>
    <w:qFormat/>
    <w:rsid w:val="00EC44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930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0D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44A"/>
    <w:rPr>
      <w:rFonts w:asciiTheme="majorHAnsi" w:eastAsiaTheme="majorEastAsia" w:hAnsiTheme="majorHAnsi" w:cstheme="majorBidi"/>
      <w:b/>
      <w:bCs/>
      <w:color w:val="365F91" w:themeColor="accent1" w:themeShade="BF"/>
      <w:sz w:val="28"/>
      <w:szCs w:val="28"/>
    </w:rPr>
  </w:style>
  <w:style w:type="character" w:customStyle="1" w:styleId="apple-style-span">
    <w:name w:val="apple-style-span"/>
    <w:basedOn w:val="DefaultParagraphFont"/>
    <w:rsid w:val="00C873F3"/>
  </w:style>
  <w:style w:type="character" w:styleId="Hyperlink">
    <w:name w:val="Hyperlink"/>
    <w:basedOn w:val="DefaultParagraphFont"/>
    <w:uiPriority w:val="99"/>
    <w:unhideWhenUsed/>
    <w:rsid w:val="00C873F3"/>
    <w:rPr>
      <w:color w:val="0000FF"/>
      <w:u w:val="single"/>
    </w:rPr>
  </w:style>
  <w:style w:type="paragraph" w:styleId="NormalWeb">
    <w:name w:val="Normal (Web)"/>
    <w:basedOn w:val="Normal"/>
    <w:uiPriority w:val="99"/>
    <w:unhideWhenUsed/>
    <w:rsid w:val="007F1C6D"/>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7F1C6D"/>
  </w:style>
  <w:style w:type="paragraph" w:styleId="ListParagraph">
    <w:name w:val="List Paragraph"/>
    <w:basedOn w:val="Normal"/>
    <w:uiPriority w:val="34"/>
    <w:qFormat/>
    <w:rsid w:val="00C106A1"/>
    <w:pPr>
      <w:ind w:left="720"/>
      <w:contextualSpacing/>
    </w:pPr>
  </w:style>
  <w:style w:type="paragraph" w:styleId="FootnoteText">
    <w:name w:val="footnote text"/>
    <w:basedOn w:val="Normal"/>
    <w:link w:val="FootnoteTextChar"/>
    <w:semiHidden/>
    <w:unhideWhenUsed/>
    <w:rsid w:val="00DD3D7C"/>
    <w:pPr>
      <w:spacing w:after="0" w:line="240" w:lineRule="auto"/>
    </w:pPr>
    <w:rPr>
      <w:szCs w:val="20"/>
    </w:rPr>
  </w:style>
  <w:style w:type="character" w:customStyle="1" w:styleId="FootnoteTextChar">
    <w:name w:val="Footnote Text Char"/>
    <w:basedOn w:val="DefaultParagraphFont"/>
    <w:link w:val="FootnoteText"/>
    <w:uiPriority w:val="99"/>
    <w:semiHidden/>
    <w:rsid w:val="00DD3D7C"/>
    <w:rPr>
      <w:sz w:val="20"/>
      <w:szCs w:val="20"/>
    </w:rPr>
  </w:style>
  <w:style w:type="character" w:styleId="FootnoteReference">
    <w:name w:val="footnote reference"/>
    <w:basedOn w:val="DefaultParagraphFont"/>
    <w:semiHidden/>
    <w:unhideWhenUsed/>
    <w:rsid w:val="00DD3D7C"/>
    <w:rPr>
      <w:vertAlign w:val="superscript"/>
    </w:rPr>
  </w:style>
  <w:style w:type="character" w:styleId="CommentReference">
    <w:name w:val="annotation reference"/>
    <w:basedOn w:val="DefaultParagraphFont"/>
    <w:uiPriority w:val="99"/>
    <w:semiHidden/>
    <w:unhideWhenUsed/>
    <w:rsid w:val="00B10451"/>
    <w:rPr>
      <w:sz w:val="16"/>
      <w:szCs w:val="16"/>
    </w:rPr>
  </w:style>
  <w:style w:type="paragraph" w:styleId="CommentText">
    <w:name w:val="annotation text"/>
    <w:basedOn w:val="Normal"/>
    <w:link w:val="CommentTextChar"/>
    <w:uiPriority w:val="99"/>
    <w:semiHidden/>
    <w:unhideWhenUsed/>
    <w:rsid w:val="00B10451"/>
    <w:pPr>
      <w:spacing w:line="240" w:lineRule="auto"/>
    </w:pPr>
    <w:rPr>
      <w:szCs w:val="20"/>
    </w:rPr>
  </w:style>
  <w:style w:type="character" w:customStyle="1" w:styleId="CommentTextChar">
    <w:name w:val="Comment Text Char"/>
    <w:basedOn w:val="DefaultParagraphFont"/>
    <w:link w:val="CommentText"/>
    <w:uiPriority w:val="99"/>
    <w:semiHidden/>
    <w:rsid w:val="00B10451"/>
    <w:rPr>
      <w:sz w:val="20"/>
      <w:szCs w:val="20"/>
    </w:rPr>
  </w:style>
  <w:style w:type="paragraph" w:styleId="CommentSubject">
    <w:name w:val="annotation subject"/>
    <w:basedOn w:val="CommentText"/>
    <w:next w:val="CommentText"/>
    <w:link w:val="CommentSubjectChar"/>
    <w:uiPriority w:val="99"/>
    <w:semiHidden/>
    <w:unhideWhenUsed/>
    <w:rsid w:val="00B10451"/>
    <w:rPr>
      <w:b/>
      <w:bCs/>
    </w:rPr>
  </w:style>
  <w:style w:type="character" w:customStyle="1" w:styleId="CommentSubjectChar">
    <w:name w:val="Comment Subject Char"/>
    <w:basedOn w:val="CommentTextChar"/>
    <w:link w:val="CommentSubject"/>
    <w:uiPriority w:val="99"/>
    <w:semiHidden/>
    <w:rsid w:val="00B10451"/>
    <w:rPr>
      <w:b/>
      <w:bCs/>
      <w:sz w:val="20"/>
      <w:szCs w:val="20"/>
    </w:rPr>
  </w:style>
  <w:style w:type="paragraph" w:styleId="BalloonText">
    <w:name w:val="Balloon Text"/>
    <w:basedOn w:val="Normal"/>
    <w:link w:val="BalloonTextChar"/>
    <w:uiPriority w:val="99"/>
    <w:semiHidden/>
    <w:unhideWhenUsed/>
    <w:rsid w:val="00B10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451"/>
    <w:rPr>
      <w:rFonts w:ascii="Tahoma" w:hAnsi="Tahoma" w:cs="Tahoma"/>
      <w:sz w:val="16"/>
      <w:szCs w:val="16"/>
    </w:rPr>
  </w:style>
  <w:style w:type="paragraph" w:customStyle="1" w:styleId="BodyText1">
    <w:name w:val="Body Text1"/>
    <w:basedOn w:val="Normal"/>
    <w:uiPriority w:val="99"/>
    <w:rsid w:val="007E10C0"/>
    <w:pPr>
      <w:widowControl w:val="0"/>
      <w:suppressAutoHyphens/>
      <w:autoSpaceDE w:val="0"/>
      <w:autoSpaceDN w:val="0"/>
      <w:adjustRightInd w:val="0"/>
      <w:spacing w:after="0" w:line="240" w:lineRule="auto"/>
      <w:ind w:firstLine="475"/>
      <w:jc w:val="both"/>
      <w:textAlignment w:val="center"/>
    </w:pPr>
    <w:rPr>
      <w:rFonts w:ascii="Verdana" w:eastAsia="Cambria" w:hAnsi="Verdana" w:cs="Times-Roman"/>
      <w:color w:val="000000"/>
      <w:szCs w:val="20"/>
    </w:rPr>
  </w:style>
  <w:style w:type="paragraph" w:customStyle="1" w:styleId="Header1">
    <w:name w:val="Header 1"/>
    <w:basedOn w:val="Header"/>
    <w:autoRedefine/>
    <w:rsid w:val="007E10C0"/>
    <w:pPr>
      <w:tabs>
        <w:tab w:val="clear" w:pos="4680"/>
        <w:tab w:val="clear" w:pos="9360"/>
        <w:tab w:val="center" w:pos="4320"/>
        <w:tab w:val="right" w:pos="8640"/>
      </w:tabs>
      <w:spacing w:after="80"/>
      <w:ind w:left="142" w:hanging="142"/>
      <w:jc w:val="both"/>
    </w:pPr>
    <w:rPr>
      <w:rFonts w:asciiTheme="majorHAnsi" w:eastAsia="Cambria" w:hAnsiTheme="majorHAnsi" w:cs="Times New Roman"/>
      <w:szCs w:val="24"/>
    </w:rPr>
  </w:style>
  <w:style w:type="paragraph" w:styleId="Header">
    <w:name w:val="header"/>
    <w:basedOn w:val="Normal"/>
    <w:link w:val="HeaderChar"/>
    <w:uiPriority w:val="99"/>
    <w:semiHidden/>
    <w:unhideWhenUsed/>
    <w:rsid w:val="007E10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10C0"/>
  </w:style>
  <w:style w:type="character" w:styleId="FollowedHyperlink">
    <w:name w:val="FollowedHyperlink"/>
    <w:basedOn w:val="DefaultParagraphFont"/>
    <w:uiPriority w:val="99"/>
    <w:semiHidden/>
    <w:unhideWhenUsed/>
    <w:rsid w:val="004B0771"/>
    <w:rPr>
      <w:color w:val="800080" w:themeColor="followedHyperlink"/>
      <w:u w:val="single"/>
    </w:rPr>
  </w:style>
  <w:style w:type="character" w:styleId="Emphasis">
    <w:name w:val="Emphasis"/>
    <w:basedOn w:val="DefaultParagraphFont"/>
    <w:uiPriority w:val="20"/>
    <w:qFormat/>
    <w:rsid w:val="005138EF"/>
    <w:rPr>
      <w:i/>
      <w:iCs/>
    </w:rPr>
  </w:style>
  <w:style w:type="paragraph" w:customStyle="1" w:styleId="Pa7">
    <w:name w:val="Pa7"/>
    <w:basedOn w:val="Normal"/>
    <w:next w:val="Normal"/>
    <w:uiPriority w:val="99"/>
    <w:rsid w:val="00535C13"/>
    <w:pPr>
      <w:autoSpaceDE w:val="0"/>
      <w:autoSpaceDN w:val="0"/>
      <w:adjustRightInd w:val="0"/>
      <w:spacing w:after="0" w:line="201" w:lineRule="atLeast"/>
    </w:pPr>
    <w:rPr>
      <w:rFonts w:ascii="Times" w:hAnsi="Times" w:cs="Times"/>
      <w:szCs w:val="24"/>
    </w:rPr>
  </w:style>
  <w:style w:type="character" w:customStyle="1" w:styleId="Heading2Char">
    <w:name w:val="Heading 2 Char"/>
    <w:basedOn w:val="DefaultParagraphFont"/>
    <w:link w:val="Heading2"/>
    <w:uiPriority w:val="9"/>
    <w:semiHidden/>
    <w:rsid w:val="009930A5"/>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semiHidden/>
    <w:rsid w:val="009930A5"/>
    <w:pPr>
      <w:spacing w:after="0" w:line="240" w:lineRule="auto"/>
      <w:jc w:val="both"/>
    </w:pPr>
    <w:rPr>
      <w:rFonts w:ascii="Times New Roman" w:eastAsia="Times New Roman" w:hAnsi="Times New Roman" w:cs="Times New Roman"/>
      <w:szCs w:val="24"/>
      <w:lang w:val="en-GB"/>
    </w:rPr>
  </w:style>
  <w:style w:type="character" w:customStyle="1" w:styleId="BodyTextChar">
    <w:name w:val="Body Text Char"/>
    <w:basedOn w:val="DefaultParagraphFont"/>
    <w:link w:val="BodyText"/>
    <w:semiHidden/>
    <w:rsid w:val="009930A5"/>
    <w:rPr>
      <w:rFonts w:ascii="Times New Roman" w:eastAsia="Times New Roman" w:hAnsi="Times New Roman" w:cs="Times New Roman"/>
      <w:sz w:val="24"/>
      <w:szCs w:val="24"/>
      <w:lang w:val="en-GB"/>
    </w:rPr>
  </w:style>
  <w:style w:type="character" w:customStyle="1" w:styleId="A3">
    <w:name w:val="A3"/>
    <w:uiPriority w:val="99"/>
    <w:rsid w:val="00BB1BB8"/>
    <w:rPr>
      <w:color w:val="000000"/>
      <w:sz w:val="20"/>
      <w:szCs w:val="20"/>
    </w:rPr>
  </w:style>
  <w:style w:type="paragraph" w:customStyle="1" w:styleId="Pa10">
    <w:name w:val="Pa10"/>
    <w:basedOn w:val="Normal"/>
    <w:next w:val="Normal"/>
    <w:uiPriority w:val="99"/>
    <w:rsid w:val="00BB1BB8"/>
    <w:pPr>
      <w:autoSpaceDE w:val="0"/>
      <w:autoSpaceDN w:val="0"/>
      <w:adjustRightInd w:val="0"/>
      <w:spacing w:after="0" w:line="241" w:lineRule="atLeast"/>
    </w:pPr>
    <w:rPr>
      <w:rFonts w:ascii="Times" w:hAnsi="Times" w:cs="Times"/>
      <w:szCs w:val="24"/>
    </w:rPr>
  </w:style>
  <w:style w:type="paragraph" w:customStyle="1" w:styleId="Pa12">
    <w:name w:val="Pa12"/>
    <w:basedOn w:val="Normal"/>
    <w:next w:val="Normal"/>
    <w:uiPriority w:val="99"/>
    <w:rsid w:val="002B5FEB"/>
    <w:pPr>
      <w:autoSpaceDE w:val="0"/>
      <w:autoSpaceDN w:val="0"/>
      <w:adjustRightInd w:val="0"/>
      <w:spacing w:after="0" w:line="181" w:lineRule="atLeast"/>
    </w:pPr>
    <w:rPr>
      <w:rFonts w:ascii="Times" w:hAnsi="Times" w:cs="Times"/>
      <w:szCs w:val="24"/>
    </w:rPr>
  </w:style>
  <w:style w:type="character" w:customStyle="1" w:styleId="A6">
    <w:name w:val="A6"/>
    <w:uiPriority w:val="99"/>
    <w:rsid w:val="002B5FEB"/>
    <w:rPr>
      <w:color w:val="000000"/>
      <w:sz w:val="10"/>
      <w:szCs w:val="10"/>
    </w:rPr>
  </w:style>
  <w:style w:type="paragraph" w:customStyle="1" w:styleId="Pa15">
    <w:name w:val="Pa15"/>
    <w:basedOn w:val="Normal"/>
    <w:next w:val="Normal"/>
    <w:uiPriority w:val="99"/>
    <w:rsid w:val="002B5FEB"/>
    <w:pPr>
      <w:autoSpaceDE w:val="0"/>
      <w:autoSpaceDN w:val="0"/>
      <w:adjustRightInd w:val="0"/>
      <w:spacing w:after="0" w:line="181" w:lineRule="atLeast"/>
    </w:pPr>
    <w:rPr>
      <w:rFonts w:ascii="Times" w:hAnsi="Times" w:cs="Times"/>
      <w:szCs w:val="24"/>
    </w:rPr>
  </w:style>
  <w:style w:type="paragraph" w:customStyle="1" w:styleId="Pa16">
    <w:name w:val="Pa16"/>
    <w:basedOn w:val="Normal"/>
    <w:next w:val="Normal"/>
    <w:uiPriority w:val="99"/>
    <w:rsid w:val="002B5FEB"/>
    <w:pPr>
      <w:autoSpaceDE w:val="0"/>
      <w:autoSpaceDN w:val="0"/>
      <w:adjustRightInd w:val="0"/>
      <w:spacing w:after="0" w:line="181" w:lineRule="atLeast"/>
    </w:pPr>
    <w:rPr>
      <w:rFonts w:ascii="Times" w:hAnsi="Times" w:cs="Times"/>
      <w:szCs w:val="24"/>
    </w:rPr>
  </w:style>
  <w:style w:type="paragraph" w:customStyle="1" w:styleId="Pa6">
    <w:name w:val="Pa6"/>
    <w:basedOn w:val="Normal"/>
    <w:next w:val="Normal"/>
    <w:uiPriority w:val="99"/>
    <w:rsid w:val="004278DC"/>
    <w:pPr>
      <w:autoSpaceDE w:val="0"/>
      <w:autoSpaceDN w:val="0"/>
      <w:adjustRightInd w:val="0"/>
      <w:spacing w:after="0" w:line="201" w:lineRule="atLeast"/>
    </w:pPr>
    <w:rPr>
      <w:rFonts w:ascii="Times" w:hAnsi="Times" w:cs="Times"/>
      <w:szCs w:val="24"/>
    </w:rPr>
  </w:style>
  <w:style w:type="character" w:customStyle="1" w:styleId="Heading3Char">
    <w:name w:val="Heading 3 Char"/>
    <w:basedOn w:val="DefaultParagraphFont"/>
    <w:link w:val="Heading3"/>
    <w:uiPriority w:val="9"/>
    <w:semiHidden/>
    <w:rsid w:val="00C30DD1"/>
    <w:rPr>
      <w:rFonts w:asciiTheme="majorHAnsi" w:eastAsiaTheme="majorEastAsia" w:hAnsiTheme="majorHAnsi" w:cstheme="majorBidi"/>
      <w:b/>
      <w:bCs/>
      <w:color w:val="4F81BD" w:themeColor="accent1"/>
      <w:sz w:val="20"/>
    </w:rPr>
  </w:style>
  <w:style w:type="paragraph" w:styleId="EndnoteText">
    <w:name w:val="endnote text"/>
    <w:basedOn w:val="Normal"/>
    <w:link w:val="EndnoteTextChar"/>
    <w:uiPriority w:val="99"/>
    <w:semiHidden/>
    <w:unhideWhenUsed/>
    <w:rsid w:val="00D64663"/>
    <w:pPr>
      <w:spacing w:after="0" w:line="240" w:lineRule="auto"/>
    </w:pPr>
    <w:rPr>
      <w:szCs w:val="20"/>
    </w:rPr>
  </w:style>
  <w:style w:type="character" w:customStyle="1" w:styleId="EndnoteTextChar">
    <w:name w:val="Endnote Text Char"/>
    <w:basedOn w:val="DefaultParagraphFont"/>
    <w:link w:val="EndnoteText"/>
    <w:uiPriority w:val="99"/>
    <w:semiHidden/>
    <w:rsid w:val="00D64663"/>
    <w:rPr>
      <w:rFonts w:ascii="Palatino Linotype" w:hAnsi="Palatino Linotype"/>
      <w:sz w:val="20"/>
      <w:szCs w:val="20"/>
    </w:rPr>
  </w:style>
  <w:style w:type="character" w:styleId="EndnoteReference">
    <w:name w:val="endnote reference"/>
    <w:basedOn w:val="DefaultParagraphFont"/>
    <w:uiPriority w:val="99"/>
    <w:semiHidden/>
    <w:unhideWhenUsed/>
    <w:rsid w:val="00D64663"/>
    <w:rPr>
      <w:vertAlign w:val="superscript"/>
    </w:rPr>
  </w:style>
  <w:style w:type="paragraph" w:styleId="List">
    <w:name w:val="List"/>
    <w:basedOn w:val="Normal"/>
    <w:rsid w:val="00B80E94"/>
    <w:pPr>
      <w:spacing w:before="100" w:beforeAutospacing="1" w:after="100" w:afterAutospacing="1" w:line="240" w:lineRule="auto"/>
    </w:pPr>
    <w:rPr>
      <w:rFonts w:ascii="Times New Roman" w:eastAsia="Times New Roman" w:hAnsi="Times New Roman" w:cs="Times New Roman"/>
      <w:szCs w:val="24"/>
      <w:lang w:val="en-GB" w:eastAsia="en-GB"/>
    </w:rPr>
  </w:style>
</w:styles>
</file>

<file path=word/webSettings.xml><?xml version="1.0" encoding="utf-8"?>
<w:webSettings xmlns:r="http://schemas.openxmlformats.org/officeDocument/2006/relationships" xmlns:w="http://schemas.openxmlformats.org/wordprocessingml/2006/main">
  <w:divs>
    <w:div w:id="81146684">
      <w:bodyDiv w:val="1"/>
      <w:marLeft w:val="0"/>
      <w:marRight w:val="0"/>
      <w:marTop w:val="0"/>
      <w:marBottom w:val="0"/>
      <w:divBdr>
        <w:top w:val="none" w:sz="0" w:space="0" w:color="auto"/>
        <w:left w:val="none" w:sz="0" w:space="0" w:color="auto"/>
        <w:bottom w:val="none" w:sz="0" w:space="0" w:color="auto"/>
        <w:right w:val="none" w:sz="0" w:space="0" w:color="auto"/>
      </w:divBdr>
      <w:divsChild>
        <w:div w:id="579406865">
          <w:marLeft w:val="864"/>
          <w:marRight w:val="0"/>
          <w:marTop w:val="72"/>
          <w:marBottom w:val="0"/>
          <w:divBdr>
            <w:top w:val="none" w:sz="0" w:space="0" w:color="auto"/>
            <w:left w:val="none" w:sz="0" w:space="0" w:color="auto"/>
            <w:bottom w:val="none" w:sz="0" w:space="0" w:color="auto"/>
            <w:right w:val="none" w:sz="0" w:space="0" w:color="auto"/>
          </w:divBdr>
        </w:div>
      </w:divsChild>
    </w:div>
    <w:div w:id="113259471">
      <w:bodyDiv w:val="1"/>
      <w:marLeft w:val="0"/>
      <w:marRight w:val="0"/>
      <w:marTop w:val="0"/>
      <w:marBottom w:val="0"/>
      <w:divBdr>
        <w:top w:val="none" w:sz="0" w:space="0" w:color="auto"/>
        <w:left w:val="none" w:sz="0" w:space="0" w:color="auto"/>
        <w:bottom w:val="none" w:sz="0" w:space="0" w:color="auto"/>
        <w:right w:val="none" w:sz="0" w:space="0" w:color="auto"/>
      </w:divBdr>
    </w:div>
    <w:div w:id="318314329">
      <w:bodyDiv w:val="1"/>
      <w:marLeft w:val="0"/>
      <w:marRight w:val="0"/>
      <w:marTop w:val="0"/>
      <w:marBottom w:val="0"/>
      <w:divBdr>
        <w:top w:val="none" w:sz="0" w:space="0" w:color="auto"/>
        <w:left w:val="none" w:sz="0" w:space="0" w:color="auto"/>
        <w:bottom w:val="none" w:sz="0" w:space="0" w:color="auto"/>
        <w:right w:val="none" w:sz="0" w:space="0" w:color="auto"/>
      </w:divBdr>
      <w:divsChild>
        <w:div w:id="1644507933">
          <w:marLeft w:val="864"/>
          <w:marRight w:val="0"/>
          <w:marTop w:val="72"/>
          <w:marBottom w:val="0"/>
          <w:divBdr>
            <w:top w:val="none" w:sz="0" w:space="0" w:color="auto"/>
            <w:left w:val="none" w:sz="0" w:space="0" w:color="auto"/>
            <w:bottom w:val="none" w:sz="0" w:space="0" w:color="auto"/>
            <w:right w:val="none" w:sz="0" w:space="0" w:color="auto"/>
          </w:divBdr>
        </w:div>
        <w:div w:id="1753772204">
          <w:marLeft w:val="864"/>
          <w:marRight w:val="0"/>
          <w:marTop w:val="72"/>
          <w:marBottom w:val="0"/>
          <w:divBdr>
            <w:top w:val="none" w:sz="0" w:space="0" w:color="auto"/>
            <w:left w:val="none" w:sz="0" w:space="0" w:color="auto"/>
            <w:bottom w:val="none" w:sz="0" w:space="0" w:color="auto"/>
            <w:right w:val="none" w:sz="0" w:space="0" w:color="auto"/>
          </w:divBdr>
        </w:div>
      </w:divsChild>
    </w:div>
    <w:div w:id="429735943">
      <w:bodyDiv w:val="1"/>
      <w:marLeft w:val="0"/>
      <w:marRight w:val="0"/>
      <w:marTop w:val="0"/>
      <w:marBottom w:val="0"/>
      <w:divBdr>
        <w:top w:val="none" w:sz="0" w:space="0" w:color="auto"/>
        <w:left w:val="none" w:sz="0" w:space="0" w:color="auto"/>
        <w:bottom w:val="none" w:sz="0" w:space="0" w:color="auto"/>
        <w:right w:val="none" w:sz="0" w:space="0" w:color="auto"/>
      </w:divBdr>
      <w:divsChild>
        <w:div w:id="111347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727689">
      <w:bodyDiv w:val="1"/>
      <w:marLeft w:val="0"/>
      <w:marRight w:val="0"/>
      <w:marTop w:val="0"/>
      <w:marBottom w:val="0"/>
      <w:divBdr>
        <w:top w:val="none" w:sz="0" w:space="0" w:color="auto"/>
        <w:left w:val="none" w:sz="0" w:space="0" w:color="auto"/>
        <w:bottom w:val="none" w:sz="0" w:space="0" w:color="auto"/>
        <w:right w:val="none" w:sz="0" w:space="0" w:color="auto"/>
      </w:divBdr>
    </w:div>
    <w:div w:id="201066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file:///C:\Personal\KSL\Supporting%20Documents\Immortal\laws%20of%20kenya\The%20Magistrates'%20Courts%20Act%20(Cap%2010).doc" TargetMode="External"/><Relationship Id="rId7" Type="http://schemas.openxmlformats.org/officeDocument/2006/relationships/hyperlink" Target="REMEDY%20FOR%20VIOLATION%20OF%20CONSTITUTIONAL%20RIGHT%20TO%20BE%20TAKEN%20BEFORE%20COURT%20WITHOUT%20UNREASONABLE%20DELAY.docx" TargetMode="External"/><Relationship Id="rId2" Type="http://schemas.openxmlformats.org/officeDocument/2006/relationships/hyperlink" Target="file:///C:\Personal\KSL\Criminal%20Litigation\Appellate%20Jurisdiction%20Act%20(cap%209%20)%202009.pdf" TargetMode="External"/><Relationship Id="rId1" Type="http://schemas.openxmlformats.org/officeDocument/2006/relationships/hyperlink" Target="file:///C:\Personal\KSL\Supporting%20Documents\patt\laws%20of%20kenya\SupremeCourt_Act_No.7of_2011_Act.doc" TargetMode="External"/><Relationship Id="rId6" Type="http://schemas.openxmlformats.org/officeDocument/2006/relationships/hyperlink" Target="file:///C:\Personal\KSL\Criminal%20Litigation\rome_statute(e).pdf" TargetMode="External"/><Relationship Id="rId5" Type="http://schemas.openxmlformats.org/officeDocument/2006/relationships/hyperlink" Target="file:///C:\Personal\KSL\LAW%20LIBRARY(school%20of%20law)\Law\STATUTES\The_International_Crimes_Act_2008.pdf" TargetMode="External"/><Relationship Id="rId4" Type="http://schemas.openxmlformats.org/officeDocument/2006/relationships/hyperlink" Target="file:///C:\Personal\KSL\LAW%20LIBRARY(school%20of%20law)\Law\STATUTES\Armed%20Forces%20Act.pdf" TargetMode="External"/></Relationships>
</file>

<file path=word/_rels/document.xml.rels><?xml version="1.0" encoding="UTF-8" standalone="yes"?>
<Relationships xmlns="http://schemas.openxmlformats.org/package/2006/relationships"><Relationship Type="http://schemas.openxmlformats.org/officeDocument/2006/relationships/hyperlink" Target="http://sixthformlaw.info/02_cases/mod3a/cases_03_actus_contemporaneity.htm" Id="rId8" TargetMode="External"></Relationship><Relationship Type="http://schemas.microsoft.com/office/2007/relationships/stylesWithEffects" Target="stylesWithEffects.xml" Id="rId13"></Relationship><Relationship Type="http://schemas.openxmlformats.org/officeDocument/2006/relationships/styles" Target="styles.xml" Id="rId3"></Relationship><Relationship Type="http://schemas.openxmlformats.org/officeDocument/2006/relationships/endnotes" Target="endnotes.xml" Id="rId7"></Relationship><Relationship Type="http://schemas.openxmlformats.org/officeDocument/2006/relationships/theme" Target="theme/theme1.xml" Id="rId12"></Relationship><Relationship Type="http://schemas.openxmlformats.org/officeDocument/2006/relationships/numbering" Target="numbering.xml" Id="rId2"></Relationship><Relationship Type="http://schemas.openxmlformats.org/officeDocument/2006/relationships/customXml" Target="../customXml/item1.xml" Id="rId1"></Relationship><Relationship Type="http://schemas.openxmlformats.org/officeDocument/2006/relationships/footnotes" Target="footnotes.xml" Id="rId6"></Relationship><Relationship Type="http://schemas.openxmlformats.org/officeDocument/2006/relationships/fontTable" Target="fontTable.xml" Id="rId11"></Relationship><Relationship Type="http://schemas.openxmlformats.org/officeDocument/2006/relationships/webSettings" Target="webSettings.xml" Id="rId5"></Relationship><Relationship Type="http://schemas.openxmlformats.org/officeDocument/2006/relationships/hyperlink" Target="http://legal-dictionary.thefreedictionary.com/Electronic+Surveillance" Id="rId10" TargetMode="External"></Relationship><Relationship Type="http://schemas.openxmlformats.org/officeDocument/2006/relationships/settings" Target="settings.xml" Id="rId4"></Relationship><Relationship Type="http://schemas.openxmlformats.org/officeDocument/2006/relationships/comments" Target="comments.xml" Id="rId9"></Relationship><Relationship Target="commentsExtended.xml" Type="http://schemas.microsoft.com/office/2011/relationships/commentsExtended" Id="rId14"></Relationship></Relationships>
</file>

<file path=word/_rels/footnotes.xml.rels><?xml version="1.0" encoding="UTF-8" standalone="yes"?>
<Relationships xmlns="http://schemas.openxmlformats.org/package/2006/relationships"><Relationship Id="rId3" Type="http://schemas.openxmlformats.org/officeDocument/2006/relationships/hyperlink" Target="http://www.iccnow.org/?mod=aggression" TargetMode="External"/><Relationship Id="rId2" Type="http://schemas.openxmlformats.org/officeDocument/2006/relationships/hyperlink" Target="http://www.iccnow.org/?mod=independentcourt" TargetMode="External"/><Relationship Id="rId1" Type="http://schemas.openxmlformats.org/officeDocument/2006/relationships/hyperlink" Target="http://www.icc-cpi.int/iccdocs/asp_docs/Resolutions/RC-Res.6-ENG.pdf" TargetMode="External"/><Relationship Id="rId4" Type="http://schemas.openxmlformats.org/officeDocument/2006/relationships/hyperlink" Target="http://www.icc-cpi.int/Menus/ASP/ReviewConference/Crime+of+Aggress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i+Be6oqnxXpiF+7L146do5HSG0AA==">AMUW2mX7ZiMbc5CQmwsvwy4/CKyjua5B5KdsiXQKl8TWd3TzILMPIXilB/ohuNGy0We5TSvppjCLCv8Ni+frP63IxoxBDVNPdfPiQNjyw5uaeT0Lg3b9Pmq7+8PEt5JJ+avouNuJpVe9HfznMkLGZNQ84/jjmj4vfATgAkMT1B45XYKGQZuhhZwkByyx1OBcMMPh9oc0WLusZ6GI5WzJevlSrWkv8k4rg0CPFOTiEy9V3oc2VJcb3ZBqiib/EC0VDAdLvrsP6v+fFX/0i5LEfCU4RO0LIfl6MAMcGTrAcNViDmYHew87+wo+tXSomwkIoAuihqRY5QRRnCkSciCSiJdeNkvj37B49RPYcWkusl+jN9rqvViEeqOxTBqjWEelCMoPVwJ60p0D/gct0xtt5aVi/R0MODQj0dNEWNXi7GlR2UFH6+byKEXepIZY6+tkHKNx1/9GDjrHoa8eFTsKKoqt05qOfP1bsaI9T0X+U1AQFpWXmcrKOUk5f3Xv0wuk1Akg63fUTMDhOZ8V2AvKhagz54MhxzYtUZLgMgxG+xl0ftbEBEvb22mFSTvLvBOitYqmT6ojiazKRDBvkJbbg0lXPBsjPbHzTjKC9iOHcAqo/HKI5ju/gdJanphWGCRYJUJ52a5jxb2HWD5qluRwEgO0ojH1NseerNL4bYLbef0rFCm42K8zCDPCp6uRNAnDpdEvhsB4O6l6a2P5S0e9UzG3f9NvbjuYjmB7S3u2WOW7FSMVCr1GTvMv/sRa+CHyFJNY9PF/LccCUep//KqfcoOgSK+B5gDgweQLTaXQbVLK7ayyvwYVFXghum2pJADnSmSk1cvi6LSuFQsUodhP8nJkp7lf3Qq4RlpxKYd+woDi/RL8IGQnLa0OtabMZ4Easo4Adr0zsBrQk7kw7l0NWKWGnJoIiJZpMbF5FfiGzs2rvwQ5tXOe92V41WnUEmNyHuKDMXtA9W4ajXmRIjaQB9tCTEj7+a0l26su6kyqAFP47vLnpiEIxpBo8cWybUckVVqUnC3DfeGk20kjPJOBzpxpMd9+njNBZfMvFQ2QPYBH5hb7+NNthgEPmQi1EySnKg2ovPeODHxaBhMTsL5aP1vvsQkLHwr4W4GZHQWEW5f9nciYonYrz1II7Gjr+sZE80g550YkuXNv8/aCaUYA/O6lLB9O3oM6D1CdlncoVSIG9MzFVq5o4z2DplPauxWLNAyOu2NM81oaevCb5dK6dYdC3MIm4F3vLC5UCAGykFelX4c3a3d00bpcaLzAJf0Mgjqey8770w+7luLnM2pgJqumcZtH4xD+tYyKocWvcvre2Ti9S15EsT7KQ75Gle2P/AXYJmFzRZpJsDRLit9GMRyZYvAu+EYsgkzLQMb5LLViKY1iWKnzS9OT9aOLZCkkNFIQ+42FjKRUp944QNYe3d4OTfXpoQon5GJ7GedsBZjUuGG1+Sri2A37RInULkDfLHh1lCu8hKdKHYJRvLWEht42Ia4NVyW0KaVb4SePNqhU4no+sa/LkCCbYTOuusB+eokhG3M1s0+IX/+xExY0SL7OT9Cm6Ml830xYl99Q/scHYDs2DTxRZfZ1+qf3Rsf1HE8D0ok/knNyF8asEwrmzEPeO23hysLKZvq99NSTEqKwt768nwPIaWQ30yiRqY2MJHV51v3MgDGhpkEpdwpd/3T2BjYa8EH0nBszsNdb4XrG0FWhPcGMCTQ7B9SNU58z5YCTJ1Jw8qux8BbAy1KqWzC0txpasM7W5L5IQnKl5Q8EltUoY4VOEiQkWSvoORNJcLLRxAAoA6kXZ3/l91Y6IZSAOjQ6HHfW2fzMWQKF/loYSwPWOBxHh/Fuhq3n4r26hQlAezpVwCb+Et4JfQX3hj/2g82z44uafUiipbzRQx5ffOHS6TKRP3M5A55TVEIVg3Gi1QP888muzr8EBp6EtY2zsU6mxDbpz548teH9h9syDsK8ebJ6tMG0qLFfU//qAAmNxYt7tU4OMeJoowKzeCm6ThaZFtkd6uGnN9FTlzASneLQy+3zPy2tpKtKeN+k0XYrF9z8YsFpr3dWh1KBteokd4V8TBYwcVvU1Wide5Zo/7f6gfopWVFRkKcd5ofYv6LCsLoV6xE8tjNbCFFJ0mtsO7nLZxgO2piEp22o43j+QAo5RwccojlHVuudwT3NO5NlmAxnRx1RZOTBRmC/VlcLZoI+4v26mUavD41cCdf4GhmrUJa9R+OYZNBo5FztE0p9RFzI1Rozp6+HF4qBBAUqx6NWurH1J6sy1p41H3MQ6EeWyDSALiiAkMJqLqrCbQPVBV/doREeG/cRUu/ioaEhWvDCaKrWH64gmJMT0BtocI3KUEIkSu+iWzebSeAsK/VgDioVqLzbIlfA0U6jro57uXvlbcEhTSmTK1Bc25PMSusKd2DbOYdvl2fykOrhqpb5jZq+iBm/GNWxXaeh+3E+h7VeMn5EKKft7NVXOUCL+yOkKLt5fDMV4idqjXZiDJcBgbbH7NutXakRSx9f04k5qTbvoIOmmF0Prj+2DDZQ6LnUELxT/kP4PPqIdp1U7OoaIy2shMkALjj+IxNrZSDj4xIIG2bp4icjzYip9XhX9J36OXOoC9+qEJF/fF3DgNoYXA3ElXRJxYtlB6W1/kbdcEYZd/jQvV/13yZwiJwnRsezdsCJt7sVRbhGW5h3x5QA6745RnSv/1cgn7+L92t8Sb/qYaVoWKQx9WmHFxpvp6uxHWjeWrZpDoPnuoUbx2Qlw/VALWs+jEA4whxGXV/KJ7Z/CGoLojdscFqUu1VnV12Tfa7D1CkubGS3IOIh+juy5niB0w2hmM7jjCcgvEkTd2M5HX+LbimnfjxulkhEC2S6DmB3BeDOfVVU4wMW0Md0wOd8A+q6CWxnFBT+qQeSiIDILrpZrsZ5TV0XG7X+AjZSLHAHiJtvNxD7AAwBDIMQwb1XXhgIVtrrc9zZ6bVcsdKQfPwiNces0Jn7Ep5RXABOo3KB6IRMa5jV0+c+rUgJLaUSlUtVDK0Jz8y8qNHaP0aB4mNYJ0ktoWrOQ+rrjdQ9m2tNnoVJxRDDz5k4Y5UENXv7FaMbDkUDQP79VQVGaYkH86JzKa08Ww/Z1zgGCDt5RqEu8Ave2MDUgAKDq2rl1MdC9KNevfg8Ejo9HI4DyS3lK0PuXTVI47QAWTDxngtiemShkOjdKD58SV7RQid3lEwZRZaSqGVabqKNUbXPHnQO3HWhnw4nXdMSAfcppKOmzTrTEz4bmoFKBV3EApmnqsERiQVWXcVglGAFaSmLCLfnLwkU1+cRaC1+cpZlfcZ9xNEL6GWwT6OcI5pzTj+ECu90osdxoetoRN1MPjyh1NRyqe2twac0ecEvjsnWvWHWyMBXN0MpWD3uha81tOFCnNmlu8gkSBMFsvss9G8qD5rpu9sxtffhVjNJDP/iIRGBAGskiZVNUKlk5ZKfAsuZuG5V5//QGCefeqwedx6q5JlcROvik6OUNtfMqMNMQuXlK02SpKnCyBwuZwQkZzaUTe3WnzhZZ/Bc5TWCeLDRETH11GhePLEz0+AYG+qyhKSmB+c6KUcm452b6InBjDxuusNZfh1VpuFOodtpWM3dUok8rSiXMKm5IRq/mB88w4GCosmcGbYceHTGXae8pjjPML7NAKi2eaTI2plOEmSiC900EoikRPXIzu0Ic92M8ijryr2qfhWgR/FoBttNYqnYzrIewTww6dRJ380Hq97EK2r/dkup4d/OwmZHXbz4yLaMOabzLkqMqrGGd7iAGVIZ4+KltjFUcWKvBiMzwRkScB4Wx2ZXXyBB3LHIprN73PL/SuumMCtjOxrZi9DIuXx6hbF32ogVbS3ih1klG7tI2J8TbCRijkCWXHBfjG64qhO+IoRcoAg7LpaQF3hgDVhllHJBa0yZ4PXTcB1Jp1bqZ0ifh7Ic0/HLq4s72IJ9imCouCDIyrmqooV8aYiO63uL9hJkYf6iFmqEKK/xQjr+FP42xRlDgQRQTa59o1MXxZoQIM1gmdNp94Ha8Pn+r3KvTn6lCqAaqvQ+G7WWM5xxw2ufXuXQ5lzJAee6+3BetzAVHO/Lw6FqDPwd1dlb93TdsG5els9fuiTnUNT48DIkA+iFraYo0Z9YvnEkV1bTHJdqf2emueI3B45bIBn8pJ/6k4rQKuU6UHWOGnBCFG3lWf9rEF8sbMk1l3jw4o7dKJQNusp6us9mQXC0EA6Ac+mhUhzI87i4cVbEqezE9U4N1wk6CkXAp6HynnPE6gk/gZvFkBucnabEumK1eck5KQ2ezGj+lojiSEjbtp2LvmMHolmkZNiPThgm0WWxX9drVR/fZihxMzaT6CNJubcu+hhgb/sGx1aJ3kH91tPOBOwIBrzvDgYKox6sFvFY+AdKu5b6FWlVHl5KSLcXPkvfR2e+BCHjHs87swe1j5EpYcUya7b2dHIZs68NaKurP2DaMKvJwjee6uPf3QTbJ7K0k1BbQqAiu4fFTaEfMl/psFOUYUK3IVepIGiRXLgI5yw/jUg9hS2e/Q8k3VLkoIdEjT1aI3LPV8S3BCZXAouIeFRqS1mm1f27IEsTKCZMh1LEFlqsjg6yu+3QIy8dUi0zRaun8c7Hf3r8iMtb1jgl0RFYOWaZrgdHUIKleYAd7pLje5SbcW/MlfbkhqrIQ9sr5elXMPK96L3To3bjeZ8FyjtNsIO4ilZMWU8EWudZ5pNYkJL9AYz/zf0D+2LMujAfl0Qe1a5fgyOYK+ZAqwxu7GKmbZKcE7PN4ko8dk6Xlnstf0K3l2lNYabVl/rjV5i/2flMoPlvRE5K4i92DIwCNak+uHYa4Z6gBlEla/KbtzbEb7u+JvwUOGZD02kHmZ6jnFhFnhuNKhpgroQ3yeyBvyMh7xfqBsH6H49SaxCjHdbx/iD3D4lwXr14F7QX24A9x1oumbVrBMUWjJmbn0c3kVj1YEbEg0yi17KTzZFhtbKjk+OptRI+32kG+Jh2ic/KqdlOaDHqtoaswSHJOPWd9qSjD3/q9R9/foPjOfLMxUrrZTZx+iCIxPpnTl28+0lT7rpfMq4h/Jlf14Ea3jKQqkzTAa60TGZP3qP3SGpETlXyyXMy7tQ1ilBdsU6gE68Zr/IJZz/t/IUHNr5BCZNRIQOSmybStNxFzFJjdIGEGm8B1T7tFO5lntDQEAva4Z6kTuTlybq3yc5LPgdZmVnWXFODZAjxHik/X4xKT858H0HAHPrfjo2wEnd2mHfl94+2xD2ovGOVcMkrCjST5/oJbrebi2xAByW7XoH7ktuOqUBPUU39C0TnlhdfQB9ktQ356ah0/SW4Dpubsu8LrlpgMouQU6lwyfnbIsNioLZVgtrFWJd98OZyZJnttmtscoMC2g3I6YvGyMeNoliVkPvt6kKQFE4nR81w3cg7LUcdCt6b1glG0iiEk/jPmWljZ1cRAwOt+KAiL+vgr8DR+42rjF3BoTga8WKRVbbj2H8dbDMcBPI231nAaZ8h5XgGDtgO04z62DDMj+2D7JYv5i/SaVaCqYl1kLfSHw26dvRE+Y+h5wS02q4gkrBGhpwKBVj5ihYDNgzJRvgeWRheC8wfIcae5xyzLn8C2/QH4dIoqNmtL3twMxjxmYXG0jLQBm2vTvSiE+cDbj/r+IrcPQYOttxRSraMX7WTow0O4MJr2Ikf0iNKKNUhHkgbtOa6EF0DECFjira91UA2/sXSI64HlLdMDAIfVv2cuxN/kJX3fuhziNwwkfQqm/gCoyIJahlrvi5tHjQVmBkXGHOM5T0WR49zjccX1iZAX2ghMhCEKxv5vBbHG476d1lWCFqZZSfYde4BqyOLA7qprokI/ntTo2fk3Y93vhGuluDBJoBauFq5oup8EvHxtpKXU2YQWVQ5yz9qdU+8Ou/8pb2eJMT58w3VaOKA/f5l9ZGLJwVefzjQfBiYlmDoXHIWjUEKwf+BL8GcxfVAUO935s1yve43TBfSprx2fs2GlUwmzfTVDGnJoIEJ5E6EhOA2EbGA9chGUHPUGkrg1VySkyETYHJU72lWQhX0mdGuk73NjdDsqQJWuAqRIV/KSC6UuhyvXPIF/n0YWWN/tIg14EpQ6cWv68MVcsxt4vroT41OUqbRSAEa19GNgb/0SYHscw2trBfK6MPxJa+3f2ZC41E1wcDo1AkJi44j/0jBInTJXzFAJSVyD1bTuYF5Sju6dwWgsQ192RTWXHkDVLTDSEjMz7PO4H3BIfUR/DvDhtubgj3RMMuBTsz+H5gcuGczT9aOQ6UKaoxJTJT8FNoB6zoF48Wkf3EX3cgdRhFF2GNjKOwYnxqGQGn4xqEzj6Sa7ZAMvUAxEVTtMm4CAMsYFqRK0IIIIGovAJKduMUUvU/yVSDfvwa77cOI5byP/7DcP/Eh+YyYdtexX3YRzLeK7oEHH4xcWCxlWq91GWjiEuYdKFGwLQpLu482Uj2L0yvEGszhLjQ2R26qKjtQFA7f3pjSuGaZJqzl+PoJ2mQfavrtp86EFMviMCP0bVkemI9x9yKEvFRpUp5ftLPUQP1Zs9xPNm0VvCUUkt5k0jH/ArPchYztHxgM6smdl8q7+QtmjWqm52SoNdgoR5PGYuC/6Z+m8oO/aWRCfw4TuWQ8QGL1T3iA66FYKGu/mcpBt7ihIMEkzLRoC/hjl357myI0OwbAS13WMdQoCsufV+jiiwPqogHegjTR8a4eFA2acNucR9Ei1RxJJxSRWc3CsMFFk95Rnq+W8/t37r+b04XIRSKQ13cpd5U/Nv7hzaN5gfjj4ZEEka1K0VJuSrtSJAGg3W5XpaK6q/1iUSLOy79f9/w1uIDdKp1d3UvKaF862fEu+vrok8Be6cdXuPf1d8Y6O4GFtE3qZeIW/UwO0rjdnSH6A7f0pjWFw2xzmllK3vJ3qC/ysvX2zQfKuUSxRtebqwrtjxst4lXy78ZO6isSaQx+G6N8r/1KJho/RitwokdSWNlUBlRuqNuxYqW29meI91AVfKPOdiSmtBJNMBR5xfSOEN8OBhWXN26st9q0rlvics6P4NwohUSlZuoWMvpuCwxmvLMZhVjTmbH69E9L6eQ1X2nzx7cg0f7iy3jzmJGpzvcm4q5xiDynIWSNSYzCncD73O5qCBYc1gYzHUOZ/+aeneEjHyRMRIkOpxnjc657I8UApKZNEWRmY29MC4fX2z0GkTYV6M8H15Y6Zy9UeMCuD4mDeJI+DT6ZmgDiunNSMleL/0wu0qqub56BeNptF5+lO9BpFgkGzyQuIRsmq3aeUfEvDctrcrl+sia4MbtQ2EGbe8kguZp1wVBdNyYy0j17HuJM6SrM5F3rRZqChqRZkaI2GERGBeczaQxY65PjMQpvAmbY/26TY4W1BLZW+xYeLI4EJBK17zRtfsXsYaiHQFn8yhW275gE5QdH2EXzlqcufvvymMYPoip7cema21aa6jM5slOmlPpOEWxmgQA09J8eQs/+ZlAlNDobmNXKRTIPxDUdRB7HCdqs56vVf3qW1BXfafeCtWEuyndpQUQ58EuPO806zmBF93D4xUrLJ/Xu7vk5OgqG52Z+WhNRebqUsfpG7r9lYhLBAe6PDXAUAfYcTw2OBn+3gAAWAw7u9uVmj6yYx19JnSx28SLS9dj7t4owPhybQdS6vsAy8OTrbDDR0RoMmJOvAW1DdgfVf7OjoCwXQH1SQiQCzjs0U89bvDAo/6ad7KwUi1DyNHYk4dfLVRu1qqhafjjugu3ZPM0TFAidHAMXmNJKT2RrnnFZGqOVKgDaofx8JGKRBSEd/JRnVQ9KqOoEZWJ2rgX0X4x/uuwye4fIKKSc+YT7LQXOehbZyd696oY46db+sD+2YFmHLydIn9w2SbiA7kpFWgoypY5dNu9rnH456yXiRf1KWO9pbX1AL0zNMImOGaGFsqKcW9FwFrSn4v7kQR7maDQRmcz2i373t4BmvrRqy7xNL0hw+fyuiHue+nsWK0wBq7VXQqvNbGiffKH4sgToXmRmId+wLK3WB4zbwSbB8EPMhSdn4WXjgmk1EOX3eFq8CtDy9GH5XOwEcRey+Ul6ga8QBucDY/9qtpxnvah6CrxgWdDp/8bdlmICVeTTGklsG/bPELqMfHNJEeYGUw4VB2GzGW9v0e2pxxOqTOFxyPT9A3f1yNuLFtjGSzIMzHq3QQXGp6QREvRkEtutpmzaCuMlkMM2QxdacijAI+6nhWD0e2X0Y3yJukwMjkvcztU4BK7hJQWyFosUJO9U/29jRNqtcqntOAx4nvnyJ7qYIzY8fka5cj7fmnM+YAbIpAqj8oP81GVU1cH2TbIos6V+t1fZ1czpYfQ/EglXMFrJ/v95UNRRfe+UxsVTNg8BWYUYOodaMRhK/rTUFua7C+rCs8oSDkQLid0djAVCTmDJDD6C55w0pdqhPpRwEnEwaOiXAYD4ugqp72ijKmxh7362lfqZ3dkfpk66pJIMhTLHLkp72WTLtzcuD2MC9KBtSnVIXnNanzzZBwv0TX6Y44/d/Hnq6YTvbhP2gzWbDKGzP9//n84hsO4l00cyMverTY7cpQHeKLYT6xi9ecL38l357JBHWqH2KkiNXYVqQ4lGG3qQi3n06gCl5owoEud5KCs7WGVFM0zoH8yE1txu7oZJtIU45lLwgoFLWJMea6YFOM+MKjYCYc/3CxdqNuHlP7KIYNXCa48ftqJdct7LthuZXcgpz2Sbe1D8kbzkS0MC6Yl+xoSJcObAKKew5jKDJGEN8/FK5hS9Ujw6Xln5Mb9eL9Cf1/bew89uLFwpzg1Zfnk5T6Oh6Zl0aOcj+SkoMFz/qVi+99cE0skpGNXYuwiJaSNSLSK/64smFlSWNXYn/SsYChrJ8SWopmAFnFNaO5wrPe+XthGdEWn7BukGUAkXlL+PUU1YlsoB5wIfIW2Lbzr9h7ifJMgPHkbAFLMKuW9m4GZpDNpBzPHyP9wHLsC6uAfzqPj0aAbts4sCkq0oqiuyzeDBj1OvMOxDaqqiPc7EsBy8WmuU7AFdAeXKRSKIpvDP51w8kjlmWEBWZkupqgjpPYUw8s1i2Krz8Qq9wmEvxBHeZfmiLmPGsW6k0/LfaCliDiY2McgJtALYQW6vZiDvsgF0I6i/WlioIVI8XM6/aO/v9P5zW8Aqs75x4PRM5oQRmCxDsffYQzWOeDTNnJiCsmnPwjrB/ZjaQlSGQLIY0YmJ14JXfqcVk707uZ/jqU3pKcyPOLzdafpWHsxZ6Hb5fle9sZOxVawx9QoAtrkBAGVqVT3NHr8uqtbVxi4Gg43b4mjvOyaIaJyqg6wRv8nEyCAzjhhcKTgCLFRQPyqSl2CHKnX1QAPztvxjEZAEeHaxyZJoHLHKZWS6+ayQVZ5W/5UCUAvVRAcYwT73Om91Gg/eUSPAe3j2QoQAjcVIgSAEK5kiVOCC1IiRQv0EYre42QOjhCU0S/s01LgaDoUgVLlOWBTUCOIwPrJz/EQNrXWJcOMU43Lj9UXeoIm+cowOxa8ZLIN0L+YVMRnzebnW8BN0WaZ7zJ4HoaY0xPc4JpEK8h9zSSk/g78UEqTIz/oJ3c65a6d4gfZ54jHEKaooy00rYpUs+HD5puuCoC13G2qFIwa99XbG9Pk+Pl8MR0xpt+spUW/r6R65i0bN/tpOFQXzatD4DGdq9NqrwPoxq/6CWm3Mwf+h/Td3AdA3rQjigN07Zsm/KTQAjl2bNribugfG9XzB8TETjKkaa/xb5OjcVQyXoY/C2jtalZtVMAiISrlgacBYjIsHt24EhUAUq1gL8FSo/rQfOTAa1dWtjKWEHLLfHMHsO2aQlObYxM8x9w1tCpi45EwpiPtlkW4UzgHy/AnlezsYSUI/mBecNkVFbNL754uT/OKw2S2ibLteqSqcWhbbHr/4d9TK3pDFw5qFr1PlyEOZlVM6C1b2vyZv0b8fqJqZDo4J78+RXjPDSHGWCCddrwjFy2M55wDcsdnWbHg/2ePXmOfSfY5s6zlvM7orq4x3vDFAtLSo16KqJw530K5wpHZGeYYidGyhlk7JQU48q87lAQzttJcquHuEaXSHhYIIntzPR7xFD0tG8ERRnbwYEtohv7bfj0GHkjQbYFhTTpm92ZF5BHNGmQ8iWUWxbUP5xj2kVYbRTP4ODoc6IQvj3CwlQS8h2ubC01hB/3kCuc6XZFfY5PB+KtbQwnrBiCiL0hVCyl3tc8jIwRBPi4NX/u8tkR+Jb/n2jIAVmzA06o6K8PSerdc3XnN6Z8daEf25AkOoJ9KZ1gp/cze2EErz3str18Q6A3qhkHDuODi+eR/cz/u8wx1c6oxMeBP3tGnw2BmkVQOgLoBF4e16MwWFdnpv0uBMDko1CRa0J45iLBXSyZru+sjgCTknf4Kvsv9tjV8dxYTu4EaYzHqTGf0HF/2UjtGRdP7zjOCACjvrGAlkigmF3DJCRZXSd0q3McmUL29fFlCxov0IlN3rkwq/z/9Aou2/p/3jp5+/S8m9jW4XkNPuvj0/OPL8GtknfC9KueQ5+E7aCzs1YuAud8RJFdxwBnWHkfosKTVYTMVEDle8n30e2tDipFuRro5wLQTDz68ysfPyb53acEoABacalBRQ6MjkHc8/EDsUFmr/6hFP2WhySWn8SQwF4C4B1WhZt6CczI1s5MkvOekzGLqMpNIGqoOBh2UAOZ2Xiu0uMA/EVl4w9nQLZ7lEJSKe0fDrDReOnjLkwXVHwK+cawKcwqHReXsSZLWxdwhZPVxebtsLA+o4qEQeP2r91MJu2hyX9iof7iyW88tEV3RHlcpbLhB5EvO7c7J1WXlFKCFQEXgeg2oNVEegFedzTKrsp0WLJ9E5f5wFN3gZ/+STErO1srqyVTk6t5MUUmsZu3EpLxhdHfAVGS7mWZFaI6FAMi9tLKXAI2oTG/rU/tMUsT9m1OucuMk+NwjN1YbacVnEmdMjA0pd+2L4L7JfvLpIN+bgBqoc7258NORWmwe1PRWKX3FaBFsCwn9BgU9pBS+akSzxbdHbXRHKEBtPL5ibVO2bsGQd1neVPcBL8eUXlnrXSc53FAO+ppGMuoUBbPuMQN0zWIMbmXP1P6Sqwb/PkiVUbHJpWbywyQ3KSDDl0ZNu90xBYLEPMp/JKqIYBmlCiYgGBMlBJ3fZKUyYCfGA6FTxGqBW3pH4O9mgxiUzmRA06Ldc8hgDwhzlO1iYa57CUivvkmhL8WFl67CEXDOKg+2LkTddh8JX65SVdU5V6pG1i+ep6F/K79b6XQUBFRTuqriK+TCC9etZc8/IEHN6Hr8PWl3pnlIUnk4mhcikEizQD/7xuR6iPiUYZmB3PXGIhVwqHxphNCJW9rESQbkKEvowbmp+6av12njhHeSZLavYTY5ouGzkDs5WBSbBgGhoMxdG3jTDtkQMOD4JRhDEG/HXJj82gVE+f4uyCkN3DiSGVm7AZ7DhHQyBlBxIMRd8C17DzgH/UJ/YD77cdDQCyFlXtoKiKwDXf1P3ucitEp/sRSFtc0+nKK+oS0T+ptN61T+qJVT8EyE0vFYy4OeY9P7qP63ryymELlveW3JhFMd6kvbK5HoNrO+Qtg73WF187n+pYNDFiejRvip+B4blGJ3lAsEBqeSbH1bzdqI6i90w8CdqE3mswoQwlNd4TOjGpwVBlosBTI9r+2YihaOTmsA3gNRU6k7oMYrPHM3I22H99mUo/yzYO2s4VMLd1KhNmxgKzPeJhE5srcvCKFqi4gJhA/NWI2mhuhgh7a11oeypm0GKMTYy4jpr4qf9Q7Wuj4UjZtXsSnvNECwjzvbxWk750D/wk69YGE2evvSTVehI5g0lswuz5vdbKtw59CmSswKBhG1SvOMsCH4TXMayuMuUbRfNFSCLJJbUweWjvCgmU/r6D5fQRhw2JLYRXuP02lUY+CPVaNkySskW8j31lnx0dlNDhV+EBqyiF/UOWiAC1jdeOSVPKKxO5Tco/GRBXAv7TPCRQivpfZl1uoab270GO8xf+isEZCyMEu2rfIAIPuWF8xEsPOkqigJ9bbpQOtgR7nJRQFTRA9osuwCZ41BQQuInzkSRf+bFypc28QA97UibpJCqHAvAueL6OZ6/+gKjzQqEpsJ836h5eToNqvsvPmkFqmFjKeSiDK8LJsaMms+DETTEnBlO56np0wCBnVKg9pAltY1OpnzdkSlikkWEdra/Y7Ue22hReyBbdeKZzGwInDXPDYEN/GVUrk03RsnANYXpACCK64fUG95ay59jOfI4I4vaf9AK4LnFyCj4MkQeWQ+ZlNPv1mH2Us+e7yRy5WtCK1u2l8qoyXg6qEuNQALxrKknTOVEwBBo4cZRRXFIBiKx1u4xMKS8tDAQX6P12HxRQfY43+CxA3ImdkqUFD7frA012giPM51AIoEBDIuobZilq0IixcMWxvsB+7HMEoa+EIXMLQe4woXHeWZaAK/1VNk19F4QGNHLULQ7EN/HlqCbVm+TCvvpG06XxW8qYGkcB4EWMW0TTte4/ZbndvYC+PjrZzCKh+TDakpDsvvxxMmSocUpkZxNzxHfza6/lRrVzzrMEMkLH0DeDylDmShRh686dDtEgVEkhDkGyFJXyhXiSge79sJs/TfH7Sdwy8kdWQlkUULYIDdpKWWRICP3Zbxe0uVEZS7S1TKF67iJZuIF2vP7WH2tM4JqLINT5PAk29cY5YaC9ZsJgqSbEs2/SrIxuh7tM9q36r8KTx/y43TCTqiDPEU41yKG3TLG4OX2JLQu73dPNIs5m90PudIPeQnycagrzhQrAVHhfocRFr3+UrEYlGCfYmUjphr3WAdYYzcnZE2Uw7R5CDlGFJCfJwW6lqRSZv7kSgYX4RlOKXN6JI3Kpiay/f1yVfWMOW4f4JNWwMDMlT0UbPhhMkmGVGCtMwo8UxVlfBNl2gcMzYKHj7OjSFESoc8/sfAarZfVrk/dG4uY0nv3i86j2L22gz6GABiuCHy4iMstmUIVoyFEH45SRcjutP4fqDilt1aZUCgl4ide+0gL6f1S8zey7ep22gI8S6nxwTK/C0ZvBMjLUkdCQDbJaxMP1LSap5TqXNsL/o7O2w0M57LdrhRJjcL2w+1zb8Erq5USSM5dr4Cb9qzTysitwNpXRjbtsKINerNDMZbqlgEc2wGri29GBUE/P6F1QxKEkvceiwRWpDii35itD/ahU/1l2onbuZ/Wk4sc7Z9NzRfEGU3xiOlsIBdy/XkYhtsO42gTexR9e8E6pihiQ7TmdAT+9wkWEpxd0SgbB6XvQuRhzobAe/3PiJeEwcZiuv9yyYVcRGj9tYtlbcOwTjELHb31SlvVZGACtLXukUQv0scaCYwZa8rdu9+7bpU1nh84dRKwmKyofLWEKm1GWp19QMSX8gK5DZJmmxGFZiea1U2vYHN4dE4PcALVrdGt1F+X0Gq+1t0oVE/pcIGXkdKzu564SnFma+KvUrlAEN75e72gQbifgnFpXDoMsvy4mx41bOcF2JOPm/P5plKLZmvziP8lPXaPqNv4kOiJFIzxs7o5no3X4FM5fZXopM5jwf5Cd6Ll41cfQT2dIWDVWwSv5BPK0L6XCs5hQQ14MQhkSRZXKZy6nbKvBjH57jCIwnhfvrZwwwnnp3Nk7HbvzUlE7s6pTbVIB0WsdNEXICxPlt6D4/76471bchURRkM3Vw28IdgwZweGff4cy7jIqEyKBYKThnq/n0tUhVWqnR4aTsJ08nY6cIC8PyqpsrYXZD17WzkzZ+Umzsm5jtGjpWLV5V3kcXcSfMDGYLXJ86ISWUKrv1V3yQH6bjyWAHwu/DMozbXYPPwM8T7NxlDTFhobHKngOg4Obn9c5XDWT3+gtrGGmGMaiGzzf9peGmWRIArt9970PKCCBbpPZ38pC7TsPe72GcDTc3slJBQhc7GBOQuMGYl0sTu0H8QTIBHWAMVv54MGw01TUYRGI5FDLSmUQ0RZx6jp+z9GGYTx7CR7U/4odKDRpRoDwZN0GBoMi6ve1pGLmJH9/kasU7Jyyg0aHssK/dV0zj2NmNctZ0SIrgGTrSHdifZ/C8xOdJeBCbvtVdIGEcZeBydDwfg2TIGV2EfuOyshwtp215cPhB2gerynSrugoXB02icS1VE8pBOGic2ZlpUx7Eeaqg/mJ3caITs48nq+gzD3nI6KZ0Kzugf+nep2EyARisJe1xirtF3F8nWI85QxDBp7x9yHq0rhha/9Bz+YFadJd8O6FDOrXB2MGq7PINn0HNCWUjpw9IuOSD3p1VibukehkOB2Nh/9FXNTdpGdSH9vNRKT82kpDtTIfABLKvjtQKJv46eUoOtgCR4JMlZhHbda9yr2FT2ZGXOOQGSFDTofd99ycD3PyQrm7N3S/yTwFdU6vxhoqJqLYK7DbWCDxmrKHIdmTdAqmKQYSDF1Jy86tdvbKnLQEJt2lOUUl71faD1KPVCSSsJyonTYdQ/HFCa1uFr77ifbDBIn2zbuEJOIuXxWw7lnQK/VW1RYHyxzS4AUk+Rk2REkFT6RyZCYEVZazYfB+kjcd0ClWE1eH5l5Q3gxasyxklO7H+vqBkmVgQwKCG44VT4bEfhFDIY4vCd/Fn9DOpa0vm40qZuSrLdheqedodFrflKeylEJlX2+Qe8YxrZNh2neRN6sJAN9KTZPTfewg4w9ogEjLVwTB4+vNM0MSzFJA3kH89BaVM49AdEyQ0qt2RB+PcEeCaANpxEwmpzeYQCyXBvYIgkC6mNcsdoU8yvGoUotf8oP+q5jgsc0Sb2NuIG/zfi5b5kZDI6ShJlv1OmqjMdHggPyU0VlDL5898HekGph9JFwu5dDrCk4DoMbJ23QgBDoywCbBzxBJIizh5zCCpjT7RLR95rEWvK+SaZDSljnFNflnGPLTGg/bg7SIGPE6aLLXRby/dPd/MiyaYGcp4LGiE/VTpXo9DPcyXwQ6pgnHMT2IZ5gVmrK3J/LLD4RmuGaktGED8WBUZLSrUQ7yqPWEzy/sAJBQYyDe+qWK8eMEIu4PcqxkJb4+ajt2U4ltYSyCxUB6xZEyUPw4uyJZGsR9VKYhfWcgc1roSfbL7grQpumC5iAmcFtxQouVhNfm1MIuvuKRJyMK3tVo532w0195aXfkWnmCCL8KLVV5ecZsM7IZ4tTevHAxAZF21Mx8lClCVAZNjTtX4kEjr5zmwREqIkZqfFweODUfsXYli6bt5yZeq04gEKXyp5ZaJdONSxsRSJeJJ/m6JNLQEHyLGXP9zHc8ZiaO20ZxdfQFvRspdVBeuxZGH2Zg4MNS1QwNHNj/R6yXj6UYkfduaO4JWHDkFu/s0TxzB2Go+x0kqa+rsaUB/B5d0VA5mGogxRymJu6zkiycfnyUCEktIG+rw/6t6VOlhVicaUgYA8cuTbU+scOTk4wYfFhzTUCMyMq4AARLlsVQZIafAAsR9+oPb/OqrRMJbBi44BbFBSr/uFUbnKzo72OL3sEvZ1vQz72wmNP3a1M11/djm6vlRqHA/tzAgiAYdPY/BKNaxTkbjtSutqt6na4zXzy5tN+zOsBXPjHJJBfNOTPXDxCM5rNuZrq5BIYpvvm+AtLOea0bd31VaBEodfOfx38KSDJApk2IefKUodxw/8RyJiTBgNmGheUWF+wIKgRoUcKXwqLqI3WcdwU9+v/ZJFkQXwFcBuJUyvApOHh6ziqAH6MPGaT3nyeRBSKWhLb/OzV7PAQv1ih6luC99WP09ESemn7ODQLoviYo2AD7RLv6uHr5evJe00IIv4Bibcq6xbL0rgLqxXBdgyxzw3McuSbw42pW38qh30He/6IU5uO9xJ1bkc0yEtYIZJ4OfzR1Yezz0U2Gx3R1QRkjZhpHT/5CKdVRpMWHCwl4YZshiw8YscsZjNwV4ZuWK/NhY4pAwfYvSTNgGrPw4Ln4ZubOtA9wMYnQaQYK+HYShQwNJN3nBuLBbyi2B0RgKHcTeuI0NQClY8ZGC1XqtGEL3IChBp3UhOK/JSg2Mf2LrTFT3fNYULDZCgBN0ckIH74qUgrb92VRQXlqMHqy6Qde19XEsWLaoV/Xnex/B6+OqLbJKd+gcDRKKLPKa8FYzm9I75l0wktbiFq4quQ3Ae7Q6I///Y+BqngIzneT6K24jHMBM8ahHAlzAoxo9JGbx+7KT4PqBDIfYMrIhJAZ8ht6JsSFbZ5FeEhZ/2C2VJsCw69sFMf0xMHlJL10a12htGwVdB5ZKYIyKjZvioPs6d8FxMk0COv2bPXZuj2DgNNYqvV5iDO4J16TouZiOSVnxkknhgOL32bsSoqgDc0lMchpvJDeQF0SyG0Il1cQz1PDiq/pmJf4edC19ZAn80y4oOlGoSIpTatshgm5PWmqOJOr+iw4qwqJCIUPtli6Q/kCQe0UoZGzTheJ0stmqVqNEtA6iOIBQ62FoaVVDzWjvtq0/5P6q4mJme/I9nx0RxvhR9amNgQfNMZbvUznHPn1V+8Fhx5XLGZU8kbl5zC1j1qSeUow5ITjOAHi/VRROKOs/OQJMEgGqnd7vRs121ULu6kH47P2xcOcGheQTY54gftZmPHMCxCEcsI7g7Qvm+JQyev9hump9HeBhnS5u0Axl7TwDOjwonpMJ/xfwfrGzeDSex2Er4iHnxwqm3ZbKIfwW/Fyedr3f67/fV57yLsV/EqPiTEI10x5B6S1iin+43A55KdU4sg4H1AFH3pBnpiISPuhVYN0RlVwZ/wCURP7I8MCmOmLFZMzOut/N/wvT0of2Iz6IjmxZNEm9F+rD6vvGUxjZLXdwvSaF48wHP9vm8HWcJHuW1vESSheX5bq76so8dTIV1/CAE/0HTEKuQrOHqx3zl+AZpkioNJNIdLDxV8yEYLj/o+pusShbF9NNlET8aMcAtro/5s2GUK6EgN0EE5P+AM8kePZa0PlWM5N0N9MbHeb+Bt5chCMI+37MRTh4TPqBzdnc1dx2AnXgOZ9gsjuxU9eMMdJUUFjKuc7V9++SvV1mBv4qJsHa7c13M0A7suNPuH6xaFkfvKuUOYfhPgNKbzSKCYgP6r9W0ux82d7qkDHjcaTgfWZ+G9e5er8nEiM1qCcIO0KajLbEPC14keNOzuIvz0FfB6cl+0xBh9PvKp2S5crY2hGSEO5Yw52b1GtJ9T+20HBozYUHfhZbfik8T42xNhMfBzAWi0nJpVB2mkaTIaCWCZOAu+jcdvJrQ74MriaXiTAy9JfbOpt1MvMYBGB6rk1UDlmW0dNrLHnt7Pp1PXZ9Q+VN9ZmrKuB1+use/yj5Aue26LC6LAgowKpTLXzNS01mwZ1lx19jPZ4/PCOYXGp7X5aNQ397SbMszUn8UtkRGlwt6/nTJmHMTfSVFHN1BYUrdccttAY+8ljFdcebkbefaxy4+8sgdK4Lgs2iYT496uht2pn5/qwjZSsWaYc/kMaDDt/e4uEcNX3RveqAyITV2iBPsYTa0ikY02FkmJp72lnrNCM7PLPFRCRQAK+7Z1j/g6NRkQ7rsZfKGUibiceadWU8xTNiYGbGJiUhgvIUopkSuWo7vFyOqLPrp03sUpTREH51jwoSJOQ/kYrNt8WbMvL6LgS9a8unpE3d7Cq2QPKLRgUz/Mx0WgcuyPYmwQEsN1r0rheLljKHIWBTsYITZqSEqBR01JsMT8PGcG0r4CTgrSvr1yLLhn5JJrUnr1soT/nAtr1CfgdalT5XVf+mEitYocCROk3ZrwazyuRUJcv7CeKWoR8uKUYG+qIdW92+7OemcPaMPRWDbEU6pXhL6WTfQ8IGHKGFhcOawZflQKz6UraiGd6OdHUpHFWkDgv2h41EQo49ptNCfTnYYxvc6Cdni889WR8GXb0/p8JJ/8s9JGrPMt9uDIv04ThejU59GJYwRf3hjj7wL38DApwRDSp7q7F6EulFToyZArbNjFu7zMIUTF8YC+II5wkCs9HKUiJ0dNYiIAqGr4FzqHgEVcOj2kD0Y322JcERbjsKOe9VjXQMM32ry2eKrmd665ZvsSLvzUjAMvdWYL92Aq/kKJisLpxEMUOlvS8Im4wNI4ZYuV7xwJ8Ly7/BqfLnfXdu0H8i6z8DebFFkHVvizf4rlGvvoQcS//IXuw7Oy542YSJVKAxggCGoOtgO+s6sdmnNf8qgeCKKv86fUOTQW5b/5oORXd21mUSicVWs/OcNTYZ5lYtwzYlzMjJAgiSvmo0JeonYv2+wtw0e3iyXGU/xOl/yoJVbrJoexv2zxmI0oP02LfEmXhiMc6JLEsyWyFMG4lEpuYJ6xi20CSTmowh1GTeEYgPiYV6+zdBqI3AXUKa9mGH9gvDtKgxb8kJYxqLNIlMRAy9MiwoKhVwLARu50yQQVjcpvzvdOGrIVTvhSpmvStVMomUeS68QEk4DwILE0Qign/VEPpJMkIix4ri+cdUG7FM2E1CCvL4PXNvdJYuuhTpj175ltzBDONsnLbifH5HrLQIGCYyMWsbNdKG1W+D3hFFNmPpFWlMO3w6Ge+u3TwIzP7e+sHPh//0iq4Pmd+5fnxi+26h/VrQFdp7mD2bPc2c239EJMz3KYIJCYXFkRg815hD25OQp5mQfmYdZ4Rt/fqEVhKIGehDahTbQZTMoYXR/z7Xv/oC6o73mgZRwzwd9Ri8XQqAHDVhTjqWj9GjVTaevy0R6lVa/IR6emQ1nv+GUz1EatqK3NiMSkMyCZ7T22kcpDW8ny3fhChfkvRZzDitrcw1RhmVgwX3zrd/6pNFtzpIH5nF8AVgrtE8jlxtC9ZLeHDSpnXvDMB9OONvjHtW7B+exHtX9ThX8E6ncg1IgwfCFG0hM3khwHgj0XaZ/XJ4+zs0XFilMxpIenmBd3TApcbOBaUrBNDqN9oyXswpWNXGzr94ika8Y9L7TvzsAVRb0/I9YR4MOy2WtYEgSnMSKcE1HNvwLJPdKPmMgJlYp94iKIM0jGEbs6EuAKjThTFdw5xGDtH0A3ZWZbaJDTIlt2Z+75I4jY4PgDnCUaILssyGS+AaDRJJUVA9FnX/Ln93To/X9XhTDSBYSSIgRLaPmJwCGbnwbTm4RTuBPKlnLMnZBvqFjwVF54l1qO4AF+L6T8t8/BKKBN/k+GPFztkErS+UndbVx6x2xmP9qmxmooSQ+RsvlLJiTCQYcXR/DhoXlMykQLhCn+3t6zf//Eloi6PXaw3WDbqJY25GJyjYn2ix5l7gTUVHYQaIDFR9rA+KVXg0Zb7MC2N2UDgU+smQ+Yzq2b2q0EPpnf9begLzqiut4eQFdbrd1tCYxqhBHo5tARfgNVD+RCp6QTzNIMoX+A+ci1rDTEscLQH3pGLC4UdAUw8x71vjdqo2Y4pkyj5DkE+XW0GZyvP0aoKP+iZoozcNzGh7370R4RJlHTftN9zNrGZXnMFheGbBDnu+vfmQsmZdTpeqBI0iwTcvJinOEQrnmj8/6iRilpuJVG0RjBpHmr6vvdFUbvCOvnFRGmTTcv5DbVvGA3FucHXWmarVcayre64ZqXyaX5crl8HCtlSXwpPVUcVedjgV6/v9+3g1yF+U5Fpwhnv8DG+DG30UrPo6rF7pGitGVTWIycWeSuUwuSKWch9/NiIY8HN/WzvNUJRzqTVPulU3RpZBwEkSpbeRIAkaQqSTCUjudY+PjQVKPUYgGvzsXh0RGM93hrgBBlvI8ei9gay4ZnpO0gcji8+LzcqHTWu4ZknM7qaChu6UxizIm+26ElROTMqqfxzElqozABe52mS7HxST0vrOxpKy90z7NyOIxyCIo5qLkPvh9rnWc2KQW43tsrIzNkWfp54cF2Gzf6I1ocBewv/jfc1QUmsNkn6zS4f1TYUtEoTWi0vVy6l0t9LDmQIwvLTTjE4SYHSoBGIIYZHHDf6k9ss3HoBNYK8dymCQbo5+sSDZ1+MUWj29rda4S5TMLzJoM2uef6QGgnlt4wyREvyr7lqBSJQbYJXf4d/Lxqzo9quSTMv5NvrWf0FY+DPriTz/obsWkG6WtfpynLya55OMRQeL5KvauGVl7fPebSyocnIfG/tfORUuxjuWhgl7aDmTAUt5wZ6sh82Pecz9PzOoSiZgBCP7HGz7oigRNR8SwgQUbnYqZvfPFr/Glf88/K0psBbvTD9FB0LUbAPQONiuWyKOx8PYbFzsFOHsLN1b11Logo7G7mPWQy2z0gHeKFSMCCW7CANohHDsBdSLK5sYx8D/1aAOgr4oNUbjbsS5evUEjamny2c2EE9r7cxE3+ItrNuui9rxA8Zscih6dpqXRi8ZfkyljM3QcHVJYkT/yINmoNgGU2hZtI0vrO5We+hyPSRt7DEF/veriw2dWNZ5F76rzzO2MHLqVOBiupzS2X7I3+7xAyvSvt5gZq2kZplPsSJY8GR4SOE2L9y0lQ89QyWJ2w3eZKCkJJVWHV74enH69K3z+KFJXc9dhn1Jj6mIjEJxRhRTb3CutfaeHfuGGtpUFlw6n4ArSXOs3YVTwKeMSF2BnrOEH7Ufq72GeHgqU4QFhclIwYdFGI6QFq9WmZ1xLIxl8XzRqqWtvpruDgmPu+oeOlHaNt3/Wsw8i28GfFtViIYP0pXP4RWmwXzPpjSMSLIBUKeXVPTkj0P9pJQ9CTDyr0YtnxAgISqPx1nURUlPl4rqiO7msYjK90BbZvWpUF0Jqqck5EtFtfp5X4mpm18Z2+FMr39JqGMr0P0xKUrQZByXKDggR3m+MKPOalBYGjZtCmMtXo//+CJIA0rRJgUx72FRFvVXuVdUf/OsY27UNlNhcAZJA2NoFhf8A3g7itlVbwwpZoETdFG7H2Pgyqu8rypQjd3yKB41hQSUTpmW1ALg369tOJR8BNGKdSqDcbA8UfNFO1o7X7NbJm1rVVCIa1hRRSWXggq0O4vHtdbIJnuRpUh+0qm2iGdukkSs8q54K6IQCkMIEQo1So3CYx8v8Mvrx5XVlFxNgeqVTZNxhfw4ruCL3CVsHy7UBVlL7Pk6L3heVJc2sm79u73Lekka8PGz42RcQufD/bT8Oei41hGah3s1pBtJkvnWqAe/dRWumPewCUtBGcNttNQ+H1bHSr/rVjVnHDBFKB40U9kVbspqUDD79LatwdhbleuvIF4Xnk1n41AxPW0Pvx9KQoS0UDfq/kD3HIVor0QJgsCoiiAS6bcAjg4U6bG1z9Cd9XuCKjrsYCBKkzF5NhOsbmRKtb7HNIBSnqkBsRtynIWZSl7rUJS4s1YuaH2cgiCnh2uNWSrd7WfqfJQvVUCxIdPJymyD8eedPuTNzfzmz8ctqZivlhAG70tqhg6ALsayq46zgtw24U7nqqFXVXF7Du0njNHLL7uvf+/CYn8NrEYh4A4t07PfBjBJ2JzV5K6YVtTH7UIsdOETyWl2HfnDPD+9pHdtzNfZiE3TYqNo2mamjLAn3fnOYqxpDEDxAAYoXYZupF7RW6tNeRg8RVrufl+TYLNKt+7pafH0u+iC2P5qhEcD3CnilatiyChomZa0g6MPD8X5JCFI6nk/BsuQZbVNIUudNRcMGB4VJagQ16z/I411T0RPRciROxrO/2gDVFcMbYje4ATeUWMcuo1bAFpFSxUL1qoc8lY5bpeIhnnZnheDnVKWjzBkDfvkRjgwe1hbC1fTjqh9FhLmVBrOrf6qTDxZAe7L4haKmueGOhxPx78kxwafJL7e9jzILQrDbg+lqmEqhRioy4MggSc4lwy1FJEqSm+yGD0dHbB5zT/fQ7RVUJAGFQlpmMj3ONkSSbI2trscZgkf2//H7WOaf8/lTN4M7IuvEw5HwywrCEncZCbOP4U4AB87POTDW7sN4x//V0VwP1Yu2v29wgCXvBlxx13OerC/bJT47ocVLSnsw0CltJce5g2N311kRNfiTjQVDkCzthrvh4QdTgTDbLQrkeZ16FD6aO8W+Y+ImjTeHIAGioKNSNMrIbFeVfT1MGpwZyYMzKnn6LAu8DquxhnVFzpZy7UPm/7ks1eM0v93A592IOL6KGKgA0W0bxSj5vv8XX2w4PEkV1YH7giIp21RMzfgbXzCyB8/cpqrMD8VJA+4XXQ4b1HOhoqJeIY3qoMFbBeH0IPhg+ueqEvKFNKv97z9xRbwF7yhOMJFBcbrit4j/sQ+5tGB2eLLlGrWQD7rfOl0WSbd+zx705cKiOOLeRdMqY36qEcvStHkAp5NC8/rwJhwIcGMEm3EDYJ5Cq/kmPJVH03Y+yfdERwdftYMq2KHUtKNMpsxHeVYWkToQgWMHkUrHcJnp0uIKqlmmmxcFNb8soVsKJjn+rM1X9nR9lGvm7Es2b6fdx9tBcve4Ol5gCsC1F84o5cO7Y/OYO10dqpla4QW2VtrEOXgDpdTRjRGt582hUmXr4hMdFZPe9GmfW6XVkkb9nle59MILed2l6haEZCYhYxlHnFxi4m3VIW0d3Qa9bbNlp2IOHXEqwCVV90VsILVt+R0FgiLhwzRvI0/h8iKYVHV256DEarR9Y54kRTauvbWjusAh6HQWGI13p+Yddz+XQepRg8WAx64/jEznDnxp2uR1YDZFMtwLqY7GUvD3QP+NhhTjoLfXGTmD+2JzdOMiNIoHtcRmdiWRw+9sp0JyqwCjxwAA7o0PD6Jy2VSbZi7JoGucsY+ayXHjuqCTDSJzM+1y0AaTn1LIHDygNZ9kiNHaEAUByFr36b2ZBBdNEFzMc+PhqNWaMuTTndIhMwgWFBuDKvh8N40dvUteGFu6dqyMhqLIj+R+mDbdxdq2NKxGxZR+MZ7w2WRIqCpTF4n/o4I+BMcJmTKBoitUCiZh8GIDaTEvdNuUtTWOi6zkKO5NCp2F+IzsT5GKQGwdj+mKVr3KaMRs0Lttl+QWWEDz1lp1i22Du3N+NbOIFDeOy6IpitpHMJjUaGC5d4kG+VEmLM/GDmh4o7yU7D+bMdxG09damR98Vrt2eWix1irdO3EOIZJmHIswzo7icGVJSRfP3BQm30I0h1uoG30gGftLXYMbCHxQxgiZdkt/EAbW5TNbeuvvLgzUbNQgyk254p3VezHsIv4/iA9nxkXAzb9lRJKsnOOsYWCBCFEAMiROh6QGT8dOp0KKWNvjFxOl5xLgOcgTOItVW1GFRb+Y6YLhZM/ivhRoDYsyh8oa4mO0sTM+mjOWOtgdOenZhyTvrKLM0lpMqsuNlkdAnFnbj8TpmrT2Q6bxgleNUCsXNlrRMgEcCTGKG0pnQCfmTQIfExNxmT+H8u9ApK1vUBf5KbmSCUEsWsq6MiFL0Lgq2QqrTXbTHcLX8XCQMfsEzVdOoS8SMKsP2w8qOEjB4APUp3YfWm38xpWOqZXCGBielxqGb+mzyEgvnqis4d4WUGXCcxEj2MVYBZu9vlG6wdUAgt/E1UVOUgGHLCYhVf42h9yrryLmIKMw8kccZK+QNVmUJOduPaPW/DwIMuSaUDIBOGtp1mj1CEgcbrvz82QyN5RrhTes5xOER/2e0WPeS9ncOQk6tMtGtT8T5QF4hWESP7A6rnaxB/RxAEuHAM9pX935qo6X5LXnxdwoVkNVduMpq0XnWtJoLIJpOisRDKsTLe93q7WwtZA1g5sYecapwedYM8owTxtL3bU6TGeU4gbT/RX89q7WRt5WAYubJ3PEdOrhl5NVbyHWRsBYRhsVBGjnkcaVA92T0y0DeJOMVrORANO7IuZjee297F5BKLTdCqwvRvlNtMdu90aDO/AsdriKGUziuL8vkVez3N4iMvlRb6aTFvB+bpH5kWTwuhgG/JuhJIbQBZtTrx5fdlXBNGI25Yt5BhVp6p6OVAXPAm5DXZxHnObGRbGmW6awhY18r0Eg4Pe56EzrC2wf6IQr2kIHgncaIRA3IutvQkYW61tyqsXdhoad0lynUyJ/8Ig6VF+YECrWIrI4zlun0qSGNms6aCw1s4WXEda/yAK580HcTOfMcnykHgIbTI+XJ8EtxxZWw/oTG2NJnVnmxtOgVs0B8AZ0wkzLO7iVZDkX9Jc5tjwzgOGXc7+/9PG6Jzx4P/Iilii5eKo2N3V4wJp9sY/ZVZqulkg7AYDIorwViowFGTkFPB4fuDGyMjrVdgpwXiAmYQJyWVR+YsGuDP8O5FVRSNu2XQ5F/unHJF+tunOXb6vzooLFiFRsVMDr6SGZIuLYC+jrjvj2R1Iy+iUHIUpJNaMBkP9woEafZo2mZNWYmQz77YXtkJl5LiJQhSMTvHKSBidXbeIoTLnzD09xskRn/MT5BRKa3eHJKwXK/uS+iN4QLAiGr4whlrxT8IkrPzth/Pi/puZCByUsWNLP6UN/+FO9bRwPexrZKrb5WZxOTGsdBAUY9ZiFgT3cMdfYEvg58hGsjQIRlNCnGYl3Up8NCbkxQZ8oNlsFGXhLnLvXqT9gMFTNTEEStp/TTiQSoqOJetpSDZOBpwDTJ89sG7jsTKesfn1IpfWVjX6URUWLdEK/tzB0N+ldL/SiJzFTau55KwSiHIq6134YDfkfZXKOykTlD2gXE1YIlwc17UAWdTFsd8dfWZOAlJ+B1aGBGWQ1nbxoiFubC0nZbdCwOqOmna8E1Nzhe8ooZ6h1Cq5kZWFksUZ1OW9FQEO+CxIXpFkd55M8ejQoivIfJbb6WyC3g1/7ZNCXDode8Odyren68JN2xK/mS0uCZOY8/Ge098cM5K4T8TMOfyOnu68LrJFuSI9H5+Kf2pqBjJK+YI3wIPynY09OhpWPsvoNf5PJSIi/uH3WB4pKjjuN8c5woQgupbt4WbwVxc9OMCImyBHZ7tR4ExKolYz2/cIycvp9M3oKt48qnuomEqJV1rm0nvm7dWdrfVDsc+2Z+PeFnp+yVO4da5zgvi+vtQSLoIGGbjybC0rqpLP22fRfaeVLm+Ac+g+Y5UKESpg5eZEg+kd164ueJYadN3H2Bvs00jwvTs8EHVp09WDaEq2Bw8aSOlwAb21b/LlaKZDAcfBufcU7s7nm/9B6AcLdAoEmWDodVijmNA8qIkEmhUUN5kvwgEMT8FY07679xB0Dzx9swurXnzzQtutctKRWC0tpkTiFnUQZC8CltuexVvROVdRwHKf8wILw3lUkyowBkcNc+3yqAZt7jEqOcRv8t1plNOMsAqD+PrOiRvhN8RUpWVpZAz7eBBKNaT0izXKZRPey3DmRMnfstm1s5hqF3F9mlwd04iJcZsO40eFbb6mc5JCLbCHndZrEsptVeEBF3k1jAPgHeguGdERXCVFdRHCdrv5zKnbtH7CukBeixEm5V/yMjG5yIdS04svBCdhBVXk5ob0288d3oJJegn2w+xznVI/4umsDW3xWq9fiYFqzAVj719XOkzcaCNoGSAtqV19AqHCViSkDvcVoNGR5EGjtJv7Btr9MoAQwDGdNWqpGS8eM26S0z31Jq1MSQD1M7JkMbQBfagCzGud0/xnen0FhPdtp59VUdHqbsPB+xYCZ6t4shBHQc/Pc9fefxJvLlXIeoEEtVSqlpRnPSwQSQooFhdHM0w8ArSOpTWzdEiqi0kRSMTJMuLz3Xj2v5QWLlqViHc2W3k0CnyRojmxKXCDxfXZZ5j2nrhRmvWwnEQGwuvquMpV2YYdDti2HWGQ4vnyOicEEgPOwv0Pl9EVDRDToQH8Mjo7OJzvKL1d4KlRzV6K0xfwjYTj2f4jsPSYJ/7aybouZ7nzJ5kw72wXVG+7zoBWIs4Vy2gG8y8bVVPVq21sFwsvBbaqw6gqA0W5frGOH2mYNQgkzh+DVVdrafuWHykeXRU403WhA7GH90c/f29ZNIBWpZLIu6vZbstvSiMmuPdEIFifEZkY9JbserZYMbXEjzTbCUdJuykBas/xnUhfZxxIRDq5jbJZ4No6Lp6eYEqy377TKicjMcWkbpqNaYDyNW6is0KfgADm5b70wbDllt9/0OH3RLcLaYcPyLzv5ggQn0E8aqWyH7hpdVCgZfHYDCMr5yiJJLGUECxjqwPV2AMGHum7BWwb795MRtLjh+5CW7WZISar/x2W40Mq+X5W69JQJcGptHgNrOIi8phwwSO4ZHgiiDYtY0mIoo7MNDqW336HNjjeyZKVdIPNX8ZP6om1c34QHJtSDqTxNYQd08EPq4ztY77/S0+gWOSujDxWGM3y1ye+YFeaLI4DcRSGiqvJYtkS2aYcH/s6MGwUJAtHOGZu+AACv2R08ZQvgRRi7iqBwPQXXNgxPzWSIUtw4SGvn5OSc6JuhlFufXmZ6X7uLpTTJBLeao4yOalF6oR2uFK883Ve4PQzNs4XaVUJd2ArWVXzqa3Xk2pvrSbQ2QN0+MBrw/jFxyTFj7tOhLb6nEA4aFP8gNTBtYU8+1zGc6kdfhDEHuCFsY+YiPjrurdKhpCkyjHMGd+mejp17GfA+xZm8PiAJlb3zUQpOfwYni+vmndmCHg0jblNWouZKnop+UAK6edq0nrXDnGobdVJlsW2+lcm8svO6RN92lPu/QjzXuQW1jMLEnH8AGQyiNpF8RT2EaeHVvHpj5jswneTl3zcgF0F0dqY4AEGnrmGRliDbCdavd831MbbbkqRcfPDjshpxqtnzfKMysNjiGpS36FGkxrKOZYeGG7CzAsPFY35sIccfZSKVz/jS1EGFdMvc3yUop4pB8Rdebja46Uxb2f/AaDaBrGRp4Yl6GSmHG5uZApzRelVQL0aNV77hskHjIdtJpIRkB2qoq16COt+MpXDmNUk14T3zgjfsVDgbbep1s4Y814spCqgjRVre8g12d0n4p3PfY4+Qn2L4w07Q+0G8mrIccZ6f5xHLDRrZTabJj/+GkUsfF7ujhxvmhHZmRdLCYjx7rpWoOiMw/KMkgJWddw2STEA7zLfCyauqDXpFEvXYFMTBXhOR2bcVSvg5rQ8hutlak/t54Zm5ZJRaCiC5GxUEw35XS/xRbvCocVnpGRe9UGWWY9VlxL6FOwNDASyVJb+PH1tsFGEuaoheeRAXU/MbZtL78iuajjT3Cg4A2M80wg9wWhD1GT64PBz41EvzFhT3TMnqhmbNknlFOYTpSpUBknMqVwLOhgmxk0lKZ6MS1+cbotFvJ9ikTkDQTw08IeHzjwUIzFExtDGE3O2dDg12glmcf8lPNU85BtjCtPWGOmrNMu+NURd7ptKVoBL+LoscXbyqyQ6hm1c6xxSK04sjnqmS448wZiT5DoKFCv7c05zeVg3LoWLhxaiQ6hh7W2Og28pFOWZ87sSu8vARvT7sIaT2va35Ye+2lKCm8gTdRDSzgO/16E17XbEqyF45xq3OvrBfAUl8wL0uA0Wabz3Rs2hzgxxqhvSmXL8mpbjYgJMXhupJ7qAWv+OAVgoHurFZb3EvLbvUeQd0e1t3XoYGvnWrught50KCpL3545Hu1NS8uQGjCZ32+BlZ/qLlL2D7FFy7daFN7DKy292g8zJlk/Er0XgEs07nNlYRP8W6Dcba2Gzgc198ejAVhB/2d/TojE6KKlJwvH8vAhFEAboK410bevAHmj+t51rLSThee9Dm2tsMSVJE8N8hh0zVC9wTIBhqmGU18XCqnDXmGYYAmMnHTD9uxsQ0wL2v9ovDeSCSSuqlwr9Vq3Tt9INnheks1XcHaFIV4hDgzJ0ju68LGMS1MkToHOOxxqVg6QvGZva0svfIpiNHEjcz4B06UGuObmDTC1FgPShb1QQq8SPyJW9ol1x5X2kyosVVD/cN1FD745D6/j7CjcC1nuTsfwj5WsJaiMKItAPDWMZl/iAQO5oRQfLfIh/WASn/UlPrFNpl2S8Hq6uJ27QMje79rw28eNjB7Bx15lmQdl2/wn7qx3R+lzdMmbdshJhdYFNA0IhYxz4NOZ2JeWGTrl2NNXpr7Z9D7+Cb70CJ9Ocsfto51oEzBHWqf6507gYuj6amVKZx/93OklKMLvU2bxlDhvIl/h3Ys2Tg9J0U/IrkPXeW4dtyJloGRDHTgmc42emA+u3YPI8BCa/mzwDTx5NKAktvUQa83BtL0piM6bPSpClikHBwXI5OWzbzkrnzteX2dwQ/VfHi2lMLh9UMhxC+dlE7Rm5XyImYD/fsJOY2s+6PRRwjISZaz/6rauJhB5MU9kc1L8Zuzj3X2V9Ct2965mr0HwX28V/Zq8Tqf676drN6ZHvGLOWx9ztAgTigf4Qz+fMG42Zsjm10Kyx2GxBIHWMKPQBErXM6T6zOEbUwvZR3aAqJPO1ek6kv1wHAFzuKmchIvubT/nd+3WZ+Rh8XW0TdD4MH1XzclPc3fNkLV88tv+1jRQdtHTrOOAKAas6dMkJT13ba+eAtcKz9Lq89KFaXtngoWAOgJy6vyH25lzZG28065OrrTQDvR/2Gr2T8vuI5uptKbdWSk1RAFk/STzXOsWtIUxCHSyLI9/6DekdcIo42+yXC2kYF2LDjD0h6mdPVw5dppqAB/HAwndFCY/ELiMFXM3ItpJkAwp+Q4tGbKruxNN+yuOTNswrbcyH5ZcFJ1RVwCbfb687tIymb82Afe5JTudjJTCBu3BchSnFf/M5Nhi4qfRuHdaICO1jyUjoUwfZIxlxlLAML0K68Zn6NI3y/89c/t3Crfi4i1OM36zolAXcXyncJew6Je0yW+8BozEOu+Afx/KomlwfSfRbeniRROpzNwwIhptztEHmTqOME7R86FZmW7SJCcPnu4RDLx1H0yJANVMdQ/jp8bcqHFCjL06TN5FTrc8F9P13dBO5Nb2BEHKqlsZl2yG5r/+/LWvF+z2QbN8a3HVTIxq+hvUKeo4OHDMDLlz0U0e4JYcbz5Hq6peR78qhLR/4FxXfteUvN79AbFJ3lKoiU8Cc2hKPzDz1wDpK5Omib1zxvj150tKt+VordRXvzJZs09Ky+2FCjf4nDSDYGnF3tbegyyPdFVfd4903lZrcqM0Wz5Zc39annF3Fg06kXJNX+TxS4uvcVO3E1239yotoF7ev0xSZS3SXsCXRezPmMrcPCvP2W4Rv7lDV+dGmjgKfDbyWC7z17hHg5St/iOEmW2+k/yvc5O/cJw+9nBknWyXEsTE08Pfb4R2WXJSoGoknjhzhLYNOvKE4rAUDHqc+d4ITkinm7rCFFAUrYN00zIbCSM+2hOG9UhumtuaaaMdtTjhjX7QtMnx/urzIEBOBk8LyHjA1COdPEcgKHmU59cJmkZG3QgLOOw6kS7I9rowA3ZoYCetNbc/bdhgDSC/SzVnQLkFintmjmeyndxQuTBxKv8OgWT+FNJbNH+35nww+fKF/IsWfJek3Q2rnnfR8F+0Dig7RSrv4cJlwIkb3/pPcyo0Kmj8mtfsCDEYFeG7F62zyETfOW8a69IQ+cGeFDosRJf786kE1s3EtyMMDF6pFwcNR1sJF7ZilBYglZgMl+iwkVrm6NpD+ZIjTP1VdkO+6wDJhIs8+hEMxnBJa+9tCMtSj0QE7W8rzNE0BGPNiTgs2r9XSDqtY6hYOImpmvsk+V+3Fas/bkLH+ov8jhD/DU/MgxjkHdRM2lVY27zDne5w8ChGYngi2hlIhjX54pf7qEVyv7f9QjuOBoxxcaGQ0tJP2KwsEMQaus0DD+qdNHKuvYyIVgm8GImnV2AqiIvLMnR4/cyXOszi8ucI9DDgwxxDrZWZjrFFo1pAJzhssAASzjw3NphVD3oyycrAQmMVHJp8pnn2EWQor44dMfN71x7Hhs6hJtJHo7YkJ6MjoIkFfUST1UBpEDaDEJuIjjHz+/vSMoiWDutJ0Yle7BTZSFtGsvkzZ4fNf0QXdDxsUoq6pnvmY4bEzYFKZRAKIwGqk2a8z9T1D6EQa/eU294uDFAdRu7A2Op3ywP6vy14LNFNCcZui+3ZfjZhu9eXTlwIubWtQtBfwAJsLd5LYUBUtwq6Lx+zMGc8ba3LV7A5y3zXKEL7uMdqCJKA9htz/EJsFzKy+H1U9nSI5aN1AOgqhWvQuC49JeghUhMf49huJLxjhV5outQVeUi6PEVdYWZdJVXCLH+3/L1+NgIEBLigxCdW0CKZMLsFV26QNR+rjRAOjyrPKzUMztXKwsz6+ZuMg7pR1aVC2OO866JnnoaaXsCDHm9kiTY5kwweFKoCLXIccsThvgRI5EQ+fjzDIOgzOw108SZXk5LBTRkNu+VUCVIycl3vfwziHWJFcy2XqzY6HkV7LmPGyr/j41HfG9EV+hlSqPm+EQ57LGhklsvkSINpFvGHdE5gZEvq2Rd+TvP+abPpjL2AvbfijTsuP+k9SOriz9GbjTzk3jsYo+I+FaJTdF5TkatrZ+Av9avxdchcOPNmL+9YaoRngRUs7vZhEwYiy8ij/l5ki59R2TOXkpZWAK/k6ENdmgnh6d13XYG5KgGaY08qYDsWvj9V2QS32/64Jro+TKE0Y0gNboMhECn+CF5Kv+B5ET+OhiatWUNrEvfRSkIwM/QTCH82MKh97YAogjWLrxcIEAUIunZOYme1TDH8cY8evCjLVMLcFCx5Og1Rkvd1SBRiDLunb4HLV/aUpMiMz5oweAqDVVEtAOwyZjwBY0u2aYGPleOh3jfzzCQivzMt3zxEKb1FmQsmbx/TT0Q45lq8lI2nmQ6Hl98hpkJQqz1Ane7DflHqf8NxQ7Kowe2UoapJvGT4hSPA+0BmhdqU9ZZTGCvbmESEXszhfqoqLKL9PRdGPO+XNtIMf1j/kzsc6mjGQsZc4RYyF90dbLflvbCr6XO+eJTm4MYk1EFkm4XCMM28F9fsIcTRrC5kOtmTrSSsszYSAk9X8zLQPZdkmPO3JJuKte05TMDs5jzzOj8M+6Co546SvCu063N1J1k2LxYgDLTY3bchyOPL76rMoeqjRFMzrpxi3oSBw7NOz7yk439Oshd+8DEtnP+7XZK1zZZOWQ/FexMnC4GYj/5L+GgH085WKaPRtBJVfoV8Mihy7QWoOL/Zm/ah6QZMXClIYXPGhBGwflCKLynkUDNbD8jlG/2U1dQCMqpAAO2JCwmdwIioolSjfj+XyZKS/jw1YfnsvQPIZlMfuMEBx8+FXP7MUQhwhIinNzqMB6ipd8efdiup2dGmGOEZidt7n+yp14hoVV4lMrx/1jskPMP36+mqyCvJoKIA42owfg0+fM2er+r4oZd0lAQJF5iU8Y2FyJBgLFRBMgxkQo1SkgUbzDXrGRf86bDOZQX5nP8YOGpdBKJZ7gENLSUx7mBxG7h03W3xg+xpsq3hdnre6c3vEufWLgkNSMWCWq2wIhI7YfjQk56qf6Zcnpe0Im3NUmwXmRpRtCuIdixaCv9Jzp5/PCugk8gi5GAubK4pyfayiwaTIVxONPGxsSg+I9Sg5zHS7tCfOBgFKttYzDSUvKQ0L/Z7RezSm4uOj2713DZ8P4ltTqaZHEoFADcIte/a19tQtOFRD25bopdgAIOSV3nG64KjWRCKlLlzay4uUJ1mnU7KNlWJnNTqBM9NYez8bpg9TRC9M/yJKQauTA30n5yktL9AVKKt94jxsjefUsge+l9rLweC2qKX2Hf2wNVDPWWHR3Kh0X49EWJ/yqDlkKXFZxg/OAkqb0hjoDSnJi+uOG+Y2bx32fU+i9wlKPHEhEij+AAvZUzwAS71AFRktmqq5MMKE58+RcIV5s2c1wtMf9WhWBb6pmBB65PKmWayZDRQxgflLOd+DQUba5dg0sx8HH53Sj2DLWN8ijpAZHRLl5KqP4CEt3qXr32VCVafosPQPVWPAy3yJ3BkAlqxft0A7SX+hFxiFT3UdNc5bSNkN1236LYK1mlgff/2Uey/HxgD5BSvBkzMHq5lbnU9nV7YYF7Ql29++xIoBqgXvtidmrG4XrukJGFGyLW70XSXqnYMPdlEfrwJsW0/l2hMup5TvhC8lke7ctdK7C+4i8M/tc2yGt2tgz41Y+H/XD6FMbuAM3jAtBjn1Mb4SjJKnvkag0unZ9ep2H8aDU843K22LfNSvrFtOdCS+iIYqPU2iK3ze0aeuRkPpm3JsWdWfuZ22f4AF8+/wbZtIfJ9UZW4+IndQX7E6xJ0buZnQwrn2WY2vauiwMgBombGwEJPl5v/8f/JJSm6o26sUGnrBcoDUY1W4NU8A034kuxG3tILHMkcmKb2XqH41ihjTyxFBt45V9VU3KnO79UUNnaOzvUw/EqJwLB6glDa5GaQV3C+gzLjawA6RvzJuUttmKqgTWtqHqHk53d5q/2IXrVefUsTGmG5A8V+pm2JzzwiIfbmAgXZr4obWD1v6cFx5SpT85mVZObZ24mZUH4hy5w74qMC7V0cBE+/ASR4ZDtGUfVhWunLF2w9CPxFIfgb0i/7eOwfIzGHQUY/dhdrPdF+e7UsFu8/GctZ13htWtSbYxrNw/b2N2sFj4V7QmhP4PbDdHOhcvLtVNjfjNy0FABdrxJ7kh4s0sTmDAEPefCsGCqZyjYz/ldw/CnZm/2nk8ULHZvcF0IxWV45suRCXhPp3lNneHqfmRJ76PLYDFwija40C8puL1m38Y+vh9LCV/nDF1BadCgQ4OaVEpHKLlWo2UE7LkexYQR7/N0+Jj0S61JPK242d5BK/pNQs1Y5KS3VimBbqRB+EmZV0vyBTuF2Nq9f+H7j4IlN9zYFADHbDrhOqsCHft2uqGamdYTazJcaTw40wg96N6/ik7ktpA8Ay+BrJAuFmktXemVJrWUdss8y9dm85clGo8j5Z3sF4emdG6l+/nB/kRz/crBMR9q6AOMsW8rEWL/GvxkSUZpaxcaGx8mnXNxv7N0E9b1GNXHOBeAUMVTBGTP8OEkMW9oopi8WBOnrzWhNLfnNDKJH4TGlB3CYvZFp76dVWc+Yj/IMfZG/60dxr/UhKAERGNU0efMAQ8B/pQp+kzYfjvzexrX4mYoYWGJrv/wbJ5ohO8o2jcfj4Qe3j157X//K1z/EAcEzDi/OqLOKgVux/64+dWdUwo+9HVEmizBKVWbkIenw6rQcQZVNb8tZOyqdoMh6i/Pj+2UIgJ0vZMOJuL99ocb9bdq/ohdP0AHaitaOdFYbKWmE2dsHjEKboPpewuVKwNE6KAV0p6xi8BC8H4DwYN6Q+C2JkVJHcGUCuhRfCVAWz9U6Z7Me5FhUOQXu/I9/X8JdDBN9x7FMHKhhErSAxoXh4bKk51f1n7FCv0CEfgj2izJMtdGTqoTPWN3bid5tttFawgDMuOXvpnwTp7zWIB+Vi1StZg0QbozpxfM3VAcuQyZOZ3rBdHRBvhcExkwgZY1Wx1I1YwEc0l/ndIQdzpvzDv0liCTvGjnQ+uWdChxGYpwXqp374pAY7OSrSGyVoGF/ALReKr2m8iCsqWb+qFVJ7DrmuIQWo4x5cBk/qzgdYHsD8/lwX1mO0ElSOavjHnLsREHIOJ8kR1bCvFJ4/+VzRAxBPxu18vmJGLyfSN8C+vTEvSOtj6EKMSigkN8HwxM9VRf3FtPQn/vNzAqtN9r50DiG7nDcwdo2kQK9RVxgUN+p6VMMQGftv0FfD+592QKe0e6QQOXf0/ej3VXaoqAaPZgJ0SbO87lLocsVJWOcNdTnDYWAkAnyGOyxrRYcUC4l4Vlhn9yBLx67L2DSb6sAbhMcK4T5hz+hQp4Hjs0lHI6AaH9YutAssgdjhGsNPMS6NGi8ZxU0E/bAzBZuGhkiMSYLGgfEpGSaOO447qu7wrsNN9orJd5OW4xyhPDvWG7g3eAfsgcWG38/Bo7HEEcGBWP1Db2ecOgZodTAwq1ez0d1Q7xcnGTqGtQDGhj8wVy4XII4nj/zgaANC/9I5qQMmf7ipbTjFJKH8vE/9r2k1o13rC+ogLQGBrPib0PJjiDd0atoPel9bdAtC7pMkaoGbmeztoSOfWoZa2vimwz1MSuU/zBH+3E6ca91ZT7VKbeidHsA9W9bJ7V6cTQY4FKH+FWRIFiC3WkcXQv3h7vcIp7UQrJim47FciF06Ygym3DlSDA44l5q7JD3HBhzYGwKDhWNQAsSrYaF8NdkIBHpzVvI71e7ScJqfjFluC9YXGhkQLn72wgrQCCv6UB4yRfY190ONXEgndP2v42T4H2miKzw6Ac9/Kqvhxap8XtiNMgBelv5EaoeZkLligntFtNDsQ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81</Pages>
  <Words>28775</Words>
  <Characters>164021</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192412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Jackson.Macharia</cp:lastModifiedBy>
  <cp:revision>101</cp:revision>
  <cp:lastPrinted>2012-10-24T07:23:00Z</cp:lastPrinted>
  <dcterms:created xsi:type="dcterms:W3CDTF">2012-06-06T08:04:00Z</dcterms:created>
  <dcterms:modified xsi:type="dcterms:W3CDTF">2012-10-24T07:23:00Z</dcterms:modified>
</cp:coreProperties>
</file>