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7BFF" w:rsidRPr="00EF2EBD" w:rsidRDefault="00DB7BFF" w:rsidP="00AC7564">
      <w:pPr>
        <w:pStyle w:val="Heading1"/>
        <w:rPr>
          <w:sz w:val="24"/>
          <w:szCs w:val="24"/>
        </w:rPr>
      </w:pPr>
      <w:r w:rsidRPr="00EF2EBD">
        <w:rPr>
          <w:sz w:val="24"/>
          <w:szCs w:val="24"/>
        </w:rPr>
        <w:t>Question B</w:t>
      </w:r>
    </w:p>
    <w:p w:rsidR="00DF26E8" w:rsidRDefault="00AC7564" w:rsidP="00AC7564">
      <w:pPr>
        <w:pStyle w:val="Heading1"/>
        <w:rPr>
          <w:sz w:val="32"/>
          <w:szCs w:val="32"/>
          <w:u w:val="single"/>
        </w:rPr>
      </w:pPr>
      <w:r w:rsidRPr="00F24BAC">
        <w:rPr>
          <w:sz w:val="32"/>
          <w:szCs w:val="32"/>
          <w:u w:val="single"/>
        </w:rPr>
        <w:t>What is meant by fair hearing and its content in criminal proceedings?</w:t>
      </w:r>
      <w:r w:rsidR="004240BC" w:rsidRPr="00F24BAC">
        <w:rPr>
          <w:sz w:val="32"/>
          <w:szCs w:val="32"/>
          <w:u w:val="single"/>
        </w:rPr>
        <w:t xml:space="preserve"> </w:t>
      </w:r>
    </w:p>
    <w:p w:rsidR="00F24BAC" w:rsidRPr="00F24BAC" w:rsidRDefault="00F24BAC" w:rsidP="00AC7564">
      <w:pPr>
        <w:pStyle w:val="Heading1"/>
        <w:rPr>
          <w:sz w:val="32"/>
          <w:szCs w:val="32"/>
          <w:u w:val="single"/>
        </w:rPr>
      </w:pPr>
      <w:r>
        <w:rPr>
          <w:sz w:val="32"/>
          <w:szCs w:val="32"/>
          <w:u w:val="single"/>
        </w:rPr>
        <w:t>Introduction</w:t>
      </w:r>
    </w:p>
    <w:p w:rsidR="00F24BAC" w:rsidRPr="0046061C" w:rsidRDefault="00F24BAC" w:rsidP="00F24BAC">
      <w:pPr>
        <w:autoSpaceDE w:val="0"/>
        <w:autoSpaceDN w:val="0"/>
        <w:adjustRightInd w:val="0"/>
        <w:spacing w:after="0" w:line="360" w:lineRule="auto"/>
        <w:contextualSpacing/>
        <w:jc w:val="both"/>
        <w:rPr>
          <w:rFonts w:ascii="Times New Roman" w:hAnsi="Times New Roman" w:cs="Times New Roman"/>
          <w:sz w:val="24"/>
          <w:szCs w:val="24"/>
        </w:rPr>
      </w:pPr>
      <w:r w:rsidRPr="0046061C">
        <w:rPr>
          <w:rFonts w:ascii="Times New Roman" w:hAnsi="Times New Roman" w:cs="Times New Roman"/>
          <w:sz w:val="24"/>
          <w:szCs w:val="24"/>
        </w:rPr>
        <w:t>The right to a fair trial is a norm of international human rights law designed to protect individuals from the unlawful and arbitrary curtailment or deprivation of other basic rights freedoms, the most prominent of which are the right to life and liberty of the person. It is guaranteed under Article 14 of the International Covenant on Civil and Political Rights (ICCPR),</w:t>
      </w:r>
      <w:r w:rsidRPr="0046061C">
        <w:rPr>
          <w:rStyle w:val="FootnoteReference"/>
          <w:rFonts w:ascii="Times New Roman" w:hAnsi="Times New Roman" w:cs="Times New Roman"/>
          <w:sz w:val="24"/>
          <w:szCs w:val="24"/>
        </w:rPr>
        <w:footnoteReference w:id="2"/>
      </w:r>
      <w:r w:rsidRPr="0046061C">
        <w:rPr>
          <w:rFonts w:ascii="Times New Roman" w:hAnsi="Times New Roman" w:cs="Times New Roman"/>
          <w:sz w:val="24"/>
          <w:szCs w:val="24"/>
        </w:rPr>
        <w:t xml:space="preserve"> which provides that </w:t>
      </w:r>
      <w:r w:rsidRPr="0046061C">
        <w:rPr>
          <w:rFonts w:ascii="Times New Roman" w:hAnsi="Times New Roman" w:cs="Times New Roman"/>
          <w:i/>
          <w:sz w:val="24"/>
          <w:szCs w:val="24"/>
        </w:rPr>
        <w:t>“everyone shall be entitled to a fair and public hearing by a competent, independent and impartial tribunal established by law.”</w:t>
      </w:r>
      <w:r w:rsidRPr="0046061C">
        <w:rPr>
          <w:rFonts w:ascii="Times New Roman" w:hAnsi="Times New Roman" w:cs="Times New Roman"/>
          <w:sz w:val="24"/>
          <w:szCs w:val="24"/>
        </w:rPr>
        <w:t xml:space="preserve"> </w:t>
      </w:r>
    </w:p>
    <w:p w:rsidR="00F24BAC" w:rsidRPr="0046061C" w:rsidRDefault="00F24BAC" w:rsidP="00F24BAC">
      <w:pPr>
        <w:autoSpaceDE w:val="0"/>
        <w:autoSpaceDN w:val="0"/>
        <w:adjustRightInd w:val="0"/>
        <w:spacing w:after="0" w:line="360" w:lineRule="auto"/>
        <w:jc w:val="both"/>
        <w:rPr>
          <w:rFonts w:ascii="Times New Roman" w:hAnsi="Times New Roman" w:cs="Times New Roman"/>
          <w:sz w:val="24"/>
          <w:szCs w:val="24"/>
        </w:rPr>
      </w:pPr>
      <w:r w:rsidRPr="0046061C">
        <w:rPr>
          <w:rFonts w:ascii="Times New Roman" w:hAnsi="Times New Roman" w:cs="Times New Roman"/>
          <w:sz w:val="24"/>
          <w:szCs w:val="24"/>
        </w:rPr>
        <w:t>A fair trial is a trial conducted according to the rules of common law. In a fair trial, the accused’s legal rights are safeguarded and respected. A fair trial hears before it condemns. It presupposes full justice within human limitations.</w:t>
      </w:r>
    </w:p>
    <w:p w:rsidR="00F24BAC" w:rsidRPr="0046061C" w:rsidRDefault="00F24BAC" w:rsidP="00F24BAC">
      <w:pPr>
        <w:autoSpaceDE w:val="0"/>
        <w:autoSpaceDN w:val="0"/>
        <w:adjustRightInd w:val="0"/>
        <w:spacing w:after="0" w:line="360" w:lineRule="auto"/>
        <w:jc w:val="both"/>
        <w:rPr>
          <w:rFonts w:ascii="Times New Roman" w:hAnsi="Times New Roman" w:cs="Times New Roman"/>
          <w:sz w:val="24"/>
          <w:szCs w:val="24"/>
        </w:rPr>
      </w:pPr>
      <w:r w:rsidRPr="0046061C">
        <w:rPr>
          <w:rFonts w:ascii="Times New Roman" w:hAnsi="Times New Roman" w:cs="Times New Roman"/>
          <w:sz w:val="24"/>
          <w:szCs w:val="24"/>
        </w:rPr>
        <w:t xml:space="preserve">Article 50 of the Constitution of Kenya, 2010 embodies the right to fair trial and states thus, </w:t>
      </w:r>
    </w:p>
    <w:p w:rsidR="00F24BAC" w:rsidRPr="0046061C" w:rsidRDefault="00F24BAC" w:rsidP="00F24BAC">
      <w:pPr>
        <w:autoSpaceDE w:val="0"/>
        <w:autoSpaceDN w:val="0"/>
        <w:adjustRightInd w:val="0"/>
        <w:spacing w:after="0" w:line="360" w:lineRule="auto"/>
        <w:ind w:left="720"/>
        <w:jc w:val="both"/>
        <w:rPr>
          <w:rFonts w:ascii="Times New Roman" w:hAnsi="Times New Roman" w:cs="Times New Roman"/>
          <w:i/>
          <w:sz w:val="24"/>
          <w:szCs w:val="24"/>
        </w:rPr>
      </w:pPr>
      <w:r w:rsidRPr="0046061C">
        <w:rPr>
          <w:rFonts w:ascii="Times New Roman" w:hAnsi="Times New Roman" w:cs="Times New Roman"/>
          <w:i/>
          <w:sz w:val="24"/>
          <w:szCs w:val="24"/>
        </w:rPr>
        <w:t>Every person has the right to have any dispute that can be resolved by the application of law decided in a fair and public hearing before a court or, if appropriate, another independent and impartial tribunal or body.</w:t>
      </w:r>
      <w:r w:rsidRPr="0046061C">
        <w:rPr>
          <w:rStyle w:val="FootnoteReference"/>
          <w:rFonts w:ascii="Times New Roman" w:hAnsi="Times New Roman" w:cs="Times New Roman"/>
          <w:i/>
          <w:sz w:val="24"/>
          <w:szCs w:val="24"/>
        </w:rPr>
        <w:footnoteReference w:id="3"/>
      </w:r>
    </w:p>
    <w:p w:rsidR="00F24BAC" w:rsidRPr="0046061C" w:rsidRDefault="00F24BAC" w:rsidP="00F24BAC">
      <w:pPr>
        <w:autoSpaceDE w:val="0"/>
        <w:autoSpaceDN w:val="0"/>
        <w:adjustRightInd w:val="0"/>
        <w:spacing w:after="0" w:line="360" w:lineRule="auto"/>
        <w:jc w:val="both"/>
        <w:rPr>
          <w:rFonts w:ascii="Times New Roman" w:hAnsi="Times New Roman" w:cs="Times New Roman"/>
          <w:sz w:val="24"/>
          <w:szCs w:val="24"/>
        </w:rPr>
      </w:pPr>
    </w:p>
    <w:p w:rsidR="00F24BAC" w:rsidRPr="0046061C" w:rsidRDefault="00F24BAC" w:rsidP="00F24BAC">
      <w:pPr>
        <w:autoSpaceDE w:val="0"/>
        <w:autoSpaceDN w:val="0"/>
        <w:adjustRightInd w:val="0"/>
        <w:spacing w:after="0" w:line="360" w:lineRule="auto"/>
        <w:jc w:val="both"/>
        <w:rPr>
          <w:rFonts w:ascii="Times New Roman" w:hAnsi="Times New Roman" w:cs="Times New Roman"/>
          <w:sz w:val="24"/>
          <w:szCs w:val="24"/>
        </w:rPr>
      </w:pPr>
      <w:r w:rsidRPr="0046061C">
        <w:rPr>
          <w:rFonts w:ascii="Times New Roman" w:hAnsi="Times New Roman" w:cs="Times New Roman"/>
          <w:sz w:val="24"/>
          <w:szCs w:val="24"/>
        </w:rPr>
        <w:t xml:space="preserve">The fundamental importance of this right is illustrated not only by the extensive body of interpretation it has generated but, most recently, by a proposal to include it in the non </w:t>
      </w:r>
      <w:proofErr w:type="spellStart"/>
      <w:r w:rsidRPr="0046061C">
        <w:rPr>
          <w:rFonts w:ascii="Times New Roman" w:hAnsi="Times New Roman" w:cs="Times New Roman"/>
          <w:sz w:val="24"/>
          <w:szCs w:val="24"/>
        </w:rPr>
        <w:t>derogable</w:t>
      </w:r>
      <w:proofErr w:type="spellEnd"/>
      <w:r w:rsidRPr="0046061C">
        <w:rPr>
          <w:rFonts w:ascii="Times New Roman" w:hAnsi="Times New Roman" w:cs="Times New Roman"/>
          <w:sz w:val="24"/>
          <w:szCs w:val="24"/>
        </w:rPr>
        <w:t xml:space="preserve"> rights provided for in Article 4(2) of the ICCPR. </w:t>
      </w:r>
    </w:p>
    <w:p w:rsidR="00F24BAC" w:rsidRPr="0046061C" w:rsidRDefault="00F24BAC" w:rsidP="00F24BAC">
      <w:pPr>
        <w:autoSpaceDE w:val="0"/>
        <w:autoSpaceDN w:val="0"/>
        <w:adjustRightInd w:val="0"/>
        <w:spacing w:after="0" w:line="360" w:lineRule="auto"/>
        <w:jc w:val="both"/>
        <w:rPr>
          <w:rFonts w:ascii="Times New Roman" w:hAnsi="Times New Roman" w:cs="Times New Roman"/>
          <w:sz w:val="24"/>
          <w:szCs w:val="24"/>
        </w:rPr>
      </w:pPr>
      <w:r w:rsidRPr="0046061C">
        <w:rPr>
          <w:rFonts w:ascii="Times New Roman" w:hAnsi="Times New Roman" w:cs="Times New Roman"/>
          <w:sz w:val="24"/>
          <w:szCs w:val="24"/>
        </w:rPr>
        <w:t>The right to a fair trial is again secured by the article 25 constitution as a fundamental liberty;</w:t>
      </w:r>
    </w:p>
    <w:p w:rsidR="00F24BAC" w:rsidRPr="0046061C" w:rsidRDefault="00F24BAC" w:rsidP="00F24BAC">
      <w:pPr>
        <w:autoSpaceDE w:val="0"/>
        <w:autoSpaceDN w:val="0"/>
        <w:adjustRightInd w:val="0"/>
        <w:spacing w:after="0" w:line="360" w:lineRule="auto"/>
        <w:ind w:left="720"/>
        <w:jc w:val="both"/>
        <w:rPr>
          <w:rFonts w:ascii="Times New Roman" w:hAnsi="Times New Roman" w:cs="Times New Roman"/>
          <w:i/>
          <w:sz w:val="24"/>
          <w:szCs w:val="24"/>
        </w:rPr>
      </w:pPr>
      <w:r w:rsidRPr="0046061C">
        <w:rPr>
          <w:rFonts w:ascii="Times New Roman" w:hAnsi="Times New Roman" w:cs="Times New Roman"/>
          <w:i/>
          <w:sz w:val="24"/>
          <w:szCs w:val="24"/>
        </w:rPr>
        <w:t>Despite any other provision in this Constitution, the following rights and fundamental freedoms shall not be limited–</w:t>
      </w:r>
    </w:p>
    <w:p w:rsidR="00F24BAC" w:rsidRPr="0046061C" w:rsidRDefault="00F24BAC" w:rsidP="00F24BAC">
      <w:pPr>
        <w:pStyle w:val="ListParagraph"/>
        <w:numPr>
          <w:ilvl w:val="0"/>
          <w:numId w:val="13"/>
        </w:numPr>
        <w:autoSpaceDE w:val="0"/>
        <w:autoSpaceDN w:val="0"/>
        <w:adjustRightInd w:val="0"/>
        <w:spacing w:after="0" w:line="360" w:lineRule="auto"/>
        <w:jc w:val="both"/>
        <w:rPr>
          <w:rFonts w:ascii="Times New Roman" w:hAnsi="Times New Roman" w:cs="Times New Roman"/>
          <w:i/>
          <w:sz w:val="24"/>
          <w:szCs w:val="24"/>
        </w:rPr>
      </w:pPr>
      <w:r w:rsidRPr="0046061C">
        <w:rPr>
          <w:rFonts w:ascii="Times New Roman" w:hAnsi="Times New Roman" w:cs="Times New Roman"/>
          <w:i/>
          <w:sz w:val="24"/>
          <w:szCs w:val="24"/>
        </w:rPr>
        <w:t xml:space="preserve">the right to a fair trial; </w:t>
      </w:r>
      <w:r w:rsidRPr="0046061C">
        <w:rPr>
          <w:rStyle w:val="FootnoteReference"/>
          <w:rFonts w:ascii="Times New Roman" w:hAnsi="Times New Roman" w:cs="Times New Roman"/>
          <w:i/>
          <w:sz w:val="24"/>
          <w:szCs w:val="24"/>
        </w:rPr>
        <w:footnoteReference w:id="4"/>
      </w:r>
    </w:p>
    <w:p w:rsidR="00F24BAC" w:rsidRPr="0046061C" w:rsidRDefault="00F24BAC" w:rsidP="00F24BAC">
      <w:pPr>
        <w:autoSpaceDE w:val="0"/>
        <w:autoSpaceDN w:val="0"/>
        <w:adjustRightInd w:val="0"/>
        <w:spacing w:after="0" w:line="360" w:lineRule="auto"/>
        <w:jc w:val="both"/>
        <w:rPr>
          <w:rFonts w:ascii="Times New Roman" w:hAnsi="Times New Roman" w:cs="Times New Roman"/>
          <w:sz w:val="24"/>
          <w:szCs w:val="24"/>
        </w:rPr>
      </w:pPr>
      <w:r w:rsidRPr="0046061C">
        <w:rPr>
          <w:rFonts w:ascii="Times New Roman" w:hAnsi="Times New Roman" w:cs="Times New Roman"/>
          <w:sz w:val="24"/>
          <w:szCs w:val="24"/>
        </w:rPr>
        <w:t>This right is applicable to both the determination of an individual's rights and duties in a suit at law and with respect to the determination of any criminal charge against him or her.</w:t>
      </w:r>
    </w:p>
    <w:p w:rsidR="00F24BAC" w:rsidRPr="0046061C" w:rsidRDefault="00F24BAC" w:rsidP="00F24BAC">
      <w:pPr>
        <w:autoSpaceDE w:val="0"/>
        <w:autoSpaceDN w:val="0"/>
        <w:adjustRightInd w:val="0"/>
        <w:spacing w:after="0" w:line="360" w:lineRule="auto"/>
        <w:jc w:val="both"/>
        <w:rPr>
          <w:rFonts w:ascii="Times New Roman" w:hAnsi="Times New Roman" w:cs="Times New Roman"/>
          <w:sz w:val="24"/>
          <w:szCs w:val="24"/>
        </w:rPr>
      </w:pPr>
      <w:r w:rsidRPr="0046061C">
        <w:rPr>
          <w:rFonts w:ascii="Times New Roman" w:hAnsi="Times New Roman" w:cs="Times New Roman"/>
          <w:sz w:val="24"/>
          <w:szCs w:val="24"/>
        </w:rPr>
        <w:lastRenderedPageBreak/>
        <w:t>Various rights associated with associated with fair trial are explicitly proclaimed in Article 10 of the Universal Declaration of Human Rights. A similar safeguard has been ensured by Article 50.</w:t>
      </w:r>
    </w:p>
    <w:p w:rsidR="00F24BAC" w:rsidRPr="0046061C" w:rsidRDefault="00F24BAC" w:rsidP="00F24BAC">
      <w:pPr>
        <w:autoSpaceDE w:val="0"/>
        <w:autoSpaceDN w:val="0"/>
        <w:adjustRightInd w:val="0"/>
        <w:spacing w:after="0" w:line="360" w:lineRule="auto"/>
        <w:jc w:val="both"/>
        <w:rPr>
          <w:rFonts w:ascii="Times New Roman" w:hAnsi="Times New Roman" w:cs="Times New Roman"/>
          <w:sz w:val="24"/>
          <w:szCs w:val="24"/>
        </w:rPr>
      </w:pPr>
    </w:p>
    <w:p w:rsidR="00F24BAC" w:rsidRDefault="00F24BAC" w:rsidP="00F24BAC">
      <w:pPr>
        <w:autoSpaceDE w:val="0"/>
        <w:autoSpaceDN w:val="0"/>
        <w:adjustRightInd w:val="0"/>
        <w:spacing w:after="0"/>
        <w:jc w:val="both"/>
        <w:rPr>
          <w:rFonts w:ascii="Times New Roman" w:hAnsi="Times New Roman" w:cs="Times New Roman"/>
          <w:b/>
          <w:sz w:val="24"/>
          <w:szCs w:val="24"/>
        </w:rPr>
      </w:pPr>
    </w:p>
    <w:p w:rsidR="00F24BAC" w:rsidRPr="008E1544" w:rsidRDefault="00F24BAC" w:rsidP="00F24BAC">
      <w:pPr>
        <w:autoSpaceDE w:val="0"/>
        <w:autoSpaceDN w:val="0"/>
        <w:adjustRightInd w:val="0"/>
        <w:spacing w:after="0" w:line="360" w:lineRule="auto"/>
        <w:contextualSpacing/>
        <w:jc w:val="both"/>
        <w:rPr>
          <w:rFonts w:ascii="Times New Roman" w:hAnsi="Times New Roman" w:cs="Times New Roman"/>
          <w:i/>
          <w:sz w:val="24"/>
          <w:szCs w:val="24"/>
          <w:u w:val="single"/>
        </w:rPr>
      </w:pPr>
      <w:r>
        <w:rPr>
          <w:rFonts w:ascii="Times New Roman" w:hAnsi="Times New Roman" w:cs="Times New Roman"/>
          <w:i/>
          <w:sz w:val="24"/>
          <w:szCs w:val="24"/>
          <w:u w:val="single"/>
        </w:rPr>
        <w:t>Basic Fair Trial Criteria:</w:t>
      </w:r>
    </w:p>
    <w:p w:rsidR="00F24BAC" w:rsidRPr="0046061C" w:rsidRDefault="00F24BAC" w:rsidP="00F24BAC">
      <w:pPr>
        <w:autoSpaceDE w:val="0"/>
        <w:autoSpaceDN w:val="0"/>
        <w:adjustRightInd w:val="0"/>
        <w:spacing w:after="0" w:line="360" w:lineRule="auto"/>
        <w:contextualSpacing/>
        <w:jc w:val="both"/>
        <w:rPr>
          <w:rFonts w:ascii="Times New Roman" w:hAnsi="Times New Roman" w:cs="Times New Roman"/>
          <w:sz w:val="24"/>
          <w:szCs w:val="24"/>
        </w:rPr>
      </w:pPr>
      <w:r w:rsidRPr="0046061C">
        <w:rPr>
          <w:rFonts w:ascii="Times New Roman" w:hAnsi="Times New Roman" w:cs="Times New Roman"/>
          <w:sz w:val="24"/>
          <w:szCs w:val="24"/>
        </w:rPr>
        <w:t>The standards against which a trial is to be assessed in terms of fairness are numerous, complex, and constantly evolving. They may constitute binding obligations that are included in human rights treaties to which the state is a party. But, they may also be found in documents which, though not formally binding, can be taken to express the direction in which the law is evolving. In order to avoid possible challenges to the legal nature of the standards employed in evaluating the fairness of a trial, monitors should refer to norms of undisputedly legal origin.</w:t>
      </w:r>
    </w:p>
    <w:p w:rsidR="00F24BAC" w:rsidRPr="0046061C" w:rsidRDefault="00F24BAC" w:rsidP="00F24BAC">
      <w:pPr>
        <w:autoSpaceDE w:val="0"/>
        <w:autoSpaceDN w:val="0"/>
        <w:adjustRightInd w:val="0"/>
        <w:spacing w:after="0"/>
        <w:jc w:val="both"/>
        <w:rPr>
          <w:rFonts w:ascii="Times New Roman" w:hAnsi="Times New Roman" w:cs="Times New Roman"/>
          <w:sz w:val="24"/>
          <w:szCs w:val="24"/>
        </w:rPr>
      </w:pPr>
      <w:r w:rsidRPr="0046061C">
        <w:rPr>
          <w:rFonts w:ascii="Times New Roman" w:hAnsi="Times New Roman" w:cs="Times New Roman"/>
          <w:sz w:val="24"/>
          <w:szCs w:val="24"/>
        </w:rPr>
        <w:t>These are:</w:t>
      </w:r>
      <w:r w:rsidRPr="0046061C">
        <w:rPr>
          <w:rStyle w:val="FootnoteReference"/>
          <w:rFonts w:ascii="Times New Roman" w:hAnsi="Times New Roman" w:cs="Times New Roman"/>
          <w:sz w:val="24"/>
          <w:szCs w:val="24"/>
        </w:rPr>
        <w:footnoteReference w:id="5"/>
      </w:r>
      <w:r w:rsidRPr="0046061C">
        <w:rPr>
          <w:rFonts w:ascii="Times New Roman" w:hAnsi="Times New Roman" w:cs="Times New Roman"/>
          <w:sz w:val="24"/>
          <w:szCs w:val="24"/>
        </w:rPr>
        <w:t xml:space="preserve"> </w:t>
      </w:r>
    </w:p>
    <w:p w:rsidR="00F24BAC" w:rsidRPr="0046061C" w:rsidRDefault="00F24BAC" w:rsidP="00F24BAC">
      <w:pPr>
        <w:pStyle w:val="ListParagraph"/>
        <w:numPr>
          <w:ilvl w:val="0"/>
          <w:numId w:val="14"/>
        </w:numPr>
        <w:autoSpaceDE w:val="0"/>
        <w:autoSpaceDN w:val="0"/>
        <w:adjustRightInd w:val="0"/>
        <w:spacing w:after="0" w:line="360" w:lineRule="auto"/>
        <w:jc w:val="both"/>
        <w:rPr>
          <w:rFonts w:ascii="Times New Roman" w:hAnsi="Times New Roman" w:cs="Times New Roman"/>
          <w:sz w:val="24"/>
          <w:szCs w:val="24"/>
        </w:rPr>
      </w:pPr>
      <w:r w:rsidRPr="0046061C">
        <w:rPr>
          <w:rFonts w:ascii="Times New Roman" w:hAnsi="Times New Roman" w:cs="Times New Roman"/>
          <w:sz w:val="24"/>
          <w:szCs w:val="24"/>
        </w:rPr>
        <w:t>the laws of the country in which the trial is being held;</w:t>
      </w:r>
    </w:p>
    <w:p w:rsidR="00F24BAC" w:rsidRPr="0046061C" w:rsidRDefault="00F24BAC" w:rsidP="00F24BAC">
      <w:pPr>
        <w:pStyle w:val="ListParagraph"/>
        <w:numPr>
          <w:ilvl w:val="0"/>
          <w:numId w:val="14"/>
        </w:numPr>
        <w:autoSpaceDE w:val="0"/>
        <w:autoSpaceDN w:val="0"/>
        <w:adjustRightInd w:val="0"/>
        <w:spacing w:after="0" w:line="360" w:lineRule="auto"/>
        <w:jc w:val="both"/>
        <w:rPr>
          <w:rFonts w:ascii="Times New Roman" w:hAnsi="Times New Roman" w:cs="Times New Roman"/>
          <w:sz w:val="24"/>
          <w:szCs w:val="24"/>
        </w:rPr>
      </w:pPr>
      <w:r w:rsidRPr="0046061C">
        <w:rPr>
          <w:rFonts w:ascii="Times New Roman" w:hAnsi="Times New Roman" w:cs="Times New Roman"/>
          <w:sz w:val="24"/>
          <w:szCs w:val="24"/>
        </w:rPr>
        <w:t>the human rights treaties to which that country is a party, and</w:t>
      </w:r>
    </w:p>
    <w:p w:rsidR="00F24BAC" w:rsidRPr="0046061C" w:rsidRDefault="00F24BAC" w:rsidP="00F24BAC">
      <w:pPr>
        <w:pStyle w:val="ListParagraph"/>
        <w:numPr>
          <w:ilvl w:val="0"/>
          <w:numId w:val="14"/>
        </w:numPr>
        <w:autoSpaceDE w:val="0"/>
        <w:autoSpaceDN w:val="0"/>
        <w:adjustRightInd w:val="0"/>
        <w:spacing w:after="0" w:line="360" w:lineRule="auto"/>
        <w:jc w:val="both"/>
        <w:rPr>
          <w:rFonts w:ascii="Times New Roman" w:hAnsi="Times New Roman" w:cs="Times New Roman"/>
          <w:sz w:val="24"/>
          <w:szCs w:val="24"/>
        </w:rPr>
      </w:pPr>
      <w:r w:rsidRPr="0046061C">
        <w:rPr>
          <w:rFonts w:ascii="Times New Roman" w:hAnsi="Times New Roman" w:cs="Times New Roman"/>
          <w:sz w:val="24"/>
          <w:szCs w:val="24"/>
        </w:rPr>
        <w:t xml:space="preserve">Norms of customary international law. </w:t>
      </w:r>
    </w:p>
    <w:p w:rsidR="00F24BAC" w:rsidRPr="0046061C" w:rsidRDefault="00F24BAC" w:rsidP="00F24BAC">
      <w:pPr>
        <w:autoSpaceDE w:val="0"/>
        <w:autoSpaceDN w:val="0"/>
        <w:adjustRightInd w:val="0"/>
        <w:spacing w:after="0" w:line="360" w:lineRule="auto"/>
        <w:jc w:val="both"/>
        <w:rPr>
          <w:rFonts w:ascii="Times New Roman" w:hAnsi="Times New Roman" w:cs="Times New Roman"/>
          <w:sz w:val="24"/>
          <w:szCs w:val="24"/>
        </w:rPr>
      </w:pPr>
      <w:r w:rsidRPr="0046061C">
        <w:rPr>
          <w:rFonts w:ascii="Times New Roman" w:hAnsi="Times New Roman" w:cs="Times New Roman"/>
          <w:sz w:val="24"/>
          <w:szCs w:val="24"/>
        </w:rPr>
        <w:t xml:space="preserve">Before observing a trial, a monitor should read relevant materials pertaining to domestic legislation. Due to the various legal systems and legal orders involved, as well as the differing stages of their development, it is not possible to devise a comprehensive list of essential texts. A minimum list would comprise: </w:t>
      </w:r>
      <w:r w:rsidRPr="0046061C">
        <w:rPr>
          <w:rStyle w:val="FootnoteReference"/>
          <w:rFonts w:ascii="Times New Roman" w:hAnsi="Times New Roman" w:cs="Times New Roman"/>
          <w:sz w:val="24"/>
          <w:szCs w:val="24"/>
        </w:rPr>
        <w:footnoteReference w:id="6"/>
      </w:r>
    </w:p>
    <w:p w:rsidR="00F24BAC" w:rsidRPr="0046061C" w:rsidRDefault="00F24BAC" w:rsidP="00F24BAC">
      <w:pPr>
        <w:pStyle w:val="ListParagraph"/>
        <w:numPr>
          <w:ilvl w:val="0"/>
          <w:numId w:val="15"/>
        </w:numPr>
        <w:autoSpaceDE w:val="0"/>
        <w:autoSpaceDN w:val="0"/>
        <w:adjustRightInd w:val="0"/>
        <w:spacing w:after="0" w:line="360" w:lineRule="auto"/>
        <w:jc w:val="both"/>
        <w:rPr>
          <w:rFonts w:ascii="Times New Roman" w:hAnsi="Times New Roman" w:cs="Times New Roman"/>
          <w:sz w:val="24"/>
          <w:szCs w:val="24"/>
        </w:rPr>
      </w:pPr>
      <w:r w:rsidRPr="0046061C">
        <w:rPr>
          <w:rFonts w:ascii="Times New Roman" w:hAnsi="Times New Roman" w:cs="Times New Roman"/>
          <w:sz w:val="24"/>
          <w:szCs w:val="24"/>
        </w:rPr>
        <w:t>a state's Constitution, especially its provisions on human rights and the judicial system;</w:t>
      </w:r>
    </w:p>
    <w:p w:rsidR="00F24BAC" w:rsidRPr="0046061C" w:rsidRDefault="00F24BAC" w:rsidP="00F24BAC">
      <w:pPr>
        <w:pStyle w:val="ListParagraph"/>
        <w:numPr>
          <w:ilvl w:val="0"/>
          <w:numId w:val="15"/>
        </w:numPr>
        <w:autoSpaceDE w:val="0"/>
        <w:autoSpaceDN w:val="0"/>
        <w:adjustRightInd w:val="0"/>
        <w:spacing w:after="0" w:line="360" w:lineRule="auto"/>
        <w:jc w:val="both"/>
        <w:rPr>
          <w:rFonts w:ascii="Times New Roman" w:hAnsi="Times New Roman" w:cs="Times New Roman"/>
          <w:sz w:val="24"/>
          <w:szCs w:val="24"/>
        </w:rPr>
      </w:pPr>
      <w:r w:rsidRPr="0046061C">
        <w:rPr>
          <w:rFonts w:ascii="Times New Roman" w:hAnsi="Times New Roman" w:cs="Times New Roman"/>
          <w:sz w:val="24"/>
          <w:szCs w:val="24"/>
        </w:rPr>
        <w:t>its Criminal Code and Code of Criminal Procedure; statutes on the establishment and jurisdiction of the courts and on the public prosecutor's office, and</w:t>
      </w:r>
    </w:p>
    <w:p w:rsidR="00F24BAC" w:rsidRPr="0046061C" w:rsidRDefault="00F24BAC" w:rsidP="00F24BAC">
      <w:pPr>
        <w:pStyle w:val="ListParagraph"/>
        <w:numPr>
          <w:ilvl w:val="0"/>
          <w:numId w:val="15"/>
        </w:numPr>
        <w:autoSpaceDE w:val="0"/>
        <w:autoSpaceDN w:val="0"/>
        <w:adjustRightInd w:val="0"/>
        <w:spacing w:after="0" w:line="360" w:lineRule="auto"/>
        <w:jc w:val="both"/>
        <w:rPr>
          <w:rFonts w:ascii="Times New Roman" w:hAnsi="Times New Roman" w:cs="Times New Roman"/>
          <w:sz w:val="24"/>
          <w:szCs w:val="24"/>
        </w:rPr>
      </w:pPr>
      <w:r w:rsidRPr="0046061C">
        <w:rPr>
          <w:rFonts w:ascii="Times New Roman" w:hAnsi="Times New Roman" w:cs="Times New Roman"/>
          <w:sz w:val="24"/>
          <w:szCs w:val="24"/>
        </w:rPr>
        <w:t>Landmark court decisions pertaining to human rights, particularly in common law countries. It is well known that while constitutions and statutes generally provide for some measure of fairness in criminal proceedings, implementation by the courts is often not adequate.</w:t>
      </w:r>
    </w:p>
    <w:p w:rsidR="00F24BAC" w:rsidRPr="0046061C" w:rsidRDefault="00F24BAC" w:rsidP="00F24BAC">
      <w:pPr>
        <w:autoSpaceDE w:val="0"/>
        <w:autoSpaceDN w:val="0"/>
        <w:adjustRightInd w:val="0"/>
        <w:spacing w:after="0" w:line="360" w:lineRule="auto"/>
        <w:jc w:val="both"/>
        <w:rPr>
          <w:rFonts w:ascii="Times New Roman" w:hAnsi="Times New Roman" w:cs="Times New Roman"/>
          <w:sz w:val="24"/>
          <w:szCs w:val="24"/>
        </w:rPr>
      </w:pPr>
      <w:r w:rsidRPr="0046061C">
        <w:rPr>
          <w:rFonts w:ascii="Times New Roman" w:hAnsi="Times New Roman" w:cs="Times New Roman"/>
          <w:sz w:val="24"/>
          <w:szCs w:val="24"/>
        </w:rPr>
        <w:lastRenderedPageBreak/>
        <w:t>Before undertaking a trial observation mission, a monitor should find out to which human rights treaties the respective state is a party. The most important of these is the ICCPR, which contains several relevant articles in assessing the fairness of a trial.</w:t>
      </w:r>
      <w:r>
        <w:rPr>
          <w:rStyle w:val="FootnoteReference"/>
          <w:rFonts w:ascii="Times New Roman" w:hAnsi="Times New Roman" w:cs="Times New Roman"/>
          <w:sz w:val="24"/>
          <w:szCs w:val="24"/>
        </w:rPr>
        <w:footnoteReference w:id="7"/>
      </w:r>
    </w:p>
    <w:p w:rsidR="00F24BAC" w:rsidRPr="0046061C" w:rsidRDefault="00F24BAC" w:rsidP="00F24BAC">
      <w:pPr>
        <w:autoSpaceDE w:val="0"/>
        <w:autoSpaceDN w:val="0"/>
        <w:adjustRightInd w:val="0"/>
        <w:spacing w:after="0" w:line="360" w:lineRule="auto"/>
        <w:jc w:val="both"/>
        <w:rPr>
          <w:rFonts w:ascii="Times New Roman" w:hAnsi="Times New Roman" w:cs="Times New Roman"/>
          <w:sz w:val="24"/>
          <w:szCs w:val="24"/>
        </w:rPr>
      </w:pPr>
    </w:p>
    <w:p w:rsidR="00F24BAC" w:rsidRPr="008E1544" w:rsidRDefault="00F24BAC" w:rsidP="00F24BAC">
      <w:pPr>
        <w:autoSpaceDE w:val="0"/>
        <w:autoSpaceDN w:val="0"/>
        <w:adjustRightInd w:val="0"/>
        <w:spacing w:after="0" w:line="360" w:lineRule="auto"/>
        <w:jc w:val="both"/>
        <w:rPr>
          <w:rFonts w:ascii="Times New Roman" w:hAnsi="Times New Roman" w:cs="Times New Roman"/>
          <w:sz w:val="24"/>
          <w:szCs w:val="24"/>
        </w:rPr>
      </w:pPr>
      <w:r w:rsidRPr="0046061C">
        <w:rPr>
          <w:rFonts w:ascii="Times New Roman" w:hAnsi="Times New Roman" w:cs="Times New Roman"/>
          <w:sz w:val="24"/>
          <w:szCs w:val="24"/>
        </w:rPr>
        <w:t>The right to a fair trial on a criminal charge is considered to start running not “only upon the formal lodging of a charge but rather on the date on which State activities substantially affect the situation of the person concerned.”</w:t>
      </w:r>
      <w:r w:rsidRPr="0046061C">
        <w:rPr>
          <w:rStyle w:val="FootnoteReference"/>
          <w:rFonts w:ascii="Times New Roman" w:hAnsi="Times New Roman" w:cs="Times New Roman"/>
          <w:sz w:val="24"/>
          <w:szCs w:val="24"/>
        </w:rPr>
        <w:footnoteReference w:id="8"/>
      </w:r>
      <w:r w:rsidRPr="0046061C">
        <w:rPr>
          <w:rFonts w:ascii="Times New Roman" w:hAnsi="Times New Roman" w:cs="Times New Roman"/>
          <w:sz w:val="24"/>
          <w:szCs w:val="24"/>
        </w:rPr>
        <w:t xml:space="preserve"> This could obviously coincide with the moment of arrest, depending on the circumstances of the case. Fair trial guarantees must be observed from the moment the investigation against the accused commences until the criminal proceedings, including any appeal, have been completed. The distinction between pretrial procedures, the actual trial and post trial procedures is sometimes blurred in fact, and the violation of rights during one stage may well have an effect on another stage.</w:t>
      </w:r>
      <w:r w:rsidRPr="0046061C">
        <w:rPr>
          <w:rStyle w:val="FootnoteReference"/>
          <w:rFonts w:ascii="Times New Roman" w:hAnsi="Times New Roman" w:cs="Times New Roman"/>
          <w:sz w:val="24"/>
          <w:szCs w:val="24"/>
        </w:rPr>
        <w:footnoteReference w:id="9"/>
      </w:r>
      <w:r w:rsidRPr="0046061C">
        <w:rPr>
          <w:rFonts w:ascii="Times New Roman" w:hAnsi="Times New Roman" w:cs="Times New Roman"/>
          <w:sz w:val="24"/>
          <w:szCs w:val="24"/>
        </w:rPr>
        <w:t xml:space="preserve"> </w:t>
      </w:r>
    </w:p>
    <w:p w:rsidR="00F24BAC" w:rsidRPr="00F24BAC" w:rsidRDefault="00F24BAC" w:rsidP="00AC7564">
      <w:pPr>
        <w:pStyle w:val="Heading1"/>
        <w:rPr>
          <w:b w:val="0"/>
          <w:sz w:val="32"/>
          <w:szCs w:val="32"/>
        </w:rPr>
      </w:pPr>
    </w:p>
    <w:p w:rsidR="00831BE2" w:rsidRDefault="00AC7564" w:rsidP="00AC7564">
      <w:pPr>
        <w:pStyle w:val="Heading1"/>
        <w:spacing w:line="360" w:lineRule="auto"/>
        <w:jc w:val="both"/>
        <w:rPr>
          <w:b w:val="0"/>
          <w:sz w:val="24"/>
          <w:szCs w:val="24"/>
        </w:rPr>
      </w:pPr>
      <w:r>
        <w:rPr>
          <w:b w:val="0"/>
          <w:sz w:val="24"/>
          <w:szCs w:val="24"/>
        </w:rPr>
        <w:t>The right to a fair hearing is a non-derogable right that is inalienable, this has been accurately captured under article 25 (c) of the Constitution of Kenya 2010.</w:t>
      </w:r>
      <w:r>
        <w:rPr>
          <w:rStyle w:val="FootnoteReference"/>
          <w:b w:val="0"/>
          <w:sz w:val="24"/>
          <w:szCs w:val="24"/>
        </w:rPr>
        <w:footnoteReference w:id="10"/>
      </w:r>
      <w:r>
        <w:rPr>
          <w:b w:val="0"/>
          <w:sz w:val="24"/>
          <w:szCs w:val="24"/>
        </w:rPr>
        <w:t xml:space="preserve">  </w:t>
      </w:r>
      <w:r w:rsidR="00831BE2">
        <w:rPr>
          <w:b w:val="0"/>
          <w:sz w:val="24"/>
          <w:szCs w:val="24"/>
        </w:rPr>
        <w:t>The question of what constitutes a fair trial then follows. Article 50 of the Constitution of Kenya has dealt with the same. The article states that every person has the right to have any dispute that can be resolved by law, resolved through either a competent Court or where appropriate an independent, impartial body.</w:t>
      </w:r>
      <w:r w:rsidR="00831BE2">
        <w:rPr>
          <w:rStyle w:val="FootnoteReference"/>
          <w:b w:val="0"/>
          <w:sz w:val="24"/>
          <w:szCs w:val="24"/>
        </w:rPr>
        <w:footnoteReference w:id="11"/>
      </w:r>
      <w:r w:rsidR="00831BE2">
        <w:rPr>
          <w:b w:val="0"/>
          <w:sz w:val="24"/>
          <w:szCs w:val="24"/>
        </w:rPr>
        <w:t xml:space="preserve"> </w:t>
      </w:r>
    </w:p>
    <w:p w:rsidR="00F3346F" w:rsidRDefault="00F3346F" w:rsidP="00AC7564">
      <w:pPr>
        <w:pStyle w:val="Heading1"/>
        <w:spacing w:line="360" w:lineRule="auto"/>
        <w:jc w:val="both"/>
        <w:rPr>
          <w:b w:val="0"/>
          <w:sz w:val="24"/>
          <w:szCs w:val="24"/>
        </w:rPr>
      </w:pPr>
      <w:r>
        <w:rPr>
          <w:b w:val="0"/>
          <w:sz w:val="24"/>
          <w:szCs w:val="24"/>
        </w:rPr>
        <w:t xml:space="preserve">The concept of fair hearing is an indispensable one particularly in criminal cases, where the most vital fundamental rights of the accused are threatened. There should therefore be a delicate balance between the rights of the accused and public interest, as all criminal cases are prosecuted </w:t>
      </w:r>
      <w:r>
        <w:rPr>
          <w:b w:val="0"/>
          <w:sz w:val="24"/>
          <w:szCs w:val="24"/>
        </w:rPr>
        <w:lastRenderedPageBreak/>
        <w:t>for public interest.</w:t>
      </w:r>
      <w:r>
        <w:rPr>
          <w:rStyle w:val="FootnoteReference"/>
          <w:b w:val="0"/>
          <w:sz w:val="24"/>
          <w:szCs w:val="24"/>
        </w:rPr>
        <w:footnoteReference w:id="12"/>
      </w:r>
      <w:r>
        <w:rPr>
          <w:b w:val="0"/>
          <w:sz w:val="24"/>
          <w:szCs w:val="24"/>
        </w:rPr>
        <w:t xml:space="preserve"> This principle was held in the case of </w:t>
      </w:r>
      <w:r w:rsidRPr="00F3346F">
        <w:rPr>
          <w:b w:val="0"/>
          <w:i/>
          <w:sz w:val="24"/>
          <w:szCs w:val="24"/>
        </w:rPr>
        <w:t>Gisborn Herald Co. Ltd V Solicitor General</w:t>
      </w:r>
      <w:r>
        <w:rPr>
          <w:b w:val="0"/>
          <w:sz w:val="24"/>
          <w:szCs w:val="24"/>
        </w:rPr>
        <w:t>.</w:t>
      </w:r>
      <w:r>
        <w:rPr>
          <w:rStyle w:val="FootnoteReference"/>
          <w:b w:val="0"/>
          <w:sz w:val="24"/>
          <w:szCs w:val="24"/>
        </w:rPr>
        <w:footnoteReference w:id="13"/>
      </w:r>
    </w:p>
    <w:p w:rsidR="00511F9C" w:rsidRPr="00F24BAC" w:rsidRDefault="00511F9C" w:rsidP="00AC7564">
      <w:pPr>
        <w:pStyle w:val="Heading1"/>
        <w:spacing w:line="360" w:lineRule="auto"/>
        <w:jc w:val="both"/>
        <w:rPr>
          <w:sz w:val="24"/>
          <w:szCs w:val="24"/>
        </w:rPr>
      </w:pPr>
      <w:r w:rsidRPr="00F24BAC">
        <w:rPr>
          <w:sz w:val="24"/>
          <w:szCs w:val="24"/>
        </w:rPr>
        <w:t xml:space="preserve">The Constitution </w:t>
      </w:r>
      <w:r w:rsidR="00F14B4C">
        <w:rPr>
          <w:sz w:val="24"/>
          <w:szCs w:val="24"/>
        </w:rPr>
        <w:t xml:space="preserve">of Kenya </w:t>
      </w:r>
      <w:r w:rsidRPr="00F24BAC">
        <w:rPr>
          <w:sz w:val="24"/>
          <w:szCs w:val="24"/>
        </w:rPr>
        <w:t>then goes on to list out the salient ingredients to a fair hearing,</w:t>
      </w:r>
      <w:r w:rsidR="00903BBE" w:rsidRPr="00F24BAC">
        <w:rPr>
          <w:rStyle w:val="FootnoteReference"/>
          <w:sz w:val="24"/>
          <w:szCs w:val="24"/>
        </w:rPr>
        <w:footnoteReference w:id="14"/>
      </w:r>
      <w:r w:rsidRPr="00F24BAC">
        <w:rPr>
          <w:sz w:val="24"/>
          <w:szCs w:val="24"/>
        </w:rPr>
        <w:t xml:space="preserve"> which will be looked at in greater detail below;</w:t>
      </w:r>
    </w:p>
    <w:p w:rsidR="00511F9C" w:rsidRPr="00B478F5" w:rsidRDefault="00903BBE" w:rsidP="00511F9C">
      <w:pPr>
        <w:pStyle w:val="Heading1"/>
        <w:numPr>
          <w:ilvl w:val="0"/>
          <w:numId w:val="6"/>
        </w:numPr>
        <w:spacing w:line="360" w:lineRule="auto"/>
        <w:contextualSpacing/>
        <w:jc w:val="both"/>
        <w:rPr>
          <w:b w:val="0"/>
          <w:i/>
          <w:sz w:val="24"/>
          <w:szCs w:val="24"/>
          <w:u w:val="single"/>
        </w:rPr>
      </w:pPr>
      <w:r w:rsidRPr="00B478F5">
        <w:rPr>
          <w:b w:val="0"/>
          <w:i/>
          <w:sz w:val="24"/>
          <w:szCs w:val="24"/>
          <w:u w:val="single"/>
        </w:rPr>
        <w:t>Independence and Impartiality of Courts</w:t>
      </w:r>
    </w:p>
    <w:p w:rsidR="005F2793" w:rsidRDefault="00903BBE" w:rsidP="005F2793">
      <w:pPr>
        <w:pStyle w:val="Heading1"/>
        <w:spacing w:line="360" w:lineRule="auto"/>
        <w:ind w:left="720"/>
        <w:jc w:val="both"/>
        <w:rPr>
          <w:b w:val="0"/>
          <w:sz w:val="24"/>
          <w:szCs w:val="24"/>
        </w:rPr>
      </w:pPr>
      <w:r>
        <w:rPr>
          <w:b w:val="0"/>
          <w:sz w:val="24"/>
          <w:szCs w:val="24"/>
        </w:rPr>
        <w:t xml:space="preserve">For any trial to be said to be fair, it is imperative that the courts should be </w:t>
      </w:r>
      <w:r w:rsidR="007A3491">
        <w:rPr>
          <w:b w:val="0"/>
          <w:sz w:val="24"/>
          <w:szCs w:val="24"/>
        </w:rPr>
        <w:t>independent and impartial</w:t>
      </w:r>
      <w:r>
        <w:rPr>
          <w:b w:val="0"/>
          <w:sz w:val="24"/>
          <w:szCs w:val="24"/>
        </w:rPr>
        <w:t>. To that end justice should not only be done, but should be seen to be done. This</w:t>
      </w:r>
      <w:r w:rsidR="007A3491">
        <w:rPr>
          <w:b w:val="0"/>
          <w:sz w:val="24"/>
          <w:szCs w:val="24"/>
        </w:rPr>
        <w:t xml:space="preserve"> </w:t>
      </w:r>
      <w:r>
        <w:rPr>
          <w:b w:val="0"/>
          <w:sz w:val="24"/>
          <w:szCs w:val="24"/>
        </w:rPr>
        <w:t>strikes at the heart of the doctrine of separation of powers</w:t>
      </w:r>
      <w:r w:rsidR="005F2793">
        <w:rPr>
          <w:b w:val="0"/>
          <w:sz w:val="24"/>
          <w:szCs w:val="24"/>
        </w:rPr>
        <w:t xml:space="preserve">, which seeks to ensure that all decisions made by any organ of government is free from fear or favour. This principle was brought out in the precedent set in </w:t>
      </w:r>
      <w:r w:rsidR="005F2793" w:rsidRPr="005F2793">
        <w:rPr>
          <w:b w:val="0"/>
          <w:i/>
          <w:sz w:val="24"/>
          <w:szCs w:val="24"/>
        </w:rPr>
        <w:t>Regina v Sussex Justices ex parte McCarthy</w:t>
      </w:r>
      <w:r w:rsidR="007A3491">
        <w:rPr>
          <w:b w:val="0"/>
          <w:i/>
          <w:sz w:val="24"/>
          <w:szCs w:val="24"/>
        </w:rPr>
        <w:t>.</w:t>
      </w:r>
      <w:r w:rsidR="005F2793" w:rsidRPr="007A3491">
        <w:rPr>
          <w:rStyle w:val="FootnoteReference"/>
          <w:b w:val="0"/>
          <w:sz w:val="24"/>
          <w:szCs w:val="24"/>
        </w:rPr>
        <w:footnoteReference w:id="15"/>
      </w:r>
      <w:r w:rsidR="007A3491">
        <w:rPr>
          <w:b w:val="0"/>
          <w:sz w:val="24"/>
          <w:szCs w:val="24"/>
        </w:rPr>
        <w:t xml:space="preserve"> A similar principle was also set out in the Kenyan case of </w:t>
      </w:r>
      <w:r w:rsidR="007A3491" w:rsidRPr="007A3491">
        <w:rPr>
          <w:b w:val="0"/>
          <w:i/>
          <w:sz w:val="24"/>
          <w:szCs w:val="24"/>
        </w:rPr>
        <w:t>Eric Cheruiyot Kotut v Republic.</w:t>
      </w:r>
      <w:r w:rsidR="007A3491">
        <w:rPr>
          <w:rStyle w:val="FootnoteReference"/>
          <w:b w:val="0"/>
          <w:i/>
          <w:sz w:val="24"/>
          <w:szCs w:val="24"/>
        </w:rPr>
        <w:footnoteReference w:id="16"/>
      </w:r>
      <w:r w:rsidR="00151CD4">
        <w:rPr>
          <w:b w:val="0"/>
          <w:sz w:val="24"/>
          <w:szCs w:val="24"/>
        </w:rPr>
        <w:t xml:space="preserve"> It is therefore trite law that for any decision by a court to be held valid, the independence and impartiality of the court must first be established.</w:t>
      </w:r>
    </w:p>
    <w:p w:rsidR="00151CD4" w:rsidRPr="00B478F5" w:rsidRDefault="00151CD4" w:rsidP="00151CD4">
      <w:pPr>
        <w:pStyle w:val="Heading1"/>
        <w:numPr>
          <w:ilvl w:val="0"/>
          <w:numId w:val="6"/>
        </w:numPr>
        <w:spacing w:line="360" w:lineRule="auto"/>
        <w:contextualSpacing/>
        <w:jc w:val="both"/>
        <w:rPr>
          <w:b w:val="0"/>
          <w:sz w:val="24"/>
          <w:szCs w:val="24"/>
        </w:rPr>
      </w:pPr>
      <w:r w:rsidRPr="00B478F5">
        <w:rPr>
          <w:b w:val="0"/>
          <w:i/>
          <w:sz w:val="24"/>
          <w:szCs w:val="24"/>
          <w:u w:val="single"/>
        </w:rPr>
        <w:t>The Presumption of Innocence</w:t>
      </w:r>
      <w:r w:rsidRPr="00B478F5">
        <w:rPr>
          <w:rStyle w:val="FootnoteReference"/>
          <w:b w:val="0"/>
          <w:sz w:val="24"/>
          <w:szCs w:val="24"/>
        </w:rPr>
        <w:footnoteReference w:id="17"/>
      </w:r>
    </w:p>
    <w:p w:rsidR="00151CD4" w:rsidRDefault="00151CD4" w:rsidP="00B478F5">
      <w:pPr>
        <w:pStyle w:val="Heading1"/>
        <w:spacing w:line="360" w:lineRule="auto"/>
        <w:ind w:left="720"/>
        <w:jc w:val="both"/>
        <w:rPr>
          <w:b w:val="0"/>
          <w:i/>
          <w:sz w:val="24"/>
          <w:szCs w:val="24"/>
        </w:rPr>
      </w:pPr>
      <w:r>
        <w:rPr>
          <w:b w:val="0"/>
          <w:sz w:val="24"/>
          <w:szCs w:val="24"/>
        </w:rPr>
        <w:t xml:space="preserve">The presumption of innocence is a key doctrine in criminal law. It sets the foundation for a fair hearing. No man should be condemned before he has been taken through a fair hearing and either declared guilty or not so. Therefore, an aspect of the presumption of innocence is that due process should be maintained. This was recently appreciated by the Supreme Court of India in </w:t>
      </w:r>
      <w:r w:rsidRPr="00B478F5">
        <w:rPr>
          <w:b w:val="0"/>
          <w:i/>
          <w:sz w:val="24"/>
          <w:szCs w:val="24"/>
        </w:rPr>
        <w:t>A.S Mohamed Rafi v State of</w:t>
      </w:r>
      <w:r w:rsidR="00B478F5">
        <w:rPr>
          <w:b w:val="0"/>
          <w:i/>
          <w:sz w:val="24"/>
          <w:szCs w:val="24"/>
        </w:rPr>
        <w:t xml:space="preserve"> Tamil Nadu By Hom Dept &amp; ORS.</w:t>
      </w:r>
      <w:r w:rsidR="00B478F5">
        <w:rPr>
          <w:rStyle w:val="FootnoteReference"/>
          <w:b w:val="0"/>
          <w:i/>
          <w:sz w:val="24"/>
          <w:szCs w:val="24"/>
        </w:rPr>
        <w:footnoteReference w:id="18"/>
      </w:r>
    </w:p>
    <w:p w:rsidR="00B478F5" w:rsidRPr="00B478F5" w:rsidRDefault="00B478F5" w:rsidP="00B478F5">
      <w:pPr>
        <w:pStyle w:val="Heading1"/>
        <w:numPr>
          <w:ilvl w:val="0"/>
          <w:numId w:val="6"/>
        </w:numPr>
        <w:spacing w:line="360" w:lineRule="auto"/>
        <w:contextualSpacing/>
        <w:jc w:val="both"/>
        <w:rPr>
          <w:b w:val="0"/>
          <w:sz w:val="24"/>
          <w:szCs w:val="24"/>
        </w:rPr>
      </w:pPr>
      <w:r w:rsidRPr="00B478F5">
        <w:rPr>
          <w:b w:val="0"/>
          <w:i/>
          <w:sz w:val="24"/>
          <w:szCs w:val="24"/>
          <w:u w:val="single"/>
        </w:rPr>
        <w:t>The right to be informed of the charge, with sufficient detail to answer it</w:t>
      </w:r>
      <w:r w:rsidRPr="00B478F5">
        <w:rPr>
          <w:rStyle w:val="FootnoteReference"/>
          <w:b w:val="0"/>
          <w:sz w:val="24"/>
          <w:szCs w:val="24"/>
        </w:rPr>
        <w:footnoteReference w:id="19"/>
      </w:r>
    </w:p>
    <w:p w:rsidR="00B478F5" w:rsidRDefault="00B478F5" w:rsidP="006B432A">
      <w:pPr>
        <w:pStyle w:val="Heading1"/>
        <w:spacing w:line="360" w:lineRule="auto"/>
        <w:ind w:left="720"/>
        <w:jc w:val="both"/>
        <w:rPr>
          <w:b w:val="0"/>
          <w:sz w:val="24"/>
          <w:szCs w:val="24"/>
        </w:rPr>
      </w:pPr>
      <w:r>
        <w:rPr>
          <w:b w:val="0"/>
          <w:sz w:val="24"/>
          <w:szCs w:val="24"/>
        </w:rPr>
        <w:t xml:space="preserve">Every accused person has the right to be informed clearly of the charge in order for him to be able to answer it sufficiently. </w:t>
      </w:r>
      <w:r w:rsidR="006B432A">
        <w:rPr>
          <w:b w:val="0"/>
          <w:sz w:val="24"/>
          <w:szCs w:val="24"/>
        </w:rPr>
        <w:t xml:space="preserve">When the charge has been reduced to a charge sheet, </w:t>
      </w:r>
      <w:r w:rsidR="006B432A">
        <w:rPr>
          <w:b w:val="0"/>
          <w:sz w:val="24"/>
          <w:szCs w:val="24"/>
        </w:rPr>
        <w:lastRenderedPageBreak/>
        <w:t>it should be concise so that the accused may be able to answer to the same.</w:t>
      </w:r>
      <w:r w:rsidR="006B432A">
        <w:rPr>
          <w:rStyle w:val="FootnoteReference"/>
          <w:b w:val="0"/>
          <w:sz w:val="24"/>
          <w:szCs w:val="24"/>
        </w:rPr>
        <w:footnoteReference w:id="20"/>
      </w:r>
      <w:r w:rsidR="006B432A">
        <w:rPr>
          <w:b w:val="0"/>
          <w:sz w:val="24"/>
          <w:szCs w:val="24"/>
        </w:rPr>
        <w:t xml:space="preserve"> Where the prosecution is not clear as to what the accused is being charged with, the fairness of the process is fundamentally flawed. This principle was set out in the precedent in </w:t>
      </w:r>
      <w:r w:rsidR="006B432A" w:rsidRPr="006B432A">
        <w:rPr>
          <w:b w:val="0"/>
          <w:i/>
          <w:sz w:val="24"/>
          <w:szCs w:val="24"/>
        </w:rPr>
        <w:t>Saina v</w:t>
      </w:r>
      <w:r w:rsidR="006B432A">
        <w:rPr>
          <w:b w:val="0"/>
          <w:sz w:val="24"/>
          <w:szCs w:val="24"/>
        </w:rPr>
        <w:t xml:space="preserve"> </w:t>
      </w:r>
      <w:r w:rsidR="006B432A" w:rsidRPr="006B432A">
        <w:rPr>
          <w:b w:val="0"/>
          <w:i/>
          <w:sz w:val="24"/>
          <w:szCs w:val="24"/>
        </w:rPr>
        <w:t>Rep</w:t>
      </w:r>
      <w:r w:rsidR="006B432A">
        <w:rPr>
          <w:b w:val="0"/>
          <w:i/>
          <w:sz w:val="24"/>
          <w:szCs w:val="24"/>
        </w:rPr>
        <w:t>u</w:t>
      </w:r>
      <w:r w:rsidR="006B432A" w:rsidRPr="006B432A">
        <w:rPr>
          <w:b w:val="0"/>
          <w:i/>
          <w:sz w:val="24"/>
          <w:szCs w:val="24"/>
        </w:rPr>
        <w:t>blic</w:t>
      </w:r>
      <w:r w:rsidR="006B432A">
        <w:rPr>
          <w:b w:val="0"/>
          <w:i/>
          <w:sz w:val="24"/>
          <w:szCs w:val="24"/>
        </w:rPr>
        <w:t>.</w:t>
      </w:r>
      <w:r w:rsidR="006B432A">
        <w:rPr>
          <w:b w:val="0"/>
          <w:sz w:val="24"/>
          <w:szCs w:val="24"/>
        </w:rPr>
        <w:t xml:space="preserve"> </w:t>
      </w:r>
      <w:r w:rsidR="006B432A">
        <w:rPr>
          <w:rStyle w:val="FootnoteReference"/>
          <w:b w:val="0"/>
          <w:sz w:val="24"/>
          <w:szCs w:val="24"/>
        </w:rPr>
        <w:footnoteReference w:id="21"/>
      </w:r>
    </w:p>
    <w:p w:rsidR="006B432A" w:rsidRPr="00F30686" w:rsidRDefault="006B432A" w:rsidP="00421687">
      <w:pPr>
        <w:pStyle w:val="Heading1"/>
        <w:numPr>
          <w:ilvl w:val="0"/>
          <w:numId w:val="6"/>
        </w:numPr>
        <w:spacing w:line="360" w:lineRule="auto"/>
        <w:contextualSpacing/>
        <w:jc w:val="both"/>
        <w:rPr>
          <w:b w:val="0"/>
          <w:i/>
          <w:sz w:val="24"/>
          <w:szCs w:val="24"/>
        </w:rPr>
      </w:pPr>
      <w:r w:rsidRPr="00F30686">
        <w:rPr>
          <w:b w:val="0"/>
          <w:i/>
          <w:sz w:val="24"/>
          <w:szCs w:val="24"/>
          <w:u w:val="single"/>
        </w:rPr>
        <w:t xml:space="preserve">The </w:t>
      </w:r>
      <w:r w:rsidR="00421687" w:rsidRPr="00F30686">
        <w:rPr>
          <w:b w:val="0"/>
          <w:i/>
          <w:sz w:val="24"/>
          <w:szCs w:val="24"/>
          <w:u w:val="single"/>
        </w:rPr>
        <w:t>right to have adequate time and facilities to prepare to prepare a defence</w:t>
      </w:r>
      <w:r w:rsidR="00421687" w:rsidRPr="00F30686">
        <w:rPr>
          <w:rStyle w:val="FootnoteReference"/>
          <w:b w:val="0"/>
          <w:i/>
          <w:sz w:val="24"/>
          <w:szCs w:val="24"/>
        </w:rPr>
        <w:footnoteReference w:id="22"/>
      </w:r>
    </w:p>
    <w:p w:rsidR="00421687" w:rsidRDefault="00421687" w:rsidP="00EF0BB6">
      <w:pPr>
        <w:pStyle w:val="Heading1"/>
        <w:spacing w:line="360" w:lineRule="auto"/>
        <w:ind w:left="720"/>
        <w:jc w:val="both"/>
        <w:rPr>
          <w:b w:val="0"/>
          <w:sz w:val="24"/>
          <w:szCs w:val="24"/>
        </w:rPr>
      </w:pPr>
      <w:r>
        <w:rPr>
          <w:b w:val="0"/>
          <w:sz w:val="24"/>
          <w:szCs w:val="24"/>
        </w:rPr>
        <w:t>This means that the accused should have ample time and opportunity to prepare his defence. The right to pre-trial discovery is a</w:t>
      </w:r>
      <w:r w:rsidR="005509E9">
        <w:rPr>
          <w:b w:val="0"/>
          <w:sz w:val="24"/>
          <w:szCs w:val="24"/>
        </w:rPr>
        <w:t xml:space="preserve"> great aiding tool, which</w:t>
      </w:r>
      <w:r>
        <w:rPr>
          <w:b w:val="0"/>
          <w:sz w:val="24"/>
          <w:szCs w:val="24"/>
        </w:rPr>
        <w:t xml:space="preserve"> has proper basis in law. The right was reiterated in the famous case of </w:t>
      </w:r>
      <w:r w:rsidRPr="00421687">
        <w:rPr>
          <w:b w:val="0"/>
          <w:i/>
          <w:sz w:val="24"/>
          <w:szCs w:val="24"/>
        </w:rPr>
        <w:t>Thomas Patrick Cholmondely v</w:t>
      </w:r>
      <w:r>
        <w:rPr>
          <w:b w:val="0"/>
          <w:sz w:val="24"/>
          <w:szCs w:val="24"/>
        </w:rPr>
        <w:t xml:space="preserve"> </w:t>
      </w:r>
      <w:r w:rsidRPr="00421687">
        <w:rPr>
          <w:b w:val="0"/>
          <w:i/>
          <w:sz w:val="24"/>
          <w:szCs w:val="24"/>
        </w:rPr>
        <w:t>Republic</w:t>
      </w:r>
      <w:r>
        <w:rPr>
          <w:b w:val="0"/>
          <w:i/>
          <w:sz w:val="24"/>
          <w:szCs w:val="24"/>
        </w:rPr>
        <w:t>.</w:t>
      </w:r>
      <w:r>
        <w:rPr>
          <w:rStyle w:val="FootnoteReference"/>
          <w:b w:val="0"/>
          <w:i/>
          <w:sz w:val="24"/>
          <w:szCs w:val="24"/>
        </w:rPr>
        <w:footnoteReference w:id="23"/>
      </w:r>
      <w:r>
        <w:rPr>
          <w:b w:val="0"/>
          <w:sz w:val="24"/>
          <w:szCs w:val="24"/>
        </w:rPr>
        <w:t xml:space="preserve"> The Court of Appeal, which was the highest court of the land at that time, held that it is imperative, in cases of a criminal nature for the prosecution to fully disclose all information that he intends to use to the accused. </w:t>
      </w:r>
    </w:p>
    <w:p w:rsidR="00EF0BB6" w:rsidRDefault="00EF0BB6" w:rsidP="00EF0BB6">
      <w:pPr>
        <w:pStyle w:val="Heading1"/>
        <w:spacing w:line="360" w:lineRule="auto"/>
        <w:ind w:left="720"/>
        <w:jc w:val="both"/>
        <w:rPr>
          <w:b w:val="0"/>
          <w:sz w:val="24"/>
          <w:szCs w:val="24"/>
        </w:rPr>
      </w:pPr>
      <w:r>
        <w:rPr>
          <w:b w:val="0"/>
          <w:sz w:val="24"/>
          <w:szCs w:val="24"/>
        </w:rPr>
        <w:t xml:space="preserve">The right to prosecutorial disclosure was also reiterated in </w:t>
      </w:r>
      <w:r>
        <w:rPr>
          <w:b w:val="0"/>
          <w:i/>
          <w:sz w:val="24"/>
          <w:szCs w:val="24"/>
        </w:rPr>
        <w:t>Juma &amp; Others v The Attorney General.</w:t>
      </w:r>
      <w:r w:rsidRPr="00EF0BB6">
        <w:rPr>
          <w:rStyle w:val="FootnoteReference"/>
          <w:b w:val="0"/>
          <w:sz w:val="24"/>
          <w:szCs w:val="24"/>
        </w:rPr>
        <w:footnoteReference w:id="24"/>
      </w:r>
      <w:r>
        <w:rPr>
          <w:b w:val="0"/>
          <w:sz w:val="24"/>
          <w:szCs w:val="24"/>
        </w:rPr>
        <w:t xml:space="preserve"> In this case prosecution had refused to provide to the accused copies of lists of witnesses and witness statements that they intended to rely on. On appeal, the court held that it is mandatory for the prosecution to release such information. </w:t>
      </w:r>
    </w:p>
    <w:p w:rsidR="005509E9" w:rsidRPr="00F30686" w:rsidRDefault="005509E9" w:rsidP="005509E9">
      <w:pPr>
        <w:pStyle w:val="Heading1"/>
        <w:numPr>
          <w:ilvl w:val="0"/>
          <w:numId w:val="6"/>
        </w:numPr>
        <w:spacing w:line="360" w:lineRule="auto"/>
        <w:contextualSpacing/>
        <w:jc w:val="both"/>
        <w:rPr>
          <w:b w:val="0"/>
          <w:i/>
          <w:sz w:val="24"/>
          <w:szCs w:val="24"/>
        </w:rPr>
      </w:pPr>
      <w:r w:rsidRPr="00F30686">
        <w:rPr>
          <w:b w:val="0"/>
          <w:i/>
          <w:sz w:val="24"/>
          <w:szCs w:val="24"/>
          <w:u w:val="single"/>
        </w:rPr>
        <w:t>Right to a Public Trial before a Court established by the Constitution</w:t>
      </w:r>
      <w:r w:rsidRPr="00F30686">
        <w:rPr>
          <w:rStyle w:val="FootnoteReference"/>
          <w:b w:val="0"/>
          <w:i/>
          <w:sz w:val="24"/>
          <w:szCs w:val="24"/>
        </w:rPr>
        <w:footnoteReference w:id="25"/>
      </w:r>
    </w:p>
    <w:p w:rsidR="005509E9" w:rsidRDefault="005509E9" w:rsidP="005509E9">
      <w:pPr>
        <w:pStyle w:val="Heading1"/>
        <w:spacing w:line="360" w:lineRule="auto"/>
        <w:ind w:left="720"/>
        <w:contextualSpacing/>
        <w:jc w:val="both"/>
        <w:rPr>
          <w:b w:val="0"/>
          <w:sz w:val="24"/>
          <w:szCs w:val="24"/>
        </w:rPr>
      </w:pPr>
      <w:r>
        <w:rPr>
          <w:b w:val="0"/>
          <w:sz w:val="24"/>
          <w:szCs w:val="24"/>
        </w:rPr>
        <w:t>Every accused has the right to a public trial before a court that has been established by the Constitution.</w:t>
      </w:r>
      <w:r w:rsidR="00F30686">
        <w:rPr>
          <w:b w:val="0"/>
          <w:sz w:val="24"/>
          <w:szCs w:val="24"/>
        </w:rPr>
        <w:t xml:space="preserve"> </w:t>
      </w:r>
      <w:r>
        <w:rPr>
          <w:b w:val="0"/>
          <w:sz w:val="24"/>
          <w:szCs w:val="24"/>
        </w:rPr>
        <w:t xml:space="preserve">In criminal cases, the most fundamental rights of the accused are at stake, </w:t>
      </w:r>
      <w:r w:rsidR="00F30686">
        <w:rPr>
          <w:b w:val="0"/>
          <w:sz w:val="24"/>
          <w:szCs w:val="24"/>
        </w:rPr>
        <w:t xml:space="preserve">it is therefore imperative that a trial should be held in public for transparency. It is crucial to note however that where a trial where every Tom, Dick and Harry is allowed into the courtroom would impede justice, the court has the right to control who may enter the courtroom where </w:t>
      </w:r>
      <w:r w:rsidR="006944F0">
        <w:rPr>
          <w:b w:val="0"/>
          <w:sz w:val="24"/>
          <w:szCs w:val="24"/>
        </w:rPr>
        <w:t>the proceedings are being held.</w:t>
      </w:r>
    </w:p>
    <w:p w:rsidR="00AF0E44" w:rsidRDefault="00AF0E44" w:rsidP="005509E9">
      <w:pPr>
        <w:pStyle w:val="Heading1"/>
        <w:spacing w:line="360" w:lineRule="auto"/>
        <w:ind w:left="720"/>
        <w:contextualSpacing/>
        <w:jc w:val="both"/>
        <w:rPr>
          <w:b w:val="0"/>
          <w:sz w:val="24"/>
          <w:szCs w:val="24"/>
        </w:rPr>
      </w:pPr>
    </w:p>
    <w:p w:rsidR="00AF0E44" w:rsidRDefault="00AF0E44" w:rsidP="00AF0E44">
      <w:pPr>
        <w:pStyle w:val="Heading1"/>
        <w:numPr>
          <w:ilvl w:val="0"/>
          <w:numId w:val="6"/>
        </w:numPr>
        <w:spacing w:line="360" w:lineRule="auto"/>
        <w:contextualSpacing/>
        <w:jc w:val="both"/>
        <w:rPr>
          <w:b w:val="0"/>
          <w:sz w:val="24"/>
          <w:szCs w:val="24"/>
          <w:u w:val="single"/>
        </w:rPr>
      </w:pPr>
      <w:r w:rsidRPr="003C46A4">
        <w:rPr>
          <w:b w:val="0"/>
          <w:sz w:val="24"/>
          <w:szCs w:val="24"/>
          <w:u w:val="single"/>
        </w:rPr>
        <w:t>Right to counsel of choice</w:t>
      </w:r>
    </w:p>
    <w:p w:rsidR="00214D74" w:rsidRDefault="00214D74" w:rsidP="003C46A4">
      <w:pPr>
        <w:pStyle w:val="Heading1"/>
        <w:spacing w:line="360" w:lineRule="auto"/>
        <w:ind w:left="720"/>
        <w:contextualSpacing/>
        <w:jc w:val="both"/>
        <w:rPr>
          <w:b w:val="0"/>
          <w:sz w:val="24"/>
          <w:szCs w:val="24"/>
        </w:rPr>
      </w:pPr>
      <w:r>
        <w:rPr>
          <w:b w:val="0"/>
          <w:sz w:val="24"/>
          <w:szCs w:val="24"/>
        </w:rPr>
        <w:lastRenderedPageBreak/>
        <w:t xml:space="preserve">The Constitution of Kenya provides that every accused person has a right to counsel, and where an accused is denied of such right, if a conviction follows, it may be quashed. The right to counsel however should be used with caution, it should be noted that the Constitution only </w:t>
      </w:r>
      <w:r w:rsidR="00BB2173">
        <w:rPr>
          <w:b w:val="0"/>
          <w:sz w:val="24"/>
          <w:szCs w:val="24"/>
        </w:rPr>
        <w:t>guarantees</w:t>
      </w:r>
      <w:r>
        <w:rPr>
          <w:b w:val="0"/>
          <w:sz w:val="24"/>
          <w:szCs w:val="24"/>
        </w:rPr>
        <w:t xml:space="preserve"> the accused reasonable time for the accused to choose counsel. This principle was held in the case of Adiedo v Republic</w:t>
      </w:r>
      <w:r>
        <w:rPr>
          <w:rStyle w:val="FootnoteReference"/>
          <w:b w:val="0"/>
          <w:sz w:val="24"/>
          <w:szCs w:val="24"/>
        </w:rPr>
        <w:footnoteReference w:id="26"/>
      </w:r>
      <w:r>
        <w:rPr>
          <w:b w:val="0"/>
          <w:sz w:val="24"/>
          <w:szCs w:val="24"/>
        </w:rPr>
        <w:t>.</w:t>
      </w:r>
    </w:p>
    <w:p w:rsidR="00214D74" w:rsidRDefault="00214D74" w:rsidP="003C46A4">
      <w:pPr>
        <w:pStyle w:val="Heading1"/>
        <w:spacing w:line="360" w:lineRule="auto"/>
        <w:ind w:left="720"/>
        <w:contextualSpacing/>
        <w:jc w:val="both"/>
        <w:rPr>
          <w:b w:val="0"/>
          <w:sz w:val="24"/>
          <w:szCs w:val="24"/>
        </w:rPr>
      </w:pPr>
    </w:p>
    <w:p w:rsidR="00214D74" w:rsidRDefault="00214D74" w:rsidP="00214D74">
      <w:pPr>
        <w:pStyle w:val="Heading1"/>
        <w:numPr>
          <w:ilvl w:val="0"/>
          <w:numId w:val="6"/>
        </w:numPr>
        <w:spacing w:line="360" w:lineRule="auto"/>
        <w:contextualSpacing/>
        <w:jc w:val="both"/>
        <w:rPr>
          <w:b w:val="0"/>
          <w:sz w:val="24"/>
          <w:szCs w:val="24"/>
          <w:u w:val="single"/>
        </w:rPr>
      </w:pPr>
      <w:r w:rsidRPr="00214D74">
        <w:rPr>
          <w:b w:val="0"/>
          <w:sz w:val="24"/>
          <w:szCs w:val="24"/>
          <w:u w:val="single"/>
        </w:rPr>
        <w:t>Right to assigned Counsel</w:t>
      </w:r>
    </w:p>
    <w:p w:rsidR="00214D74" w:rsidRDefault="00214D74" w:rsidP="00214D74">
      <w:pPr>
        <w:pStyle w:val="Heading1"/>
        <w:spacing w:line="360" w:lineRule="auto"/>
        <w:ind w:left="720"/>
        <w:contextualSpacing/>
        <w:jc w:val="both"/>
        <w:rPr>
          <w:b w:val="0"/>
          <w:sz w:val="24"/>
          <w:szCs w:val="24"/>
        </w:rPr>
      </w:pPr>
      <w:r>
        <w:rPr>
          <w:b w:val="0"/>
          <w:sz w:val="24"/>
          <w:szCs w:val="24"/>
        </w:rPr>
        <w:t xml:space="preserve">Under article 50 2 (h) the Constitution provides that where substantial justice would otherwise result, an accused person has the right to have counsel assigned by the state and  at state expense. The definition of the term “substantial injustice” </w:t>
      </w:r>
      <w:r w:rsidR="00A042B9">
        <w:rPr>
          <w:b w:val="0"/>
          <w:sz w:val="24"/>
          <w:szCs w:val="24"/>
        </w:rPr>
        <w:t>has been interpreted by Judges Waki and Visram in the Appeal case David Njoroge Macharia v Republic</w:t>
      </w:r>
      <w:r w:rsidR="00A042B9">
        <w:rPr>
          <w:rStyle w:val="FootnoteReference"/>
          <w:b w:val="0"/>
          <w:sz w:val="24"/>
          <w:szCs w:val="24"/>
        </w:rPr>
        <w:footnoteReference w:id="27"/>
      </w:r>
      <w:r w:rsidR="00A042B9">
        <w:rPr>
          <w:b w:val="0"/>
          <w:sz w:val="24"/>
          <w:szCs w:val="24"/>
        </w:rPr>
        <w:t>, where the court held that right to representation by counsel is crucial , especially where the offence carries capital punishment. However, in the more recent case of John Swaka v The Director of Public Prosecution &amp; Others</w:t>
      </w:r>
      <w:r w:rsidR="00A042B9">
        <w:rPr>
          <w:rStyle w:val="FootnoteReference"/>
          <w:b w:val="0"/>
          <w:sz w:val="24"/>
          <w:szCs w:val="24"/>
        </w:rPr>
        <w:footnoteReference w:id="28"/>
      </w:r>
      <w:r w:rsidR="00A042B9">
        <w:rPr>
          <w:b w:val="0"/>
          <w:sz w:val="24"/>
          <w:szCs w:val="24"/>
        </w:rPr>
        <w:t>, the court recognized the fact that in implementation of the Constitution, it is not practical to expect every accused person whose offence carries a capital offence to be given legal representation by the state.</w:t>
      </w:r>
    </w:p>
    <w:p w:rsidR="00A042B9" w:rsidRDefault="00A042B9" w:rsidP="00A042B9">
      <w:pPr>
        <w:pStyle w:val="Heading1"/>
        <w:numPr>
          <w:ilvl w:val="0"/>
          <w:numId w:val="6"/>
        </w:numPr>
        <w:spacing w:line="360" w:lineRule="auto"/>
        <w:contextualSpacing/>
        <w:jc w:val="both"/>
        <w:rPr>
          <w:b w:val="0"/>
          <w:sz w:val="24"/>
          <w:szCs w:val="24"/>
          <w:u w:val="single"/>
        </w:rPr>
      </w:pPr>
      <w:r w:rsidRPr="00A042B9">
        <w:rPr>
          <w:b w:val="0"/>
          <w:sz w:val="24"/>
          <w:szCs w:val="24"/>
          <w:u w:val="single"/>
        </w:rPr>
        <w:t>Right to Silence</w:t>
      </w:r>
      <w:r>
        <w:rPr>
          <w:rStyle w:val="FootnoteReference"/>
          <w:b w:val="0"/>
          <w:sz w:val="24"/>
          <w:szCs w:val="24"/>
          <w:u w:val="single"/>
        </w:rPr>
        <w:footnoteReference w:id="29"/>
      </w:r>
    </w:p>
    <w:p w:rsidR="00A042B9" w:rsidRDefault="00A042B9" w:rsidP="00A042B9">
      <w:pPr>
        <w:pStyle w:val="Heading1"/>
        <w:spacing w:line="360" w:lineRule="auto"/>
        <w:ind w:left="720"/>
        <w:contextualSpacing/>
        <w:jc w:val="both"/>
        <w:rPr>
          <w:b w:val="0"/>
          <w:sz w:val="24"/>
          <w:szCs w:val="24"/>
        </w:rPr>
      </w:pPr>
      <w:r>
        <w:rPr>
          <w:b w:val="0"/>
          <w:sz w:val="24"/>
          <w:szCs w:val="24"/>
        </w:rPr>
        <w:t xml:space="preserve">The right to silence as provided in the Constitution goes hand in hand with the presumption of innocence, an accused person cannot be compelled to give evidence against himself. </w:t>
      </w:r>
    </w:p>
    <w:p w:rsidR="00A042B9" w:rsidRDefault="00A042B9" w:rsidP="00EF2EBD">
      <w:pPr>
        <w:pStyle w:val="Heading1"/>
        <w:spacing w:line="360" w:lineRule="auto"/>
        <w:ind w:left="720"/>
        <w:contextualSpacing/>
        <w:jc w:val="both"/>
        <w:rPr>
          <w:b w:val="0"/>
          <w:sz w:val="24"/>
          <w:szCs w:val="24"/>
        </w:rPr>
      </w:pPr>
    </w:p>
    <w:p w:rsidR="00A042B9" w:rsidRPr="00410AF6" w:rsidRDefault="00A042B9" w:rsidP="00EF2EBD">
      <w:pPr>
        <w:pStyle w:val="Heading1"/>
        <w:numPr>
          <w:ilvl w:val="0"/>
          <w:numId w:val="6"/>
        </w:numPr>
        <w:spacing w:line="360" w:lineRule="auto"/>
        <w:contextualSpacing/>
        <w:jc w:val="both"/>
        <w:rPr>
          <w:b w:val="0"/>
          <w:sz w:val="24"/>
          <w:szCs w:val="24"/>
        </w:rPr>
      </w:pPr>
      <w:r w:rsidRPr="00A042B9">
        <w:rPr>
          <w:b w:val="0"/>
          <w:sz w:val="24"/>
          <w:szCs w:val="24"/>
          <w:u w:val="single"/>
        </w:rPr>
        <w:t>The right to adduce and challenge evidence</w:t>
      </w:r>
      <w:r w:rsidRPr="00A042B9">
        <w:rPr>
          <w:rStyle w:val="FootnoteReference"/>
          <w:b w:val="0"/>
          <w:sz w:val="24"/>
          <w:szCs w:val="24"/>
        </w:rPr>
        <w:footnoteReference w:id="30"/>
      </w:r>
    </w:p>
    <w:p w:rsidR="00410AF6" w:rsidRPr="00410AF6" w:rsidRDefault="00410AF6" w:rsidP="00EF2EBD">
      <w:pPr>
        <w:pStyle w:val="Heading1"/>
        <w:spacing w:line="360" w:lineRule="auto"/>
        <w:ind w:left="720"/>
        <w:contextualSpacing/>
        <w:jc w:val="both"/>
        <w:rPr>
          <w:b w:val="0"/>
          <w:sz w:val="24"/>
          <w:szCs w:val="24"/>
        </w:rPr>
      </w:pPr>
      <w:r>
        <w:rPr>
          <w:b w:val="0"/>
          <w:sz w:val="24"/>
          <w:szCs w:val="24"/>
        </w:rPr>
        <w:t>This is in line with the principle of natural justice that no party should be condemned unheard. An accused person may adduce and challenge evidence either by himself or through an advocate. In Henry Kimathi v Republic</w:t>
      </w:r>
      <w:r>
        <w:rPr>
          <w:rStyle w:val="FootnoteReference"/>
          <w:b w:val="0"/>
          <w:sz w:val="24"/>
          <w:szCs w:val="24"/>
        </w:rPr>
        <w:footnoteReference w:id="31"/>
      </w:r>
      <w:r>
        <w:rPr>
          <w:b w:val="0"/>
          <w:sz w:val="24"/>
          <w:szCs w:val="24"/>
        </w:rPr>
        <w:t>, a court did not assist the appellant to call out a witness to aid his case, this was held to be a violation of his Constitutional rights.</w:t>
      </w:r>
    </w:p>
    <w:p w:rsidR="00410AF6" w:rsidRPr="00BC302F" w:rsidRDefault="00BC302F" w:rsidP="00EF2EBD">
      <w:pPr>
        <w:pStyle w:val="ListParagraph"/>
        <w:numPr>
          <w:ilvl w:val="0"/>
          <w:numId w:val="6"/>
        </w:numPr>
        <w:spacing w:line="360" w:lineRule="auto"/>
        <w:jc w:val="both"/>
        <w:rPr>
          <w:rFonts w:ascii="Times New Roman" w:hAnsi="Times New Roman" w:cs="Times New Roman"/>
          <w:sz w:val="24"/>
          <w:szCs w:val="24"/>
        </w:rPr>
      </w:pPr>
      <w:r w:rsidRPr="00BC302F">
        <w:rPr>
          <w:rFonts w:ascii="Times New Roman" w:hAnsi="Times New Roman" w:cs="Times New Roman"/>
          <w:sz w:val="24"/>
          <w:szCs w:val="24"/>
          <w:u w:val="single"/>
        </w:rPr>
        <w:lastRenderedPageBreak/>
        <w:t>Right of non self incrimination</w:t>
      </w:r>
      <w:r w:rsidR="00410AF6" w:rsidRPr="00BC302F">
        <w:rPr>
          <w:rStyle w:val="FootnoteReference"/>
          <w:rFonts w:ascii="Times New Roman" w:hAnsi="Times New Roman" w:cs="Times New Roman"/>
          <w:sz w:val="24"/>
          <w:szCs w:val="24"/>
        </w:rPr>
        <w:footnoteReference w:id="32"/>
      </w:r>
      <w:r w:rsidR="00410AF6" w:rsidRPr="00BC302F">
        <w:rPr>
          <w:rFonts w:ascii="Times New Roman" w:hAnsi="Times New Roman" w:cs="Times New Roman"/>
          <w:sz w:val="24"/>
          <w:szCs w:val="24"/>
        </w:rPr>
        <w:t xml:space="preserve">. </w:t>
      </w:r>
    </w:p>
    <w:p w:rsidR="00410AF6" w:rsidRPr="00BC302F" w:rsidRDefault="00410AF6" w:rsidP="00EF2EBD">
      <w:pPr>
        <w:pStyle w:val="ListParagraph"/>
        <w:spacing w:line="360" w:lineRule="auto"/>
        <w:jc w:val="both"/>
        <w:rPr>
          <w:rFonts w:ascii="Times New Roman" w:hAnsi="Times New Roman" w:cs="Times New Roman"/>
          <w:sz w:val="24"/>
          <w:szCs w:val="24"/>
        </w:rPr>
      </w:pPr>
      <w:r w:rsidRPr="00BC302F">
        <w:rPr>
          <w:rFonts w:ascii="Times New Roman" w:hAnsi="Times New Roman" w:cs="Times New Roman"/>
          <w:sz w:val="24"/>
          <w:szCs w:val="24"/>
        </w:rPr>
        <w:t>This right includes the right of an accused person to refuse to say anything, disclose any information, produce any document or answer any question if such disclosure, production or answer would tend to incriminate him. This right is related to and is a continuation of his right to silence both at the time of arrest and during the trial but is also unique in that it can be exercised or pleaded in aid notwithstanding that the accused may have chosen to speak generally e.g.it may be raised in the course of police interrogation as well as in the course of testimony</w:t>
      </w:r>
      <w:r w:rsidRPr="00BC302F">
        <w:rPr>
          <w:rStyle w:val="FootnoteReference"/>
          <w:rFonts w:ascii="Times New Roman" w:hAnsi="Times New Roman" w:cs="Times New Roman"/>
          <w:sz w:val="24"/>
          <w:szCs w:val="24"/>
        </w:rPr>
        <w:footnoteReference w:id="33"/>
      </w:r>
      <w:r w:rsidRPr="00BC302F">
        <w:rPr>
          <w:rFonts w:ascii="Times New Roman" w:hAnsi="Times New Roman" w:cs="Times New Roman"/>
          <w:sz w:val="24"/>
          <w:szCs w:val="24"/>
        </w:rPr>
        <w:t>.</w:t>
      </w:r>
    </w:p>
    <w:p w:rsidR="00410AF6" w:rsidRPr="00BC302F" w:rsidRDefault="00410AF6" w:rsidP="00EF2EBD">
      <w:pPr>
        <w:pStyle w:val="ListParagraph"/>
        <w:spacing w:line="360" w:lineRule="auto"/>
        <w:jc w:val="both"/>
        <w:rPr>
          <w:rFonts w:ascii="Times New Roman" w:hAnsi="Times New Roman" w:cs="Times New Roman"/>
          <w:sz w:val="24"/>
          <w:szCs w:val="24"/>
        </w:rPr>
      </w:pPr>
    </w:p>
    <w:p w:rsidR="00410AF6" w:rsidRPr="00BC302F" w:rsidRDefault="00410AF6" w:rsidP="00EF2EBD">
      <w:pPr>
        <w:pStyle w:val="ListParagraph"/>
        <w:numPr>
          <w:ilvl w:val="0"/>
          <w:numId w:val="6"/>
        </w:numPr>
        <w:spacing w:line="360" w:lineRule="auto"/>
        <w:jc w:val="both"/>
        <w:rPr>
          <w:rFonts w:ascii="Times New Roman" w:hAnsi="Times New Roman" w:cs="Times New Roman"/>
          <w:sz w:val="24"/>
          <w:szCs w:val="24"/>
        </w:rPr>
      </w:pPr>
      <w:r w:rsidRPr="00BC302F">
        <w:rPr>
          <w:rFonts w:ascii="Times New Roman" w:hAnsi="Times New Roman" w:cs="Times New Roman"/>
          <w:sz w:val="24"/>
          <w:szCs w:val="24"/>
          <w:u w:val="single"/>
        </w:rPr>
        <w:t>R</w:t>
      </w:r>
      <w:r w:rsidR="00BC302F" w:rsidRPr="00BC302F">
        <w:rPr>
          <w:rFonts w:ascii="Times New Roman" w:hAnsi="Times New Roman" w:cs="Times New Roman"/>
          <w:sz w:val="24"/>
          <w:szCs w:val="24"/>
          <w:u w:val="single"/>
        </w:rPr>
        <w:t>ight to interpreter</w:t>
      </w:r>
      <w:r w:rsidRPr="00BC302F">
        <w:rPr>
          <w:rStyle w:val="FootnoteReference"/>
          <w:rFonts w:ascii="Times New Roman" w:hAnsi="Times New Roman" w:cs="Times New Roman"/>
          <w:sz w:val="24"/>
          <w:szCs w:val="24"/>
        </w:rPr>
        <w:footnoteReference w:id="34"/>
      </w:r>
      <w:r w:rsidRPr="00BC302F">
        <w:rPr>
          <w:rFonts w:ascii="Times New Roman" w:hAnsi="Times New Roman" w:cs="Times New Roman"/>
          <w:sz w:val="24"/>
          <w:szCs w:val="24"/>
        </w:rPr>
        <w:t>:</w:t>
      </w:r>
    </w:p>
    <w:p w:rsidR="00410AF6" w:rsidRPr="00BC302F" w:rsidRDefault="00410AF6" w:rsidP="00EF2EBD">
      <w:pPr>
        <w:pStyle w:val="ListParagraph"/>
        <w:spacing w:line="360" w:lineRule="auto"/>
        <w:jc w:val="both"/>
        <w:rPr>
          <w:rFonts w:ascii="Times New Roman" w:hAnsi="Times New Roman" w:cs="Times New Roman"/>
          <w:sz w:val="24"/>
          <w:szCs w:val="24"/>
        </w:rPr>
      </w:pPr>
      <w:r w:rsidRPr="00BC302F">
        <w:rPr>
          <w:rFonts w:ascii="Times New Roman" w:hAnsi="Times New Roman" w:cs="Times New Roman"/>
          <w:sz w:val="24"/>
          <w:szCs w:val="24"/>
        </w:rPr>
        <w:t>The accused is permitted to have the assistance of an interpreter without payment if he cannot understand the language used at the trial of the charge. This also applies if some information is to be relayed to him as part of the fair hearing guarantee; the same shall be in a language that he understands and this may include the information been translated or interpreted if he does not understand the language in which it is written or spoken.</w:t>
      </w:r>
    </w:p>
    <w:p w:rsidR="00410AF6" w:rsidRDefault="00410AF6" w:rsidP="00EF2EBD">
      <w:pPr>
        <w:pStyle w:val="ListParagraph"/>
        <w:spacing w:line="360" w:lineRule="auto"/>
        <w:jc w:val="both"/>
        <w:rPr>
          <w:rFonts w:ascii="Times New Roman" w:hAnsi="Times New Roman" w:cs="Times New Roman"/>
          <w:sz w:val="24"/>
          <w:szCs w:val="24"/>
        </w:rPr>
      </w:pPr>
      <w:r w:rsidRPr="00BC302F">
        <w:rPr>
          <w:rFonts w:ascii="Times New Roman" w:hAnsi="Times New Roman" w:cs="Times New Roman"/>
          <w:sz w:val="24"/>
          <w:szCs w:val="24"/>
        </w:rPr>
        <w:t xml:space="preserve">The right of interpretation was upheld in </w:t>
      </w:r>
      <w:proofErr w:type="spellStart"/>
      <w:r w:rsidR="00EF2EBD">
        <w:rPr>
          <w:rFonts w:ascii="Times New Roman" w:hAnsi="Times New Roman" w:cs="Times New Roman"/>
          <w:i/>
          <w:sz w:val="24"/>
          <w:szCs w:val="24"/>
        </w:rPr>
        <w:t>Abdalla</w:t>
      </w:r>
      <w:proofErr w:type="spellEnd"/>
      <w:r w:rsidR="00EF2EBD">
        <w:rPr>
          <w:rFonts w:ascii="Times New Roman" w:hAnsi="Times New Roman" w:cs="Times New Roman"/>
          <w:i/>
          <w:sz w:val="24"/>
          <w:szCs w:val="24"/>
        </w:rPr>
        <w:t xml:space="preserve"> </w:t>
      </w:r>
      <w:proofErr w:type="spellStart"/>
      <w:r w:rsidR="00EF2EBD">
        <w:rPr>
          <w:rFonts w:ascii="Times New Roman" w:hAnsi="Times New Roman" w:cs="Times New Roman"/>
          <w:i/>
          <w:sz w:val="24"/>
          <w:szCs w:val="24"/>
        </w:rPr>
        <w:t>vs</w:t>
      </w:r>
      <w:proofErr w:type="spellEnd"/>
      <w:r w:rsidR="00EF2EBD">
        <w:rPr>
          <w:rFonts w:ascii="Times New Roman" w:hAnsi="Times New Roman" w:cs="Times New Roman"/>
          <w:i/>
          <w:sz w:val="24"/>
          <w:szCs w:val="24"/>
        </w:rPr>
        <w:t xml:space="preserve"> R</w:t>
      </w:r>
      <w:r w:rsidR="00EF2EBD" w:rsidRPr="00EF2EBD">
        <w:rPr>
          <w:rFonts w:ascii="Times New Roman" w:hAnsi="Times New Roman" w:cs="Times New Roman"/>
          <w:i/>
          <w:sz w:val="24"/>
          <w:szCs w:val="24"/>
        </w:rPr>
        <w:t>epublic</w:t>
      </w:r>
      <w:r w:rsidRPr="00BC302F">
        <w:rPr>
          <w:rStyle w:val="FootnoteReference"/>
          <w:rFonts w:ascii="Times New Roman" w:hAnsi="Times New Roman" w:cs="Times New Roman"/>
          <w:sz w:val="24"/>
          <w:szCs w:val="24"/>
        </w:rPr>
        <w:footnoteReference w:id="35"/>
      </w:r>
      <w:r w:rsidRPr="00BC302F">
        <w:rPr>
          <w:rFonts w:ascii="Times New Roman" w:hAnsi="Times New Roman" w:cs="Times New Roman"/>
          <w:sz w:val="24"/>
          <w:szCs w:val="24"/>
        </w:rPr>
        <w:t>, where the court of Appeal held that it is a fundamental right of the accused charged with a criminal offence to have the assistance of an interpreter.</w:t>
      </w:r>
    </w:p>
    <w:p w:rsidR="00BC302F" w:rsidRPr="00BC302F" w:rsidRDefault="00BC302F" w:rsidP="00EF2EBD">
      <w:pPr>
        <w:pStyle w:val="ListParagraph"/>
        <w:spacing w:line="360" w:lineRule="auto"/>
        <w:jc w:val="both"/>
        <w:rPr>
          <w:rFonts w:ascii="Times New Roman" w:hAnsi="Times New Roman" w:cs="Times New Roman"/>
          <w:sz w:val="24"/>
          <w:szCs w:val="24"/>
        </w:rPr>
      </w:pPr>
    </w:p>
    <w:p w:rsidR="00410AF6" w:rsidRPr="00BC302F" w:rsidRDefault="00410AF6" w:rsidP="00EF2EBD">
      <w:pPr>
        <w:pStyle w:val="ListParagraph"/>
        <w:numPr>
          <w:ilvl w:val="0"/>
          <w:numId w:val="6"/>
        </w:numPr>
        <w:spacing w:line="360" w:lineRule="auto"/>
        <w:jc w:val="both"/>
        <w:rPr>
          <w:rFonts w:ascii="Times New Roman" w:hAnsi="Times New Roman" w:cs="Times New Roman"/>
          <w:sz w:val="24"/>
          <w:szCs w:val="24"/>
        </w:rPr>
      </w:pPr>
      <w:r w:rsidRPr="00BC302F">
        <w:rPr>
          <w:rFonts w:ascii="Times New Roman" w:hAnsi="Times New Roman" w:cs="Times New Roman"/>
          <w:sz w:val="24"/>
          <w:szCs w:val="24"/>
          <w:u w:val="single"/>
        </w:rPr>
        <w:t>R</w:t>
      </w:r>
      <w:r w:rsidR="00BC302F" w:rsidRPr="00BC302F">
        <w:rPr>
          <w:rFonts w:ascii="Times New Roman" w:hAnsi="Times New Roman" w:cs="Times New Roman"/>
          <w:sz w:val="24"/>
          <w:szCs w:val="24"/>
          <w:u w:val="single"/>
        </w:rPr>
        <w:t>ight against retrospective operation of law</w:t>
      </w:r>
      <w:r w:rsidRPr="00BC302F">
        <w:rPr>
          <w:rStyle w:val="FootnoteReference"/>
          <w:rFonts w:ascii="Times New Roman" w:hAnsi="Times New Roman" w:cs="Times New Roman"/>
          <w:sz w:val="24"/>
          <w:szCs w:val="24"/>
        </w:rPr>
        <w:footnoteReference w:id="36"/>
      </w:r>
      <w:r w:rsidRPr="00BC302F">
        <w:rPr>
          <w:rFonts w:ascii="Times New Roman" w:hAnsi="Times New Roman" w:cs="Times New Roman"/>
          <w:sz w:val="24"/>
          <w:szCs w:val="24"/>
        </w:rPr>
        <w:t>.</w:t>
      </w:r>
    </w:p>
    <w:p w:rsidR="00410AF6" w:rsidRPr="00BC302F" w:rsidRDefault="00410AF6" w:rsidP="00EF2EBD">
      <w:pPr>
        <w:pStyle w:val="ListParagraph"/>
        <w:spacing w:line="360" w:lineRule="auto"/>
        <w:jc w:val="both"/>
        <w:rPr>
          <w:rFonts w:ascii="Times New Roman" w:hAnsi="Times New Roman" w:cs="Times New Roman"/>
          <w:sz w:val="24"/>
          <w:szCs w:val="24"/>
        </w:rPr>
      </w:pPr>
      <w:r w:rsidRPr="00BC302F">
        <w:rPr>
          <w:rFonts w:ascii="Times New Roman" w:hAnsi="Times New Roman" w:cs="Times New Roman"/>
          <w:sz w:val="24"/>
          <w:szCs w:val="24"/>
        </w:rPr>
        <w:t>This right means no person shall be held to be guilty of a criminal offence on account of an act or omission that did not, at the time it took place, constitute an offence in Kenya nor constitute a crime under international law as well as any treaties or conventions ratified by Kenya by virtue of the Constitution of Kenya 2010</w:t>
      </w:r>
      <w:r w:rsidRPr="00BC302F">
        <w:rPr>
          <w:rStyle w:val="FootnoteReference"/>
          <w:rFonts w:ascii="Times New Roman" w:hAnsi="Times New Roman" w:cs="Times New Roman"/>
          <w:sz w:val="24"/>
          <w:szCs w:val="24"/>
        </w:rPr>
        <w:footnoteReference w:id="37"/>
      </w:r>
      <w:r w:rsidRPr="00BC302F">
        <w:rPr>
          <w:rFonts w:ascii="Times New Roman" w:hAnsi="Times New Roman" w:cs="Times New Roman"/>
          <w:sz w:val="24"/>
          <w:szCs w:val="24"/>
        </w:rPr>
        <w:t>.</w:t>
      </w:r>
    </w:p>
    <w:p w:rsidR="00410AF6" w:rsidRPr="00BC302F" w:rsidRDefault="00410AF6" w:rsidP="00EF2EBD">
      <w:pPr>
        <w:pStyle w:val="ListParagraph"/>
        <w:autoSpaceDE w:val="0"/>
        <w:autoSpaceDN w:val="0"/>
        <w:adjustRightInd w:val="0"/>
        <w:spacing w:after="0" w:line="360" w:lineRule="auto"/>
        <w:jc w:val="both"/>
        <w:rPr>
          <w:rFonts w:ascii="Times New Roman" w:hAnsi="Times New Roman" w:cs="Times New Roman"/>
          <w:sz w:val="24"/>
          <w:szCs w:val="24"/>
        </w:rPr>
      </w:pPr>
      <w:r w:rsidRPr="00BC302F">
        <w:rPr>
          <w:rFonts w:ascii="Times New Roman" w:hAnsi="Times New Roman" w:cs="Times New Roman"/>
          <w:sz w:val="24"/>
          <w:szCs w:val="24"/>
        </w:rPr>
        <w:t xml:space="preserve">This position is upheld in the case of </w:t>
      </w:r>
      <w:r w:rsidR="00EF2EBD" w:rsidRPr="00EF2EBD">
        <w:rPr>
          <w:rFonts w:ascii="Times New Roman" w:hAnsi="Times New Roman" w:cs="Times New Roman"/>
          <w:i/>
          <w:sz w:val="24"/>
          <w:szCs w:val="24"/>
        </w:rPr>
        <w:t xml:space="preserve">George </w:t>
      </w:r>
      <w:proofErr w:type="spellStart"/>
      <w:r w:rsidR="00EF2EBD" w:rsidRPr="00EF2EBD">
        <w:rPr>
          <w:rFonts w:ascii="Times New Roman" w:hAnsi="Times New Roman" w:cs="Times New Roman"/>
          <w:i/>
          <w:sz w:val="24"/>
          <w:szCs w:val="24"/>
        </w:rPr>
        <w:t>Ngodhe</w:t>
      </w:r>
      <w:proofErr w:type="spellEnd"/>
      <w:r w:rsidR="00EF2EBD" w:rsidRPr="00EF2EBD">
        <w:rPr>
          <w:rFonts w:ascii="Times New Roman" w:hAnsi="Times New Roman" w:cs="Times New Roman"/>
          <w:i/>
          <w:sz w:val="24"/>
          <w:szCs w:val="24"/>
        </w:rPr>
        <w:t xml:space="preserve"> </w:t>
      </w:r>
      <w:proofErr w:type="spellStart"/>
      <w:r w:rsidR="00EF2EBD" w:rsidRPr="00EF2EBD">
        <w:rPr>
          <w:rFonts w:ascii="Times New Roman" w:hAnsi="Times New Roman" w:cs="Times New Roman"/>
          <w:i/>
          <w:sz w:val="24"/>
          <w:szCs w:val="24"/>
        </w:rPr>
        <w:t>Juma</w:t>
      </w:r>
      <w:proofErr w:type="spellEnd"/>
      <w:r w:rsidR="00EF2EBD" w:rsidRPr="00EF2EBD">
        <w:rPr>
          <w:rFonts w:ascii="Times New Roman" w:hAnsi="Times New Roman" w:cs="Times New Roman"/>
          <w:i/>
          <w:sz w:val="24"/>
          <w:szCs w:val="24"/>
        </w:rPr>
        <w:t xml:space="preserve"> &amp; 2 Others Versus Attorney General Misc Application 345/01</w:t>
      </w:r>
    </w:p>
    <w:p w:rsidR="00410AF6" w:rsidRPr="00BC302F" w:rsidRDefault="00410AF6" w:rsidP="00EF2EBD">
      <w:pPr>
        <w:spacing w:line="360" w:lineRule="auto"/>
        <w:jc w:val="both"/>
        <w:rPr>
          <w:rFonts w:ascii="Times New Roman" w:hAnsi="Times New Roman" w:cs="Times New Roman"/>
          <w:sz w:val="24"/>
          <w:szCs w:val="24"/>
        </w:rPr>
      </w:pPr>
    </w:p>
    <w:p w:rsidR="00410AF6" w:rsidRPr="00BC302F" w:rsidRDefault="00410AF6" w:rsidP="00EF2EBD">
      <w:pPr>
        <w:pStyle w:val="ListParagraph"/>
        <w:numPr>
          <w:ilvl w:val="0"/>
          <w:numId w:val="6"/>
        </w:numPr>
        <w:spacing w:line="360" w:lineRule="auto"/>
        <w:jc w:val="both"/>
        <w:rPr>
          <w:rFonts w:ascii="Times New Roman" w:hAnsi="Times New Roman" w:cs="Times New Roman"/>
          <w:sz w:val="24"/>
          <w:szCs w:val="24"/>
        </w:rPr>
      </w:pPr>
      <w:r w:rsidRPr="00BC302F">
        <w:rPr>
          <w:rFonts w:ascii="Times New Roman" w:hAnsi="Times New Roman" w:cs="Times New Roman"/>
          <w:sz w:val="24"/>
          <w:szCs w:val="24"/>
          <w:u w:val="single"/>
        </w:rPr>
        <w:lastRenderedPageBreak/>
        <w:t>R</w:t>
      </w:r>
      <w:r w:rsidR="00BC302F" w:rsidRPr="00BC302F">
        <w:rPr>
          <w:rFonts w:ascii="Times New Roman" w:hAnsi="Times New Roman" w:cs="Times New Roman"/>
          <w:sz w:val="24"/>
          <w:szCs w:val="24"/>
          <w:u w:val="single"/>
        </w:rPr>
        <w:t>ight against double jeopardy</w:t>
      </w:r>
      <w:r w:rsidRPr="00BC302F">
        <w:rPr>
          <w:rStyle w:val="FootnoteReference"/>
          <w:rFonts w:ascii="Times New Roman" w:hAnsi="Times New Roman" w:cs="Times New Roman"/>
          <w:sz w:val="24"/>
          <w:szCs w:val="24"/>
        </w:rPr>
        <w:footnoteReference w:id="38"/>
      </w:r>
      <w:r w:rsidRPr="00BC302F">
        <w:rPr>
          <w:rFonts w:ascii="Times New Roman" w:hAnsi="Times New Roman" w:cs="Times New Roman"/>
          <w:sz w:val="24"/>
          <w:szCs w:val="24"/>
        </w:rPr>
        <w:t>.</w:t>
      </w:r>
    </w:p>
    <w:p w:rsidR="00410AF6" w:rsidRPr="00BC302F" w:rsidRDefault="00410AF6" w:rsidP="00EF2EBD">
      <w:pPr>
        <w:pStyle w:val="ListParagraph"/>
        <w:spacing w:line="360" w:lineRule="auto"/>
        <w:jc w:val="both"/>
        <w:rPr>
          <w:rFonts w:ascii="Times New Roman" w:hAnsi="Times New Roman" w:cs="Times New Roman"/>
          <w:sz w:val="24"/>
          <w:szCs w:val="24"/>
        </w:rPr>
      </w:pPr>
      <w:r w:rsidRPr="00BC302F">
        <w:rPr>
          <w:rFonts w:ascii="Times New Roman" w:hAnsi="Times New Roman" w:cs="Times New Roman"/>
          <w:sz w:val="24"/>
          <w:szCs w:val="24"/>
        </w:rPr>
        <w:t xml:space="preserve">This means that no accused person shall be tried by a competent Court of law for a criminal offence in respect of an act or omission for which the accused person was previously either acquitted or convicted .Such a person would have the right to plead </w:t>
      </w:r>
      <w:r w:rsidRPr="00BC302F">
        <w:rPr>
          <w:rFonts w:ascii="Times New Roman" w:hAnsi="Times New Roman" w:cs="Times New Roman"/>
          <w:i/>
          <w:sz w:val="24"/>
          <w:szCs w:val="24"/>
        </w:rPr>
        <w:t>autrefois convict</w:t>
      </w:r>
      <w:r w:rsidRPr="00BC302F">
        <w:rPr>
          <w:rFonts w:ascii="Times New Roman" w:hAnsi="Times New Roman" w:cs="Times New Roman"/>
          <w:sz w:val="24"/>
          <w:szCs w:val="24"/>
        </w:rPr>
        <w:t xml:space="preserve"> or </w:t>
      </w:r>
      <w:r w:rsidRPr="00BC302F">
        <w:rPr>
          <w:rFonts w:ascii="Times New Roman" w:hAnsi="Times New Roman" w:cs="Times New Roman"/>
          <w:i/>
          <w:sz w:val="24"/>
          <w:szCs w:val="24"/>
        </w:rPr>
        <w:t>autrefois acquit</w:t>
      </w:r>
      <w:r w:rsidRPr="00BC302F">
        <w:rPr>
          <w:rFonts w:ascii="Times New Roman" w:hAnsi="Times New Roman" w:cs="Times New Roman"/>
          <w:sz w:val="24"/>
          <w:szCs w:val="24"/>
        </w:rPr>
        <w:t xml:space="preserve"> which are both pleas that bar any such subsequent trial except upon the order of a superior Court in the course of appeal or review proceedings relating to the conviction or acquittal.</w:t>
      </w:r>
    </w:p>
    <w:p w:rsidR="00410AF6" w:rsidRPr="00BC302F" w:rsidRDefault="00410AF6" w:rsidP="00EF2EBD">
      <w:pPr>
        <w:pStyle w:val="ListParagraph"/>
        <w:autoSpaceDE w:val="0"/>
        <w:autoSpaceDN w:val="0"/>
        <w:adjustRightInd w:val="0"/>
        <w:spacing w:after="0" w:line="360" w:lineRule="auto"/>
        <w:jc w:val="both"/>
        <w:rPr>
          <w:rFonts w:ascii="Times New Roman" w:hAnsi="Times New Roman" w:cs="Times New Roman"/>
          <w:sz w:val="24"/>
          <w:szCs w:val="24"/>
        </w:rPr>
      </w:pPr>
      <w:r w:rsidRPr="00BC302F">
        <w:rPr>
          <w:rFonts w:ascii="Times New Roman" w:hAnsi="Times New Roman" w:cs="Times New Roman"/>
          <w:sz w:val="24"/>
          <w:szCs w:val="24"/>
        </w:rPr>
        <w:t xml:space="preserve">This was upheld in the case of </w:t>
      </w:r>
      <w:r w:rsidR="00EF2EBD" w:rsidRPr="00EF2EBD">
        <w:rPr>
          <w:rFonts w:ascii="Times New Roman" w:hAnsi="Times New Roman" w:cs="Times New Roman"/>
          <w:i/>
          <w:sz w:val="24"/>
          <w:szCs w:val="24"/>
        </w:rPr>
        <w:t xml:space="preserve">George </w:t>
      </w:r>
      <w:proofErr w:type="spellStart"/>
      <w:r w:rsidR="00EF2EBD" w:rsidRPr="00EF2EBD">
        <w:rPr>
          <w:rFonts w:ascii="Times New Roman" w:hAnsi="Times New Roman" w:cs="Times New Roman"/>
          <w:i/>
          <w:sz w:val="24"/>
          <w:szCs w:val="24"/>
        </w:rPr>
        <w:t>Ngodhe</w:t>
      </w:r>
      <w:proofErr w:type="spellEnd"/>
      <w:r w:rsidR="00EF2EBD" w:rsidRPr="00EF2EBD">
        <w:rPr>
          <w:rFonts w:ascii="Times New Roman" w:hAnsi="Times New Roman" w:cs="Times New Roman"/>
          <w:i/>
          <w:sz w:val="24"/>
          <w:szCs w:val="24"/>
        </w:rPr>
        <w:t xml:space="preserve"> </w:t>
      </w:r>
      <w:proofErr w:type="spellStart"/>
      <w:r w:rsidR="00EF2EBD" w:rsidRPr="00EF2EBD">
        <w:rPr>
          <w:rFonts w:ascii="Times New Roman" w:hAnsi="Times New Roman" w:cs="Times New Roman"/>
          <w:i/>
          <w:sz w:val="24"/>
          <w:szCs w:val="24"/>
        </w:rPr>
        <w:t>Juma</w:t>
      </w:r>
      <w:proofErr w:type="spellEnd"/>
      <w:r w:rsidR="00EF2EBD" w:rsidRPr="00EF2EBD">
        <w:rPr>
          <w:rFonts w:ascii="Times New Roman" w:hAnsi="Times New Roman" w:cs="Times New Roman"/>
          <w:i/>
          <w:sz w:val="24"/>
          <w:szCs w:val="24"/>
        </w:rPr>
        <w:t xml:space="preserve"> &amp; 2 Others Versus Attorney General Misc Application 345/01</w:t>
      </w:r>
    </w:p>
    <w:p w:rsidR="00410AF6" w:rsidRPr="00BC302F" w:rsidRDefault="00410AF6" w:rsidP="00EF2EBD">
      <w:pPr>
        <w:pStyle w:val="ListParagraph"/>
        <w:spacing w:line="360" w:lineRule="auto"/>
        <w:jc w:val="both"/>
        <w:rPr>
          <w:rFonts w:ascii="Times New Roman" w:hAnsi="Times New Roman" w:cs="Times New Roman"/>
          <w:sz w:val="24"/>
          <w:szCs w:val="24"/>
        </w:rPr>
      </w:pPr>
    </w:p>
    <w:p w:rsidR="00410AF6" w:rsidRPr="00BC302F" w:rsidRDefault="00410AF6" w:rsidP="00EF2EBD">
      <w:pPr>
        <w:pStyle w:val="ListParagraph"/>
        <w:numPr>
          <w:ilvl w:val="0"/>
          <w:numId w:val="6"/>
        </w:numPr>
        <w:spacing w:line="360" w:lineRule="auto"/>
        <w:jc w:val="both"/>
        <w:rPr>
          <w:rFonts w:ascii="Times New Roman" w:hAnsi="Times New Roman" w:cs="Times New Roman"/>
          <w:sz w:val="24"/>
          <w:szCs w:val="24"/>
        </w:rPr>
      </w:pPr>
      <w:r w:rsidRPr="00BC302F">
        <w:rPr>
          <w:rFonts w:ascii="Times New Roman" w:hAnsi="Times New Roman" w:cs="Times New Roman"/>
          <w:sz w:val="24"/>
          <w:szCs w:val="24"/>
          <w:u w:val="single"/>
        </w:rPr>
        <w:t>R</w:t>
      </w:r>
      <w:r w:rsidR="00BC302F" w:rsidRPr="00BC302F">
        <w:rPr>
          <w:rFonts w:ascii="Times New Roman" w:hAnsi="Times New Roman" w:cs="Times New Roman"/>
          <w:sz w:val="24"/>
          <w:szCs w:val="24"/>
          <w:u w:val="single"/>
        </w:rPr>
        <w:t>ight to least severe sentence</w:t>
      </w:r>
      <w:r w:rsidRPr="00BC302F">
        <w:rPr>
          <w:rStyle w:val="FootnoteReference"/>
          <w:rFonts w:ascii="Times New Roman" w:hAnsi="Times New Roman" w:cs="Times New Roman"/>
          <w:sz w:val="24"/>
          <w:szCs w:val="24"/>
        </w:rPr>
        <w:footnoteReference w:id="39"/>
      </w:r>
      <w:r w:rsidRPr="00BC302F">
        <w:rPr>
          <w:rFonts w:ascii="Times New Roman" w:hAnsi="Times New Roman" w:cs="Times New Roman"/>
          <w:sz w:val="24"/>
          <w:szCs w:val="24"/>
        </w:rPr>
        <w:t>.</w:t>
      </w:r>
    </w:p>
    <w:p w:rsidR="00410AF6" w:rsidRPr="00BC302F" w:rsidRDefault="00410AF6" w:rsidP="00EF2EBD">
      <w:pPr>
        <w:pStyle w:val="ListParagraph"/>
        <w:spacing w:line="360" w:lineRule="auto"/>
        <w:jc w:val="both"/>
        <w:rPr>
          <w:rFonts w:ascii="Times New Roman" w:hAnsi="Times New Roman" w:cs="Times New Roman"/>
          <w:sz w:val="24"/>
          <w:szCs w:val="24"/>
        </w:rPr>
      </w:pPr>
      <w:r w:rsidRPr="00BC302F">
        <w:rPr>
          <w:rFonts w:ascii="Times New Roman" w:hAnsi="Times New Roman" w:cs="Times New Roman"/>
          <w:sz w:val="24"/>
          <w:szCs w:val="24"/>
        </w:rPr>
        <w:t xml:space="preserve">An accused has the right, where the sentence prescribed for an offence has been  changed from the time he committed the offence to the time of sentencing  to receive the benefit of the least severe sentence. Similarly, even though a person commits an act or omission punishable by </w:t>
      </w:r>
      <w:r w:rsidR="00CE031B" w:rsidRPr="00BC302F">
        <w:rPr>
          <w:rFonts w:ascii="Times New Roman" w:hAnsi="Times New Roman" w:cs="Times New Roman"/>
          <w:sz w:val="24"/>
          <w:szCs w:val="24"/>
        </w:rPr>
        <w:t>a certain</w:t>
      </w:r>
      <w:r w:rsidRPr="00BC302F">
        <w:rPr>
          <w:rFonts w:ascii="Times New Roman" w:hAnsi="Times New Roman" w:cs="Times New Roman"/>
          <w:sz w:val="24"/>
          <w:szCs w:val="24"/>
        </w:rPr>
        <w:t xml:space="preserve"> sentence, at the time of sentencing he will receive a lesser one if the penalty reduces between charging him and sentencing him</w:t>
      </w:r>
      <w:r w:rsidRPr="00BC302F">
        <w:rPr>
          <w:rStyle w:val="FootnoteReference"/>
          <w:rFonts w:ascii="Times New Roman" w:hAnsi="Times New Roman" w:cs="Times New Roman"/>
          <w:sz w:val="24"/>
          <w:szCs w:val="24"/>
        </w:rPr>
        <w:footnoteReference w:id="40"/>
      </w:r>
      <w:r w:rsidRPr="00BC302F">
        <w:rPr>
          <w:rFonts w:ascii="Times New Roman" w:hAnsi="Times New Roman" w:cs="Times New Roman"/>
          <w:sz w:val="24"/>
          <w:szCs w:val="24"/>
        </w:rPr>
        <w:t>.</w:t>
      </w:r>
    </w:p>
    <w:p w:rsidR="00410AF6" w:rsidRPr="00BC302F" w:rsidRDefault="00410AF6" w:rsidP="00EF2EBD">
      <w:pPr>
        <w:pStyle w:val="ListParagraph"/>
        <w:spacing w:line="360" w:lineRule="auto"/>
        <w:jc w:val="both"/>
        <w:rPr>
          <w:rFonts w:ascii="Times New Roman" w:hAnsi="Times New Roman" w:cs="Times New Roman"/>
          <w:sz w:val="24"/>
          <w:szCs w:val="24"/>
        </w:rPr>
      </w:pPr>
    </w:p>
    <w:p w:rsidR="00410AF6" w:rsidRPr="00BC302F" w:rsidRDefault="00410AF6" w:rsidP="00EF2EBD">
      <w:pPr>
        <w:pStyle w:val="ListParagraph"/>
        <w:numPr>
          <w:ilvl w:val="0"/>
          <w:numId w:val="6"/>
        </w:numPr>
        <w:spacing w:line="360" w:lineRule="auto"/>
        <w:jc w:val="both"/>
        <w:rPr>
          <w:rFonts w:ascii="Times New Roman" w:hAnsi="Times New Roman" w:cs="Times New Roman"/>
          <w:sz w:val="24"/>
          <w:szCs w:val="24"/>
        </w:rPr>
      </w:pPr>
      <w:r w:rsidRPr="00BC302F">
        <w:rPr>
          <w:rFonts w:ascii="Times New Roman" w:hAnsi="Times New Roman" w:cs="Times New Roman"/>
          <w:sz w:val="24"/>
          <w:szCs w:val="24"/>
          <w:u w:val="single"/>
        </w:rPr>
        <w:t>R</w:t>
      </w:r>
      <w:r w:rsidR="00BC302F" w:rsidRPr="00BC302F">
        <w:rPr>
          <w:rFonts w:ascii="Times New Roman" w:hAnsi="Times New Roman" w:cs="Times New Roman"/>
          <w:sz w:val="24"/>
          <w:szCs w:val="24"/>
          <w:u w:val="single"/>
        </w:rPr>
        <w:t>ight to record</w:t>
      </w:r>
      <w:r w:rsidRPr="00BC302F">
        <w:rPr>
          <w:rStyle w:val="FootnoteReference"/>
          <w:rFonts w:ascii="Times New Roman" w:hAnsi="Times New Roman" w:cs="Times New Roman"/>
          <w:sz w:val="24"/>
          <w:szCs w:val="24"/>
        </w:rPr>
        <w:footnoteReference w:id="41"/>
      </w:r>
      <w:r w:rsidRPr="00BC302F">
        <w:rPr>
          <w:rFonts w:ascii="Times New Roman" w:hAnsi="Times New Roman" w:cs="Times New Roman"/>
          <w:sz w:val="24"/>
          <w:szCs w:val="24"/>
        </w:rPr>
        <w:t>.</w:t>
      </w:r>
    </w:p>
    <w:p w:rsidR="00410AF6" w:rsidRPr="00BC302F" w:rsidRDefault="00410AF6" w:rsidP="00EF2EBD">
      <w:pPr>
        <w:pStyle w:val="ListParagraph"/>
        <w:spacing w:line="360" w:lineRule="auto"/>
        <w:jc w:val="both"/>
        <w:rPr>
          <w:rFonts w:ascii="Times New Roman" w:hAnsi="Times New Roman" w:cs="Times New Roman"/>
          <w:sz w:val="24"/>
          <w:szCs w:val="24"/>
        </w:rPr>
      </w:pPr>
      <w:r w:rsidRPr="00BC302F">
        <w:rPr>
          <w:rFonts w:ascii="Times New Roman" w:hAnsi="Times New Roman" w:cs="Times New Roman"/>
          <w:sz w:val="24"/>
          <w:szCs w:val="24"/>
        </w:rPr>
        <w:t>Every accused person, except one charged with an offence triable by summary procedures, is entitled during and in the course of the trial to a copy of the record of proceedings of that trial whenever he requests for the same. This means that the record ought to be available to an accused person or his legal representatives on a daily and continuous basis and is an essential prop to the right of adequate facilities. At the end of the trial and at a reasonable fee to be prescribed by law, an accused person has a right to a copy of the record of the entire proceedings. This should be availed within a reasonable period</w:t>
      </w:r>
      <w:r w:rsidRPr="00BC302F">
        <w:rPr>
          <w:rStyle w:val="FootnoteReference"/>
          <w:rFonts w:ascii="Times New Roman" w:hAnsi="Times New Roman" w:cs="Times New Roman"/>
          <w:sz w:val="24"/>
          <w:szCs w:val="24"/>
        </w:rPr>
        <w:footnoteReference w:id="42"/>
      </w:r>
      <w:r w:rsidRPr="00BC302F">
        <w:rPr>
          <w:rFonts w:ascii="Times New Roman" w:hAnsi="Times New Roman" w:cs="Times New Roman"/>
          <w:sz w:val="24"/>
          <w:szCs w:val="24"/>
        </w:rPr>
        <w:t>.</w:t>
      </w:r>
    </w:p>
    <w:p w:rsidR="00410AF6" w:rsidRPr="00BC302F" w:rsidRDefault="00410AF6" w:rsidP="00EF2EBD">
      <w:pPr>
        <w:pStyle w:val="ListParagraph"/>
        <w:spacing w:line="360" w:lineRule="auto"/>
        <w:jc w:val="both"/>
        <w:rPr>
          <w:rFonts w:ascii="Times New Roman" w:hAnsi="Times New Roman" w:cs="Times New Roman"/>
          <w:sz w:val="24"/>
          <w:szCs w:val="24"/>
        </w:rPr>
      </w:pPr>
    </w:p>
    <w:p w:rsidR="00410AF6" w:rsidRPr="00BC302F" w:rsidRDefault="00BC302F" w:rsidP="00EF2EBD">
      <w:pPr>
        <w:pStyle w:val="ListParagraph"/>
        <w:numPr>
          <w:ilvl w:val="0"/>
          <w:numId w:val="6"/>
        </w:numPr>
        <w:spacing w:line="360" w:lineRule="auto"/>
        <w:jc w:val="both"/>
        <w:rPr>
          <w:rFonts w:ascii="Times New Roman" w:hAnsi="Times New Roman" w:cs="Times New Roman"/>
          <w:sz w:val="24"/>
          <w:szCs w:val="24"/>
          <w:u w:val="single"/>
        </w:rPr>
      </w:pPr>
      <w:r w:rsidRPr="00BC302F">
        <w:rPr>
          <w:rFonts w:ascii="Times New Roman" w:hAnsi="Times New Roman" w:cs="Times New Roman"/>
          <w:sz w:val="24"/>
          <w:szCs w:val="24"/>
          <w:u w:val="single"/>
        </w:rPr>
        <w:t>Right to new trial</w:t>
      </w:r>
      <w:r w:rsidR="00410AF6" w:rsidRPr="00BC302F">
        <w:rPr>
          <w:rFonts w:ascii="Times New Roman" w:hAnsi="Times New Roman" w:cs="Times New Roman"/>
          <w:sz w:val="24"/>
          <w:szCs w:val="24"/>
          <w:u w:val="single"/>
        </w:rPr>
        <w:t>.</w:t>
      </w:r>
    </w:p>
    <w:p w:rsidR="00410AF6" w:rsidRPr="00BC302F" w:rsidRDefault="00410AF6" w:rsidP="00EF2EBD">
      <w:pPr>
        <w:pStyle w:val="ListParagraph"/>
        <w:spacing w:line="360" w:lineRule="auto"/>
        <w:jc w:val="both"/>
        <w:rPr>
          <w:rFonts w:ascii="Times New Roman" w:hAnsi="Times New Roman" w:cs="Times New Roman"/>
          <w:sz w:val="24"/>
          <w:szCs w:val="24"/>
        </w:rPr>
      </w:pPr>
      <w:r w:rsidRPr="00BC302F">
        <w:rPr>
          <w:rFonts w:ascii="Times New Roman" w:hAnsi="Times New Roman" w:cs="Times New Roman"/>
          <w:sz w:val="24"/>
          <w:szCs w:val="24"/>
        </w:rPr>
        <w:lastRenderedPageBreak/>
        <w:t>This is encapsulated in the Constitution of Kenya 2010</w:t>
      </w:r>
      <w:r w:rsidRPr="00BC302F">
        <w:rPr>
          <w:rStyle w:val="FootnoteReference"/>
          <w:rFonts w:ascii="Times New Roman" w:hAnsi="Times New Roman" w:cs="Times New Roman"/>
          <w:sz w:val="24"/>
          <w:szCs w:val="24"/>
        </w:rPr>
        <w:footnoteReference w:id="43"/>
      </w:r>
      <w:r w:rsidRPr="00BC302F">
        <w:rPr>
          <w:rFonts w:ascii="Times New Roman" w:hAnsi="Times New Roman" w:cs="Times New Roman"/>
          <w:sz w:val="24"/>
          <w:szCs w:val="24"/>
        </w:rPr>
        <w:t xml:space="preserve"> and provides that a person who is convicted of a criminal offence may petition the High Court for a new trial if: the person’s appeal has been dismissed by the highest court to which he is entitled to appeal, or the person did not appeal within the time allowed for appeal; and new and compelling evidence has become available.</w:t>
      </w:r>
    </w:p>
    <w:p w:rsidR="00410AF6" w:rsidRPr="00BC302F" w:rsidRDefault="00410AF6" w:rsidP="00EF2EBD">
      <w:pPr>
        <w:pStyle w:val="ListParagraph"/>
        <w:spacing w:line="360" w:lineRule="auto"/>
        <w:jc w:val="both"/>
        <w:rPr>
          <w:rFonts w:ascii="Times New Roman" w:hAnsi="Times New Roman" w:cs="Times New Roman"/>
          <w:sz w:val="24"/>
          <w:szCs w:val="24"/>
        </w:rPr>
      </w:pPr>
    </w:p>
    <w:p w:rsidR="00410AF6" w:rsidRPr="00BC302F" w:rsidRDefault="00410AF6" w:rsidP="00EF2EBD">
      <w:pPr>
        <w:pStyle w:val="ListParagraph"/>
        <w:numPr>
          <w:ilvl w:val="0"/>
          <w:numId w:val="6"/>
        </w:numPr>
        <w:spacing w:line="360" w:lineRule="auto"/>
        <w:jc w:val="both"/>
        <w:rPr>
          <w:rFonts w:ascii="Times New Roman" w:hAnsi="Times New Roman" w:cs="Times New Roman"/>
          <w:sz w:val="24"/>
          <w:szCs w:val="24"/>
        </w:rPr>
      </w:pPr>
      <w:r w:rsidRPr="00BC302F">
        <w:rPr>
          <w:rFonts w:ascii="Times New Roman" w:hAnsi="Times New Roman" w:cs="Times New Roman"/>
          <w:sz w:val="24"/>
          <w:szCs w:val="24"/>
          <w:u w:val="single"/>
        </w:rPr>
        <w:t>R</w:t>
      </w:r>
      <w:r w:rsidR="00BC302F" w:rsidRPr="00BC302F">
        <w:rPr>
          <w:rFonts w:ascii="Times New Roman" w:hAnsi="Times New Roman" w:cs="Times New Roman"/>
          <w:sz w:val="24"/>
          <w:szCs w:val="24"/>
          <w:u w:val="single"/>
        </w:rPr>
        <w:t>ight to exclusion of evidence</w:t>
      </w:r>
      <w:r w:rsidRPr="00BC302F">
        <w:rPr>
          <w:rFonts w:ascii="Times New Roman" w:hAnsi="Times New Roman" w:cs="Times New Roman"/>
          <w:sz w:val="24"/>
          <w:szCs w:val="24"/>
        </w:rPr>
        <w:t>.</w:t>
      </w:r>
    </w:p>
    <w:p w:rsidR="00410AF6" w:rsidRPr="00BC302F" w:rsidRDefault="00410AF6" w:rsidP="00EF2EBD">
      <w:pPr>
        <w:pStyle w:val="ListParagraph"/>
        <w:spacing w:line="360" w:lineRule="auto"/>
        <w:jc w:val="both"/>
        <w:rPr>
          <w:rFonts w:ascii="Times New Roman" w:hAnsi="Times New Roman" w:cs="Times New Roman"/>
          <w:sz w:val="24"/>
          <w:szCs w:val="24"/>
        </w:rPr>
      </w:pPr>
      <w:r w:rsidRPr="00BC302F">
        <w:rPr>
          <w:rFonts w:ascii="Times New Roman" w:hAnsi="Times New Roman" w:cs="Times New Roman"/>
          <w:sz w:val="24"/>
          <w:szCs w:val="24"/>
        </w:rPr>
        <w:t>Every piece of evidence obtained in a manner that violates any right or fundamental freedom in the Bill of Rights shall be excluded if the admission of that evidence would render the trial unfair, or would otherwise be detrimental to the administration of justice</w:t>
      </w:r>
      <w:r w:rsidRPr="00BC302F">
        <w:rPr>
          <w:rStyle w:val="FootnoteReference"/>
          <w:rFonts w:ascii="Times New Roman" w:hAnsi="Times New Roman" w:cs="Times New Roman"/>
          <w:sz w:val="24"/>
          <w:szCs w:val="24"/>
        </w:rPr>
        <w:footnoteReference w:id="44"/>
      </w:r>
      <w:r w:rsidRPr="00BC302F">
        <w:rPr>
          <w:rFonts w:ascii="Times New Roman" w:hAnsi="Times New Roman" w:cs="Times New Roman"/>
          <w:sz w:val="24"/>
          <w:szCs w:val="24"/>
        </w:rPr>
        <w:t>. However not every violation would lead to exclusion but only such as the court determines to have a deleterious effect on the fairness of the trial.</w:t>
      </w:r>
    </w:p>
    <w:p w:rsidR="00410AF6" w:rsidRPr="00BC302F" w:rsidRDefault="00410AF6" w:rsidP="00EF2EBD">
      <w:pPr>
        <w:pStyle w:val="ListParagraph"/>
        <w:spacing w:line="360" w:lineRule="auto"/>
        <w:jc w:val="both"/>
        <w:rPr>
          <w:rFonts w:ascii="Times New Roman" w:hAnsi="Times New Roman" w:cs="Times New Roman"/>
          <w:sz w:val="24"/>
          <w:szCs w:val="24"/>
        </w:rPr>
      </w:pPr>
    </w:p>
    <w:p w:rsidR="00410AF6" w:rsidRPr="00BC302F" w:rsidRDefault="00410AF6" w:rsidP="00EF2EBD">
      <w:pPr>
        <w:pStyle w:val="ListParagraph"/>
        <w:numPr>
          <w:ilvl w:val="0"/>
          <w:numId w:val="6"/>
        </w:numPr>
        <w:spacing w:line="360" w:lineRule="auto"/>
        <w:jc w:val="both"/>
        <w:rPr>
          <w:rFonts w:ascii="Times New Roman" w:hAnsi="Times New Roman" w:cs="Times New Roman"/>
          <w:sz w:val="24"/>
          <w:szCs w:val="24"/>
        </w:rPr>
      </w:pPr>
      <w:r w:rsidRPr="00BC302F">
        <w:rPr>
          <w:rFonts w:ascii="Times New Roman" w:hAnsi="Times New Roman" w:cs="Times New Roman"/>
          <w:sz w:val="24"/>
          <w:szCs w:val="24"/>
          <w:u w:val="single"/>
        </w:rPr>
        <w:t>R</w:t>
      </w:r>
      <w:r w:rsidR="00BC302F" w:rsidRPr="00BC302F">
        <w:rPr>
          <w:rFonts w:ascii="Times New Roman" w:hAnsi="Times New Roman" w:cs="Times New Roman"/>
          <w:sz w:val="24"/>
          <w:szCs w:val="24"/>
          <w:u w:val="single"/>
        </w:rPr>
        <w:t>ight to appeal or review</w:t>
      </w:r>
      <w:r w:rsidRPr="00BC302F">
        <w:rPr>
          <w:rFonts w:ascii="Times New Roman" w:hAnsi="Times New Roman" w:cs="Times New Roman"/>
          <w:sz w:val="24"/>
          <w:szCs w:val="24"/>
        </w:rPr>
        <w:t>.</w:t>
      </w:r>
    </w:p>
    <w:p w:rsidR="00410AF6" w:rsidRPr="00BC302F" w:rsidRDefault="00410AF6" w:rsidP="00EF2EBD">
      <w:pPr>
        <w:pStyle w:val="ListParagraph"/>
        <w:spacing w:line="360" w:lineRule="auto"/>
        <w:jc w:val="both"/>
        <w:rPr>
          <w:rFonts w:ascii="Times New Roman" w:hAnsi="Times New Roman" w:cs="Times New Roman"/>
          <w:sz w:val="24"/>
          <w:szCs w:val="24"/>
        </w:rPr>
      </w:pPr>
      <w:r w:rsidRPr="00BC302F">
        <w:rPr>
          <w:rFonts w:ascii="Times New Roman" w:hAnsi="Times New Roman" w:cs="Times New Roman"/>
          <w:sz w:val="24"/>
          <w:szCs w:val="24"/>
        </w:rPr>
        <w:t>Every person who is convicted of an offence has a right to appeal to, or apply for Review by, a higher court as prescribed by law</w:t>
      </w:r>
      <w:r w:rsidRPr="00BC302F">
        <w:rPr>
          <w:rStyle w:val="FootnoteReference"/>
          <w:rFonts w:ascii="Times New Roman" w:hAnsi="Times New Roman" w:cs="Times New Roman"/>
          <w:sz w:val="24"/>
          <w:szCs w:val="24"/>
        </w:rPr>
        <w:footnoteReference w:id="45"/>
      </w:r>
      <w:r w:rsidRPr="00BC302F">
        <w:rPr>
          <w:rFonts w:ascii="Times New Roman" w:hAnsi="Times New Roman" w:cs="Times New Roman"/>
          <w:sz w:val="24"/>
          <w:szCs w:val="24"/>
        </w:rPr>
        <w:t>.</w:t>
      </w:r>
    </w:p>
    <w:p w:rsidR="00410AF6" w:rsidRPr="00BC302F" w:rsidRDefault="00410AF6" w:rsidP="00EF2EBD">
      <w:pPr>
        <w:pStyle w:val="ListParagraph"/>
        <w:spacing w:line="360" w:lineRule="auto"/>
        <w:jc w:val="both"/>
        <w:rPr>
          <w:rFonts w:ascii="Times New Roman" w:hAnsi="Times New Roman" w:cs="Times New Roman"/>
          <w:sz w:val="24"/>
          <w:szCs w:val="24"/>
        </w:rPr>
      </w:pPr>
    </w:p>
    <w:p w:rsidR="00410AF6" w:rsidRPr="00BC302F" w:rsidRDefault="00410AF6" w:rsidP="00EF2EBD">
      <w:pPr>
        <w:pStyle w:val="ListParagraph"/>
        <w:numPr>
          <w:ilvl w:val="0"/>
          <w:numId w:val="6"/>
        </w:numPr>
        <w:spacing w:line="360" w:lineRule="auto"/>
        <w:jc w:val="both"/>
        <w:rPr>
          <w:rFonts w:ascii="Times New Roman" w:hAnsi="Times New Roman" w:cs="Times New Roman"/>
          <w:sz w:val="24"/>
          <w:szCs w:val="24"/>
        </w:rPr>
      </w:pPr>
      <w:r w:rsidRPr="00BC302F">
        <w:rPr>
          <w:rFonts w:ascii="Times New Roman" w:hAnsi="Times New Roman" w:cs="Times New Roman"/>
          <w:sz w:val="24"/>
          <w:szCs w:val="24"/>
        </w:rPr>
        <w:t xml:space="preserve"> </w:t>
      </w:r>
      <w:r w:rsidRPr="00BC302F">
        <w:rPr>
          <w:rFonts w:ascii="Times New Roman" w:hAnsi="Times New Roman" w:cs="Times New Roman"/>
          <w:sz w:val="24"/>
          <w:szCs w:val="24"/>
          <w:u w:val="single"/>
        </w:rPr>
        <w:t>R</w:t>
      </w:r>
      <w:r w:rsidR="00BC302F" w:rsidRPr="00BC302F">
        <w:rPr>
          <w:rFonts w:ascii="Times New Roman" w:hAnsi="Times New Roman" w:cs="Times New Roman"/>
          <w:sz w:val="24"/>
          <w:szCs w:val="24"/>
          <w:u w:val="single"/>
        </w:rPr>
        <w:t>ight to intermediary</w:t>
      </w:r>
      <w:r w:rsidRPr="00BC302F">
        <w:rPr>
          <w:rFonts w:ascii="Times New Roman" w:hAnsi="Times New Roman" w:cs="Times New Roman"/>
          <w:sz w:val="24"/>
          <w:szCs w:val="24"/>
        </w:rPr>
        <w:t>.</w:t>
      </w:r>
    </w:p>
    <w:p w:rsidR="00410AF6" w:rsidRPr="00BC302F" w:rsidRDefault="00410AF6" w:rsidP="00EF2EBD">
      <w:pPr>
        <w:pStyle w:val="ListParagraph"/>
        <w:spacing w:line="360" w:lineRule="auto"/>
        <w:jc w:val="both"/>
        <w:rPr>
          <w:rFonts w:ascii="Times New Roman" w:hAnsi="Times New Roman" w:cs="Times New Roman"/>
          <w:sz w:val="24"/>
          <w:szCs w:val="24"/>
        </w:rPr>
      </w:pPr>
      <w:r w:rsidRPr="00BC302F">
        <w:rPr>
          <w:rFonts w:ascii="Times New Roman" w:hAnsi="Times New Roman" w:cs="Times New Roman"/>
          <w:sz w:val="24"/>
          <w:szCs w:val="24"/>
        </w:rPr>
        <w:t>In some instances the Constitution of Kenya 2010 also recognizes the right of an accused person or a complainant to communicate with the court with the aid of an intermediary where the interests of justice so requires for example where certain witnesses are in positions of such vulnerability as to be unable to effectively communicate</w:t>
      </w:r>
      <w:r w:rsidRPr="00BC302F">
        <w:rPr>
          <w:rStyle w:val="FootnoteReference"/>
          <w:rFonts w:ascii="Times New Roman" w:hAnsi="Times New Roman" w:cs="Times New Roman"/>
          <w:sz w:val="24"/>
          <w:szCs w:val="24"/>
        </w:rPr>
        <w:footnoteReference w:id="46"/>
      </w:r>
      <w:r w:rsidRPr="00BC302F">
        <w:rPr>
          <w:rFonts w:ascii="Times New Roman" w:hAnsi="Times New Roman" w:cs="Times New Roman"/>
          <w:sz w:val="24"/>
          <w:szCs w:val="24"/>
        </w:rPr>
        <w:t>.</w:t>
      </w:r>
    </w:p>
    <w:p w:rsidR="00410AF6" w:rsidRPr="00BC302F" w:rsidRDefault="00410AF6" w:rsidP="00EF2EBD">
      <w:pPr>
        <w:pStyle w:val="ListParagraph"/>
        <w:spacing w:line="360" w:lineRule="auto"/>
        <w:jc w:val="both"/>
        <w:rPr>
          <w:rFonts w:ascii="Times New Roman" w:hAnsi="Times New Roman" w:cs="Times New Roman"/>
          <w:sz w:val="24"/>
          <w:szCs w:val="24"/>
        </w:rPr>
      </w:pPr>
      <w:r w:rsidRPr="00BC302F">
        <w:rPr>
          <w:rFonts w:ascii="Times New Roman" w:hAnsi="Times New Roman" w:cs="Times New Roman"/>
          <w:sz w:val="24"/>
          <w:szCs w:val="24"/>
        </w:rPr>
        <w:t xml:space="preserve">An intermediary is a person who, on account of his or her own expertise or experience, is allowed by the court to give evidence on behalf of a vulnerable witness and may include a parent, relative, psychologist, </w:t>
      </w:r>
      <w:r w:rsidR="00CE031B" w:rsidRPr="00BC302F">
        <w:rPr>
          <w:rFonts w:ascii="Times New Roman" w:hAnsi="Times New Roman" w:cs="Times New Roman"/>
          <w:sz w:val="24"/>
          <w:szCs w:val="24"/>
        </w:rPr>
        <w:t>counselor</w:t>
      </w:r>
      <w:r w:rsidRPr="00BC302F">
        <w:rPr>
          <w:rFonts w:ascii="Times New Roman" w:hAnsi="Times New Roman" w:cs="Times New Roman"/>
          <w:sz w:val="24"/>
          <w:szCs w:val="24"/>
        </w:rPr>
        <w:t>, guardian, children’s officer or social worker</w:t>
      </w:r>
      <w:r w:rsidRPr="00BC302F">
        <w:rPr>
          <w:rStyle w:val="FootnoteReference"/>
          <w:rFonts w:ascii="Times New Roman" w:hAnsi="Times New Roman" w:cs="Times New Roman"/>
          <w:sz w:val="24"/>
          <w:szCs w:val="24"/>
        </w:rPr>
        <w:footnoteReference w:id="47"/>
      </w:r>
      <w:r w:rsidRPr="00BC302F">
        <w:rPr>
          <w:rFonts w:ascii="Times New Roman" w:hAnsi="Times New Roman" w:cs="Times New Roman"/>
          <w:sz w:val="24"/>
          <w:szCs w:val="24"/>
        </w:rPr>
        <w:t>.</w:t>
      </w:r>
    </w:p>
    <w:p w:rsidR="00410AF6" w:rsidRDefault="00410AF6" w:rsidP="00BC302F">
      <w:pPr>
        <w:pStyle w:val="ListParagraph"/>
        <w:spacing w:line="360" w:lineRule="auto"/>
        <w:rPr>
          <w:rFonts w:ascii="Times New Roman" w:hAnsi="Times New Roman" w:cs="Times New Roman"/>
          <w:sz w:val="24"/>
          <w:szCs w:val="24"/>
        </w:rPr>
      </w:pPr>
    </w:p>
    <w:p w:rsidR="00370A53" w:rsidRDefault="00370A53" w:rsidP="00BC302F">
      <w:pPr>
        <w:pStyle w:val="ListParagraph"/>
        <w:spacing w:line="360" w:lineRule="auto"/>
        <w:rPr>
          <w:rFonts w:ascii="Times New Roman" w:hAnsi="Times New Roman" w:cs="Times New Roman"/>
          <w:sz w:val="24"/>
          <w:szCs w:val="24"/>
        </w:rPr>
      </w:pPr>
    </w:p>
    <w:p w:rsidR="00370A53" w:rsidRDefault="00370A53" w:rsidP="00BC302F">
      <w:pPr>
        <w:pStyle w:val="ListParagraph"/>
        <w:spacing w:line="360" w:lineRule="auto"/>
        <w:rPr>
          <w:rFonts w:ascii="Times New Roman" w:hAnsi="Times New Roman" w:cs="Times New Roman"/>
          <w:sz w:val="24"/>
          <w:szCs w:val="24"/>
        </w:rPr>
      </w:pPr>
    </w:p>
    <w:p w:rsidR="00370A53" w:rsidRDefault="00370A53" w:rsidP="00BC302F">
      <w:pPr>
        <w:pStyle w:val="ListParagraph"/>
        <w:spacing w:line="360" w:lineRule="auto"/>
        <w:rPr>
          <w:rFonts w:ascii="Times New Roman" w:hAnsi="Times New Roman" w:cs="Times New Roman"/>
          <w:sz w:val="24"/>
          <w:szCs w:val="24"/>
        </w:rPr>
      </w:pPr>
    </w:p>
    <w:p w:rsidR="00370A53" w:rsidRDefault="00370A53" w:rsidP="00BC302F">
      <w:pPr>
        <w:pStyle w:val="ListParagraph"/>
        <w:spacing w:line="360" w:lineRule="auto"/>
        <w:rPr>
          <w:rFonts w:ascii="Times New Roman" w:hAnsi="Times New Roman" w:cs="Times New Roman"/>
          <w:sz w:val="24"/>
          <w:szCs w:val="24"/>
        </w:rPr>
      </w:pPr>
    </w:p>
    <w:p w:rsidR="003C7291" w:rsidRDefault="003C7291" w:rsidP="00F24BAC">
      <w:pPr>
        <w:spacing w:line="360" w:lineRule="auto"/>
        <w:rPr>
          <w:rFonts w:ascii="Times New Roman" w:hAnsi="Times New Roman" w:cs="Times New Roman"/>
          <w:b/>
          <w:sz w:val="32"/>
          <w:szCs w:val="32"/>
          <w:u w:val="single"/>
        </w:rPr>
      </w:pPr>
      <w:bookmarkStart w:id="0" w:name="_GoBack"/>
      <w:bookmarkEnd w:id="0"/>
    </w:p>
    <w:p w:rsidR="003C7291" w:rsidRDefault="003C7291" w:rsidP="0067234A">
      <w:pPr>
        <w:spacing w:line="360" w:lineRule="auto"/>
        <w:jc w:val="center"/>
        <w:rPr>
          <w:rFonts w:ascii="Times New Roman" w:hAnsi="Times New Roman" w:cs="Times New Roman"/>
          <w:b/>
          <w:sz w:val="32"/>
          <w:szCs w:val="32"/>
          <w:u w:val="single"/>
        </w:rPr>
      </w:pPr>
    </w:p>
    <w:p w:rsidR="00370A53" w:rsidRPr="003C7291" w:rsidRDefault="00370A53" w:rsidP="003C7291">
      <w:pPr>
        <w:spacing w:line="360" w:lineRule="auto"/>
        <w:jc w:val="center"/>
        <w:rPr>
          <w:rFonts w:ascii="Times New Roman" w:hAnsi="Times New Roman" w:cs="Times New Roman"/>
          <w:b/>
          <w:sz w:val="40"/>
          <w:szCs w:val="40"/>
          <w:u w:val="single"/>
        </w:rPr>
      </w:pPr>
      <w:r w:rsidRPr="003C7291">
        <w:rPr>
          <w:rFonts w:ascii="Times New Roman" w:hAnsi="Times New Roman" w:cs="Times New Roman"/>
          <w:b/>
          <w:sz w:val="40"/>
          <w:szCs w:val="40"/>
          <w:u w:val="single"/>
        </w:rPr>
        <w:t>OPPOSING THE JUDGEMENT BY JUSTICE JOSEPH MBALU MUTAVA</w:t>
      </w:r>
    </w:p>
    <w:p w:rsidR="00370A53" w:rsidRDefault="00370A53" w:rsidP="003C7291">
      <w:pPr>
        <w:spacing w:line="360" w:lineRule="auto"/>
        <w:jc w:val="center"/>
        <w:rPr>
          <w:rFonts w:ascii="Times New Roman" w:hAnsi="Times New Roman" w:cs="Times New Roman"/>
          <w:b/>
          <w:sz w:val="40"/>
          <w:szCs w:val="40"/>
          <w:u w:val="single"/>
        </w:rPr>
      </w:pPr>
      <w:r w:rsidRPr="003C7291">
        <w:rPr>
          <w:rFonts w:ascii="Times New Roman" w:hAnsi="Times New Roman" w:cs="Times New Roman"/>
          <w:b/>
          <w:sz w:val="40"/>
          <w:szCs w:val="40"/>
          <w:u w:val="single"/>
        </w:rPr>
        <w:t>IN</w:t>
      </w:r>
    </w:p>
    <w:p w:rsidR="003C7291" w:rsidRPr="003C7291" w:rsidRDefault="003C7291" w:rsidP="0067234A">
      <w:pPr>
        <w:spacing w:line="360" w:lineRule="auto"/>
        <w:jc w:val="center"/>
        <w:rPr>
          <w:rFonts w:ascii="Times New Roman" w:hAnsi="Times New Roman" w:cs="Times New Roman"/>
          <w:b/>
          <w:sz w:val="40"/>
          <w:szCs w:val="40"/>
          <w:u w:val="single"/>
        </w:rPr>
      </w:pPr>
    </w:p>
    <w:p w:rsidR="00370A53" w:rsidRPr="003C7291" w:rsidRDefault="00370A53" w:rsidP="0067234A">
      <w:pPr>
        <w:spacing w:line="360" w:lineRule="auto"/>
        <w:jc w:val="both"/>
        <w:rPr>
          <w:rFonts w:ascii="Times New Roman" w:hAnsi="Times New Roman" w:cs="Times New Roman"/>
          <w:sz w:val="40"/>
          <w:szCs w:val="40"/>
        </w:rPr>
      </w:pPr>
      <w:r w:rsidRPr="003C7291">
        <w:rPr>
          <w:rFonts w:ascii="Times New Roman" w:hAnsi="Times New Roman" w:cs="Times New Roman"/>
          <w:b/>
          <w:sz w:val="40"/>
          <w:szCs w:val="40"/>
          <w:u w:val="single"/>
        </w:rPr>
        <w:t xml:space="preserve">REPUBLIC -VS- ATTORNEY GENERAL &amp; 3 OTHERS, EX -PARTE KAMLESH DAMJI PATTNI (2013) </w:t>
      </w:r>
      <w:proofErr w:type="spellStart"/>
      <w:r w:rsidRPr="003C7291">
        <w:rPr>
          <w:rFonts w:ascii="Times New Roman" w:hAnsi="Times New Roman" w:cs="Times New Roman"/>
          <w:b/>
          <w:sz w:val="40"/>
          <w:szCs w:val="40"/>
          <w:u w:val="single"/>
        </w:rPr>
        <w:t>eKLR</w:t>
      </w:r>
      <w:proofErr w:type="spellEnd"/>
      <w:r w:rsidRPr="003C7291">
        <w:rPr>
          <w:rFonts w:ascii="Times New Roman" w:hAnsi="Times New Roman" w:cs="Times New Roman"/>
          <w:sz w:val="40"/>
          <w:szCs w:val="40"/>
        </w:rPr>
        <w:t>.</w:t>
      </w:r>
    </w:p>
    <w:p w:rsidR="0067234A" w:rsidRDefault="0067234A" w:rsidP="0067234A">
      <w:pPr>
        <w:spacing w:line="360" w:lineRule="auto"/>
        <w:jc w:val="both"/>
        <w:rPr>
          <w:rFonts w:ascii="Times New Roman" w:hAnsi="Times New Roman" w:cs="Times New Roman"/>
          <w:sz w:val="24"/>
          <w:szCs w:val="24"/>
        </w:rPr>
      </w:pPr>
    </w:p>
    <w:p w:rsidR="0067234A" w:rsidRDefault="0067234A" w:rsidP="0067234A">
      <w:pPr>
        <w:spacing w:line="360" w:lineRule="auto"/>
        <w:jc w:val="both"/>
        <w:rPr>
          <w:rFonts w:ascii="Times New Roman" w:hAnsi="Times New Roman" w:cs="Times New Roman"/>
          <w:sz w:val="24"/>
          <w:szCs w:val="24"/>
        </w:rPr>
      </w:pPr>
    </w:p>
    <w:p w:rsidR="0067234A" w:rsidRDefault="0067234A" w:rsidP="0067234A">
      <w:pPr>
        <w:spacing w:line="360" w:lineRule="auto"/>
        <w:jc w:val="both"/>
        <w:rPr>
          <w:rFonts w:ascii="Times New Roman" w:hAnsi="Times New Roman" w:cs="Times New Roman"/>
          <w:sz w:val="24"/>
          <w:szCs w:val="24"/>
        </w:rPr>
      </w:pPr>
    </w:p>
    <w:p w:rsidR="0067234A" w:rsidRDefault="0067234A" w:rsidP="0067234A">
      <w:pPr>
        <w:spacing w:line="360" w:lineRule="auto"/>
        <w:jc w:val="both"/>
        <w:rPr>
          <w:rFonts w:ascii="Times New Roman" w:hAnsi="Times New Roman" w:cs="Times New Roman"/>
          <w:sz w:val="24"/>
          <w:szCs w:val="24"/>
        </w:rPr>
      </w:pPr>
    </w:p>
    <w:p w:rsidR="0067234A" w:rsidRDefault="0067234A" w:rsidP="0067234A">
      <w:pPr>
        <w:spacing w:line="360" w:lineRule="auto"/>
        <w:jc w:val="both"/>
        <w:rPr>
          <w:rFonts w:ascii="Times New Roman" w:hAnsi="Times New Roman" w:cs="Times New Roman"/>
          <w:sz w:val="24"/>
          <w:szCs w:val="24"/>
        </w:rPr>
      </w:pPr>
    </w:p>
    <w:p w:rsidR="0067234A" w:rsidRDefault="0067234A" w:rsidP="0067234A">
      <w:pPr>
        <w:spacing w:line="360" w:lineRule="auto"/>
        <w:jc w:val="both"/>
        <w:rPr>
          <w:rFonts w:ascii="Times New Roman" w:hAnsi="Times New Roman" w:cs="Times New Roman"/>
          <w:sz w:val="24"/>
          <w:szCs w:val="24"/>
        </w:rPr>
      </w:pPr>
    </w:p>
    <w:p w:rsidR="0067234A" w:rsidRDefault="0067234A" w:rsidP="0067234A">
      <w:pPr>
        <w:spacing w:line="360" w:lineRule="auto"/>
        <w:jc w:val="both"/>
        <w:rPr>
          <w:rFonts w:ascii="Times New Roman" w:hAnsi="Times New Roman" w:cs="Times New Roman"/>
          <w:sz w:val="24"/>
          <w:szCs w:val="24"/>
        </w:rPr>
      </w:pPr>
    </w:p>
    <w:p w:rsidR="0067234A" w:rsidRPr="0067234A" w:rsidRDefault="0067234A" w:rsidP="0067234A">
      <w:pPr>
        <w:spacing w:line="360" w:lineRule="auto"/>
        <w:jc w:val="both"/>
        <w:rPr>
          <w:rFonts w:ascii="Times New Roman" w:hAnsi="Times New Roman" w:cs="Times New Roman"/>
          <w:sz w:val="24"/>
          <w:szCs w:val="24"/>
        </w:rPr>
      </w:pPr>
    </w:p>
    <w:p w:rsidR="00370A53" w:rsidRPr="00220CC7" w:rsidRDefault="00370A53" w:rsidP="00220CC7">
      <w:pPr>
        <w:spacing w:line="360" w:lineRule="auto"/>
        <w:jc w:val="both"/>
        <w:rPr>
          <w:rFonts w:ascii="Times New Roman" w:hAnsi="Times New Roman" w:cs="Times New Roman"/>
          <w:b/>
          <w:sz w:val="24"/>
          <w:szCs w:val="24"/>
          <w:u w:val="single"/>
        </w:rPr>
      </w:pPr>
      <w:r w:rsidRPr="00220CC7">
        <w:rPr>
          <w:rFonts w:ascii="Times New Roman" w:hAnsi="Times New Roman" w:cs="Times New Roman"/>
          <w:b/>
          <w:sz w:val="24"/>
          <w:szCs w:val="24"/>
          <w:u w:val="single"/>
        </w:rPr>
        <w:lastRenderedPageBreak/>
        <w:t>LIST OF STATUTES</w:t>
      </w:r>
    </w:p>
    <w:p w:rsidR="00370A53" w:rsidRPr="00220CC7" w:rsidRDefault="00370A53" w:rsidP="00220CC7">
      <w:pPr>
        <w:pStyle w:val="ListParagraph"/>
        <w:numPr>
          <w:ilvl w:val="0"/>
          <w:numId w:val="7"/>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The 2010 Kenyan Constitution – Articles 50 (2) (a)(e); 156(6); 157(6)(10)(11)</w:t>
      </w:r>
    </w:p>
    <w:p w:rsidR="00370A53" w:rsidRPr="00220CC7" w:rsidRDefault="00370A53" w:rsidP="00220CC7">
      <w:pPr>
        <w:pStyle w:val="ListParagraph"/>
        <w:numPr>
          <w:ilvl w:val="0"/>
          <w:numId w:val="7"/>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Criminal Procedure Code – Sections 82; 87(b); 202; 203; 204</w:t>
      </w:r>
    </w:p>
    <w:p w:rsidR="00370A53" w:rsidRPr="00220CC7" w:rsidRDefault="00370A53" w:rsidP="00220CC7">
      <w:pPr>
        <w:pStyle w:val="ListParagraph"/>
        <w:numPr>
          <w:ilvl w:val="0"/>
          <w:numId w:val="7"/>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Vexatious Proceedings Act, Cap 41- S.2; 4.</w:t>
      </w:r>
    </w:p>
    <w:p w:rsidR="00370A53" w:rsidRPr="00220CC7" w:rsidRDefault="00370A53" w:rsidP="00220CC7">
      <w:pPr>
        <w:pStyle w:val="ListParagraph"/>
        <w:numPr>
          <w:ilvl w:val="0"/>
          <w:numId w:val="7"/>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Criminal Procedure code (Amendment) Act, 2008 – Section 137</w:t>
      </w:r>
    </w:p>
    <w:p w:rsidR="00370A53" w:rsidRPr="00220CC7" w:rsidRDefault="00370A53" w:rsidP="00220CC7">
      <w:pPr>
        <w:pStyle w:val="ListParagraph"/>
        <w:numPr>
          <w:ilvl w:val="0"/>
          <w:numId w:val="7"/>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Commissions of Inquiry Act, cap 102 – S.7</w:t>
      </w:r>
    </w:p>
    <w:p w:rsidR="00370A53" w:rsidRPr="00220CC7" w:rsidRDefault="00370A53" w:rsidP="00220CC7">
      <w:pPr>
        <w:pStyle w:val="ListParagraph"/>
        <w:numPr>
          <w:ilvl w:val="0"/>
          <w:numId w:val="7"/>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Ethics and Anti-Corruption Commission Act, No. 22 of 2011 – S.11 (1) (c)(d)(e)</w:t>
      </w:r>
    </w:p>
    <w:p w:rsidR="00370A53" w:rsidRPr="00220CC7" w:rsidRDefault="00370A53" w:rsidP="00220CC7">
      <w:pPr>
        <w:pStyle w:val="ListParagraph"/>
        <w:numPr>
          <w:ilvl w:val="0"/>
          <w:numId w:val="7"/>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Office of Director of Public Prosecutions Act, No of 2013 –S.4, 27</w:t>
      </w:r>
    </w:p>
    <w:p w:rsidR="00370A53" w:rsidRPr="00220CC7" w:rsidRDefault="00370A53" w:rsidP="00220CC7">
      <w:pPr>
        <w:spacing w:line="360" w:lineRule="auto"/>
        <w:jc w:val="both"/>
        <w:rPr>
          <w:rFonts w:ascii="Times New Roman" w:hAnsi="Times New Roman" w:cs="Times New Roman"/>
          <w:b/>
          <w:sz w:val="24"/>
          <w:szCs w:val="24"/>
          <w:u w:val="single"/>
        </w:rPr>
      </w:pPr>
      <w:r w:rsidRPr="00220CC7">
        <w:rPr>
          <w:rFonts w:ascii="Times New Roman" w:hAnsi="Times New Roman" w:cs="Times New Roman"/>
          <w:b/>
          <w:sz w:val="24"/>
          <w:szCs w:val="24"/>
          <w:u w:val="single"/>
        </w:rPr>
        <w:t>LIST OF AUTHORITIES</w:t>
      </w:r>
    </w:p>
    <w:p w:rsidR="00370A53" w:rsidRPr="00220CC7" w:rsidRDefault="00370A53" w:rsidP="00220CC7">
      <w:pPr>
        <w:pStyle w:val="ListParagraph"/>
        <w:numPr>
          <w:ilvl w:val="0"/>
          <w:numId w:val="8"/>
        </w:numPr>
        <w:spacing w:line="360" w:lineRule="auto"/>
        <w:jc w:val="both"/>
        <w:rPr>
          <w:rFonts w:ascii="Times New Roman" w:hAnsi="Times New Roman" w:cs="Times New Roman"/>
          <w:sz w:val="24"/>
          <w:szCs w:val="24"/>
        </w:rPr>
      </w:pPr>
      <w:proofErr w:type="spellStart"/>
      <w:r w:rsidRPr="00220CC7">
        <w:rPr>
          <w:rFonts w:ascii="Times New Roman" w:hAnsi="Times New Roman" w:cs="Times New Roman"/>
          <w:sz w:val="24"/>
          <w:szCs w:val="24"/>
        </w:rPr>
        <w:t>Kamau</w:t>
      </w:r>
      <w:proofErr w:type="spellEnd"/>
      <w:r w:rsidRPr="00220CC7">
        <w:rPr>
          <w:rFonts w:ascii="Times New Roman" w:hAnsi="Times New Roman" w:cs="Times New Roman"/>
          <w:sz w:val="24"/>
          <w:szCs w:val="24"/>
        </w:rPr>
        <w:t xml:space="preserve"> John </w:t>
      </w:r>
      <w:proofErr w:type="spellStart"/>
      <w:r w:rsidRPr="00220CC7">
        <w:rPr>
          <w:rFonts w:ascii="Times New Roman" w:hAnsi="Times New Roman" w:cs="Times New Roman"/>
          <w:sz w:val="24"/>
          <w:szCs w:val="24"/>
        </w:rPr>
        <w:t>Kinyanjui</w:t>
      </w:r>
      <w:proofErr w:type="spellEnd"/>
      <w:r w:rsidRPr="00220CC7">
        <w:rPr>
          <w:rFonts w:ascii="Times New Roman" w:hAnsi="Times New Roman" w:cs="Times New Roman"/>
          <w:sz w:val="24"/>
          <w:szCs w:val="24"/>
        </w:rPr>
        <w:t xml:space="preserve"> –Vs- Republic (2011) </w:t>
      </w:r>
      <w:proofErr w:type="spellStart"/>
      <w:r w:rsidRPr="00220CC7">
        <w:rPr>
          <w:rFonts w:ascii="Times New Roman" w:hAnsi="Times New Roman" w:cs="Times New Roman"/>
          <w:sz w:val="24"/>
          <w:szCs w:val="24"/>
        </w:rPr>
        <w:t>eKLR</w:t>
      </w:r>
      <w:proofErr w:type="spellEnd"/>
      <w:r w:rsidRPr="00220CC7">
        <w:rPr>
          <w:rFonts w:ascii="Times New Roman" w:hAnsi="Times New Roman" w:cs="Times New Roman"/>
          <w:sz w:val="24"/>
          <w:szCs w:val="24"/>
        </w:rPr>
        <w:t>.</w:t>
      </w:r>
    </w:p>
    <w:p w:rsidR="00370A53" w:rsidRPr="00220CC7" w:rsidRDefault="00370A53" w:rsidP="00220CC7">
      <w:pPr>
        <w:pStyle w:val="ListParagraph"/>
        <w:numPr>
          <w:ilvl w:val="0"/>
          <w:numId w:val="8"/>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 xml:space="preserve">Martin </w:t>
      </w:r>
      <w:proofErr w:type="spellStart"/>
      <w:r w:rsidRPr="00220CC7">
        <w:rPr>
          <w:rFonts w:ascii="Times New Roman" w:hAnsi="Times New Roman" w:cs="Times New Roman"/>
          <w:sz w:val="24"/>
          <w:szCs w:val="24"/>
        </w:rPr>
        <w:t>Omollo</w:t>
      </w:r>
      <w:proofErr w:type="spellEnd"/>
      <w:r w:rsidRPr="00220CC7">
        <w:rPr>
          <w:rFonts w:ascii="Times New Roman" w:hAnsi="Times New Roman" w:cs="Times New Roman"/>
          <w:sz w:val="24"/>
          <w:szCs w:val="24"/>
        </w:rPr>
        <w:t xml:space="preserve"> </w:t>
      </w:r>
      <w:proofErr w:type="spellStart"/>
      <w:r w:rsidRPr="00220CC7">
        <w:rPr>
          <w:rFonts w:ascii="Times New Roman" w:hAnsi="Times New Roman" w:cs="Times New Roman"/>
          <w:sz w:val="24"/>
          <w:szCs w:val="24"/>
        </w:rPr>
        <w:t>Odongo</w:t>
      </w:r>
      <w:proofErr w:type="spellEnd"/>
      <w:r w:rsidRPr="00220CC7">
        <w:rPr>
          <w:rFonts w:ascii="Times New Roman" w:hAnsi="Times New Roman" w:cs="Times New Roman"/>
          <w:sz w:val="24"/>
          <w:szCs w:val="24"/>
        </w:rPr>
        <w:t xml:space="preserve"> –Vs – Republic (2009) </w:t>
      </w:r>
      <w:proofErr w:type="spellStart"/>
      <w:r w:rsidRPr="00220CC7">
        <w:rPr>
          <w:rFonts w:ascii="Times New Roman" w:hAnsi="Times New Roman" w:cs="Times New Roman"/>
          <w:sz w:val="24"/>
          <w:szCs w:val="24"/>
        </w:rPr>
        <w:t>eKLR</w:t>
      </w:r>
      <w:proofErr w:type="spellEnd"/>
      <w:r w:rsidRPr="00220CC7">
        <w:rPr>
          <w:rFonts w:ascii="Times New Roman" w:hAnsi="Times New Roman" w:cs="Times New Roman"/>
          <w:sz w:val="24"/>
          <w:szCs w:val="24"/>
        </w:rPr>
        <w:t>.</w:t>
      </w:r>
    </w:p>
    <w:p w:rsidR="00370A53" w:rsidRPr="00220CC7" w:rsidRDefault="00370A53" w:rsidP="00220CC7">
      <w:pPr>
        <w:pStyle w:val="ListParagraph"/>
        <w:numPr>
          <w:ilvl w:val="0"/>
          <w:numId w:val="8"/>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 xml:space="preserve">Republic –Vs- Samuel </w:t>
      </w:r>
      <w:proofErr w:type="spellStart"/>
      <w:r w:rsidRPr="00220CC7">
        <w:rPr>
          <w:rFonts w:ascii="Times New Roman" w:hAnsi="Times New Roman" w:cs="Times New Roman"/>
          <w:sz w:val="24"/>
          <w:szCs w:val="24"/>
        </w:rPr>
        <w:t>Mbogo</w:t>
      </w:r>
      <w:proofErr w:type="spellEnd"/>
      <w:r w:rsidRPr="00220CC7">
        <w:rPr>
          <w:rFonts w:ascii="Times New Roman" w:hAnsi="Times New Roman" w:cs="Times New Roman"/>
          <w:sz w:val="24"/>
          <w:szCs w:val="24"/>
        </w:rPr>
        <w:t xml:space="preserve"> </w:t>
      </w:r>
      <w:proofErr w:type="spellStart"/>
      <w:r w:rsidRPr="00220CC7">
        <w:rPr>
          <w:rFonts w:ascii="Times New Roman" w:hAnsi="Times New Roman" w:cs="Times New Roman"/>
          <w:sz w:val="24"/>
          <w:szCs w:val="24"/>
        </w:rPr>
        <w:t>Ndwiga</w:t>
      </w:r>
      <w:proofErr w:type="spellEnd"/>
      <w:r w:rsidRPr="00220CC7">
        <w:rPr>
          <w:rFonts w:ascii="Times New Roman" w:hAnsi="Times New Roman" w:cs="Times New Roman"/>
          <w:sz w:val="24"/>
          <w:szCs w:val="24"/>
        </w:rPr>
        <w:t xml:space="preserve"> &amp; </w:t>
      </w:r>
      <w:proofErr w:type="spellStart"/>
      <w:r w:rsidRPr="00220CC7">
        <w:rPr>
          <w:rFonts w:ascii="Times New Roman" w:hAnsi="Times New Roman" w:cs="Times New Roman"/>
          <w:sz w:val="24"/>
          <w:szCs w:val="24"/>
        </w:rPr>
        <w:t>Anor</w:t>
      </w:r>
      <w:proofErr w:type="spellEnd"/>
      <w:r w:rsidRPr="00220CC7">
        <w:rPr>
          <w:rFonts w:ascii="Times New Roman" w:hAnsi="Times New Roman" w:cs="Times New Roman"/>
          <w:sz w:val="24"/>
          <w:szCs w:val="24"/>
        </w:rPr>
        <w:t xml:space="preserve"> (2008) </w:t>
      </w:r>
      <w:proofErr w:type="spellStart"/>
      <w:r w:rsidRPr="00220CC7">
        <w:rPr>
          <w:rFonts w:ascii="Times New Roman" w:hAnsi="Times New Roman" w:cs="Times New Roman"/>
          <w:sz w:val="24"/>
          <w:szCs w:val="24"/>
        </w:rPr>
        <w:t>eKLR</w:t>
      </w:r>
      <w:proofErr w:type="spellEnd"/>
      <w:r w:rsidRPr="00220CC7">
        <w:rPr>
          <w:rFonts w:ascii="Times New Roman" w:hAnsi="Times New Roman" w:cs="Times New Roman"/>
          <w:sz w:val="24"/>
          <w:szCs w:val="24"/>
        </w:rPr>
        <w:t>.</w:t>
      </w:r>
    </w:p>
    <w:p w:rsidR="00370A53" w:rsidRPr="00220CC7" w:rsidRDefault="00370A53" w:rsidP="00220CC7">
      <w:pPr>
        <w:pStyle w:val="ListParagraph"/>
        <w:numPr>
          <w:ilvl w:val="0"/>
          <w:numId w:val="8"/>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 xml:space="preserve">George </w:t>
      </w:r>
      <w:proofErr w:type="spellStart"/>
      <w:r w:rsidRPr="00220CC7">
        <w:rPr>
          <w:rFonts w:ascii="Times New Roman" w:hAnsi="Times New Roman" w:cs="Times New Roman"/>
          <w:sz w:val="24"/>
          <w:szCs w:val="24"/>
        </w:rPr>
        <w:t>Gitau</w:t>
      </w:r>
      <w:proofErr w:type="spellEnd"/>
      <w:r w:rsidRPr="00220CC7">
        <w:rPr>
          <w:rFonts w:ascii="Times New Roman" w:hAnsi="Times New Roman" w:cs="Times New Roman"/>
          <w:sz w:val="24"/>
          <w:szCs w:val="24"/>
        </w:rPr>
        <w:t xml:space="preserve"> </w:t>
      </w:r>
      <w:proofErr w:type="spellStart"/>
      <w:r w:rsidRPr="00220CC7">
        <w:rPr>
          <w:rFonts w:ascii="Times New Roman" w:hAnsi="Times New Roman" w:cs="Times New Roman"/>
          <w:sz w:val="24"/>
          <w:szCs w:val="24"/>
        </w:rPr>
        <w:t>Wainaina</w:t>
      </w:r>
      <w:proofErr w:type="spellEnd"/>
      <w:r w:rsidRPr="00220CC7">
        <w:rPr>
          <w:rFonts w:ascii="Times New Roman" w:hAnsi="Times New Roman" w:cs="Times New Roman"/>
          <w:sz w:val="24"/>
          <w:szCs w:val="24"/>
        </w:rPr>
        <w:t xml:space="preserve"> –Vs- Attorney General (2008) </w:t>
      </w:r>
      <w:proofErr w:type="spellStart"/>
      <w:r w:rsidRPr="00220CC7">
        <w:rPr>
          <w:rFonts w:ascii="Times New Roman" w:hAnsi="Times New Roman" w:cs="Times New Roman"/>
          <w:sz w:val="24"/>
          <w:szCs w:val="24"/>
        </w:rPr>
        <w:t>eKLR</w:t>
      </w:r>
      <w:proofErr w:type="spellEnd"/>
      <w:r w:rsidRPr="00220CC7">
        <w:rPr>
          <w:rFonts w:ascii="Times New Roman" w:hAnsi="Times New Roman" w:cs="Times New Roman"/>
          <w:sz w:val="24"/>
          <w:szCs w:val="24"/>
        </w:rPr>
        <w:t>.</w:t>
      </w:r>
    </w:p>
    <w:p w:rsidR="00370A53" w:rsidRPr="00220CC7" w:rsidRDefault="00370A53" w:rsidP="00220CC7">
      <w:pPr>
        <w:pStyle w:val="ListParagraph"/>
        <w:numPr>
          <w:ilvl w:val="0"/>
          <w:numId w:val="8"/>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 xml:space="preserve">Henry Collins </w:t>
      </w:r>
      <w:proofErr w:type="spellStart"/>
      <w:r w:rsidRPr="00220CC7">
        <w:rPr>
          <w:rFonts w:ascii="Times New Roman" w:hAnsi="Times New Roman" w:cs="Times New Roman"/>
          <w:sz w:val="24"/>
          <w:szCs w:val="24"/>
        </w:rPr>
        <w:t>Odhiambo</w:t>
      </w:r>
      <w:proofErr w:type="spellEnd"/>
      <w:r w:rsidRPr="00220CC7">
        <w:rPr>
          <w:rFonts w:ascii="Times New Roman" w:hAnsi="Times New Roman" w:cs="Times New Roman"/>
          <w:sz w:val="24"/>
          <w:szCs w:val="24"/>
        </w:rPr>
        <w:t xml:space="preserve"> </w:t>
      </w:r>
      <w:proofErr w:type="spellStart"/>
      <w:r w:rsidRPr="00220CC7">
        <w:rPr>
          <w:rFonts w:ascii="Times New Roman" w:hAnsi="Times New Roman" w:cs="Times New Roman"/>
          <w:sz w:val="24"/>
          <w:szCs w:val="24"/>
        </w:rPr>
        <w:t>Ombee</w:t>
      </w:r>
      <w:proofErr w:type="spellEnd"/>
      <w:r w:rsidRPr="00220CC7">
        <w:rPr>
          <w:rFonts w:ascii="Times New Roman" w:hAnsi="Times New Roman" w:cs="Times New Roman"/>
          <w:sz w:val="24"/>
          <w:szCs w:val="24"/>
        </w:rPr>
        <w:t xml:space="preserve"> –</w:t>
      </w:r>
      <w:proofErr w:type="spellStart"/>
      <w:r w:rsidRPr="00220CC7">
        <w:rPr>
          <w:rFonts w:ascii="Times New Roman" w:hAnsi="Times New Roman" w:cs="Times New Roman"/>
          <w:sz w:val="24"/>
          <w:szCs w:val="24"/>
        </w:rPr>
        <w:t>vs</w:t>
      </w:r>
      <w:proofErr w:type="spellEnd"/>
      <w:r w:rsidRPr="00220CC7">
        <w:rPr>
          <w:rFonts w:ascii="Times New Roman" w:hAnsi="Times New Roman" w:cs="Times New Roman"/>
          <w:sz w:val="24"/>
          <w:szCs w:val="24"/>
        </w:rPr>
        <w:t xml:space="preserve">- Republic (2007) </w:t>
      </w:r>
      <w:proofErr w:type="spellStart"/>
      <w:r w:rsidRPr="00220CC7">
        <w:rPr>
          <w:rFonts w:ascii="Times New Roman" w:hAnsi="Times New Roman" w:cs="Times New Roman"/>
          <w:sz w:val="24"/>
          <w:szCs w:val="24"/>
        </w:rPr>
        <w:t>eKLR</w:t>
      </w:r>
      <w:proofErr w:type="spellEnd"/>
      <w:r w:rsidRPr="00220CC7">
        <w:rPr>
          <w:rFonts w:ascii="Times New Roman" w:hAnsi="Times New Roman" w:cs="Times New Roman"/>
          <w:sz w:val="24"/>
          <w:szCs w:val="24"/>
        </w:rPr>
        <w:t>.</w:t>
      </w:r>
    </w:p>
    <w:p w:rsidR="00370A53" w:rsidRPr="00220CC7" w:rsidRDefault="00370A53" w:rsidP="00220CC7">
      <w:pPr>
        <w:pStyle w:val="ListParagraph"/>
        <w:numPr>
          <w:ilvl w:val="0"/>
          <w:numId w:val="8"/>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 xml:space="preserve">Julius </w:t>
      </w:r>
      <w:proofErr w:type="spellStart"/>
      <w:r w:rsidRPr="00220CC7">
        <w:rPr>
          <w:rFonts w:ascii="Times New Roman" w:hAnsi="Times New Roman" w:cs="Times New Roman"/>
          <w:sz w:val="24"/>
          <w:szCs w:val="24"/>
        </w:rPr>
        <w:t>Kamau</w:t>
      </w:r>
      <w:proofErr w:type="spellEnd"/>
      <w:r w:rsidRPr="00220CC7">
        <w:rPr>
          <w:rFonts w:ascii="Times New Roman" w:hAnsi="Times New Roman" w:cs="Times New Roman"/>
          <w:sz w:val="24"/>
          <w:szCs w:val="24"/>
        </w:rPr>
        <w:t xml:space="preserve"> </w:t>
      </w:r>
      <w:proofErr w:type="spellStart"/>
      <w:r w:rsidRPr="00220CC7">
        <w:rPr>
          <w:rFonts w:ascii="Times New Roman" w:hAnsi="Times New Roman" w:cs="Times New Roman"/>
          <w:sz w:val="24"/>
          <w:szCs w:val="24"/>
        </w:rPr>
        <w:t>Mbugua</w:t>
      </w:r>
      <w:proofErr w:type="spellEnd"/>
      <w:r w:rsidRPr="00220CC7">
        <w:rPr>
          <w:rFonts w:ascii="Times New Roman" w:hAnsi="Times New Roman" w:cs="Times New Roman"/>
          <w:sz w:val="24"/>
          <w:szCs w:val="24"/>
        </w:rPr>
        <w:t xml:space="preserve"> –Vs- Republic (2010) </w:t>
      </w:r>
      <w:proofErr w:type="spellStart"/>
      <w:r w:rsidRPr="00220CC7">
        <w:rPr>
          <w:rFonts w:ascii="Times New Roman" w:hAnsi="Times New Roman" w:cs="Times New Roman"/>
          <w:sz w:val="24"/>
          <w:szCs w:val="24"/>
        </w:rPr>
        <w:t>eKLR</w:t>
      </w:r>
      <w:proofErr w:type="spellEnd"/>
      <w:r w:rsidRPr="00220CC7">
        <w:rPr>
          <w:rFonts w:ascii="Times New Roman" w:hAnsi="Times New Roman" w:cs="Times New Roman"/>
          <w:sz w:val="24"/>
          <w:szCs w:val="24"/>
        </w:rPr>
        <w:t>.</w:t>
      </w:r>
    </w:p>
    <w:p w:rsidR="00370A53" w:rsidRPr="00220CC7" w:rsidRDefault="00370A53" w:rsidP="00220CC7">
      <w:pPr>
        <w:pStyle w:val="ListParagraph"/>
        <w:numPr>
          <w:ilvl w:val="0"/>
          <w:numId w:val="8"/>
        </w:numPr>
        <w:spacing w:line="360" w:lineRule="auto"/>
        <w:jc w:val="both"/>
        <w:rPr>
          <w:rFonts w:ascii="Times New Roman" w:hAnsi="Times New Roman" w:cs="Times New Roman"/>
          <w:sz w:val="24"/>
          <w:szCs w:val="24"/>
        </w:rPr>
      </w:pPr>
      <w:proofErr w:type="spellStart"/>
      <w:r w:rsidRPr="00220CC7">
        <w:rPr>
          <w:rFonts w:ascii="Times New Roman" w:hAnsi="Times New Roman" w:cs="Times New Roman"/>
          <w:sz w:val="24"/>
          <w:szCs w:val="24"/>
        </w:rPr>
        <w:t>Japhet</w:t>
      </w:r>
      <w:proofErr w:type="spellEnd"/>
      <w:r w:rsidRPr="00220CC7">
        <w:rPr>
          <w:rFonts w:ascii="Times New Roman" w:hAnsi="Times New Roman" w:cs="Times New Roman"/>
          <w:sz w:val="24"/>
          <w:szCs w:val="24"/>
        </w:rPr>
        <w:t xml:space="preserve"> </w:t>
      </w:r>
      <w:proofErr w:type="spellStart"/>
      <w:r w:rsidRPr="00220CC7">
        <w:rPr>
          <w:rFonts w:ascii="Times New Roman" w:hAnsi="Times New Roman" w:cs="Times New Roman"/>
          <w:sz w:val="24"/>
          <w:szCs w:val="24"/>
        </w:rPr>
        <w:t>Chengo</w:t>
      </w:r>
      <w:proofErr w:type="spellEnd"/>
      <w:r w:rsidRPr="00220CC7">
        <w:rPr>
          <w:rFonts w:ascii="Times New Roman" w:hAnsi="Times New Roman" w:cs="Times New Roman"/>
          <w:sz w:val="24"/>
          <w:szCs w:val="24"/>
        </w:rPr>
        <w:t xml:space="preserve"> –Vs- Republic (2012) </w:t>
      </w:r>
      <w:proofErr w:type="spellStart"/>
      <w:r w:rsidRPr="00220CC7">
        <w:rPr>
          <w:rFonts w:ascii="Times New Roman" w:hAnsi="Times New Roman" w:cs="Times New Roman"/>
          <w:sz w:val="24"/>
          <w:szCs w:val="24"/>
        </w:rPr>
        <w:t>eKLR</w:t>
      </w:r>
      <w:proofErr w:type="spellEnd"/>
      <w:r w:rsidRPr="00220CC7">
        <w:rPr>
          <w:rFonts w:ascii="Times New Roman" w:hAnsi="Times New Roman" w:cs="Times New Roman"/>
          <w:sz w:val="24"/>
          <w:szCs w:val="24"/>
        </w:rPr>
        <w:t>.</w:t>
      </w:r>
    </w:p>
    <w:p w:rsidR="00370A53" w:rsidRPr="00220CC7" w:rsidRDefault="00370A53" w:rsidP="00220CC7">
      <w:pPr>
        <w:pStyle w:val="ListParagraph"/>
        <w:numPr>
          <w:ilvl w:val="0"/>
          <w:numId w:val="8"/>
        </w:numPr>
        <w:spacing w:line="360" w:lineRule="auto"/>
        <w:jc w:val="both"/>
        <w:rPr>
          <w:rFonts w:ascii="Times New Roman" w:hAnsi="Times New Roman" w:cs="Times New Roman"/>
          <w:sz w:val="24"/>
          <w:szCs w:val="24"/>
        </w:rPr>
      </w:pPr>
      <w:proofErr w:type="spellStart"/>
      <w:r w:rsidRPr="00220CC7">
        <w:rPr>
          <w:rFonts w:ascii="Times New Roman" w:hAnsi="Times New Roman" w:cs="Times New Roman"/>
          <w:sz w:val="24"/>
          <w:szCs w:val="24"/>
        </w:rPr>
        <w:t>Githunguri</w:t>
      </w:r>
      <w:proofErr w:type="spellEnd"/>
      <w:r w:rsidRPr="00220CC7">
        <w:rPr>
          <w:rFonts w:ascii="Times New Roman" w:hAnsi="Times New Roman" w:cs="Times New Roman"/>
          <w:sz w:val="24"/>
          <w:szCs w:val="24"/>
        </w:rPr>
        <w:t xml:space="preserve"> –Vs- Republic (1985) KLR 91.</w:t>
      </w:r>
    </w:p>
    <w:p w:rsidR="00370A53" w:rsidRPr="00220CC7" w:rsidRDefault="00370A53" w:rsidP="00220CC7">
      <w:pPr>
        <w:pStyle w:val="ListParagraph"/>
        <w:numPr>
          <w:ilvl w:val="0"/>
          <w:numId w:val="8"/>
        </w:numPr>
        <w:spacing w:line="360" w:lineRule="auto"/>
        <w:jc w:val="both"/>
        <w:rPr>
          <w:rFonts w:ascii="Times New Roman" w:hAnsi="Times New Roman" w:cs="Times New Roman"/>
          <w:sz w:val="24"/>
          <w:szCs w:val="24"/>
        </w:rPr>
      </w:pPr>
      <w:proofErr w:type="spellStart"/>
      <w:r w:rsidRPr="00220CC7">
        <w:rPr>
          <w:rFonts w:ascii="Times New Roman" w:hAnsi="Times New Roman" w:cs="Times New Roman"/>
          <w:sz w:val="24"/>
          <w:szCs w:val="24"/>
        </w:rPr>
        <w:t>Githunguri</w:t>
      </w:r>
      <w:proofErr w:type="spellEnd"/>
      <w:r w:rsidRPr="00220CC7">
        <w:rPr>
          <w:rFonts w:ascii="Times New Roman" w:hAnsi="Times New Roman" w:cs="Times New Roman"/>
          <w:sz w:val="24"/>
          <w:szCs w:val="24"/>
        </w:rPr>
        <w:t xml:space="preserve"> –Vs- Republic (1986) KLR 1.</w:t>
      </w:r>
    </w:p>
    <w:p w:rsidR="00370A53" w:rsidRPr="00220CC7" w:rsidRDefault="00370A53" w:rsidP="00220CC7">
      <w:pPr>
        <w:pStyle w:val="ListParagraph"/>
        <w:numPr>
          <w:ilvl w:val="0"/>
          <w:numId w:val="8"/>
        </w:numPr>
        <w:spacing w:line="360" w:lineRule="auto"/>
        <w:jc w:val="both"/>
        <w:rPr>
          <w:rFonts w:ascii="Times New Roman" w:hAnsi="Times New Roman" w:cs="Times New Roman"/>
          <w:sz w:val="24"/>
          <w:szCs w:val="24"/>
        </w:rPr>
      </w:pPr>
      <w:proofErr w:type="spellStart"/>
      <w:r w:rsidRPr="00220CC7">
        <w:rPr>
          <w:rFonts w:ascii="Times New Roman" w:hAnsi="Times New Roman" w:cs="Times New Roman"/>
          <w:sz w:val="24"/>
          <w:szCs w:val="24"/>
        </w:rPr>
        <w:t>Kamlesh</w:t>
      </w:r>
      <w:proofErr w:type="spellEnd"/>
      <w:r w:rsidRPr="00220CC7">
        <w:rPr>
          <w:rFonts w:ascii="Times New Roman" w:hAnsi="Times New Roman" w:cs="Times New Roman"/>
          <w:sz w:val="24"/>
          <w:szCs w:val="24"/>
        </w:rPr>
        <w:t xml:space="preserve"> </w:t>
      </w:r>
      <w:proofErr w:type="spellStart"/>
      <w:r w:rsidRPr="00220CC7">
        <w:rPr>
          <w:rFonts w:ascii="Times New Roman" w:hAnsi="Times New Roman" w:cs="Times New Roman"/>
          <w:sz w:val="24"/>
          <w:szCs w:val="24"/>
        </w:rPr>
        <w:t>Pattni</w:t>
      </w:r>
      <w:proofErr w:type="spellEnd"/>
      <w:r w:rsidRPr="00220CC7">
        <w:rPr>
          <w:rFonts w:ascii="Times New Roman" w:hAnsi="Times New Roman" w:cs="Times New Roman"/>
          <w:sz w:val="24"/>
          <w:szCs w:val="24"/>
        </w:rPr>
        <w:t xml:space="preserve"> –Vs- Attorney General  (2007) </w:t>
      </w:r>
      <w:proofErr w:type="spellStart"/>
      <w:r w:rsidRPr="00220CC7">
        <w:rPr>
          <w:rFonts w:ascii="Times New Roman" w:hAnsi="Times New Roman" w:cs="Times New Roman"/>
          <w:sz w:val="24"/>
          <w:szCs w:val="24"/>
        </w:rPr>
        <w:t>eKLR</w:t>
      </w:r>
      <w:proofErr w:type="spellEnd"/>
      <w:r w:rsidRPr="00220CC7">
        <w:rPr>
          <w:rFonts w:ascii="Times New Roman" w:hAnsi="Times New Roman" w:cs="Times New Roman"/>
          <w:sz w:val="24"/>
          <w:szCs w:val="24"/>
        </w:rPr>
        <w:t>; Civil Appeal No.112/2006</w:t>
      </w:r>
    </w:p>
    <w:p w:rsidR="00370A53" w:rsidRPr="00220CC7" w:rsidRDefault="00370A53" w:rsidP="00220CC7">
      <w:pPr>
        <w:pStyle w:val="ListParagraph"/>
        <w:numPr>
          <w:ilvl w:val="0"/>
          <w:numId w:val="8"/>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Sanderson –Vs- AG of Eastern Cape (CCT10/97); 1998 (2) SA 38; (1997) ZACC 18.</w:t>
      </w:r>
    </w:p>
    <w:p w:rsidR="00370A53" w:rsidRPr="00220CC7" w:rsidRDefault="00370A53" w:rsidP="00220CC7">
      <w:pPr>
        <w:pStyle w:val="ListParagraph"/>
        <w:numPr>
          <w:ilvl w:val="0"/>
          <w:numId w:val="8"/>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 xml:space="preserve">Wilfred </w:t>
      </w:r>
      <w:proofErr w:type="spellStart"/>
      <w:r w:rsidRPr="00220CC7">
        <w:rPr>
          <w:rFonts w:ascii="Times New Roman" w:hAnsi="Times New Roman" w:cs="Times New Roman"/>
          <w:sz w:val="24"/>
          <w:szCs w:val="24"/>
        </w:rPr>
        <w:t>Karuga</w:t>
      </w:r>
      <w:proofErr w:type="spellEnd"/>
      <w:r w:rsidRPr="00220CC7">
        <w:rPr>
          <w:rFonts w:ascii="Times New Roman" w:hAnsi="Times New Roman" w:cs="Times New Roman"/>
          <w:sz w:val="24"/>
          <w:szCs w:val="24"/>
        </w:rPr>
        <w:t xml:space="preserve"> </w:t>
      </w:r>
      <w:proofErr w:type="spellStart"/>
      <w:r w:rsidRPr="00220CC7">
        <w:rPr>
          <w:rFonts w:ascii="Times New Roman" w:hAnsi="Times New Roman" w:cs="Times New Roman"/>
          <w:sz w:val="24"/>
          <w:szCs w:val="24"/>
        </w:rPr>
        <w:t>Koinange</w:t>
      </w:r>
      <w:proofErr w:type="spellEnd"/>
      <w:r w:rsidRPr="00220CC7">
        <w:rPr>
          <w:rFonts w:ascii="Times New Roman" w:hAnsi="Times New Roman" w:cs="Times New Roman"/>
          <w:sz w:val="24"/>
          <w:szCs w:val="24"/>
        </w:rPr>
        <w:t xml:space="preserve"> –Vs- Commission of Inquiry </w:t>
      </w:r>
      <w:proofErr w:type="gramStart"/>
      <w:r w:rsidRPr="00220CC7">
        <w:rPr>
          <w:rFonts w:ascii="Times New Roman" w:hAnsi="Times New Roman" w:cs="Times New Roman"/>
          <w:sz w:val="24"/>
          <w:szCs w:val="24"/>
        </w:rPr>
        <w:t>Into</w:t>
      </w:r>
      <w:proofErr w:type="gramEnd"/>
      <w:r w:rsidRPr="00220CC7">
        <w:rPr>
          <w:rFonts w:ascii="Times New Roman" w:hAnsi="Times New Roman" w:cs="Times New Roman"/>
          <w:sz w:val="24"/>
          <w:szCs w:val="24"/>
        </w:rPr>
        <w:t xml:space="preserve"> </w:t>
      </w:r>
      <w:proofErr w:type="spellStart"/>
      <w:r w:rsidRPr="00220CC7">
        <w:rPr>
          <w:rFonts w:ascii="Times New Roman" w:hAnsi="Times New Roman" w:cs="Times New Roman"/>
          <w:sz w:val="24"/>
          <w:szCs w:val="24"/>
        </w:rPr>
        <w:t>Goldernberg</w:t>
      </w:r>
      <w:proofErr w:type="spellEnd"/>
      <w:r w:rsidRPr="00220CC7">
        <w:rPr>
          <w:rFonts w:ascii="Times New Roman" w:hAnsi="Times New Roman" w:cs="Times New Roman"/>
          <w:sz w:val="24"/>
          <w:szCs w:val="24"/>
        </w:rPr>
        <w:t xml:space="preserve"> (2006) </w:t>
      </w:r>
      <w:proofErr w:type="spellStart"/>
      <w:r w:rsidRPr="00220CC7">
        <w:rPr>
          <w:rFonts w:ascii="Times New Roman" w:hAnsi="Times New Roman" w:cs="Times New Roman"/>
          <w:sz w:val="24"/>
          <w:szCs w:val="24"/>
        </w:rPr>
        <w:t>eKLR</w:t>
      </w:r>
      <w:proofErr w:type="spellEnd"/>
      <w:r w:rsidRPr="00220CC7">
        <w:rPr>
          <w:rFonts w:ascii="Times New Roman" w:hAnsi="Times New Roman" w:cs="Times New Roman"/>
          <w:sz w:val="24"/>
          <w:szCs w:val="24"/>
        </w:rPr>
        <w:t>.</w:t>
      </w:r>
    </w:p>
    <w:p w:rsidR="00370A53" w:rsidRPr="00220CC7" w:rsidRDefault="00370A53" w:rsidP="00220CC7">
      <w:pPr>
        <w:pStyle w:val="ListParagraph"/>
        <w:numPr>
          <w:ilvl w:val="0"/>
          <w:numId w:val="8"/>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 xml:space="preserve"> </w:t>
      </w:r>
      <w:proofErr w:type="spellStart"/>
      <w:r w:rsidRPr="00220CC7">
        <w:rPr>
          <w:rFonts w:ascii="Times New Roman" w:hAnsi="Times New Roman" w:cs="Times New Roman"/>
          <w:sz w:val="24"/>
          <w:szCs w:val="24"/>
        </w:rPr>
        <w:t>Nedermar</w:t>
      </w:r>
      <w:proofErr w:type="spellEnd"/>
      <w:r w:rsidRPr="00220CC7">
        <w:rPr>
          <w:rFonts w:ascii="Times New Roman" w:hAnsi="Times New Roman" w:cs="Times New Roman"/>
          <w:sz w:val="24"/>
          <w:szCs w:val="24"/>
        </w:rPr>
        <w:t xml:space="preserve"> Technology BV Ltd –Vs- KACC &amp; </w:t>
      </w:r>
      <w:proofErr w:type="spellStart"/>
      <w:r w:rsidRPr="00220CC7">
        <w:rPr>
          <w:rFonts w:ascii="Times New Roman" w:hAnsi="Times New Roman" w:cs="Times New Roman"/>
          <w:sz w:val="24"/>
          <w:szCs w:val="24"/>
        </w:rPr>
        <w:t>Anor</w:t>
      </w:r>
      <w:proofErr w:type="spellEnd"/>
      <w:r w:rsidRPr="00220CC7">
        <w:rPr>
          <w:rFonts w:ascii="Times New Roman" w:hAnsi="Times New Roman" w:cs="Times New Roman"/>
          <w:sz w:val="24"/>
          <w:szCs w:val="24"/>
        </w:rPr>
        <w:t xml:space="preserve"> (2008) </w:t>
      </w:r>
      <w:proofErr w:type="spellStart"/>
      <w:r w:rsidRPr="00220CC7">
        <w:rPr>
          <w:rFonts w:ascii="Times New Roman" w:hAnsi="Times New Roman" w:cs="Times New Roman"/>
          <w:sz w:val="24"/>
          <w:szCs w:val="24"/>
        </w:rPr>
        <w:t>eKLR</w:t>
      </w:r>
      <w:proofErr w:type="spellEnd"/>
      <w:r w:rsidRPr="00220CC7">
        <w:rPr>
          <w:rFonts w:ascii="Times New Roman" w:hAnsi="Times New Roman" w:cs="Times New Roman"/>
          <w:sz w:val="24"/>
          <w:szCs w:val="24"/>
        </w:rPr>
        <w:t>.</w:t>
      </w:r>
    </w:p>
    <w:p w:rsidR="00370A53" w:rsidRPr="00220CC7" w:rsidRDefault="00370A53" w:rsidP="00220CC7">
      <w:pPr>
        <w:pStyle w:val="ListParagraph"/>
        <w:numPr>
          <w:ilvl w:val="0"/>
          <w:numId w:val="8"/>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 xml:space="preserve">Republic –Vs- </w:t>
      </w:r>
      <w:proofErr w:type="spellStart"/>
      <w:r w:rsidRPr="00220CC7">
        <w:rPr>
          <w:rFonts w:ascii="Times New Roman" w:hAnsi="Times New Roman" w:cs="Times New Roman"/>
          <w:sz w:val="24"/>
          <w:szCs w:val="24"/>
        </w:rPr>
        <w:t>Egerton</w:t>
      </w:r>
      <w:proofErr w:type="spellEnd"/>
      <w:r w:rsidRPr="00220CC7">
        <w:rPr>
          <w:rFonts w:ascii="Times New Roman" w:hAnsi="Times New Roman" w:cs="Times New Roman"/>
          <w:sz w:val="24"/>
          <w:szCs w:val="24"/>
        </w:rPr>
        <w:t xml:space="preserve"> University, Ex-Parte Robert </w:t>
      </w:r>
      <w:proofErr w:type="spellStart"/>
      <w:r w:rsidRPr="00220CC7">
        <w:rPr>
          <w:rFonts w:ascii="Times New Roman" w:hAnsi="Times New Roman" w:cs="Times New Roman"/>
          <w:sz w:val="24"/>
          <w:szCs w:val="24"/>
        </w:rPr>
        <w:t>Kipkemoi</w:t>
      </w:r>
      <w:proofErr w:type="spellEnd"/>
      <w:r w:rsidRPr="00220CC7">
        <w:rPr>
          <w:rFonts w:ascii="Times New Roman" w:hAnsi="Times New Roman" w:cs="Times New Roman"/>
          <w:sz w:val="24"/>
          <w:szCs w:val="24"/>
        </w:rPr>
        <w:t xml:space="preserve"> </w:t>
      </w:r>
      <w:proofErr w:type="spellStart"/>
      <w:r w:rsidRPr="00220CC7">
        <w:rPr>
          <w:rFonts w:ascii="Times New Roman" w:hAnsi="Times New Roman" w:cs="Times New Roman"/>
          <w:sz w:val="24"/>
          <w:szCs w:val="24"/>
        </w:rPr>
        <w:t>Kosgey</w:t>
      </w:r>
      <w:proofErr w:type="spellEnd"/>
      <w:r w:rsidRPr="00220CC7">
        <w:rPr>
          <w:rFonts w:ascii="Times New Roman" w:hAnsi="Times New Roman" w:cs="Times New Roman"/>
          <w:sz w:val="24"/>
          <w:szCs w:val="24"/>
        </w:rPr>
        <w:t xml:space="preserve"> (2006) </w:t>
      </w:r>
      <w:proofErr w:type="spellStart"/>
      <w:r w:rsidRPr="00220CC7">
        <w:rPr>
          <w:rFonts w:ascii="Times New Roman" w:hAnsi="Times New Roman" w:cs="Times New Roman"/>
          <w:sz w:val="24"/>
          <w:szCs w:val="24"/>
        </w:rPr>
        <w:t>eKLR</w:t>
      </w:r>
      <w:proofErr w:type="spellEnd"/>
      <w:r w:rsidRPr="00220CC7">
        <w:rPr>
          <w:rFonts w:ascii="Times New Roman" w:hAnsi="Times New Roman" w:cs="Times New Roman"/>
          <w:sz w:val="24"/>
          <w:szCs w:val="24"/>
        </w:rPr>
        <w:t>.</w:t>
      </w:r>
    </w:p>
    <w:p w:rsidR="00370A53" w:rsidRPr="00220CC7" w:rsidRDefault="00370A53" w:rsidP="00220CC7">
      <w:pPr>
        <w:pStyle w:val="ListParagraph"/>
        <w:numPr>
          <w:ilvl w:val="0"/>
          <w:numId w:val="8"/>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 xml:space="preserve">Republic –Vs- Minister for Local Government &amp; </w:t>
      </w:r>
      <w:proofErr w:type="spellStart"/>
      <w:r w:rsidRPr="00220CC7">
        <w:rPr>
          <w:rFonts w:ascii="Times New Roman" w:hAnsi="Times New Roman" w:cs="Times New Roman"/>
          <w:sz w:val="24"/>
          <w:szCs w:val="24"/>
        </w:rPr>
        <w:t>Anor</w:t>
      </w:r>
      <w:proofErr w:type="spellEnd"/>
      <w:r w:rsidRPr="00220CC7">
        <w:rPr>
          <w:rFonts w:ascii="Times New Roman" w:hAnsi="Times New Roman" w:cs="Times New Roman"/>
          <w:sz w:val="24"/>
          <w:szCs w:val="24"/>
        </w:rPr>
        <w:t xml:space="preserve">, Ex-Parte Paul </w:t>
      </w:r>
      <w:proofErr w:type="spellStart"/>
      <w:r w:rsidRPr="00220CC7">
        <w:rPr>
          <w:rFonts w:ascii="Times New Roman" w:hAnsi="Times New Roman" w:cs="Times New Roman"/>
          <w:sz w:val="24"/>
          <w:szCs w:val="24"/>
        </w:rPr>
        <w:t>Mugeithi</w:t>
      </w:r>
      <w:proofErr w:type="spellEnd"/>
      <w:r w:rsidRPr="00220CC7">
        <w:rPr>
          <w:rFonts w:ascii="Times New Roman" w:hAnsi="Times New Roman" w:cs="Times New Roman"/>
          <w:sz w:val="24"/>
          <w:szCs w:val="24"/>
        </w:rPr>
        <w:t xml:space="preserve"> Joel (2007) </w:t>
      </w:r>
      <w:proofErr w:type="spellStart"/>
      <w:r w:rsidRPr="00220CC7">
        <w:rPr>
          <w:rFonts w:ascii="Times New Roman" w:hAnsi="Times New Roman" w:cs="Times New Roman"/>
          <w:sz w:val="24"/>
          <w:szCs w:val="24"/>
        </w:rPr>
        <w:t>eKLR</w:t>
      </w:r>
      <w:proofErr w:type="spellEnd"/>
      <w:r w:rsidRPr="00220CC7">
        <w:rPr>
          <w:rFonts w:ascii="Times New Roman" w:hAnsi="Times New Roman" w:cs="Times New Roman"/>
          <w:sz w:val="24"/>
          <w:szCs w:val="24"/>
        </w:rPr>
        <w:t>.</w:t>
      </w:r>
    </w:p>
    <w:p w:rsidR="00370A53" w:rsidRPr="00220CC7" w:rsidRDefault="00370A53" w:rsidP="00220CC7">
      <w:pPr>
        <w:pStyle w:val="ListParagraph"/>
        <w:numPr>
          <w:ilvl w:val="0"/>
          <w:numId w:val="8"/>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 xml:space="preserve">Republic –Vs- </w:t>
      </w:r>
      <w:proofErr w:type="gramStart"/>
      <w:r w:rsidRPr="00220CC7">
        <w:rPr>
          <w:rFonts w:ascii="Times New Roman" w:hAnsi="Times New Roman" w:cs="Times New Roman"/>
          <w:sz w:val="24"/>
          <w:szCs w:val="24"/>
        </w:rPr>
        <w:t>The</w:t>
      </w:r>
      <w:proofErr w:type="gramEnd"/>
      <w:r w:rsidRPr="00220CC7">
        <w:rPr>
          <w:rFonts w:ascii="Times New Roman" w:hAnsi="Times New Roman" w:cs="Times New Roman"/>
          <w:sz w:val="24"/>
          <w:szCs w:val="24"/>
        </w:rPr>
        <w:t xml:space="preserve"> Registrar of Trade Unions, Ex-Parte </w:t>
      </w:r>
      <w:proofErr w:type="spellStart"/>
      <w:r w:rsidRPr="00220CC7">
        <w:rPr>
          <w:rFonts w:ascii="Times New Roman" w:hAnsi="Times New Roman" w:cs="Times New Roman"/>
          <w:sz w:val="24"/>
          <w:szCs w:val="24"/>
        </w:rPr>
        <w:t>Lodenyo</w:t>
      </w:r>
      <w:proofErr w:type="spellEnd"/>
      <w:r w:rsidRPr="00220CC7">
        <w:rPr>
          <w:rFonts w:ascii="Times New Roman" w:hAnsi="Times New Roman" w:cs="Times New Roman"/>
          <w:sz w:val="24"/>
          <w:szCs w:val="24"/>
        </w:rPr>
        <w:t xml:space="preserve"> &amp; Others (2007) </w:t>
      </w:r>
      <w:proofErr w:type="spellStart"/>
      <w:r w:rsidRPr="00220CC7">
        <w:rPr>
          <w:rFonts w:ascii="Times New Roman" w:hAnsi="Times New Roman" w:cs="Times New Roman"/>
          <w:sz w:val="24"/>
          <w:szCs w:val="24"/>
        </w:rPr>
        <w:t>eKLR</w:t>
      </w:r>
      <w:proofErr w:type="spellEnd"/>
      <w:r w:rsidRPr="00220CC7">
        <w:rPr>
          <w:rFonts w:ascii="Times New Roman" w:hAnsi="Times New Roman" w:cs="Times New Roman"/>
          <w:sz w:val="24"/>
          <w:szCs w:val="24"/>
        </w:rPr>
        <w:t>.</w:t>
      </w:r>
    </w:p>
    <w:p w:rsidR="00370A53" w:rsidRPr="00220CC7" w:rsidRDefault="00370A53" w:rsidP="00220CC7">
      <w:pPr>
        <w:pStyle w:val="ListParagraph"/>
        <w:numPr>
          <w:ilvl w:val="0"/>
          <w:numId w:val="8"/>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 xml:space="preserve">Republic –Vs- </w:t>
      </w:r>
      <w:proofErr w:type="gramStart"/>
      <w:r w:rsidRPr="00220CC7">
        <w:rPr>
          <w:rFonts w:ascii="Times New Roman" w:hAnsi="Times New Roman" w:cs="Times New Roman"/>
          <w:sz w:val="24"/>
          <w:szCs w:val="24"/>
        </w:rPr>
        <w:t>The</w:t>
      </w:r>
      <w:proofErr w:type="gramEnd"/>
      <w:r w:rsidRPr="00220CC7">
        <w:rPr>
          <w:rFonts w:ascii="Times New Roman" w:hAnsi="Times New Roman" w:cs="Times New Roman"/>
          <w:sz w:val="24"/>
          <w:szCs w:val="24"/>
        </w:rPr>
        <w:t xml:space="preserve"> Registrar of Societies &amp; 5 Others, Ex-Parte </w:t>
      </w:r>
      <w:proofErr w:type="spellStart"/>
      <w:r w:rsidRPr="00220CC7">
        <w:rPr>
          <w:rFonts w:ascii="Times New Roman" w:hAnsi="Times New Roman" w:cs="Times New Roman"/>
          <w:sz w:val="24"/>
          <w:szCs w:val="24"/>
        </w:rPr>
        <w:t>Uhuru</w:t>
      </w:r>
      <w:proofErr w:type="spellEnd"/>
      <w:r w:rsidRPr="00220CC7">
        <w:rPr>
          <w:rFonts w:ascii="Times New Roman" w:hAnsi="Times New Roman" w:cs="Times New Roman"/>
          <w:sz w:val="24"/>
          <w:szCs w:val="24"/>
        </w:rPr>
        <w:t xml:space="preserve"> Kenyatta &amp; 6 Others (2007) </w:t>
      </w:r>
      <w:proofErr w:type="spellStart"/>
      <w:r w:rsidRPr="00220CC7">
        <w:rPr>
          <w:rFonts w:ascii="Times New Roman" w:hAnsi="Times New Roman" w:cs="Times New Roman"/>
          <w:sz w:val="24"/>
          <w:szCs w:val="24"/>
        </w:rPr>
        <w:t>eKLR</w:t>
      </w:r>
      <w:proofErr w:type="spellEnd"/>
      <w:r w:rsidRPr="00220CC7">
        <w:rPr>
          <w:rFonts w:ascii="Times New Roman" w:hAnsi="Times New Roman" w:cs="Times New Roman"/>
          <w:sz w:val="24"/>
          <w:szCs w:val="24"/>
        </w:rPr>
        <w:t>.</w:t>
      </w:r>
    </w:p>
    <w:p w:rsidR="00370A53" w:rsidRPr="00220CC7" w:rsidRDefault="00370A53" w:rsidP="00220CC7">
      <w:pPr>
        <w:pStyle w:val="ListParagraph"/>
        <w:numPr>
          <w:ilvl w:val="0"/>
          <w:numId w:val="8"/>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 xml:space="preserve">Republic –Vs- Kenya National Commission on Human Rights, Ex-Parte </w:t>
      </w:r>
      <w:proofErr w:type="spellStart"/>
      <w:r w:rsidRPr="00220CC7">
        <w:rPr>
          <w:rFonts w:ascii="Times New Roman" w:hAnsi="Times New Roman" w:cs="Times New Roman"/>
          <w:sz w:val="24"/>
          <w:szCs w:val="24"/>
        </w:rPr>
        <w:t>Uhuru</w:t>
      </w:r>
      <w:proofErr w:type="spellEnd"/>
      <w:r w:rsidRPr="00220CC7">
        <w:rPr>
          <w:rFonts w:ascii="Times New Roman" w:hAnsi="Times New Roman" w:cs="Times New Roman"/>
          <w:sz w:val="24"/>
          <w:szCs w:val="24"/>
        </w:rPr>
        <w:t xml:space="preserve"> Kenyatta (2010) </w:t>
      </w:r>
      <w:proofErr w:type="spellStart"/>
      <w:r w:rsidRPr="00220CC7">
        <w:rPr>
          <w:rFonts w:ascii="Times New Roman" w:hAnsi="Times New Roman" w:cs="Times New Roman"/>
          <w:sz w:val="24"/>
          <w:szCs w:val="24"/>
        </w:rPr>
        <w:t>eKLR</w:t>
      </w:r>
      <w:proofErr w:type="spellEnd"/>
      <w:r w:rsidRPr="00220CC7">
        <w:rPr>
          <w:rFonts w:ascii="Times New Roman" w:hAnsi="Times New Roman" w:cs="Times New Roman"/>
          <w:sz w:val="24"/>
          <w:szCs w:val="24"/>
        </w:rPr>
        <w:t>.</w:t>
      </w:r>
    </w:p>
    <w:p w:rsidR="00370A53" w:rsidRPr="00220CC7" w:rsidRDefault="00370A53" w:rsidP="00220CC7">
      <w:pPr>
        <w:spacing w:line="360" w:lineRule="auto"/>
        <w:jc w:val="both"/>
        <w:rPr>
          <w:rFonts w:ascii="Times New Roman" w:hAnsi="Times New Roman" w:cs="Times New Roman"/>
          <w:b/>
          <w:sz w:val="24"/>
          <w:szCs w:val="24"/>
          <w:u w:val="single"/>
        </w:rPr>
      </w:pPr>
      <w:r w:rsidRPr="00220CC7">
        <w:rPr>
          <w:rFonts w:ascii="Times New Roman" w:hAnsi="Times New Roman" w:cs="Times New Roman"/>
          <w:b/>
          <w:sz w:val="24"/>
          <w:szCs w:val="24"/>
          <w:u w:val="single"/>
        </w:rPr>
        <w:lastRenderedPageBreak/>
        <w:t xml:space="preserve">LIST </w:t>
      </w:r>
      <w:proofErr w:type="gramStart"/>
      <w:r w:rsidRPr="00220CC7">
        <w:rPr>
          <w:rFonts w:ascii="Times New Roman" w:hAnsi="Times New Roman" w:cs="Times New Roman"/>
          <w:b/>
          <w:sz w:val="24"/>
          <w:szCs w:val="24"/>
          <w:u w:val="single"/>
        </w:rPr>
        <w:t>OF  REPORTS</w:t>
      </w:r>
      <w:proofErr w:type="gramEnd"/>
      <w:r w:rsidRPr="00220CC7">
        <w:rPr>
          <w:rFonts w:ascii="Times New Roman" w:hAnsi="Times New Roman" w:cs="Times New Roman"/>
          <w:b/>
          <w:sz w:val="24"/>
          <w:szCs w:val="24"/>
          <w:u w:val="single"/>
        </w:rPr>
        <w:t xml:space="preserve"> </w:t>
      </w:r>
    </w:p>
    <w:p w:rsidR="00370A53" w:rsidRPr="00220CC7" w:rsidRDefault="00370A53" w:rsidP="00220CC7">
      <w:pPr>
        <w:pStyle w:val="ListParagraph"/>
        <w:numPr>
          <w:ilvl w:val="0"/>
          <w:numId w:val="9"/>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 xml:space="preserve">The Kenya Judges and Magistrates Vetting Board Determinations Concerning </w:t>
      </w:r>
      <w:proofErr w:type="gramStart"/>
      <w:r w:rsidRPr="00220CC7">
        <w:rPr>
          <w:rFonts w:ascii="Times New Roman" w:hAnsi="Times New Roman" w:cs="Times New Roman"/>
          <w:sz w:val="24"/>
          <w:szCs w:val="24"/>
        </w:rPr>
        <w:t>The</w:t>
      </w:r>
      <w:proofErr w:type="gramEnd"/>
      <w:r w:rsidRPr="00220CC7">
        <w:rPr>
          <w:rFonts w:ascii="Times New Roman" w:hAnsi="Times New Roman" w:cs="Times New Roman"/>
          <w:sz w:val="24"/>
          <w:szCs w:val="24"/>
        </w:rPr>
        <w:t xml:space="preserve"> Judges of The Court of Appeal, dated April 26</w:t>
      </w:r>
      <w:r w:rsidRPr="00220CC7">
        <w:rPr>
          <w:rFonts w:ascii="Times New Roman" w:hAnsi="Times New Roman" w:cs="Times New Roman"/>
          <w:sz w:val="24"/>
          <w:szCs w:val="24"/>
          <w:vertAlign w:val="superscript"/>
        </w:rPr>
        <w:t>th</w:t>
      </w:r>
      <w:r w:rsidRPr="00220CC7">
        <w:rPr>
          <w:rFonts w:ascii="Times New Roman" w:hAnsi="Times New Roman" w:cs="Times New Roman"/>
          <w:sz w:val="24"/>
          <w:szCs w:val="24"/>
        </w:rPr>
        <w:t xml:space="preserve">, 2012. </w:t>
      </w:r>
    </w:p>
    <w:p w:rsidR="00370A53" w:rsidRPr="00220CC7" w:rsidRDefault="00370A53" w:rsidP="00220CC7">
      <w:pPr>
        <w:pStyle w:val="ListParagraph"/>
        <w:numPr>
          <w:ilvl w:val="0"/>
          <w:numId w:val="9"/>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 xml:space="preserve">The Judicial Commission of Inquiry </w:t>
      </w:r>
      <w:proofErr w:type="gramStart"/>
      <w:r w:rsidRPr="00220CC7">
        <w:rPr>
          <w:rFonts w:ascii="Times New Roman" w:hAnsi="Times New Roman" w:cs="Times New Roman"/>
          <w:sz w:val="24"/>
          <w:szCs w:val="24"/>
        </w:rPr>
        <w:t>Into The</w:t>
      </w:r>
      <w:proofErr w:type="gramEnd"/>
      <w:r w:rsidRPr="00220CC7">
        <w:rPr>
          <w:rFonts w:ascii="Times New Roman" w:hAnsi="Times New Roman" w:cs="Times New Roman"/>
          <w:sz w:val="24"/>
          <w:szCs w:val="24"/>
        </w:rPr>
        <w:t xml:space="preserve"> Goldenberg Affair (“The </w:t>
      </w:r>
      <w:proofErr w:type="spellStart"/>
      <w:r w:rsidRPr="00220CC7">
        <w:rPr>
          <w:rFonts w:ascii="Times New Roman" w:hAnsi="Times New Roman" w:cs="Times New Roman"/>
          <w:sz w:val="24"/>
          <w:szCs w:val="24"/>
        </w:rPr>
        <w:t>Bosire</w:t>
      </w:r>
      <w:proofErr w:type="spellEnd"/>
      <w:r w:rsidRPr="00220CC7">
        <w:rPr>
          <w:rFonts w:ascii="Times New Roman" w:hAnsi="Times New Roman" w:cs="Times New Roman"/>
          <w:sz w:val="24"/>
          <w:szCs w:val="24"/>
        </w:rPr>
        <w:t xml:space="preserve"> Commission”), dated February 24</w:t>
      </w:r>
      <w:r w:rsidRPr="00220CC7">
        <w:rPr>
          <w:rFonts w:ascii="Times New Roman" w:hAnsi="Times New Roman" w:cs="Times New Roman"/>
          <w:sz w:val="24"/>
          <w:szCs w:val="24"/>
          <w:vertAlign w:val="superscript"/>
        </w:rPr>
        <w:t>th</w:t>
      </w:r>
      <w:r w:rsidRPr="00220CC7">
        <w:rPr>
          <w:rFonts w:ascii="Times New Roman" w:hAnsi="Times New Roman" w:cs="Times New Roman"/>
          <w:sz w:val="24"/>
          <w:szCs w:val="24"/>
        </w:rPr>
        <w:t>, 2003.</w:t>
      </w:r>
    </w:p>
    <w:p w:rsidR="00370A53" w:rsidRPr="00220CC7" w:rsidRDefault="00370A53" w:rsidP="00220CC7">
      <w:pPr>
        <w:pStyle w:val="ListParagraph"/>
        <w:numPr>
          <w:ilvl w:val="0"/>
          <w:numId w:val="9"/>
        </w:numPr>
        <w:autoSpaceDE w:val="0"/>
        <w:autoSpaceDN w:val="0"/>
        <w:adjustRightInd w:val="0"/>
        <w:spacing w:after="0" w:line="360" w:lineRule="auto"/>
        <w:jc w:val="both"/>
        <w:rPr>
          <w:rFonts w:ascii="Times New Roman" w:hAnsi="Times New Roman" w:cs="Times New Roman"/>
          <w:sz w:val="24"/>
          <w:szCs w:val="24"/>
        </w:rPr>
      </w:pPr>
      <w:r w:rsidRPr="00220CC7">
        <w:rPr>
          <w:rFonts w:ascii="Times New Roman" w:hAnsi="Times New Roman" w:cs="Times New Roman"/>
          <w:sz w:val="24"/>
          <w:szCs w:val="24"/>
        </w:rPr>
        <w:t xml:space="preserve">A study of Commissions of Inquiries in Kenya; </w:t>
      </w:r>
      <w:proofErr w:type="spellStart"/>
      <w:r w:rsidRPr="00220CC7">
        <w:rPr>
          <w:rFonts w:ascii="Times New Roman" w:hAnsi="Times New Roman" w:cs="Times New Roman"/>
          <w:sz w:val="24"/>
          <w:szCs w:val="24"/>
        </w:rPr>
        <w:t>AfriCOG</w:t>
      </w:r>
      <w:proofErr w:type="spellEnd"/>
      <w:r w:rsidRPr="00220CC7">
        <w:rPr>
          <w:rFonts w:ascii="Times New Roman" w:hAnsi="Times New Roman" w:cs="Times New Roman"/>
          <w:sz w:val="24"/>
          <w:szCs w:val="24"/>
        </w:rPr>
        <w:t xml:space="preserve"> Reports 2007</w:t>
      </w:r>
    </w:p>
    <w:p w:rsidR="00370A53" w:rsidRPr="00220CC7" w:rsidRDefault="00370A53" w:rsidP="00220CC7">
      <w:pPr>
        <w:spacing w:line="360" w:lineRule="auto"/>
        <w:jc w:val="both"/>
        <w:rPr>
          <w:rFonts w:ascii="Times New Roman" w:hAnsi="Times New Roman" w:cs="Times New Roman"/>
          <w:b/>
          <w:sz w:val="24"/>
          <w:szCs w:val="24"/>
          <w:u w:val="single"/>
        </w:rPr>
      </w:pPr>
    </w:p>
    <w:p w:rsidR="00370A53" w:rsidRPr="00220CC7" w:rsidRDefault="00370A53" w:rsidP="00220CC7">
      <w:pPr>
        <w:spacing w:line="360" w:lineRule="auto"/>
        <w:jc w:val="both"/>
        <w:rPr>
          <w:rFonts w:ascii="Times New Roman" w:hAnsi="Times New Roman" w:cs="Times New Roman"/>
          <w:b/>
          <w:sz w:val="24"/>
          <w:szCs w:val="24"/>
          <w:u w:val="single"/>
        </w:rPr>
      </w:pPr>
      <w:r w:rsidRPr="00220CC7">
        <w:rPr>
          <w:rFonts w:ascii="Times New Roman" w:hAnsi="Times New Roman" w:cs="Times New Roman"/>
          <w:b/>
          <w:sz w:val="24"/>
          <w:szCs w:val="24"/>
          <w:u w:val="single"/>
        </w:rPr>
        <w:t>SKELETON AURGUMENTS</w:t>
      </w:r>
    </w:p>
    <w:p w:rsidR="00370A53" w:rsidRPr="00220CC7" w:rsidRDefault="00370A53" w:rsidP="00220CC7">
      <w:pPr>
        <w:pStyle w:val="ListParagraph"/>
        <w:numPr>
          <w:ilvl w:val="0"/>
          <w:numId w:val="10"/>
        </w:numPr>
        <w:spacing w:line="360" w:lineRule="auto"/>
        <w:jc w:val="both"/>
        <w:rPr>
          <w:rFonts w:ascii="Times New Roman" w:hAnsi="Times New Roman" w:cs="Times New Roman"/>
          <w:b/>
          <w:sz w:val="24"/>
          <w:szCs w:val="24"/>
        </w:rPr>
      </w:pPr>
      <w:r w:rsidRPr="00220CC7">
        <w:rPr>
          <w:rFonts w:ascii="Times New Roman" w:hAnsi="Times New Roman" w:cs="Times New Roman"/>
          <w:sz w:val="24"/>
          <w:szCs w:val="24"/>
        </w:rPr>
        <w:t xml:space="preserve">The Learned judge erred in law and fact in holding that there was no complainant after </w:t>
      </w:r>
      <w:proofErr w:type="spellStart"/>
      <w:r w:rsidRPr="00220CC7">
        <w:rPr>
          <w:rFonts w:ascii="Times New Roman" w:hAnsi="Times New Roman" w:cs="Times New Roman"/>
          <w:sz w:val="24"/>
          <w:szCs w:val="24"/>
        </w:rPr>
        <w:t>Kamlesh</w:t>
      </w:r>
      <w:proofErr w:type="spellEnd"/>
      <w:r w:rsidRPr="00220CC7">
        <w:rPr>
          <w:rFonts w:ascii="Times New Roman" w:hAnsi="Times New Roman" w:cs="Times New Roman"/>
          <w:sz w:val="24"/>
          <w:szCs w:val="24"/>
        </w:rPr>
        <w:t xml:space="preserve"> </w:t>
      </w:r>
      <w:proofErr w:type="spellStart"/>
      <w:r w:rsidRPr="00220CC7">
        <w:rPr>
          <w:rFonts w:ascii="Times New Roman" w:hAnsi="Times New Roman" w:cs="Times New Roman"/>
          <w:sz w:val="24"/>
          <w:szCs w:val="24"/>
        </w:rPr>
        <w:t>Pattni</w:t>
      </w:r>
      <w:proofErr w:type="spellEnd"/>
      <w:r w:rsidRPr="00220CC7">
        <w:rPr>
          <w:rFonts w:ascii="Times New Roman" w:hAnsi="Times New Roman" w:cs="Times New Roman"/>
          <w:sz w:val="24"/>
          <w:szCs w:val="24"/>
        </w:rPr>
        <w:t xml:space="preserve"> returned the Grand Regency Hotel to The Central Bank of Kenya (CBK). </w:t>
      </w:r>
      <w:r w:rsidRPr="00220CC7">
        <w:rPr>
          <w:rFonts w:ascii="Times New Roman" w:hAnsi="Times New Roman" w:cs="Times New Roman"/>
          <w:b/>
          <w:sz w:val="24"/>
          <w:szCs w:val="24"/>
        </w:rPr>
        <w:t>(Para 25; 75)</w:t>
      </w:r>
    </w:p>
    <w:p w:rsidR="00370A53" w:rsidRPr="00220CC7" w:rsidRDefault="00370A53" w:rsidP="00220CC7">
      <w:pPr>
        <w:pStyle w:val="ListParagraph"/>
        <w:spacing w:line="360" w:lineRule="auto"/>
        <w:jc w:val="both"/>
        <w:rPr>
          <w:rFonts w:ascii="Times New Roman" w:hAnsi="Times New Roman" w:cs="Times New Roman"/>
          <w:b/>
          <w:sz w:val="24"/>
          <w:szCs w:val="24"/>
        </w:rPr>
      </w:pPr>
    </w:p>
    <w:p w:rsidR="00370A53" w:rsidRPr="00220CC7" w:rsidRDefault="00370A53" w:rsidP="00220CC7">
      <w:pPr>
        <w:pStyle w:val="ListParagraph"/>
        <w:numPr>
          <w:ilvl w:val="0"/>
          <w:numId w:val="11"/>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It should be noted that, in criminal cases, the cases are conducted by the DPP on the behalf of the Republic. The Republic is the Complainant and not the victim of the crime. Settlement with CBK did not constitute a reason to grant orders of prohibition as the Government of Kenya (through the DPP) was the complainant.</w:t>
      </w:r>
    </w:p>
    <w:p w:rsidR="00370A53" w:rsidRPr="00220CC7" w:rsidRDefault="00370A53" w:rsidP="00220CC7">
      <w:pPr>
        <w:pStyle w:val="ListParagraph"/>
        <w:spacing w:line="360" w:lineRule="auto"/>
        <w:jc w:val="both"/>
        <w:rPr>
          <w:rFonts w:ascii="Times New Roman" w:hAnsi="Times New Roman" w:cs="Times New Roman"/>
          <w:sz w:val="24"/>
          <w:szCs w:val="24"/>
        </w:rPr>
      </w:pPr>
    </w:p>
    <w:p w:rsidR="00370A53" w:rsidRPr="00220CC7" w:rsidRDefault="00370A53" w:rsidP="00220CC7">
      <w:pPr>
        <w:pStyle w:val="ListParagraph"/>
        <w:spacing w:line="360" w:lineRule="auto"/>
        <w:jc w:val="both"/>
        <w:rPr>
          <w:rFonts w:ascii="Times New Roman" w:hAnsi="Times New Roman" w:cs="Times New Roman"/>
          <w:b/>
          <w:sz w:val="24"/>
          <w:szCs w:val="24"/>
        </w:rPr>
      </w:pPr>
      <w:r w:rsidRPr="00220CC7">
        <w:rPr>
          <w:rFonts w:ascii="Times New Roman" w:hAnsi="Times New Roman" w:cs="Times New Roman"/>
          <w:b/>
          <w:sz w:val="24"/>
          <w:szCs w:val="24"/>
        </w:rPr>
        <w:t>Article 157 (6</w:t>
      </w:r>
      <w:proofErr w:type="gramStart"/>
      <w:r w:rsidRPr="00220CC7">
        <w:rPr>
          <w:rFonts w:ascii="Times New Roman" w:hAnsi="Times New Roman" w:cs="Times New Roman"/>
          <w:b/>
          <w:sz w:val="24"/>
          <w:szCs w:val="24"/>
        </w:rPr>
        <w:t>)(</w:t>
      </w:r>
      <w:proofErr w:type="gramEnd"/>
      <w:r w:rsidRPr="00220CC7">
        <w:rPr>
          <w:rFonts w:ascii="Times New Roman" w:hAnsi="Times New Roman" w:cs="Times New Roman"/>
          <w:b/>
          <w:sz w:val="24"/>
          <w:szCs w:val="24"/>
        </w:rPr>
        <w:t>a) of the 2010 Kenyan Constitution</w:t>
      </w:r>
    </w:p>
    <w:p w:rsidR="00370A53" w:rsidRPr="00220CC7" w:rsidRDefault="00370A53" w:rsidP="00220CC7">
      <w:pPr>
        <w:pStyle w:val="ListParagraph"/>
        <w:spacing w:line="360" w:lineRule="auto"/>
        <w:jc w:val="both"/>
        <w:rPr>
          <w:rFonts w:ascii="Times New Roman" w:hAnsi="Times New Roman" w:cs="Times New Roman"/>
          <w:b/>
          <w:sz w:val="24"/>
          <w:szCs w:val="24"/>
        </w:rPr>
      </w:pPr>
      <w:r w:rsidRPr="00220CC7">
        <w:rPr>
          <w:rFonts w:ascii="Times New Roman" w:hAnsi="Times New Roman" w:cs="Times New Roman"/>
          <w:b/>
          <w:sz w:val="24"/>
          <w:szCs w:val="24"/>
        </w:rPr>
        <w:t>S.4 - Office of the Public Prosecutions Act</w:t>
      </w:r>
    </w:p>
    <w:p w:rsidR="00370A53" w:rsidRPr="00220CC7" w:rsidRDefault="00370A53" w:rsidP="00220CC7">
      <w:pPr>
        <w:pStyle w:val="ListParagraph"/>
        <w:spacing w:line="360" w:lineRule="auto"/>
        <w:jc w:val="both"/>
        <w:rPr>
          <w:rFonts w:ascii="Times New Roman" w:hAnsi="Times New Roman" w:cs="Times New Roman"/>
          <w:b/>
          <w:sz w:val="24"/>
          <w:szCs w:val="24"/>
        </w:rPr>
      </w:pPr>
      <w:r w:rsidRPr="00220CC7">
        <w:rPr>
          <w:rFonts w:ascii="Times New Roman" w:hAnsi="Times New Roman" w:cs="Times New Roman"/>
          <w:b/>
          <w:sz w:val="24"/>
          <w:szCs w:val="24"/>
        </w:rPr>
        <w:t>Sections 202, 203 and 204 0f the Criminal Procedure Code</w:t>
      </w:r>
    </w:p>
    <w:p w:rsidR="00370A53" w:rsidRPr="00220CC7" w:rsidRDefault="00370A53" w:rsidP="00220CC7">
      <w:pPr>
        <w:pStyle w:val="ListParagraph"/>
        <w:spacing w:line="360" w:lineRule="auto"/>
        <w:jc w:val="both"/>
        <w:rPr>
          <w:rFonts w:ascii="Times New Roman" w:hAnsi="Times New Roman" w:cs="Times New Roman"/>
          <w:b/>
          <w:sz w:val="24"/>
          <w:szCs w:val="24"/>
        </w:rPr>
      </w:pPr>
    </w:p>
    <w:p w:rsidR="00370A53" w:rsidRPr="00F24BAC" w:rsidRDefault="00370A53" w:rsidP="00220CC7">
      <w:pPr>
        <w:pStyle w:val="ListParagraph"/>
        <w:spacing w:line="360" w:lineRule="auto"/>
        <w:jc w:val="both"/>
        <w:rPr>
          <w:rFonts w:ascii="Times New Roman" w:hAnsi="Times New Roman" w:cs="Times New Roman"/>
          <w:i/>
          <w:sz w:val="24"/>
          <w:szCs w:val="24"/>
        </w:rPr>
      </w:pPr>
      <w:proofErr w:type="spellStart"/>
      <w:r w:rsidRPr="00F24BAC">
        <w:rPr>
          <w:rFonts w:ascii="Times New Roman" w:hAnsi="Times New Roman" w:cs="Times New Roman"/>
          <w:i/>
          <w:sz w:val="24"/>
          <w:szCs w:val="24"/>
        </w:rPr>
        <w:t>Kamau</w:t>
      </w:r>
      <w:proofErr w:type="spellEnd"/>
      <w:r w:rsidRPr="00F24BAC">
        <w:rPr>
          <w:rFonts w:ascii="Times New Roman" w:hAnsi="Times New Roman" w:cs="Times New Roman"/>
          <w:i/>
          <w:sz w:val="24"/>
          <w:szCs w:val="24"/>
        </w:rPr>
        <w:t xml:space="preserve"> John </w:t>
      </w:r>
      <w:proofErr w:type="spellStart"/>
      <w:r w:rsidRPr="00F24BAC">
        <w:rPr>
          <w:rFonts w:ascii="Times New Roman" w:hAnsi="Times New Roman" w:cs="Times New Roman"/>
          <w:i/>
          <w:sz w:val="24"/>
          <w:szCs w:val="24"/>
        </w:rPr>
        <w:t>Kinyanjui</w:t>
      </w:r>
      <w:proofErr w:type="spellEnd"/>
      <w:r w:rsidRPr="00F24BAC">
        <w:rPr>
          <w:rFonts w:ascii="Times New Roman" w:hAnsi="Times New Roman" w:cs="Times New Roman"/>
          <w:i/>
          <w:sz w:val="24"/>
          <w:szCs w:val="24"/>
        </w:rPr>
        <w:t xml:space="preserve"> –Vs- Republic (2011) </w:t>
      </w:r>
      <w:proofErr w:type="spellStart"/>
      <w:r w:rsidRPr="00F24BAC">
        <w:rPr>
          <w:rFonts w:ascii="Times New Roman" w:hAnsi="Times New Roman" w:cs="Times New Roman"/>
          <w:i/>
          <w:sz w:val="24"/>
          <w:szCs w:val="24"/>
        </w:rPr>
        <w:t>eKLR</w:t>
      </w:r>
      <w:proofErr w:type="spellEnd"/>
      <w:r w:rsidRPr="00F24BAC">
        <w:rPr>
          <w:rFonts w:ascii="Times New Roman" w:hAnsi="Times New Roman" w:cs="Times New Roman"/>
          <w:i/>
          <w:sz w:val="24"/>
          <w:szCs w:val="24"/>
        </w:rPr>
        <w:t>. (</w:t>
      </w:r>
      <w:proofErr w:type="spellStart"/>
      <w:r w:rsidRPr="00F24BAC">
        <w:rPr>
          <w:rFonts w:ascii="Times New Roman" w:hAnsi="Times New Roman" w:cs="Times New Roman"/>
          <w:i/>
          <w:sz w:val="24"/>
          <w:szCs w:val="24"/>
        </w:rPr>
        <w:t>O’Kubasu</w:t>
      </w:r>
      <w:proofErr w:type="spellEnd"/>
      <w:r w:rsidRPr="00F24BAC">
        <w:rPr>
          <w:rFonts w:ascii="Times New Roman" w:hAnsi="Times New Roman" w:cs="Times New Roman"/>
          <w:i/>
          <w:sz w:val="24"/>
          <w:szCs w:val="24"/>
        </w:rPr>
        <w:t xml:space="preserve">, </w:t>
      </w:r>
      <w:proofErr w:type="spellStart"/>
      <w:r w:rsidRPr="00F24BAC">
        <w:rPr>
          <w:rFonts w:ascii="Times New Roman" w:hAnsi="Times New Roman" w:cs="Times New Roman"/>
          <w:i/>
          <w:sz w:val="24"/>
          <w:szCs w:val="24"/>
        </w:rPr>
        <w:t>Onyango-Otieno</w:t>
      </w:r>
      <w:proofErr w:type="spellEnd"/>
      <w:r w:rsidRPr="00F24BAC">
        <w:rPr>
          <w:rFonts w:ascii="Times New Roman" w:hAnsi="Times New Roman" w:cs="Times New Roman"/>
          <w:i/>
          <w:sz w:val="24"/>
          <w:szCs w:val="24"/>
        </w:rPr>
        <w:t xml:space="preserve">, </w:t>
      </w:r>
      <w:proofErr w:type="spellStart"/>
      <w:r w:rsidRPr="00F24BAC">
        <w:rPr>
          <w:rFonts w:ascii="Times New Roman" w:hAnsi="Times New Roman" w:cs="Times New Roman"/>
          <w:i/>
          <w:sz w:val="24"/>
          <w:szCs w:val="24"/>
        </w:rPr>
        <w:t>Omolo</w:t>
      </w:r>
      <w:proofErr w:type="spellEnd"/>
      <w:r w:rsidRPr="00F24BAC">
        <w:rPr>
          <w:rFonts w:ascii="Times New Roman" w:hAnsi="Times New Roman" w:cs="Times New Roman"/>
          <w:i/>
          <w:sz w:val="24"/>
          <w:szCs w:val="24"/>
        </w:rPr>
        <w:t xml:space="preserve"> JJA)</w:t>
      </w:r>
    </w:p>
    <w:p w:rsidR="00370A53" w:rsidRPr="00220CC7" w:rsidRDefault="00370A53" w:rsidP="00220CC7">
      <w:pPr>
        <w:pStyle w:val="ListParagraph"/>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O</w:t>
      </w:r>
    </w:p>
    <w:p w:rsidR="00370A53" w:rsidRPr="00220CC7" w:rsidRDefault="00370A53" w:rsidP="00220CC7">
      <w:pPr>
        <w:pStyle w:val="ListParagraph"/>
        <w:numPr>
          <w:ilvl w:val="0"/>
          <w:numId w:val="10"/>
        </w:numPr>
        <w:spacing w:line="360" w:lineRule="auto"/>
        <w:jc w:val="both"/>
        <w:rPr>
          <w:rFonts w:ascii="Times New Roman" w:hAnsi="Times New Roman" w:cs="Times New Roman"/>
          <w:b/>
          <w:sz w:val="24"/>
          <w:szCs w:val="24"/>
        </w:rPr>
      </w:pPr>
      <w:r w:rsidRPr="00220CC7">
        <w:rPr>
          <w:rFonts w:ascii="Times New Roman" w:hAnsi="Times New Roman" w:cs="Times New Roman"/>
          <w:sz w:val="24"/>
          <w:szCs w:val="24"/>
        </w:rPr>
        <w:t xml:space="preserve">The Learned judge erred in law and fact in holding that the DPP had inordinately delayed the prosecution of </w:t>
      </w:r>
      <w:proofErr w:type="spellStart"/>
      <w:r w:rsidRPr="00220CC7">
        <w:rPr>
          <w:rFonts w:ascii="Times New Roman" w:hAnsi="Times New Roman" w:cs="Times New Roman"/>
          <w:sz w:val="24"/>
          <w:szCs w:val="24"/>
        </w:rPr>
        <w:t>Kamlesh</w:t>
      </w:r>
      <w:proofErr w:type="spellEnd"/>
      <w:r w:rsidRPr="00220CC7">
        <w:rPr>
          <w:rFonts w:ascii="Times New Roman" w:hAnsi="Times New Roman" w:cs="Times New Roman"/>
          <w:sz w:val="24"/>
          <w:szCs w:val="24"/>
        </w:rPr>
        <w:t xml:space="preserve"> </w:t>
      </w:r>
      <w:proofErr w:type="spellStart"/>
      <w:r w:rsidRPr="00220CC7">
        <w:rPr>
          <w:rFonts w:ascii="Times New Roman" w:hAnsi="Times New Roman" w:cs="Times New Roman"/>
          <w:sz w:val="24"/>
          <w:szCs w:val="24"/>
        </w:rPr>
        <w:t>Pattni</w:t>
      </w:r>
      <w:proofErr w:type="spellEnd"/>
      <w:r w:rsidRPr="00220CC7">
        <w:rPr>
          <w:rFonts w:ascii="Times New Roman" w:hAnsi="Times New Roman" w:cs="Times New Roman"/>
          <w:sz w:val="24"/>
          <w:szCs w:val="24"/>
        </w:rPr>
        <w:t xml:space="preserve"> and that the Prosecution had not offered any reasonable explanation </w:t>
      </w:r>
      <w:r w:rsidRPr="00220CC7">
        <w:rPr>
          <w:rFonts w:ascii="Times New Roman" w:hAnsi="Times New Roman" w:cs="Times New Roman"/>
          <w:b/>
          <w:sz w:val="24"/>
          <w:szCs w:val="24"/>
        </w:rPr>
        <w:t>(Para 76)</w:t>
      </w:r>
    </w:p>
    <w:p w:rsidR="00370A53" w:rsidRPr="00220CC7" w:rsidRDefault="00370A53" w:rsidP="00220CC7">
      <w:pPr>
        <w:pStyle w:val="ListParagraph"/>
        <w:spacing w:line="360" w:lineRule="auto"/>
        <w:jc w:val="both"/>
        <w:rPr>
          <w:rFonts w:ascii="Times New Roman" w:hAnsi="Times New Roman" w:cs="Times New Roman"/>
          <w:sz w:val="24"/>
          <w:szCs w:val="24"/>
        </w:rPr>
      </w:pPr>
    </w:p>
    <w:p w:rsidR="00370A53" w:rsidRPr="00220CC7" w:rsidRDefault="00370A53" w:rsidP="00220CC7">
      <w:pPr>
        <w:pStyle w:val="ListParagraph"/>
        <w:numPr>
          <w:ilvl w:val="0"/>
          <w:numId w:val="11"/>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A justified delay in prosecuting an accused person is no violation of his constitutional rights</w:t>
      </w:r>
    </w:p>
    <w:p w:rsidR="00370A53" w:rsidRPr="00220CC7" w:rsidRDefault="00370A53" w:rsidP="00220CC7">
      <w:pPr>
        <w:pStyle w:val="ListParagraph"/>
        <w:spacing w:line="360" w:lineRule="auto"/>
        <w:jc w:val="both"/>
        <w:rPr>
          <w:rFonts w:ascii="Times New Roman" w:hAnsi="Times New Roman" w:cs="Times New Roman"/>
          <w:sz w:val="24"/>
          <w:szCs w:val="24"/>
        </w:rPr>
      </w:pPr>
    </w:p>
    <w:p w:rsidR="00370A53" w:rsidRPr="00220CC7" w:rsidRDefault="00370A53" w:rsidP="00220CC7">
      <w:pPr>
        <w:pStyle w:val="ListParagraph"/>
        <w:spacing w:line="360" w:lineRule="auto"/>
        <w:jc w:val="both"/>
        <w:rPr>
          <w:rFonts w:ascii="Times New Roman" w:hAnsi="Times New Roman" w:cs="Times New Roman"/>
          <w:b/>
          <w:sz w:val="24"/>
          <w:szCs w:val="24"/>
        </w:rPr>
      </w:pPr>
      <w:r w:rsidRPr="00220CC7">
        <w:rPr>
          <w:rFonts w:ascii="Times New Roman" w:hAnsi="Times New Roman" w:cs="Times New Roman"/>
          <w:b/>
          <w:sz w:val="24"/>
          <w:szCs w:val="24"/>
        </w:rPr>
        <w:t>Article 50(2</w:t>
      </w:r>
      <w:proofErr w:type="gramStart"/>
      <w:r w:rsidRPr="00220CC7">
        <w:rPr>
          <w:rFonts w:ascii="Times New Roman" w:hAnsi="Times New Roman" w:cs="Times New Roman"/>
          <w:b/>
          <w:sz w:val="24"/>
          <w:szCs w:val="24"/>
        </w:rPr>
        <w:t>)(</w:t>
      </w:r>
      <w:proofErr w:type="gramEnd"/>
      <w:r w:rsidRPr="00220CC7">
        <w:rPr>
          <w:rFonts w:ascii="Times New Roman" w:hAnsi="Times New Roman" w:cs="Times New Roman"/>
          <w:b/>
          <w:sz w:val="24"/>
          <w:szCs w:val="24"/>
        </w:rPr>
        <w:t>e) of the Constitution</w:t>
      </w:r>
    </w:p>
    <w:p w:rsidR="00370A53" w:rsidRPr="00220CC7" w:rsidRDefault="00370A53" w:rsidP="00220CC7">
      <w:pPr>
        <w:pStyle w:val="ListParagraph"/>
        <w:spacing w:line="360" w:lineRule="auto"/>
        <w:jc w:val="both"/>
        <w:rPr>
          <w:rFonts w:ascii="Times New Roman" w:hAnsi="Times New Roman" w:cs="Times New Roman"/>
          <w:b/>
          <w:sz w:val="24"/>
          <w:szCs w:val="24"/>
        </w:rPr>
      </w:pPr>
    </w:p>
    <w:p w:rsidR="00370A53" w:rsidRPr="00F24BAC" w:rsidRDefault="00370A53" w:rsidP="00220CC7">
      <w:pPr>
        <w:pStyle w:val="ListParagraph"/>
        <w:spacing w:line="360" w:lineRule="auto"/>
        <w:jc w:val="both"/>
        <w:rPr>
          <w:rFonts w:ascii="Times New Roman" w:hAnsi="Times New Roman" w:cs="Times New Roman"/>
          <w:i/>
          <w:sz w:val="24"/>
          <w:szCs w:val="24"/>
        </w:rPr>
      </w:pPr>
      <w:r w:rsidRPr="00F24BAC">
        <w:rPr>
          <w:rFonts w:ascii="Times New Roman" w:hAnsi="Times New Roman" w:cs="Times New Roman"/>
          <w:i/>
          <w:sz w:val="24"/>
          <w:szCs w:val="24"/>
        </w:rPr>
        <w:t xml:space="preserve">Martin </w:t>
      </w:r>
      <w:proofErr w:type="spellStart"/>
      <w:r w:rsidRPr="00F24BAC">
        <w:rPr>
          <w:rFonts w:ascii="Times New Roman" w:hAnsi="Times New Roman" w:cs="Times New Roman"/>
          <w:i/>
          <w:sz w:val="24"/>
          <w:szCs w:val="24"/>
        </w:rPr>
        <w:t>Omollo</w:t>
      </w:r>
      <w:proofErr w:type="spellEnd"/>
      <w:r w:rsidRPr="00F24BAC">
        <w:rPr>
          <w:rFonts w:ascii="Times New Roman" w:hAnsi="Times New Roman" w:cs="Times New Roman"/>
          <w:i/>
          <w:sz w:val="24"/>
          <w:szCs w:val="24"/>
        </w:rPr>
        <w:t xml:space="preserve"> </w:t>
      </w:r>
      <w:proofErr w:type="spellStart"/>
      <w:r w:rsidRPr="00F24BAC">
        <w:rPr>
          <w:rFonts w:ascii="Times New Roman" w:hAnsi="Times New Roman" w:cs="Times New Roman"/>
          <w:i/>
          <w:sz w:val="24"/>
          <w:szCs w:val="24"/>
        </w:rPr>
        <w:t>Odongo</w:t>
      </w:r>
      <w:proofErr w:type="spellEnd"/>
      <w:r w:rsidRPr="00F24BAC">
        <w:rPr>
          <w:rFonts w:ascii="Times New Roman" w:hAnsi="Times New Roman" w:cs="Times New Roman"/>
          <w:i/>
          <w:sz w:val="24"/>
          <w:szCs w:val="24"/>
        </w:rPr>
        <w:t xml:space="preserve"> –Vs – Republic (2009) </w:t>
      </w:r>
      <w:proofErr w:type="spellStart"/>
      <w:r w:rsidRPr="00F24BAC">
        <w:rPr>
          <w:rFonts w:ascii="Times New Roman" w:hAnsi="Times New Roman" w:cs="Times New Roman"/>
          <w:i/>
          <w:sz w:val="24"/>
          <w:szCs w:val="24"/>
        </w:rPr>
        <w:t>eKLR</w:t>
      </w:r>
      <w:proofErr w:type="spellEnd"/>
      <w:r w:rsidRPr="00F24BAC">
        <w:rPr>
          <w:rFonts w:ascii="Times New Roman" w:hAnsi="Times New Roman" w:cs="Times New Roman"/>
          <w:i/>
          <w:sz w:val="24"/>
          <w:szCs w:val="24"/>
        </w:rPr>
        <w:t>. (</w:t>
      </w:r>
      <w:proofErr w:type="spellStart"/>
      <w:r w:rsidRPr="00F24BAC">
        <w:rPr>
          <w:rFonts w:ascii="Times New Roman" w:hAnsi="Times New Roman" w:cs="Times New Roman"/>
          <w:i/>
          <w:sz w:val="24"/>
          <w:szCs w:val="24"/>
        </w:rPr>
        <w:t>O’Kubasu</w:t>
      </w:r>
      <w:proofErr w:type="spellEnd"/>
      <w:r w:rsidRPr="00F24BAC">
        <w:rPr>
          <w:rFonts w:ascii="Times New Roman" w:hAnsi="Times New Roman" w:cs="Times New Roman"/>
          <w:i/>
          <w:sz w:val="24"/>
          <w:szCs w:val="24"/>
        </w:rPr>
        <w:t xml:space="preserve">, </w:t>
      </w:r>
      <w:proofErr w:type="spellStart"/>
      <w:r w:rsidRPr="00F24BAC">
        <w:rPr>
          <w:rFonts w:ascii="Times New Roman" w:hAnsi="Times New Roman" w:cs="Times New Roman"/>
          <w:i/>
          <w:sz w:val="24"/>
          <w:szCs w:val="24"/>
        </w:rPr>
        <w:t>Onyango-Otieno</w:t>
      </w:r>
      <w:proofErr w:type="spellEnd"/>
      <w:r w:rsidRPr="00F24BAC">
        <w:rPr>
          <w:rFonts w:ascii="Times New Roman" w:hAnsi="Times New Roman" w:cs="Times New Roman"/>
          <w:i/>
          <w:sz w:val="24"/>
          <w:szCs w:val="24"/>
        </w:rPr>
        <w:t xml:space="preserve">, </w:t>
      </w:r>
      <w:proofErr w:type="spellStart"/>
      <w:r w:rsidRPr="00F24BAC">
        <w:rPr>
          <w:rFonts w:ascii="Times New Roman" w:hAnsi="Times New Roman" w:cs="Times New Roman"/>
          <w:i/>
          <w:sz w:val="24"/>
          <w:szCs w:val="24"/>
        </w:rPr>
        <w:t>Visram</w:t>
      </w:r>
      <w:proofErr w:type="spellEnd"/>
      <w:r w:rsidRPr="00F24BAC">
        <w:rPr>
          <w:rFonts w:ascii="Times New Roman" w:hAnsi="Times New Roman" w:cs="Times New Roman"/>
          <w:i/>
          <w:sz w:val="24"/>
          <w:szCs w:val="24"/>
        </w:rPr>
        <w:t xml:space="preserve"> JJA)</w:t>
      </w:r>
    </w:p>
    <w:p w:rsidR="00370A53" w:rsidRPr="00F24BAC" w:rsidRDefault="00370A53" w:rsidP="00220CC7">
      <w:pPr>
        <w:pStyle w:val="ListParagraph"/>
        <w:spacing w:line="360" w:lineRule="auto"/>
        <w:jc w:val="both"/>
        <w:rPr>
          <w:rFonts w:ascii="Times New Roman" w:hAnsi="Times New Roman" w:cs="Times New Roman"/>
          <w:i/>
          <w:sz w:val="24"/>
          <w:szCs w:val="24"/>
        </w:rPr>
      </w:pPr>
      <w:proofErr w:type="gramStart"/>
      <w:r w:rsidRPr="00F24BAC">
        <w:rPr>
          <w:rFonts w:ascii="Times New Roman" w:hAnsi="Times New Roman" w:cs="Times New Roman"/>
          <w:i/>
          <w:sz w:val="24"/>
          <w:szCs w:val="24"/>
        </w:rPr>
        <w:t xml:space="preserve">Republic –Vs- Samuel </w:t>
      </w:r>
      <w:proofErr w:type="spellStart"/>
      <w:r w:rsidRPr="00F24BAC">
        <w:rPr>
          <w:rFonts w:ascii="Times New Roman" w:hAnsi="Times New Roman" w:cs="Times New Roman"/>
          <w:i/>
          <w:sz w:val="24"/>
          <w:szCs w:val="24"/>
        </w:rPr>
        <w:t>Mbogo</w:t>
      </w:r>
      <w:proofErr w:type="spellEnd"/>
      <w:r w:rsidRPr="00F24BAC">
        <w:rPr>
          <w:rFonts w:ascii="Times New Roman" w:hAnsi="Times New Roman" w:cs="Times New Roman"/>
          <w:i/>
          <w:sz w:val="24"/>
          <w:szCs w:val="24"/>
        </w:rPr>
        <w:t xml:space="preserve"> </w:t>
      </w:r>
      <w:proofErr w:type="spellStart"/>
      <w:r w:rsidRPr="00F24BAC">
        <w:rPr>
          <w:rFonts w:ascii="Times New Roman" w:hAnsi="Times New Roman" w:cs="Times New Roman"/>
          <w:i/>
          <w:sz w:val="24"/>
          <w:szCs w:val="24"/>
        </w:rPr>
        <w:t>Ndwiga</w:t>
      </w:r>
      <w:proofErr w:type="spellEnd"/>
      <w:r w:rsidRPr="00F24BAC">
        <w:rPr>
          <w:rFonts w:ascii="Times New Roman" w:hAnsi="Times New Roman" w:cs="Times New Roman"/>
          <w:i/>
          <w:sz w:val="24"/>
          <w:szCs w:val="24"/>
        </w:rPr>
        <w:t xml:space="preserve"> &amp; </w:t>
      </w:r>
      <w:proofErr w:type="spellStart"/>
      <w:r w:rsidRPr="00F24BAC">
        <w:rPr>
          <w:rFonts w:ascii="Times New Roman" w:hAnsi="Times New Roman" w:cs="Times New Roman"/>
          <w:i/>
          <w:sz w:val="24"/>
          <w:szCs w:val="24"/>
        </w:rPr>
        <w:t>Anor</w:t>
      </w:r>
      <w:proofErr w:type="spellEnd"/>
      <w:r w:rsidRPr="00F24BAC">
        <w:rPr>
          <w:rFonts w:ascii="Times New Roman" w:hAnsi="Times New Roman" w:cs="Times New Roman"/>
          <w:i/>
          <w:sz w:val="24"/>
          <w:szCs w:val="24"/>
        </w:rPr>
        <w:t xml:space="preserve"> (2008) </w:t>
      </w:r>
      <w:proofErr w:type="spellStart"/>
      <w:r w:rsidRPr="00F24BAC">
        <w:rPr>
          <w:rFonts w:ascii="Times New Roman" w:hAnsi="Times New Roman" w:cs="Times New Roman"/>
          <w:i/>
          <w:sz w:val="24"/>
          <w:szCs w:val="24"/>
        </w:rPr>
        <w:t>eKLR</w:t>
      </w:r>
      <w:proofErr w:type="spellEnd"/>
      <w:r w:rsidRPr="00F24BAC">
        <w:rPr>
          <w:rFonts w:ascii="Times New Roman" w:hAnsi="Times New Roman" w:cs="Times New Roman"/>
          <w:i/>
          <w:sz w:val="24"/>
          <w:szCs w:val="24"/>
        </w:rPr>
        <w:t>.</w:t>
      </w:r>
      <w:proofErr w:type="gramEnd"/>
    </w:p>
    <w:p w:rsidR="00370A53" w:rsidRPr="00F24BAC" w:rsidRDefault="00370A53" w:rsidP="00220CC7">
      <w:pPr>
        <w:pStyle w:val="ListParagraph"/>
        <w:spacing w:line="360" w:lineRule="auto"/>
        <w:jc w:val="both"/>
        <w:rPr>
          <w:rFonts w:ascii="Times New Roman" w:hAnsi="Times New Roman" w:cs="Times New Roman"/>
          <w:i/>
          <w:sz w:val="24"/>
          <w:szCs w:val="24"/>
        </w:rPr>
      </w:pPr>
    </w:p>
    <w:p w:rsidR="00370A53" w:rsidRPr="00F24BAC" w:rsidRDefault="00370A53" w:rsidP="00220CC7">
      <w:pPr>
        <w:pStyle w:val="ListParagraph"/>
        <w:spacing w:line="360" w:lineRule="auto"/>
        <w:jc w:val="both"/>
        <w:rPr>
          <w:rFonts w:ascii="Times New Roman" w:hAnsi="Times New Roman" w:cs="Times New Roman"/>
          <w:i/>
          <w:sz w:val="24"/>
          <w:szCs w:val="24"/>
        </w:rPr>
      </w:pPr>
      <w:r w:rsidRPr="00F24BAC">
        <w:rPr>
          <w:rFonts w:ascii="Times New Roman" w:hAnsi="Times New Roman" w:cs="Times New Roman"/>
          <w:i/>
          <w:sz w:val="24"/>
          <w:szCs w:val="24"/>
        </w:rPr>
        <w:t xml:space="preserve">Julius </w:t>
      </w:r>
      <w:proofErr w:type="spellStart"/>
      <w:r w:rsidRPr="00F24BAC">
        <w:rPr>
          <w:rFonts w:ascii="Times New Roman" w:hAnsi="Times New Roman" w:cs="Times New Roman"/>
          <w:i/>
          <w:sz w:val="24"/>
          <w:szCs w:val="24"/>
        </w:rPr>
        <w:t>Kamau</w:t>
      </w:r>
      <w:proofErr w:type="spellEnd"/>
      <w:r w:rsidRPr="00F24BAC">
        <w:rPr>
          <w:rFonts w:ascii="Times New Roman" w:hAnsi="Times New Roman" w:cs="Times New Roman"/>
          <w:i/>
          <w:sz w:val="24"/>
          <w:szCs w:val="24"/>
        </w:rPr>
        <w:t xml:space="preserve"> </w:t>
      </w:r>
      <w:proofErr w:type="spellStart"/>
      <w:r w:rsidRPr="00F24BAC">
        <w:rPr>
          <w:rFonts w:ascii="Times New Roman" w:hAnsi="Times New Roman" w:cs="Times New Roman"/>
          <w:i/>
          <w:sz w:val="24"/>
          <w:szCs w:val="24"/>
        </w:rPr>
        <w:t>Mbugua</w:t>
      </w:r>
      <w:proofErr w:type="spellEnd"/>
      <w:r w:rsidRPr="00F24BAC">
        <w:rPr>
          <w:rFonts w:ascii="Times New Roman" w:hAnsi="Times New Roman" w:cs="Times New Roman"/>
          <w:i/>
          <w:sz w:val="24"/>
          <w:szCs w:val="24"/>
        </w:rPr>
        <w:t xml:space="preserve"> –Vs- Republic (2010) </w:t>
      </w:r>
      <w:proofErr w:type="spellStart"/>
      <w:r w:rsidRPr="00F24BAC">
        <w:rPr>
          <w:rFonts w:ascii="Times New Roman" w:hAnsi="Times New Roman" w:cs="Times New Roman"/>
          <w:i/>
          <w:sz w:val="24"/>
          <w:szCs w:val="24"/>
        </w:rPr>
        <w:t>eKLR</w:t>
      </w:r>
      <w:proofErr w:type="spellEnd"/>
      <w:r w:rsidRPr="00F24BAC">
        <w:rPr>
          <w:rFonts w:ascii="Times New Roman" w:hAnsi="Times New Roman" w:cs="Times New Roman"/>
          <w:i/>
          <w:sz w:val="24"/>
          <w:szCs w:val="24"/>
        </w:rPr>
        <w:t>.</w:t>
      </w:r>
    </w:p>
    <w:p w:rsidR="00370A53" w:rsidRPr="00F24BAC" w:rsidRDefault="00370A53" w:rsidP="00220CC7">
      <w:pPr>
        <w:pStyle w:val="ListParagraph"/>
        <w:tabs>
          <w:tab w:val="left" w:pos="5445"/>
        </w:tabs>
        <w:spacing w:line="360" w:lineRule="auto"/>
        <w:jc w:val="both"/>
        <w:rPr>
          <w:rFonts w:ascii="Times New Roman" w:hAnsi="Times New Roman" w:cs="Times New Roman"/>
          <w:i/>
          <w:sz w:val="24"/>
          <w:szCs w:val="24"/>
        </w:rPr>
      </w:pPr>
      <w:proofErr w:type="spellStart"/>
      <w:r w:rsidRPr="00F24BAC">
        <w:rPr>
          <w:rFonts w:ascii="Times New Roman" w:hAnsi="Times New Roman" w:cs="Times New Roman"/>
          <w:i/>
          <w:sz w:val="24"/>
          <w:szCs w:val="24"/>
        </w:rPr>
        <w:t>Japhet</w:t>
      </w:r>
      <w:proofErr w:type="spellEnd"/>
      <w:r w:rsidRPr="00F24BAC">
        <w:rPr>
          <w:rFonts w:ascii="Times New Roman" w:hAnsi="Times New Roman" w:cs="Times New Roman"/>
          <w:i/>
          <w:sz w:val="24"/>
          <w:szCs w:val="24"/>
        </w:rPr>
        <w:t xml:space="preserve"> </w:t>
      </w:r>
      <w:proofErr w:type="spellStart"/>
      <w:r w:rsidRPr="00F24BAC">
        <w:rPr>
          <w:rFonts w:ascii="Times New Roman" w:hAnsi="Times New Roman" w:cs="Times New Roman"/>
          <w:i/>
          <w:sz w:val="24"/>
          <w:szCs w:val="24"/>
        </w:rPr>
        <w:t>Chengo</w:t>
      </w:r>
      <w:proofErr w:type="spellEnd"/>
      <w:r w:rsidRPr="00F24BAC">
        <w:rPr>
          <w:rFonts w:ascii="Times New Roman" w:hAnsi="Times New Roman" w:cs="Times New Roman"/>
          <w:i/>
          <w:sz w:val="24"/>
          <w:szCs w:val="24"/>
        </w:rPr>
        <w:t xml:space="preserve"> –Vs- Republic (2012) </w:t>
      </w:r>
      <w:proofErr w:type="spellStart"/>
      <w:r w:rsidRPr="00F24BAC">
        <w:rPr>
          <w:rFonts w:ascii="Times New Roman" w:hAnsi="Times New Roman" w:cs="Times New Roman"/>
          <w:i/>
          <w:sz w:val="24"/>
          <w:szCs w:val="24"/>
        </w:rPr>
        <w:t>eKLR</w:t>
      </w:r>
      <w:proofErr w:type="spellEnd"/>
      <w:r w:rsidRPr="00F24BAC">
        <w:rPr>
          <w:rFonts w:ascii="Times New Roman" w:hAnsi="Times New Roman" w:cs="Times New Roman"/>
          <w:i/>
          <w:sz w:val="24"/>
          <w:szCs w:val="24"/>
        </w:rPr>
        <w:t>. (</w:t>
      </w:r>
      <w:proofErr w:type="spellStart"/>
      <w:r w:rsidRPr="00F24BAC">
        <w:rPr>
          <w:rFonts w:ascii="Times New Roman" w:hAnsi="Times New Roman" w:cs="Times New Roman"/>
          <w:i/>
          <w:sz w:val="24"/>
          <w:szCs w:val="24"/>
        </w:rPr>
        <w:t>Meoli</w:t>
      </w:r>
      <w:proofErr w:type="spellEnd"/>
      <w:r w:rsidRPr="00F24BAC">
        <w:rPr>
          <w:rFonts w:ascii="Times New Roman" w:hAnsi="Times New Roman" w:cs="Times New Roman"/>
          <w:i/>
          <w:sz w:val="24"/>
          <w:szCs w:val="24"/>
        </w:rPr>
        <w:t xml:space="preserve"> J)</w:t>
      </w:r>
      <w:r w:rsidRPr="00F24BAC">
        <w:rPr>
          <w:rFonts w:ascii="Times New Roman" w:hAnsi="Times New Roman" w:cs="Times New Roman"/>
          <w:i/>
          <w:sz w:val="24"/>
          <w:szCs w:val="24"/>
        </w:rPr>
        <w:tab/>
      </w:r>
    </w:p>
    <w:p w:rsidR="00370A53" w:rsidRPr="00220CC7" w:rsidRDefault="00370A53" w:rsidP="00220CC7">
      <w:pPr>
        <w:pStyle w:val="ListParagraph"/>
        <w:spacing w:line="360" w:lineRule="auto"/>
        <w:jc w:val="both"/>
        <w:rPr>
          <w:rFonts w:ascii="Times New Roman" w:hAnsi="Times New Roman" w:cs="Times New Roman"/>
          <w:sz w:val="24"/>
          <w:szCs w:val="24"/>
        </w:rPr>
      </w:pPr>
    </w:p>
    <w:p w:rsidR="00370A53" w:rsidRPr="00220CC7" w:rsidRDefault="00370A53" w:rsidP="00220CC7">
      <w:pPr>
        <w:pStyle w:val="ListParagraph"/>
        <w:numPr>
          <w:ilvl w:val="0"/>
          <w:numId w:val="11"/>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Delay in itself cannot find a basis against fair trial.</w:t>
      </w:r>
    </w:p>
    <w:p w:rsidR="00370A53" w:rsidRPr="00220CC7" w:rsidRDefault="00370A53" w:rsidP="00220CC7">
      <w:pPr>
        <w:pStyle w:val="ListParagraph"/>
        <w:spacing w:line="360" w:lineRule="auto"/>
        <w:ind w:left="1080"/>
        <w:jc w:val="both"/>
        <w:rPr>
          <w:rFonts w:ascii="Times New Roman" w:hAnsi="Times New Roman" w:cs="Times New Roman"/>
          <w:sz w:val="24"/>
          <w:szCs w:val="24"/>
        </w:rPr>
      </w:pPr>
    </w:p>
    <w:p w:rsidR="00370A53" w:rsidRPr="00F24BAC" w:rsidRDefault="00370A53" w:rsidP="00F24BAC">
      <w:pPr>
        <w:pStyle w:val="ListParagraph"/>
        <w:spacing w:line="360" w:lineRule="auto"/>
        <w:jc w:val="both"/>
        <w:rPr>
          <w:rFonts w:ascii="Times New Roman" w:hAnsi="Times New Roman" w:cs="Times New Roman"/>
          <w:i/>
          <w:sz w:val="24"/>
          <w:szCs w:val="24"/>
        </w:rPr>
      </w:pPr>
      <w:r w:rsidRPr="00F24BAC">
        <w:rPr>
          <w:rFonts w:ascii="Times New Roman" w:hAnsi="Times New Roman" w:cs="Times New Roman"/>
          <w:i/>
          <w:sz w:val="24"/>
          <w:szCs w:val="24"/>
        </w:rPr>
        <w:t xml:space="preserve">Sanderson –Vs- AG of Eastern </w:t>
      </w:r>
      <w:proofErr w:type="gramStart"/>
      <w:r w:rsidRPr="00F24BAC">
        <w:rPr>
          <w:rFonts w:ascii="Times New Roman" w:hAnsi="Times New Roman" w:cs="Times New Roman"/>
          <w:i/>
          <w:sz w:val="24"/>
          <w:szCs w:val="24"/>
        </w:rPr>
        <w:t>Cape(</w:t>
      </w:r>
      <w:proofErr w:type="gramEnd"/>
      <w:r w:rsidRPr="00F24BAC">
        <w:rPr>
          <w:rFonts w:ascii="Times New Roman" w:hAnsi="Times New Roman" w:cs="Times New Roman"/>
          <w:i/>
          <w:sz w:val="24"/>
          <w:szCs w:val="24"/>
        </w:rPr>
        <w:t>CCT10/97); 1998 (2) SA 38; (1997) ZACC 18.</w:t>
      </w:r>
    </w:p>
    <w:p w:rsidR="00370A53" w:rsidRPr="00220CC7" w:rsidRDefault="00370A53" w:rsidP="00220CC7">
      <w:pPr>
        <w:pStyle w:val="ListParagraph"/>
        <w:spacing w:line="360" w:lineRule="auto"/>
        <w:jc w:val="both"/>
        <w:rPr>
          <w:rFonts w:ascii="Times New Roman" w:hAnsi="Times New Roman" w:cs="Times New Roman"/>
          <w:b/>
          <w:sz w:val="24"/>
          <w:szCs w:val="24"/>
        </w:rPr>
      </w:pPr>
    </w:p>
    <w:p w:rsidR="00370A53" w:rsidRPr="00220CC7" w:rsidRDefault="00370A53" w:rsidP="00220CC7">
      <w:pPr>
        <w:pStyle w:val="ListParagraph"/>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 xml:space="preserve">In addition, the prosecution gave reasons for the delay which the learned judge overlooked. </w:t>
      </w:r>
      <w:r w:rsidRPr="00220CC7">
        <w:rPr>
          <w:rFonts w:ascii="Times New Roman" w:hAnsi="Times New Roman" w:cs="Times New Roman"/>
          <w:b/>
          <w:sz w:val="24"/>
          <w:szCs w:val="24"/>
        </w:rPr>
        <w:t>(Para 4; 9)</w:t>
      </w:r>
      <w:r w:rsidRPr="00220CC7">
        <w:rPr>
          <w:rFonts w:ascii="Times New Roman" w:hAnsi="Times New Roman" w:cs="Times New Roman"/>
          <w:b/>
          <w:sz w:val="24"/>
          <w:szCs w:val="24"/>
        </w:rPr>
        <w:tab/>
      </w:r>
    </w:p>
    <w:p w:rsidR="00370A53" w:rsidRPr="00220CC7" w:rsidRDefault="00370A53" w:rsidP="00220CC7">
      <w:pPr>
        <w:pStyle w:val="ListParagraph"/>
        <w:tabs>
          <w:tab w:val="left" w:pos="2070"/>
        </w:tabs>
        <w:spacing w:line="360" w:lineRule="auto"/>
        <w:jc w:val="both"/>
        <w:rPr>
          <w:rFonts w:ascii="Times New Roman" w:hAnsi="Times New Roman" w:cs="Times New Roman"/>
          <w:sz w:val="24"/>
          <w:szCs w:val="24"/>
        </w:rPr>
      </w:pPr>
    </w:p>
    <w:p w:rsidR="00370A53" w:rsidRPr="00220CC7" w:rsidRDefault="00370A53" w:rsidP="00220CC7">
      <w:pPr>
        <w:pStyle w:val="ListParagraph"/>
        <w:numPr>
          <w:ilvl w:val="0"/>
          <w:numId w:val="11"/>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It should be noted that under the repealed Constitution, under S</w:t>
      </w:r>
      <w:r w:rsidRPr="00220CC7">
        <w:rPr>
          <w:rFonts w:ascii="Times New Roman" w:hAnsi="Times New Roman" w:cs="Times New Roman"/>
          <w:b/>
          <w:sz w:val="24"/>
          <w:szCs w:val="24"/>
        </w:rPr>
        <w:t>.82 of CPC (</w:t>
      </w:r>
      <w:r w:rsidRPr="00220CC7">
        <w:rPr>
          <w:rFonts w:ascii="Times New Roman" w:hAnsi="Times New Roman" w:cs="Times New Roman"/>
          <w:sz w:val="24"/>
          <w:szCs w:val="24"/>
        </w:rPr>
        <w:t>Now</w:t>
      </w:r>
      <w:r w:rsidRPr="00220CC7">
        <w:rPr>
          <w:rFonts w:ascii="Times New Roman" w:hAnsi="Times New Roman" w:cs="Times New Roman"/>
          <w:b/>
          <w:sz w:val="24"/>
          <w:szCs w:val="24"/>
        </w:rPr>
        <w:t xml:space="preserve"> Article 157 (6</w:t>
      </w:r>
      <w:proofErr w:type="gramStart"/>
      <w:r w:rsidRPr="00220CC7">
        <w:rPr>
          <w:rFonts w:ascii="Times New Roman" w:hAnsi="Times New Roman" w:cs="Times New Roman"/>
          <w:b/>
          <w:sz w:val="24"/>
          <w:szCs w:val="24"/>
        </w:rPr>
        <w:t>)(</w:t>
      </w:r>
      <w:proofErr w:type="gramEnd"/>
      <w:r w:rsidRPr="00220CC7">
        <w:rPr>
          <w:rFonts w:ascii="Times New Roman" w:hAnsi="Times New Roman" w:cs="Times New Roman"/>
          <w:b/>
          <w:sz w:val="24"/>
          <w:szCs w:val="24"/>
        </w:rPr>
        <w:t>c))</w:t>
      </w:r>
      <w:r w:rsidRPr="00220CC7">
        <w:rPr>
          <w:rFonts w:ascii="Times New Roman" w:hAnsi="Times New Roman" w:cs="Times New Roman"/>
          <w:sz w:val="24"/>
          <w:szCs w:val="24"/>
        </w:rPr>
        <w:t xml:space="preserve">, the AG had powers to enter </w:t>
      </w:r>
      <w:proofErr w:type="spellStart"/>
      <w:r w:rsidRPr="00220CC7">
        <w:rPr>
          <w:rFonts w:ascii="Times New Roman" w:hAnsi="Times New Roman" w:cs="Times New Roman"/>
          <w:b/>
          <w:i/>
          <w:sz w:val="24"/>
          <w:szCs w:val="24"/>
        </w:rPr>
        <w:t>nolle</w:t>
      </w:r>
      <w:proofErr w:type="spellEnd"/>
      <w:r w:rsidRPr="00220CC7">
        <w:rPr>
          <w:rFonts w:ascii="Times New Roman" w:hAnsi="Times New Roman" w:cs="Times New Roman"/>
          <w:b/>
          <w:i/>
          <w:sz w:val="24"/>
          <w:szCs w:val="24"/>
        </w:rPr>
        <w:t xml:space="preserve"> </w:t>
      </w:r>
      <w:proofErr w:type="spellStart"/>
      <w:r w:rsidRPr="00220CC7">
        <w:rPr>
          <w:rFonts w:ascii="Times New Roman" w:hAnsi="Times New Roman" w:cs="Times New Roman"/>
          <w:b/>
          <w:i/>
          <w:sz w:val="24"/>
          <w:szCs w:val="24"/>
        </w:rPr>
        <w:t>prosequi</w:t>
      </w:r>
      <w:proofErr w:type="spellEnd"/>
      <w:r w:rsidRPr="00220CC7">
        <w:rPr>
          <w:rFonts w:ascii="Times New Roman" w:hAnsi="Times New Roman" w:cs="Times New Roman"/>
          <w:sz w:val="24"/>
          <w:szCs w:val="24"/>
        </w:rPr>
        <w:t xml:space="preserve">. The effect of </w:t>
      </w:r>
      <w:r w:rsidRPr="00220CC7">
        <w:rPr>
          <w:rFonts w:ascii="Times New Roman" w:hAnsi="Times New Roman" w:cs="Times New Roman"/>
          <w:b/>
          <w:sz w:val="24"/>
          <w:szCs w:val="24"/>
        </w:rPr>
        <w:t xml:space="preserve">S.82 and 87(b) of </w:t>
      </w:r>
      <w:smartTag w:uri="urn:schemas-microsoft-com:office:smarttags" w:element="stockticker">
        <w:r w:rsidRPr="00220CC7">
          <w:rPr>
            <w:rFonts w:ascii="Times New Roman" w:hAnsi="Times New Roman" w:cs="Times New Roman"/>
            <w:b/>
            <w:sz w:val="24"/>
            <w:szCs w:val="24"/>
          </w:rPr>
          <w:t>CPC</w:t>
        </w:r>
      </w:smartTag>
      <w:r w:rsidRPr="00220CC7">
        <w:rPr>
          <w:rFonts w:ascii="Times New Roman" w:hAnsi="Times New Roman" w:cs="Times New Roman"/>
          <w:sz w:val="24"/>
          <w:szCs w:val="24"/>
        </w:rPr>
        <w:t xml:space="preserve"> are different.</w:t>
      </w:r>
    </w:p>
    <w:p w:rsidR="00370A53" w:rsidRPr="00220CC7" w:rsidRDefault="00370A53" w:rsidP="00220CC7">
      <w:pPr>
        <w:pStyle w:val="ListParagraph"/>
        <w:spacing w:line="360" w:lineRule="auto"/>
        <w:jc w:val="both"/>
        <w:rPr>
          <w:rFonts w:ascii="Times New Roman" w:hAnsi="Times New Roman" w:cs="Times New Roman"/>
          <w:sz w:val="24"/>
          <w:szCs w:val="24"/>
        </w:rPr>
      </w:pPr>
    </w:p>
    <w:p w:rsidR="00370A53" w:rsidRPr="00F24BAC" w:rsidRDefault="00370A53" w:rsidP="00220CC7">
      <w:pPr>
        <w:pStyle w:val="ListParagraph"/>
        <w:spacing w:line="360" w:lineRule="auto"/>
        <w:jc w:val="both"/>
        <w:rPr>
          <w:rFonts w:ascii="Times New Roman" w:hAnsi="Times New Roman" w:cs="Times New Roman"/>
          <w:i/>
          <w:sz w:val="24"/>
          <w:szCs w:val="24"/>
        </w:rPr>
      </w:pPr>
      <w:r w:rsidRPr="00F24BAC">
        <w:rPr>
          <w:rFonts w:ascii="Times New Roman" w:hAnsi="Times New Roman" w:cs="Times New Roman"/>
          <w:i/>
          <w:sz w:val="24"/>
          <w:szCs w:val="24"/>
        </w:rPr>
        <w:t xml:space="preserve"> George </w:t>
      </w:r>
      <w:proofErr w:type="spellStart"/>
      <w:r w:rsidRPr="00F24BAC">
        <w:rPr>
          <w:rFonts w:ascii="Times New Roman" w:hAnsi="Times New Roman" w:cs="Times New Roman"/>
          <w:i/>
          <w:sz w:val="24"/>
          <w:szCs w:val="24"/>
        </w:rPr>
        <w:t>Gitau</w:t>
      </w:r>
      <w:proofErr w:type="spellEnd"/>
      <w:r w:rsidRPr="00F24BAC">
        <w:rPr>
          <w:rFonts w:ascii="Times New Roman" w:hAnsi="Times New Roman" w:cs="Times New Roman"/>
          <w:i/>
          <w:sz w:val="24"/>
          <w:szCs w:val="24"/>
        </w:rPr>
        <w:t xml:space="preserve"> </w:t>
      </w:r>
      <w:proofErr w:type="spellStart"/>
      <w:r w:rsidRPr="00F24BAC">
        <w:rPr>
          <w:rFonts w:ascii="Times New Roman" w:hAnsi="Times New Roman" w:cs="Times New Roman"/>
          <w:i/>
          <w:sz w:val="24"/>
          <w:szCs w:val="24"/>
        </w:rPr>
        <w:t>Wainaina</w:t>
      </w:r>
      <w:proofErr w:type="spellEnd"/>
      <w:r w:rsidRPr="00F24BAC">
        <w:rPr>
          <w:rFonts w:ascii="Times New Roman" w:hAnsi="Times New Roman" w:cs="Times New Roman"/>
          <w:i/>
          <w:sz w:val="24"/>
          <w:szCs w:val="24"/>
        </w:rPr>
        <w:t xml:space="preserve"> –Vs- Attorney General (2008) </w:t>
      </w:r>
      <w:proofErr w:type="spellStart"/>
      <w:r w:rsidRPr="00F24BAC">
        <w:rPr>
          <w:rFonts w:ascii="Times New Roman" w:hAnsi="Times New Roman" w:cs="Times New Roman"/>
          <w:i/>
          <w:sz w:val="24"/>
          <w:szCs w:val="24"/>
        </w:rPr>
        <w:t>eKLR</w:t>
      </w:r>
      <w:proofErr w:type="spellEnd"/>
      <w:r w:rsidRPr="00F24BAC">
        <w:rPr>
          <w:rFonts w:ascii="Times New Roman" w:hAnsi="Times New Roman" w:cs="Times New Roman"/>
          <w:i/>
          <w:sz w:val="24"/>
          <w:szCs w:val="24"/>
        </w:rPr>
        <w:t>.</w:t>
      </w:r>
    </w:p>
    <w:p w:rsidR="00370A53" w:rsidRPr="00220CC7" w:rsidRDefault="00370A53" w:rsidP="00220CC7">
      <w:pPr>
        <w:pStyle w:val="ListParagraph"/>
        <w:spacing w:line="360" w:lineRule="auto"/>
        <w:jc w:val="both"/>
        <w:rPr>
          <w:rFonts w:ascii="Times New Roman" w:hAnsi="Times New Roman" w:cs="Times New Roman"/>
          <w:b/>
          <w:sz w:val="24"/>
          <w:szCs w:val="24"/>
        </w:rPr>
      </w:pPr>
    </w:p>
    <w:p w:rsidR="00370A53" w:rsidRPr="00220CC7" w:rsidRDefault="00370A53" w:rsidP="00220CC7">
      <w:pPr>
        <w:pStyle w:val="ListParagraph"/>
        <w:numPr>
          <w:ilvl w:val="0"/>
          <w:numId w:val="12"/>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It should also be noted that, the law does not impose time limitation for the prosecution of offences except where a limitation is imposed by Statute.</w:t>
      </w:r>
    </w:p>
    <w:p w:rsidR="00370A53" w:rsidRPr="00220CC7" w:rsidRDefault="00370A53" w:rsidP="00220CC7">
      <w:pPr>
        <w:pStyle w:val="ListParagraph"/>
        <w:spacing w:line="360" w:lineRule="auto"/>
        <w:jc w:val="both"/>
        <w:rPr>
          <w:rFonts w:ascii="Times New Roman" w:hAnsi="Times New Roman" w:cs="Times New Roman"/>
          <w:sz w:val="24"/>
          <w:szCs w:val="24"/>
        </w:rPr>
      </w:pPr>
    </w:p>
    <w:p w:rsidR="00370A53" w:rsidRPr="00220CC7" w:rsidRDefault="00370A53" w:rsidP="00220CC7">
      <w:pPr>
        <w:pStyle w:val="ListParagraph"/>
        <w:numPr>
          <w:ilvl w:val="0"/>
          <w:numId w:val="10"/>
        </w:numPr>
        <w:spacing w:line="360" w:lineRule="auto"/>
        <w:jc w:val="both"/>
        <w:rPr>
          <w:rFonts w:ascii="Times New Roman" w:hAnsi="Times New Roman" w:cs="Times New Roman"/>
          <w:b/>
          <w:sz w:val="24"/>
          <w:szCs w:val="24"/>
        </w:rPr>
      </w:pPr>
      <w:r w:rsidRPr="00220CC7">
        <w:rPr>
          <w:rFonts w:ascii="Times New Roman" w:hAnsi="Times New Roman" w:cs="Times New Roman"/>
          <w:sz w:val="24"/>
          <w:szCs w:val="24"/>
        </w:rPr>
        <w:t>The learned judge erred in law and fact when he gave more prominence to private interest rights at the expense of public interest</w:t>
      </w:r>
      <w:r w:rsidRPr="00220CC7">
        <w:rPr>
          <w:rFonts w:ascii="Times New Roman" w:hAnsi="Times New Roman" w:cs="Times New Roman"/>
          <w:b/>
          <w:sz w:val="24"/>
          <w:szCs w:val="24"/>
        </w:rPr>
        <w:t>.(Para 75)</w:t>
      </w:r>
    </w:p>
    <w:p w:rsidR="00370A53" w:rsidRPr="00220CC7" w:rsidRDefault="00370A53" w:rsidP="00220CC7">
      <w:pPr>
        <w:pStyle w:val="ListParagraph"/>
        <w:spacing w:line="360" w:lineRule="auto"/>
        <w:jc w:val="both"/>
        <w:rPr>
          <w:rFonts w:ascii="Times New Roman" w:hAnsi="Times New Roman" w:cs="Times New Roman"/>
          <w:sz w:val="24"/>
          <w:szCs w:val="24"/>
        </w:rPr>
      </w:pPr>
    </w:p>
    <w:p w:rsidR="00370A53" w:rsidRPr="00220CC7" w:rsidRDefault="00370A53" w:rsidP="00220CC7">
      <w:pPr>
        <w:pStyle w:val="ListParagraph"/>
        <w:numPr>
          <w:ilvl w:val="0"/>
          <w:numId w:val="12"/>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lastRenderedPageBreak/>
        <w:t>The court has onerous task of maintain the delicate balance between an individual right and those of the public. However, sometimes the private rights have to bow down to public interest.</w:t>
      </w:r>
    </w:p>
    <w:p w:rsidR="00370A53" w:rsidRPr="00220CC7" w:rsidRDefault="00370A53" w:rsidP="00220CC7">
      <w:pPr>
        <w:pStyle w:val="ListParagraph"/>
        <w:spacing w:line="360" w:lineRule="auto"/>
        <w:jc w:val="both"/>
        <w:rPr>
          <w:rFonts w:ascii="Times New Roman" w:hAnsi="Times New Roman" w:cs="Times New Roman"/>
          <w:sz w:val="24"/>
          <w:szCs w:val="24"/>
        </w:rPr>
      </w:pPr>
    </w:p>
    <w:p w:rsidR="00370A53" w:rsidRPr="00220CC7" w:rsidRDefault="00370A53" w:rsidP="00220CC7">
      <w:pPr>
        <w:pStyle w:val="ListParagraph"/>
        <w:spacing w:line="360" w:lineRule="auto"/>
        <w:jc w:val="both"/>
        <w:rPr>
          <w:rFonts w:ascii="Times New Roman" w:hAnsi="Times New Roman" w:cs="Times New Roman"/>
          <w:b/>
          <w:sz w:val="24"/>
          <w:szCs w:val="24"/>
        </w:rPr>
      </w:pPr>
      <w:proofErr w:type="gramStart"/>
      <w:r w:rsidRPr="00220CC7">
        <w:rPr>
          <w:rFonts w:ascii="Times New Roman" w:hAnsi="Times New Roman" w:cs="Times New Roman"/>
          <w:b/>
          <w:sz w:val="24"/>
          <w:szCs w:val="24"/>
        </w:rPr>
        <w:t>Article 157 (11) of the 2010 Kenyan Constitution.</w:t>
      </w:r>
      <w:proofErr w:type="gramEnd"/>
    </w:p>
    <w:p w:rsidR="00370A53" w:rsidRPr="00220CC7" w:rsidRDefault="00370A53" w:rsidP="00220CC7">
      <w:pPr>
        <w:pStyle w:val="ListParagraph"/>
        <w:spacing w:line="360" w:lineRule="auto"/>
        <w:jc w:val="both"/>
        <w:rPr>
          <w:rFonts w:ascii="Times New Roman" w:hAnsi="Times New Roman" w:cs="Times New Roman"/>
          <w:b/>
          <w:sz w:val="24"/>
          <w:szCs w:val="24"/>
        </w:rPr>
      </w:pPr>
    </w:p>
    <w:p w:rsidR="00370A53" w:rsidRPr="00F14B4C" w:rsidRDefault="00370A53" w:rsidP="00220CC7">
      <w:pPr>
        <w:pStyle w:val="ListParagraph"/>
        <w:spacing w:line="360" w:lineRule="auto"/>
        <w:jc w:val="both"/>
        <w:rPr>
          <w:rFonts w:ascii="Times New Roman" w:hAnsi="Times New Roman" w:cs="Times New Roman"/>
          <w:i/>
          <w:sz w:val="24"/>
          <w:szCs w:val="24"/>
          <w:lang w:val="fr-FR"/>
        </w:rPr>
      </w:pPr>
      <w:r w:rsidRPr="00F24BAC">
        <w:rPr>
          <w:rFonts w:ascii="Times New Roman" w:hAnsi="Times New Roman" w:cs="Times New Roman"/>
          <w:i/>
          <w:sz w:val="24"/>
          <w:szCs w:val="24"/>
        </w:rPr>
        <w:t xml:space="preserve">Republic –Vs- Kenya National Commission on Human Rights, Ex-Parte </w:t>
      </w:r>
      <w:proofErr w:type="spellStart"/>
      <w:r w:rsidRPr="00F24BAC">
        <w:rPr>
          <w:rFonts w:ascii="Times New Roman" w:hAnsi="Times New Roman" w:cs="Times New Roman"/>
          <w:i/>
          <w:sz w:val="24"/>
          <w:szCs w:val="24"/>
        </w:rPr>
        <w:t>Uhuru</w:t>
      </w:r>
      <w:proofErr w:type="spellEnd"/>
      <w:r w:rsidRPr="00F24BAC">
        <w:rPr>
          <w:rFonts w:ascii="Times New Roman" w:hAnsi="Times New Roman" w:cs="Times New Roman"/>
          <w:i/>
          <w:sz w:val="24"/>
          <w:szCs w:val="24"/>
        </w:rPr>
        <w:t xml:space="preserve"> Kenyatta (2010) </w:t>
      </w:r>
      <w:proofErr w:type="spellStart"/>
      <w:r w:rsidRPr="00F24BAC">
        <w:rPr>
          <w:rFonts w:ascii="Times New Roman" w:hAnsi="Times New Roman" w:cs="Times New Roman"/>
          <w:i/>
          <w:sz w:val="24"/>
          <w:szCs w:val="24"/>
        </w:rPr>
        <w:t>eKLR</w:t>
      </w:r>
      <w:proofErr w:type="spellEnd"/>
      <w:r w:rsidRPr="00F24BAC">
        <w:rPr>
          <w:rFonts w:ascii="Times New Roman" w:hAnsi="Times New Roman" w:cs="Times New Roman"/>
          <w:i/>
          <w:sz w:val="24"/>
          <w:szCs w:val="24"/>
        </w:rPr>
        <w:t xml:space="preserve">. </w:t>
      </w:r>
      <w:r w:rsidRPr="00F14B4C">
        <w:rPr>
          <w:rFonts w:ascii="Times New Roman" w:hAnsi="Times New Roman" w:cs="Times New Roman"/>
          <w:i/>
          <w:sz w:val="24"/>
          <w:szCs w:val="24"/>
          <w:lang w:val="fr-FR"/>
        </w:rPr>
        <w:t>(</w:t>
      </w:r>
      <w:proofErr w:type="spellStart"/>
      <w:r w:rsidRPr="00F14B4C">
        <w:rPr>
          <w:rFonts w:ascii="Times New Roman" w:hAnsi="Times New Roman" w:cs="Times New Roman"/>
          <w:i/>
          <w:sz w:val="24"/>
          <w:szCs w:val="24"/>
          <w:lang w:val="fr-FR"/>
        </w:rPr>
        <w:t>Wendoh</w:t>
      </w:r>
      <w:proofErr w:type="spellEnd"/>
      <w:r w:rsidRPr="00F14B4C">
        <w:rPr>
          <w:rFonts w:ascii="Times New Roman" w:hAnsi="Times New Roman" w:cs="Times New Roman"/>
          <w:i/>
          <w:sz w:val="24"/>
          <w:szCs w:val="24"/>
          <w:lang w:val="fr-FR"/>
        </w:rPr>
        <w:t xml:space="preserve">; </w:t>
      </w:r>
      <w:proofErr w:type="spellStart"/>
      <w:r w:rsidRPr="00F14B4C">
        <w:rPr>
          <w:rFonts w:ascii="Times New Roman" w:hAnsi="Times New Roman" w:cs="Times New Roman"/>
          <w:i/>
          <w:sz w:val="24"/>
          <w:szCs w:val="24"/>
          <w:lang w:val="fr-FR"/>
        </w:rPr>
        <w:t>Aroni</w:t>
      </w:r>
      <w:proofErr w:type="spellEnd"/>
      <w:r w:rsidRPr="00F14B4C">
        <w:rPr>
          <w:rFonts w:ascii="Times New Roman" w:hAnsi="Times New Roman" w:cs="Times New Roman"/>
          <w:i/>
          <w:sz w:val="24"/>
          <w:szCs w:val="24"/>
          <w:lang w:val="fr-FR"/>
        </w:rPr>
        <w:t xml:space="preserve"> JJ)</w:t>
      </w:r>
    </w:p>
    <w:p w:rsidR="00370A53" w:rsidRPr="00F14B4C" w:rsidRDefault="00370A53" w:rsidP="00220CC7">
      <w:pPr>
        <w:pStyle w:val="ListParagraph"/>
        <w:spacing w:line="360" w:lineRule="auto"/>
        <w:jc w:val="both"/>
        <w:rPr>
          <w:rFonts w:ascii="Times New Roman" w:hAnsi="Times New Roman" w:cs="Times New Roman"/>
          <w:i/>
          <w:sz w:val="24"/>
          <w:szCs w:val="24"/>
          <w:lang w:val="fr-FR"/>
        </w:rPr>
      </w:pPr>
      <w:proofErr w:type="spellStart"/>
      <w:r w:rsidRPr="00F14B4C">
        <w:rPr>
          <w:rFonts w:ascii="Times New Roman" w:hAnsi="Times New Roman" w:cs="Times New Roman"/>
          <w:i/>
          <w:sz w:val="24"/>
          <w:szCs w:val="24"/>
          <w:lang w:val="fr-FR"/>
        </w:rPr>
        <w:t>Republic</w:t>
      </w:r>
      <w:proofErr w:type="spellEnd"/>
      <w:r w:rsidRPr="00F14B4C">
        <w:rPr>
          <w:rFonts w:ascii="Times New Roman" w:hAnsi="Times New Roman" w:cs="Times New Roman"/>
          <w:i/>
          <w:sz w:val="24"/>
          <w:szCs w:val="24"/>
          <w:lang w:val="fr-FR"/>
        </w:rPr>
        <w:t xml:space="preserve"> –Vs- </w:t>
      </w:r>
      <w:proofErr w:type="spellStart"/>
      <w:r w:rsidRPr="00F14B4C">
        <w:rPr>
          <w:rFonts w:ascii="Times New Roman" w:hAnsi="Times New Roman" w:cs="Times New Roman"/>
          <w:i/>
          <w:sz w:val="24"/>
          <w:szCs w:val="24"/>
          <w:lang w:val="fr-FR"/>
        </w:rPr>
        <w:t>Judicial</w:t>
      </w:r>
      <w:proofErr w:type="spellEnd"/>
      <w:r w:rsidRPr="00F14B4C">
        <w:rPr>
          <w:rFonts w:ascii="Times New Roman" w:hAnsi="Times New Roman" w:cs="Times New Roman"/>
          <w:i/>
          <w:sz w:val="24"/>
          <w:szCs w:val="24"/>
          <w:lang w:val="fr-FR"/>
        </w:rPr>
        <w:t xml:space="preserve"> Service Commission, Ex-Parte </w:t>
      </w:r>
      <w:proofErr w:type="spellStart"/>
      <w:r w:rsidRPr="00F14B4C">
        <w:rPr>
          <w:rFonts w:ascii="Times New Roman" w:hAnsi="Times New Roman" w:cs="Times New Roman"/>
          <w:i/>
          <w:sz w:val="24"/>
          <w:szCs w:val="24"/>
          <w:lang w:val="fr-FR"/>
        </w:rPr>
        <w:t>Pareno</w:t>
      </w:r>
      <w:proofErr w:type="spellEnd"/>
      <w:r w:rsidRPr="00F14B4C">
        <w:rPr>
          <w:rFonts w:ascii="Times New Roman" w:hAnsi="Times New Roman" w:cs="Times New Roman"/>
          <w:i/>
          <w:sz w:val="24"/>
          <w:szCs w:val="24"/>
          <w:lang w:val="fr-FR"/>
        </w:rPr>
        <w:t xml:space="preserve"> (2004) 1 KLR 203</w:t>
      </w:r>
    </w:p>
    <w:p w:rsidR="00370A53" w:rsidRPr="00F14B4C" w:rsidRDefault="00370A53" w:rsidP="00220CC7">
      <w:pPr>
        <w:pStyle w:val="ListParagraph"/>
        <w:spacing w:line="360" w:lineRule="auto"/>
        <w:jc w:val="both"/>
        <w:rPr>
          <w:rFonts w:ascii="Times New Roman" w:hAnsi="Times New Roman" w:cs="Times New Roman"/>
          <w:b/>
          <w:sz w:val="24"/>
          <w:szCs w:val="24"/>
          <w:lang w:val="fr-FR"/>
        </w:rPr>
      </w:pPr>
    </w:p>
    <w:p w:rsidR="00370A53" w:rsidRPr="00220CC7" w:rsidRDefault="00370A53" w:rsidP="00220CC7">
      <w:pPr>
        <w:pStyle w:val="ListParagraph"/>
        <w:numPr>
          <w:ilvl w:val="0"/>
          <w:numId w:val="10"/>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 xml:space="preserve">The Learned trial judge erred in law and fact when he based his decision on the discredited </w:t>
      </w:r>
      <w:proofErr w:type="spellStart"/>
      <w:r w:rsidRPr="00220CC7">
        <w:rPr>
          <w:rFonts w:ascii="Times New Roman" w:hAnsi="Times New Roman" w:cs="Times New Roman"/>
          <w:b/>
          <w:sz w:val="24"/>
          <w:szCs w:val="24"/>
        </w:rPr>
        <w:t>Saitoti</w:t>
      </w:r>
      <w:proofErr w:type="spellEnd"/>
      <w:r w:rsidRPr="00220CC7">
        <w:rPr>
          <w:rFonts w:ascii="Times New Roman" w:hAnsi="Times New Roman" w:cs="Times New Roman"/>
          <w:b/>
          <w:sz w:val="24"/>
          <w:szCs w:val="24"/>
        </w:rPr>
        <w:t xml:space="preserve"> and </w:t>
      </w:r>
      <w:proofErr w:type="spellStart"/>
      <w:r w:rsidRPr="00220CC7">
        <w:rPr>
          <w:rFonts w:ascii="Times New Roman" w:hAnsi="Times New Roman" w:cs="Times New Roman"/>
          <w:b/>
          <w:sz w:val="24"/>
          <w:szCs w:val="24"/>
        </w:rPr>
        <w:t>Kotut</w:t>
      </w:r>
      <w:proofErr w:type="spellEnd"/>
      <w:r w:rsidRPr="00220CC7">
        <w:rPr>
          <w:rFonts w:ascii="Times New Roman" w:hAnsi="Times New Roman" w:cs="Times New Roman"/>
          <w:b/>
          <w:sz w:val="24"/>
          <w:szCs w:val="24"/>
        </w:rPr>
        <w:t xml:space="preserve"> Cases</w:t>
      </w:r>
      <w:proofErr w:type="gramStart"/>
      <w:r w:rsidRPr="00220CC7">
        <w:rPr>
          <w:rFonts w:ascii="Times New Roman" w:hAnsi="Times New Roman" w:cs="Times New Roman"/>
          <w:b/>
          <w:sz w:val="24"/>
          <w:szCs w:val="24"/>
        </w:rPr>
        <w:t>.(</w:t>
      </w:r>
      <w:proofErr w:type="gramEnd"/>
      <w:r w:rsidRPr="00220CC7">
        <w:rPr>
          <w:rFonts w:ascii="Times New Roman" w:hAnsi="Times New Roman" w:cs="Times New Roman"/>
          <w:b/>
          <w:sz w:val="24"/>
          <w:szCs w:val="24"/>
        </w:rPr>
        <w:t>Para 65; 71; 72)</w:t>
      </w:r>
      <w:r w:rsidRPr="00220CC7">
        <w:rPr>
          <w:rFonts w:ascii="Times New Roman" w:hAnsi="Times New Roman" w:cs="Times New Roman"/>
          <w:sz w:val="24"/>
          <w:szCs w:val="24"/>
        </w:rPr>
        <w:t xml:space="preserve"> The learned judge closed his eyes to the emergence jurisprudence and other authorities supplied by the prosecution that had a different view.</w:t>
      </w:r>
    </w:p>
    <w:p w:rsidR="00370A53" w:rsidRPr="00220CC7" w:rsidRDefault="00370A53" w:rsidP="00220CC7">
      <w:pPr>
        <w:pStyle w:val="ListParagraph"/>
        <w:spacing w:line="360" w:lineRule="auto"/>
        <w:jc w:val="both"/>
        <w:rPr>
          <w:rFonts w:ascii="Times New Roman" w:hAnsi="Times New Roman" w:cs="Times New Roman"/>
          <w:sz w:val="24"/>
          <w:szCs w:val="24"/>
        </w:rPr>
      </w:pPr>
    </w:p>
    <w:p w:rsidR="00370A53" w:rsidRPr="00220CC7" w:rsidRDefault="00370A53" w:rsidP="00220CC7">
      <w:pPr>
        <w:pStyle w:val="ListParagraph"/>
        <w:spacing w:line="360" w:lineRule="auto"/>
        <w:jc w:val="both"/>
        <w:rPr>
          <w:rFonts w:ascii="Times New Roman" w:hAnsi="Times New Roman" w:cs="Times New Roman"/>
          <w:b/>
          <w:sz w:val="24"/>
          <w:szCs w:val="24"/>
        </w:rPr>
      </w:pPr>
      <w:r w:rsidRPr="00220CC7">
        <w:rPr>
          <w:rFonts w:ascii="Times New Roman" w:hAnsi="Times New Roman" w:cs="Times New Roman"/>
          <w:b/>
          <w:sz w:val="24"/>
          <w:szCs w:val="24"/>
          <w:u w:val="single"/>
        </w:rPr>
        <w:t>(NB</w:t>
      </w:r>
      <w:r w:rsidRPr="00220CC7">
        <w:rPr>
          <w:rFonts w:ascii="Times New Roman" w:hAnsi="Times New Roman" w:cs="Times New Roman"/>
          <w:sz w:val="24"/>
          <w:szCs w:val="24"/>
        </w:rPr>
        <w:t xml:space="preserve">: The learned judge was supplied with authorities that had a different position but the judge advertently or inadvertently did not bother to consider and discuss them and/or distinguish them. He was supplied with: </w:t>
      </w:r>
      <w:r w:rsidRPr="00F24BAC">
        <w:rPr>
          <w:rFonts w:ascii="Times New Roman" w:hAnsi="Times New Roman" w:cs="Times New Roman"/>
          <w:i/>
          <w:sz w:val="24"/>
          <w:szCs w:val="24"/>
        </w:rPr>
        <w:t>HCCC Misc. Application No.132 of 2006; and Civil Appeal No. 112 of 2006 (Para 28))</w:t>
      </w:r>
    </w:p>
    <w:p w:rsidR="00370A53" w:rsidRPr="00220CC7" w:rsidRDefault="00370A53" w:rsidP="00220CC7">
      <w:pPr>
        <w:pStyle w:val="ListParagraph"/>
        <w:spacing w:line="360" w:lineRule="auto"/>
        <w:jc w:val="both"/>
        <w:rPr>
          <w:rFonts w:ascii="Times New Roman" w:hAnsi="Times New Roman" w:cs="Times New Roman"/>
          <w:b/>
          <w:sz w:val="24"/>
          <w:szCs w:val="24"/>
        </w:rPr>
      </w:pPr>
    </w:p>
    <w:p w:rsidR="00370A53" w:rsidRPr="00F24BAC" w:rsidRDefault="00370A53" w:rsidP="00220CC7">
      <w:pPr>
        <w:pStyle w:val="ListParagraph"/>
        <w:spacing w:line="360" w:lineRule="auto"/>
        <w:jc w:val="both"/>
        <w:rPr>
          <w:rFonts w:ascii="Times New Roman" w:hAnsi="Times New Roman" w:cs="Times New Roman"/>
          <w:i/>
          <w:sz w:val="24"/>
          <w:szCs w:val="24"/>
        </w:rPr>
      </w:pPr>
      <w:proofErr w:type="spellStart"/>
      <w:r w:rsidRPr="00F24BAC">
        <w:rPr>
          <w:rFonts w:ascii="Times New Roman" w:hAnsi="Times New Roman" w:cs="Times New Roman"/>
          <w:i/>
          <w:sz w:val="24"/>
          <w:szCs w:val="24"/>
        </w:rPr>
        <w:t>Kamlesh</w:t>
      </w:r>
      <w:proofErr w:type="spellEnd"/>
      <w:r w:rsidRPr="00F24BAC">
        <w:rPr>
          <w:rFonts w:ascii="Times New Roman" w:hAnsi="Times New Roman" w:cs="Times New Roman"/>
          <w:i/>
          <w:sz w:val="24"/>
          <w:szCs w:val="24"/>
        </w:rPr>
        <w:t xml:space="preserve"> </w:t>
      </w:r>
      <w:proofErr w:type="spellStart"/>
      <w:r w:rsidRPr="00F24BAC">
        <w:rPr>
          <w:rFonts w:ascii="Times New Roman" w:hAnsi="Times New Roman" w:cs="Times New Roman"/>
          <w:i/>
          <w:sz w:val="24"/>
          <w:szCs w:val="24"/>
        </w:rPr>
        <w:t>Pattni</w:t>
      </w:r>
      <w:proofErr w:type="spellEnd"/>
      <w:r w:rsidRPr="00F24BAC">
        <w:rPr>
          <w:rFonts w:ascii="Times New Roman" w:hAnsi="Times New Roman" w:cs="Times New Roman"/>
          <w:i/>
          <w:sz w:val="24"/>
          <w:szCs w:val="24"/>
        </w:rPr>
        <w:t xml:space="preserve"> –Vs- Attorney </w:t>
      </w:r>
      <w:proofErr w:type="gramStart"/>
      <w:r w:rsidRPr="00F24BAC">
        <w:rPr>
          <w:rFonts w:ascii="Times New Roman" w:hAnsi="Times New Roman" w:cs="Times New Roman"/>
          <w:i/>
          <w:sz w:val="24"/>
          <w:szCs w:val="24"/>
        </w:rPr>
        <w:t>General  (</w:t>
      </w:r>
      <w:proofErr w:type="gramEnd"/>
      <w:r w:rsidRPr="00F24BAC">
        <w:rPr>
          <w:rFonts w:ascii="Times New Roman" w:hAnsi="Times New Roman" w:cs="Times New Roman"/>
          <w:i/>
          <w:sz w:val="24"/>
          <w:szCs w:val="24"/>
        </w:rPr>
        <w:t xml:space="preserve">2007) </w:t>
      </w:r>
      <w:proofErr w:type="spellStart"/>
      <w:r w:rsidRPr="00F24BAC">
        <w:rPr>
          <w:rFonts w:ascii="Times New Roman" w:hAnsi="Times New Roman" w:cs="Times New Roman"/>
          <w:i/>
          <w:sz w:val="24"/>
          <w:szCs w:val="24"/>
        </w:rPr>
        <w:t>eKLR</w:t>
      </w:r>
      <w:proofErr w:type="spellEnd"/>
      <w:r w:rsidRPr="00F24BAC">
        <w:rPr>
          <w:rFonts w:ascii="Times New Roman" w:hAnsi="Times New Roman" w:cs="Times New Roman"/>
          <w:i/>
          <w:sz w:val="24"/>
          <w:szCs w:val="24"/>
        </w:rPr>
        <w:t>; Civil Appeal No.112/2006</w:t>
      </w:r>
    </w:p>
    <w:p w:rsidR="00370A53" w:rsidRPr="00220CC7" w:rsidRDefault="00370A53" w:rsidP="00220CC7">
      <w:pPr>
        <w:pStyle w:val="ListParagraph"/>
        <w:spacing w:line="360" w:lineRule="auto"/>
        <w:jc w:val="both"/>
        <w:rPr>
          <w:rFonts w:ascii="Times New Roman" w:hAnsi="Times New Roman" w:cs="Times New Roman"/>
          <w:sz w:val="24"/>
          <w:szCs w:val="24"/>
        </w:rPr>
      </w:pPr>
    </w:p>
    <w:p w:rsidR="00370A53" w:rsidRPr="00220CC7" w:rsidRDefault="00370A53" w:rsidP="00220CC7">
      <w:pPr>
        <w:pStyle w:val="ListParagraph"/>
        <w:numPr>
          <w:ilvl w:val="0"/>
          <w:numId w:val="12"/>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 xml:space="preserve">The </w:t>
      </w:r>
      <w:proofErr w:type="spellStart"/>
      <w:r w:rsidRPr="00220CC7">
        <w:rPr>
          <w:rFonts w:ascii="Times New Roman" w:hAnsi="Times New Roman" w:cs="Times New Roman"/>
          <w:b/>
          <w:sz w:val="24"/>
          <w:szCs w:val="24"/>
        </w:rPr>
        <w:t>Saitoti</w:t>
      </w:r>
      <w:proofErr w:type="spellEnd"/>
      <w:r w:rsidRPr="00220CC7">
        <w:rPr>
          <w:rFonts w:ascii="Times New Roman" w:hAnsi="Times New Roman" w:cs="Times New Roman"/>
          <w:b/>
          <w:sz w:val="24"/>
          <w:szCs w:val="24"/>
        </w:rPr>
        <w:t xml:space="preserve"> Case</w:t>
      </w:r>
      <w:r w:rsidRPr="00220CC7">
        <w:rPr>
          <w:rFonts w:ascii="Times New Roman" w:hAnsi="Times New Roman" w:cs="Times New Roman"/>
          <w:sz w:val="24"/>
          <w:szCs w:val="24"/>
        </w:rPr>
        <w:t xml:space="preserve"> was at the Centre of discussion at the vetting of </w:t>
      </w:r>
      <w:r w:rsidRPr="00220CC7">
        <w:rPr>
          <w:rFonts w:ascii="Times New Roman" w:hAnsi="Times New Roman" w:cs="Times New Roman"/>
          <w:b/>
          <w:sz w:val="24"/>
          <w:szCs w:val="24"/>
        </w:rPr>
        <w:t xml:space="preserve">Justice </w:t>
      </w:r>
      <w:proofErr w:type="spellStart"/>
      <w:r w:rsidRPr="00220CC7">
        <w:rPr>
          <w:rFonts w:ascii="Times New Roman" w:hAnsi="Times New Roman" w:cs="Times New Roman"/>
          <w:b/>
          <w:sz w:val="24"/>
          <w:szCs w:val="24"/>
        </w:rPr>
        <w:t>Nyamu</w:t>
      </w:r>
      <w:proofErr w:type="spellEnd"/>
      <w:r w:rsidRPr="00220CC7">
        <w:rPr>
          <w:rFonts w:ascii="Times New Roman" w:hAnsi="Times New Roman" w:cs="Times New Roman"/>
          <w:b/>
          <w:sz w:val="24"/>
          <w:szCs w:val="24"/>
        </w:rPr>
        <w:t xml:space="preserve"> </w:t>
      </w:r>
      <w:r w:rsidRPr="00220CC7">
        <w:rPr>
          <w:rFonts w:ascii="Times New Roman" w:hAnsi="Times New Roman" w:cs="Times New Roman"/>
          <w:sz w:val="24"/>
          <w:szCs w:val="24"/>
        </w:rPr>
        <w:t>who was later found to be unfit as a judge because of how he handled the case.</w:t>
      </w:r>
    </w:p>
    <w:p w:rsidR="00370A53" w:rsidRPr="00220CC7" w:rsidRDefault="00370A53" w:rsidP="00220CC7">
      <w:pPr>
        <w:pStyle w:val="ListParagraph"/>
        <w:spacing w:line="360" w:lineRule="auto"/>
        <w:jc w:val="both"/>
        <w:rPr>
          <w:rFonts w:ascii="Times New Roman" w:hAnsi="Times New Roman" w:cs="Times New Roman"/>
          <w:sz w:val="24"/>
          <w:szCs w:val="24"/>
        </w:rPr>
      </w:pPr>
    </w:p>
    <w:p w:rsidR="00370A53" w:rsidRPr="00220CC7" w:rsidRDefault="00370A53" w:rsidP="00220CC7">
      <w:pPr>
        <w:pStyle w:val="ListParagraph"/>
        <w:spacing w:line="360" w:lineRule="auto"/>
        <w:jc w:val="both"/>
        <w:rPr>
          <w:rFonts w:ascii="Times New Roman" w:hAnsi="Times New Roman" w:cs="Times New Roman"/>
          <w:b/>
          <w:sz w:val="24"/>
          <w:szCs w:val="24"/>
        </w:rPr>
      </w:pPr>
      <w:r w:rsidRPr="00220CC7">
        <w:rPr>
          <w:rFonts w:ascii="Times New Roman" w:hAnsi="Times New Roman" w:cs="Times New Roman"/>
          <w:b/>
          <w:sz w:val="24"/>
          <w:szCs w:val="24"/>
        </w:rPr>
        <w:t xml:space="preserve">The Kenya Judges and Magistrates Vetting Board Determinations Concerning </w:t>
      </w:r>
      <w:proofErr w:type="gramStart"/>
      <w:r w:rsidRPr="00220CC7">
        <w:rPr>
          <w:rFonts w:ascii="Times New Roman" w:hAnsi="Times New Roman" w:cs="Times New Roman"/>
          <w:b/>
          <w:sz w:val="24"/>
          <w:szCs w:val="24"/>
        </w:rPr>
        <w:t>The</w:t>
      </w:r>
      <w:proofErr w:type="gramEnd"/>
      <w:r w:rsidRPr="00220CC7">
        <w:rPr>
          <w:rFonts w:ascii="Times New Roman" w:hAnsi="Times New Roman" w:cs="Times New Roman"/>
          <w:b/>
          <w:sz w:val="24"/>
          <w:szCs w:val="24"/>
        </w:rPr>
        <w:t xml:space="preserve"> Judges of The Court of Appeal, dated April 26</w:t>
      </w:r>
      <w:r w:rsidRPr="00220CC7">
        <w:rPr>
          <w:rFonts w:ascii="Times New Roman" w:hAnsi="Times New Roman" w:cs="Times New Roman"/>
          <w:b/>
          <w:sz w:val="24"/>
          <w:szCs w:val="24"/>
          <w:vertAlign w:val="superscript"/>
        </w:rPr>
        <w:t>th</w:t>
      </w:r>
      <w:r w:rsidRPr="00220CC7">
        <w:rPr>
          <w:rFonts w:ascii="Times New Roman" w:hAnsi="Times New Roman" w:cs="Times New Roman"/>
          <w:b/>
          <w:sz w:val="24"/>
          <w:szCs w:val="24"/>
        </w:rPr>
        <w:t xml:space="preserve">, 2012 </w:t>
      </w:r>
      <w:r w:rsidRPr="00220CC7">
        <w:rPr>
          <w:rFonts w:ascii="Times New Roman" w:hAnsi="Times New Roman" w:cs="Times New Roman"/>
          <w:sz w:val="24"/>
          <w:szCs w:val="24"/>
        </w:rPr>
        <w:t>observed:</w:t>
      </w:r>
    </w:p>
    <w:p w:rsidR="00370A53" w:rsidRPr="00220CC7" w:rsidRDefault="00370A53" w:rsidP="00220CC7">
      <w:pPr>
        <w:pStyle w:val="ListParagraph"/>
        <w:tabs>
          <w:tab w:val="left" w:pos="7065"/>
        </w:tabs>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ab/>
      </w:r>
    </w:p>
    <w:p w:rsidR="00370A53" w:rsidRPr="00220CC7" w:rsidRDefault="00370A53" w:rsidP="00220CC7">
      <w:pPr>
        <w:pStyle w:val="ListParagraph"/>
        <w:spacing w:line="360" w:lineRule="auto"/>
        <w:jc w:val="both"/>
        <w:rPr>
          <w:rFonts w:ascii="Times New Roman" w:hAnsi="Times New Roman" w:cs="Times New Roman"/>
          <w:i/>
          <w:sz w:val="24"/>
          <w:szCs w:val="24"/>
        </w:rPr>
      </w:pPr>
      <w:r w:rsidRPr="00220CC7">
        <w:rPr>
          <w:rFonts w:ascii="Times New Roman" w:hAnsi="Times New Roman" w:cs="Times New Roman"/>
          <w:i/>
          <w:sz w:val="24"/>
          <w:szCs w:val="24"/>
        </w:rPr>
        <w:t xml:space="preserve"> “….Before dealing with the actual role the judge played as a ‘gate-keeper’, reference needs to be made to the manner in which the judge lambasted the person who had allegedly been the initial author of the description. Rather than engage directly with the </w:t>
      </w:r>
      <w:r w:rsidRPr="00220CC7">
        <w:rPr>
          <w:rFonts w:ascii="Times New Roman" w:hAnsi="Times New Roman" w:cs="Times New Roman"/>
          <w:i/>
          <w:sz w:val="24"/>
          <w:szCs w:val="24"/>
        </w:rPr>
        <w:lastRenderedPageBreak/>
        <w:t>criticism, the judge attacked the critic; this was a mission of revenge, he informed the Board, pay-back time, by someone who did not play in the same legal league as the judge. In the Board’s view, this assertion was unbecoming of a judge the more so in that it was not made in an unguarded moment but in documents specially and exclusively written for the Board, indicating a disconcerting lack of balance and an inability to engage with and response to objectively to criticism….”</w:t>
      </w:r>
    </w:p>
    <w:p w:rsidR="00370A53" w:rsidRPr="00220CC7" w:rsidRDefault="00370A53" w:rsidP="00220CC7">
      <w:pPr>
        <w:pStyle w:val="ListParagraph"/>
        <w:spacing w:line="360" w:lineRule="auto"/>
        <w:jc w:val="both"/>
        <w:rPr>
          <w:rFonts w:ascii="Times New Roman" w:hAnsi="Times New Roman" w:cs="Times New Roman"/>
          <w:i/>
          <w:sz w:val="24"/>
          <w:szCs w:val="24"/>
        </w:rPr>
      </w:pPr>
    </w:p>
    <w:p w:rsidR="00370A53" w:rsidRPr="00220CC7" w:rsidRDefault="00370A53" w:rsidP="00220CC7">
      <w:pPr>
        <w:pStyle w:val="ListParagraph"/>
        <w:tabs>
          <w:tab w:val="left" w:pos="5850"/>
        </w:tabs>
        <w:spacing w:line="360" w:lineRule="auto"/>
        <w:jc w:val="both"/>
        <w:rPr>
          <w:rFonts w:ascii="Times New Roman" w:hAnsi="Times New Roman" w:cs="Times New Roman"/>
          <w:i/>
          <w:sz w:val="24"/>
          <w:szCs w:val="24"/>
        </w:rPr>
      </w:pPr>
      <w:r w:rsidRPr="00220CC7">
        <w:rPr>
          <w:rStyle w:val="Emphasis"/>
          <w:rFonts w:ascii="Times New Roman" w:hAnsi="Times New Roman" w:cs="Times New Roman"/>
          <w:sz w:val="24"/>
          <w:szCs w:val="24"/>
        </w:rPr>
        <w:t xml:space="preserve">“….. </w:t>
      </w:r>
      <w:r w:rsidRPr="00220CC7">
        <w:rPr>
          <w:rFonts w:ascii="Times New Roman" w:hAnsi="Times New Roman" w:cs="Times New Roman"/>
          <w:i/>
          <w:sz w:val="24"/>
          <w:szCs w:val="24"/>
        </w:rPr>
        <w:t xml:space="preserve">From the well-known </w:t>
      </w:r>
      <w:proofErr w:type="spellStart"/>
      <w:r w:rsidRPr="00220CC7">
        <w:rPr>
          <w:rStyle w:val="Emphasis"/>
          <w:rFonts w:ascii="Times New Roman" w:hAnsi="Times New Roman" w:cs="Times New Roman"/>
          <w:b/>
          <w:sz w:val="24"/>
          <w:szCs w:val="24"/>
        </w:rPr>
        <w:t>Saitoti</w:t>
      </w:r>
      <w:proofErr w:type="spellEnd"/>
      <w:r w:rsidRPr="00220CC7">
        <w:rPr>
          <w:rFonts w:ascii="Times New Roman" w:hAnsi="Times New Roman" w:cs="Times New Roman"/>
          <w:b/>
          <w:i/>
          <w:sz w:val="24"/>
          <w:szCs w:val="24"/>
        </w:rPr>
        <w:t xml:space="preserve"> case later in 2006</w:t>
      </w:r>
      <w:r w:rsidRPr="00220CC7">
        <w:rPr>
          <w:rFonts w:ascii="Times New Roman" w:hAnsi="Times New Roman" w:cs="Times New Roman"/>
          <w:i/>
          <w:sz w:val="24"/>
          <w:szCs w:val="24"/>
        </w:rPr>
        <w:t xml:space="preserve"> onward, however, a marked metamorphosis in language, style and judicial philosophy became evident. </w:t>
      </w:r>
      <w:r w:rsidRPr="00220CC7">
        <w:rPr>
          <w:rFonts w:ascii="Times New Roman" w:hAnsi="Times New Roman" w:cs="Times New Roman"/>
          <w:i/>
          <w:sz w:val="24"/>
          <w:szCs w:val="24"/>
          <w:u w:val="single"/>
        </w:rPr>
        <w:t>Generally speaking, commissions of inquiry are set up by the executive branch to investigate matters of public controversy and concern. Their reports are made to the political branch to be dealt with by the political process.</w:t>
      </w:r>
      <w:r w:rsidRPr="00220CC7">
        <w:rPr>
          <w:rFonts w:ascii="Times New Roman" w:hAnsi="Times New Roman" w:cs="Times New Roman"/>
          <w:i/>
          <w:sz w:val="24"/>
          <w:szCs w:val="24"/>
        </w:rPr>
        <w:t xml:space="preserve"> Traditionally, </w:t>
      </w:r>
      <w:r w:rsidRPr="00220CC7">
        <w:rPr>
          <w:rFonts w:ascii="Times New Roman" w:hAnsi="Times New Roman" w:cs="Times New Roman"/>
          <w:i/>
          <w:color w:val="FF0000"/>
          <w:sz w:val="24"/>
          <w:szCs w:val="24"/>
          <w:u w:val="single"/>
        </w:rPr>
        <w:t>then, a court of review will deal only with questions of their powers and the fairness of their processes, and not with the substance of their findings.</w:t>
      </w:r>
      <w:r w:rsidRPr="00220CC7">
        <w:rPr>
          <w:rFonts w:ascii="Times New Roman" w:hAnsi="Times New Roman" w:cs="Times New Roman"/>
          <w:i/>
          <w:sz w:val="24"/>
          <w:szCs w:val="24"/>
        </w:rPr>
        <w:t xml:space="preserve"> The Court presided over by the judge, however, broke with precedent in a number of ways</w:t>
      </w:r>
      <w:r w:rsidRPr="00220CC7">
        <w:rPr>
          <w:rFonts w:ascii="Times New Roman" w:hAnsi="Times New Roman" w:cs="Times New Roman"/>
          <w:i/>
          <w:sz w:val="24"/>
          <w:szCs w:val="24"/>
          <w:u w:val="single"/>
        </w:rPr>
        <w:t xml:space="preserve">. It </w:t>
      </w:r>
      <w:r w:rsidRPr="00220CC7">
        <w:rPr>
          <w:rFonts w:ascii="Times New Roman" w:hAnsi="Times New Roman" w:cs="Times New Roman"/>
          <w:b/>
          <w:i/>
          <w:sz w:val="24"/>
          <w:szCs w:val="24"/>
          <w:u w:val="single"/>
        </w:rPr>
        <w:t>dealt robustly and extensively not only with issues of jurisdiction and process which other courts had done, but with many findings of the Goldenberg Commission, which it quashed</w:t>
      </w:r>
      <w:r w:rsidRPr="00220CC7">
        <w:rPr>
          <w:rFonts w:ascii="Times New Roman" w:hAnsi="Times New Roman" w:cs="Times New Roman"/>
          <w:i/>
          <w:sz w:val="24"/>
          <w:szCs w:val="24"/>
          <w:u w:val="single"/>
        </w:rPr>
        <w:t>.</w:t>
      </w:r>
      <w:r w:rsidRPr="00220CC7">
        <w:rPr>
          <w:rFonts w:ascii="Times New Roman" w:hAnsi="Times New Roman" w:cs="Times New Roman"/>
          <w:i/>
          <w:sz w:val="24"/>
          <w:szCs w:val="24"/>
        </w:rPr>
        <w:t xml:space="preserve"> In doing so, it issued orders not against the Commissioners, who were no longer functioning, but against a document – the </w:t>
      </w:r>
      <w:proofErr w:type="gramStart"/>
      <w:r w:rsidRPr="00220CC7">
        <w:rPr>
          <w:rFonts w:ascii="Times New Roman" w:hAnsi="Times New Roman" w:cs="Times New Roman"/>
          <w:i/>
          <w:sz w:val="24"/>
          <w:szCs w:val="24"/>
        </w:rPr>
        <w:t>Report,</w:t>
      </w:r>
      <w:proofErr w:type="gramEnd"/>
      <w:r w:rsidRPr="00220CC7">
        <w:rPr>
          <w:rFonts w:ascii="Times New Roman" w:hAnsi="Times New Roman" w:cs="Times New Roman"/>
          <w:i/>
          <w:sz w:val="24"/>
          <w:szCs w:val="24"/>
        </w:rPr>
        <w:t xml:space="preserve"> and it did so not against any decisions made, but against factual findings. The language used in the order was intemperate and gratuitously disrespectful. As far as public confidence in the courts was concerned, the most startling aspect was the issuing of a permanent stay of prosecution against Mr. </w:t>
      </w:r>
      <w:proofErr w:type="spellStart"/>
      <w:r w:rsidRPr="00220CC7">
        <w:rPr>
          <w:rFonts w:ascii="Times New Roman" w:hAnsi="Times New Roman" w:cs="Times New Roman"/>
          <w:i/>
          <w:sz w:val="24"/>
          <w:szCs w:val="24"/>
        </w:rPr>
        <w:t>Saitoti</w:t>
      </w:r>
      <w:proofErr w:type="spellEnd"/>
      <w:r w:rsidRPr="00220CC7">
        <w:rPr>
          <w:rFonts w:ascii="Times New Roman" w:hAnsi="Times New Roman" w:cs="Times New Roman"/>
          <w:i/>
          <w:sz w:val="24"/>
          <w:szCs w:val="24"/>
        </w:rPr>
        <w:t xml:space="preserve"> on the basis that because of the long delay and the wrong findings made by the Goldenberg Commission, Mr. </w:t>
      </w:r>
      <w:proofErr w:type="spellStart"/>
      <w:r w:rsidRPr="00220CC7">
        <w:rPr>
          <w:rFonts w:ascii="Times New Roman" w:hAnsi="Times New Roman" w:cs="Times New Roman"/>
          <w:i/>
          <w:sz w:val="24"/>
          <w:szCs w:val="24"/>
        </w:rPr>
        <w:t>Saitoti</w:t>
      </w:r>
      <w:proofErr w:type="spellEnd"/>
      <w:r w:rsidRPr="00220CC7">
        <w:rPr>
          <w:rFonts w:ascii="Times New Roman" w:hAnsi="Times New Roman" w:cs="Times New Roman"/>
          <w:i/>
          <w:sz w:val="24"/>
          <w:szCs w:val="24"/>
        </w:rPr>
        <w:t xml:space="preserve"> would not be able to receive a fair trial.  The public could be forgiven if it felt that instead of showing at least a minimum of judicial resolve to keep open the possibility of appropriate accountability for at least one of the major figures whose name had featured prominently in relation to the huge scandal, the judgment drove the last nail of impunity into the coffin against him. </w:t>
      </w:r>
      <w:r w:rsidRPr="00220CC7">
        <w:rPr>
          <w:rFonts w:ascii="Times New Roman" w:hAnsi="Times New Roman" w:cs="Times New Roman"/>
          <w:i/>
          <w:sz w:val="24"/>
          <w:szCs w:val="24"/>
          <w:u w:val="single"/>
        </w:rPr>
        <w:t xml:space="preserve">The </w:t>
      </w:r>
      <w:proofErr w:type="spellStart"/>
      <w:r w:rsidRPr="00220CC7">
        <w:rPr>
          <w:rStyle w:val="Emphasis"/>
          <w:rFonts w:ascii="Times New Roman" w:hAnsi="Times New Roman" w:cs="Times New Roman"/>
          <w:sz w:val="24"/>
          <w:szCs w:val="24"/>
        </w:rPr>
        <w:t>Githunguri</w:t>
      </w:r>
      <w:proofErr w:type="spellEnd"/>
      <w:r w:rsidRPr="00220CC7">
        <w:rPr>
          <w:rStyle w:val="Emphasis"/>
          <w:rFonts w:ascii="Times New Roman" w:hAnsi="Times New Roman" w:cs="Times New Roman"/>
          <w:sz w:val="24"/>
          <w:szCs w:val="24"/>
        </w:rPr>
        <w:t xml:space="preserve"> Case</w:t>
      </w:r>
      <w:r w:rsidRPr="00220CC7">
        <w:rPr>
          <w:rFonts w:ascii="Times New Roman" w:hAnsi="Times New Roman" w:cs="Times New Roman"/>
          <w:i/>
          <w:sz w:val="24"/>
          <w:szCs w:val="24"/>
          <w:u w:val="single"/>
        </w:rPr>
        <w:t xml:space="preserve"> was clearly distinguishable.</w:t>
      </w:r>
      <w:r w:rsidRPr="00220CC7">
        <w:rPr>
          <w:rFonts w:ascii="Times New Roman" w:hAnsi="Times New Roman" w:cs="Times New Roman"/>
          <w:i/>
          <w:sz w:val="24"/>
          <w:szCs w:val="24"/>
        </w:rPr>
        <w:t xml:space="preserve"> The implication that no Magistrate in the country could give a fair judgment was insulting and unacceptable. In any event, the appropriate time and place to challenge any prosecution would have </w:t>
      </w:r>
      <w:r w:rsidRPr="00220CC7">
        <w:rPr>
          <w:rFonts w:ascii="Times New Roman" w:hAnsi="Times New Roman" w:cs="Times New Roman"/>
          <w:i/>
          <w:sz w:val="24"/>
          <w:szCs w:val="24"/>
        </w:rPr>
        <w:lastRenderedPageBreak/>
        <w:t xml:space="preserve">been at the start of proceedings, where the Magistrate concerned could have first heard all the arguments by Mr. </w:t>
      </w:r>
      <w:proofErr w:type="spellStart"/>
      <w:r w:rsidRPr="00220CC7">
        <w:rPr>
          <w:rFonts w:ascii="Times New Roman" w:hAnsi="Times New Roman" w:cs="Times New Roman"/>
          <w:i/>
          <w:sz w:val="24"/>
          <w:szCs w:val="24"/>
        </w:rPr>
        <w:t>Saitoti</w:t>
      </w:r>
      <w:proofErr w:type="spellEnd"/>
      <w:r w:rsidRPr="00220CC7">
        <w:rPr>
          <w:rFonts w:ascii="Times New Roman" w:hAnsi="Times New Roman" w:cs="Times New Roman"/>
          <w:i/>
          <w:sz w:val="24"/>
          <w:szCs w:val="24"/>
        </w:rPr>
        <w:t xml:space="preserve"> as well as by the Attorney-General.</w:t>
      </w:r>
    </w:p>
    <w:p w:rsidR="00370A53" w:rsidRPr="00220CC7" w:rsidRDefault="00370A53" w:rsidP="00220CC7">
      <w:pPr>
        <w:pStyle w:val="ListParagraph"/>
        <w:tabs>
          <w:tab w:val="left" w:pos="5850"/>
        </w:tabs>
        <w:spacing w:line="360" w:lineRule="auto"/>
        <w:jc w:val="both"/>
        <w:rPr>
          <w:rFonts w:ascii="Times New Roman" w:hAnsi="Times New Roman" w:cs="Times New Roman"/>
          <w:i/>
          <w:sz w:val="24"/>
          <w:szCs w:val="24"/>
        </w:rPr>
      </w:pPr>
    </w:p>
    <w:p w:rsidR="00370A53" w:rsidRPr="00220CC7" w:rsidRDefault="00370A53" w:rsidP="00220CC7">
      <w:pPr>
        <w:pStyle w:val="ListParagraph"/>
        <w:tabs>
          <w:tab w:val="left" w:pos="5850"/>
        </w:tabs>
        <w:spacing w:line="360" w:lineRule="auto"/>
        <w:jc w:val="both"/>
        <w:rPr>
          <w:rFonts w:ascii="Times New Roman" w:hAnsi="Times New Roman" w:cs="Times New Roman"/>
          <w:i/>
          <w:sz w:val="24"/>
          <w:szCs w:val="24"/>
        </w:rPr>
      </w:pPr>
      <w:r w:rsidRPr="00220CC7">
        <w:rPr>
          <w:rFonts w:ascii="Times New Roman" w:hAnsi="Times New Roman" w:cs="Times New Roman"/>
          <w:i/>
          <w:sz w:val="24"/>
          <w:szCs w:val="24"/>
        </w:rPr>
        <w:t xml:space="preserve">Not all  judges agreed with the far-reaching and novel </w:t>
      </w:r>
      <w:proofErr w:type="spellStart"/>
      <w:r w:rsidRPr="00220CC7">
        <w:rPr>
          <w:rStyle w:val="Emphasis"/>
          <w:rFonts w:ascii="Times New Roman" w:hAnsi="Times New Roman" w:cs="Times New Roman"/>
          <w:sz w:val="24"/>
          <w:szCs w:val="24"/>
        </w:rPr>
        <w:t>Saitoti</w:t>
      </w:r>
      <w:proofErr w:type="spellEnd"/>
      <w:r w:rsidRPr="00220CC7">
        <w:rPr>
          <w:rFonts w:ascii="Times New Roman" w:hAnsi="Times New Roman" w:cs="Times New Roman"/>
          <w:i/>
          <w:sz w:val="24"/>
          <w:szCs w:val="24"/>
        </w:rPr>
        <w:t xml:space="preserve"> approach to nullifying attempts, even if belated, to hold a senior public figure to account for possible corrupt behavior.</w:t>
      </w:r>
    </w:p>
    <w:p w:rsidR="00370A53" w:rsidRPr="00220CC7" w:rsidRDefault="00370A53" w:rsidP="00220CC7">
      <w:pPr>
        <w:pStyle w:val="ListParagraph"/>
        <w:tabs>
          <w:tab w:val="left" w:pos="5850"/>
        </w:tabs>
        <w:spacing w:line="360" w:lineRule="auto"/>
        <w:jc w:val="both"/>
        <w:rPr>
          <w:rFonts w:ascii="Times New Roman" w:hAnsi="Times New Roman" w:cs="Times New Roman"/>
          <w:i/>
          <w:sz w:val="24"/>
          <w:szCs w:val="24"/>
        </w:rPr>
      </w:pPr>
    </w:p>
    <w:p w:rsidR="00370A53" w:rsidRPr="00220CC7" w:rsidRDefault="00370A53" w:rsidP="00220CC7">
      <w:pPr>
        <w:pStyle w:val="ListParagraph"/>
        <w:tabs>
          <w:tab w:val="left" w:pos="5850"/>
        </w:tabs>
        <w:spacing w:line="360" w:lineRule="auto"/>
        <w:jc w:val="both"/>
        <w:rPr>
          <w:rFonts w:ascii="Times New Roman" w:hAnsi="Times New Roman" w:cs="Times New Roman"/>
          <w:i/>
          <w:sz w:val="24"/>
          <w:szCs w:val="24"/>
        </w:rPr>
      </w:pPr>
      <w:r w:rsidRPr="00220CC7">
        <w:rPr>
          <w:rFonts w:ascii="Times New Roman" w:hAnsi="Times New Roman" w:cs="Times New Roman"/>
          <w:i/>
          <w:sz w:val="24"/>
          <w:szCs w:val="24"/>
          <w:u w:val="single"/>
        </w:rPr>
        <w:t xml:space="preserve">When in </w:t>
      </w:r>
      <w:proofErr w:type="spellStart"/>
      <w:r w:rsidRPr="00220CC7">
        <w:rPr>
          <w:rStyle w:val="Emphasis"/>
          <w:rFonts w:ascii="Times New Roman" w:hAnsi="Times New Roman" w:cs="Times New Roman"/>
          <w:sz w:val="24"/>
          <w:szCs w:val="24"/>
        </w:rPr>
        <w:t>Koinange</w:t>
      </w:r>
      <w:proofErr w:type="spellEnd"/>
      <w:r w:rsidRPr="00220CC7">
        <w:rPr>
          <w:rStyle w:val="Emphasis"/>
          <w:rFonts w:ascii="Times New Roman" w:hAnsi="Times New Roman" w:cs="Times New Roman"/>
          <w:sz w:val="24"/>
          <w:szCs w:val="24"/>
        </w:rPr>
        <w:t>,</w:t>
      </w:r>
      <w:r w:rsidRPr="00220CC7">
        <w:rPr>
          <w:rFonts w:ascii="Times New Roman" w:hAnsi="Times New Roman" w:cs="Times New Roman"/>
          <w:i/>
          <w:sz w:val="24"/>
          <w:szCs w:val="24"/>
          <w:u w:val="single"/>
        </w:rPr>
        <w:t xml:space="preserve"> later in 2006,</w:t>
      </w:r>
      <w:r w:rsidRPr="00220CC7">
        <w:rPr>
          <w:rFonts w:ascii="Times New Roman" w:hAnsi="Times New Roman" w:cs="Times New Roman"/>
          <w:i/>
          <w:sz w:val="24"/>
          <w:szCs w:val="24"/>
        </w:rPr>
        <w:t xml:space="preserve"> the judge gave a temporary stay prohibiting the Attorney-General from prosecuting the applicant on basis of the evidence gathered by the Goldenberg Commission, the three-judge High Court bench who ultimately heard the application set aside the Stay declaring that the multiplicity of such motions represented gerrymandering through the court corridors, contributing nothing but delay in dispensing justice to the individual accused as well as the community of Kenyans. </w:t>
      </w:r>
      <w:r w:rsidRPr="00220CC7">
        <w:rPr>
          <w:rFonts w:ascii="Times New Roman" w:hAnsi="Times New Roman" w:cs="Times New Roman"/>
          <w:i/>
          <w:sz w:val="24"/>
          <w:szCs w:val="24"/>
          <w:u w:val="single"/>
        </w:rPr>
        <w:t>In their view, the issue whether the disbursements of Kshs. 5.8 billion was illegal should be determined in a proper trial and not be Stayed by the court merely because they related to matters raised four, eight or more years previously. </w:t>
      </w:r>
      <w:r w:rsidRPr="00220CC7">
        <w:rPr>
          <w:rFonts w:ascii="Times New Roman" w:hAnsi="Times New Roman" w:cs="Times New Roman"/>
          <w:i/>
          <w:sz w:val="24"/>
          <w:szCs w:val="24"/>
        </w:rPr>
        <w:t xml:space="preserve"> The contrast could not have been starker with the statement made in </w:t>
      </w:r>
      <w:proofErr w:type="spellStart"/>
      <w:r w:rsidRPr="00220CC7">
        <w:rPr>
          <w:rStyle w:val="Emphasis"/>
          <w:rFonts w:ascii="Times New Roman" w:hAnsi="Times New Roman" w:cs="Times New Roman"/>
          <w:sz w:val="24"/>
          <w:szCs w:val="24"/>
        </w:rPr>
        <w:t>Saitoti</w:t>
      </w:r>
      <w:proofErr w:type="spellEnd"/>
      <w:r w:rsidRPr="00220CC7">
        <w:rPr>
          <w:rFonts w:ascii="Times New Roman" w:hAnsi="Times New Roman" w:cs="Times New Roman"/>
          <w:i/>
          <w:sz w:val="24"/>
          <w:szCs w:val="24"/>
        </w:rPr>
        <w:t xml:space="preserve"> that the Attorney-General could not say after 10 or 15 years that he had discovered new evidence.</w:t>
      </w:r>
    </w:p>
    <w:p w:rsidR="00370A53" w:rsidRPr="00220CC7" w:rsidRDefault="00370A53" w:rsidP="00220CC7">
      <w:pPr>
        <w:pStyle w:val="ListParagraph"/>
        <w:tabs>
          <w:tab w:val="left" w:pos="5850"/>
        </w:tabs>
        <w:spacing w:line="360" w:lineRule="auto"/>
        <w:jc w:val="both"/>
        <w:rPr>
          <w:rFonts w:ascii="Times New Roman" w:hAnsi="Times New Roman" w:cs="Times New Roman"/>
          <w:i/>
          <w:sz w:val="24"/>
          <w:szCs w:val="24"/>
        </w:rPr>
      </w:pPr>
    </w:p>
    <w:p w:rsidR="00370A53" w:rsidRPr="00220CC7" w:rsidRDefault="00370A53" w:rsidP="00220CC7">
      <w:pPr>
        <w:pStyle w:val="ListParagraph"/>
        <w:tabs>
          <w:tab w:val="left" w:pos="5850"/>
        </w:tabs>
        <w:spacing w:line="360" w:lineRule="auto"/>
        <w:jc w:val="both"/>
        <w:rPr>
          <w:rFonts w:ascii="Times New Roman" w:hAnsi="Times New Roman" w:cs="Times New Roman"/>
          <w:i/>
          <w:sz w:val="24"/>
          <w:szCs w:val="24"/>
        </w:rPr>
      </w:pPr>
      <w:r w:rsidRPr="00220CC7">
        <w:rPr>
          <w:rFonts w:ascii="Times New Roman" w:hAnsi="Times New Roman" w:cs="Times New Roman"/>
          <w:i/>
          <w:sz w:val="24"/>
          <w:szCs w:val="24"/>
        </w:rPr>
        <w:t xml:space="preserve">Had the </w:t>
      </w:r>
      <w:proofErr w:type="spellStart"/>
      <w:r w:rsidRPr="00220CC7">
        <w:rPr>
          <w:rStyle w:val="Emphasis"/>
          <w:rFonts w:ascii="Times New Roman" w:hAnsi="Times New Roman" w:cs="Times New Roman"/>
          <w:sz w:val="24"/>
          <w:szCs w:val="24"/>
        </w:rPr>
        <w:t>Saitoti</w:t>
      </w:r>
      <w:proofErr w:type="spellEnd"/>
      <w:r w:rsidRPr="00220CC7">
        <w:rPr>
          <w:rFonts w:ascii="Times New Roman" w:hAnsi="Times New Roman" w:cs="Times New Roman"/>
          <w:i/>
          <w:sz w:val="24"/>
          <w:szCs w:val="24"/>
        </w:rPr>
        <w:t xml:space="preserve"> case stood on its own, it could perhaps have been interpreted as an aberration, or even as one of those matters that had to be decided on its own very peculiar facts. But a series of decisions were to follow in which, one after the other, attempts by prosecuting authorities to hold prominent business or political figures to account were frustrated by rulings given by the judge. Moreover, in each case, the rulings appeared to strain the law to such a manifest degree to produce impunity as inevitably to raise doubts in the public mind in relation to the impartiality of the Courts…”</w:t>
      </w:r>
    </w:p>
    <w:p w:rsidR="00370A53" w:rsidRPr="00220CC7" w:rsidRDefault="00370A53" w:rsidP="00220CC7">
      <w:pPr>
        <w:pStyle w:val="ListParagraph"/>
        <w:tabs>
          <w:tab w:val="left" w:pos="5850"/>
        </w:tabs>
        <w:spacing w:line="360" w:lineRule="auto"/>
        <w:jc w:val="both"/>
        <w:rPr>
          <w:rFonts w:ascii="Times New Roman" w:hAnsi="Times New Roman" w:cs="Times New Roman"/>
          <w:i/>
          <w:sz w:val="24"/>
          <w:szCs w:val="24"/>
        </w:rPr>
      </w:pPr>
    </w:p>
    <w:p w:rsidR="00370A53" w:rsidRPr="00220CC7" w:rsidRDefault="00370A53" w:rsidP="00220CC7">
      <w:pPr>
        <w:pStyle w:val="ListParagraph"/>
        <w:numPr>
          <w:ilvl w:val="0"/>
          <w:numId w:val="10"/>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 xml:space="preserve">The learned judge erred in law and fact when he held that </w:t>
      </w:r>
      <w:r w:rsidRPr="00220CC7">
        <w:rPr>
          <w:rFonts w:ascii="Times New Roman" w:hAnsi="Times New Roman" w:cs="Times New Roman"/>
          <w:b/>
          <w:sz w:val="24"/>
          <w:szCs w:val="24"/>
        </w:rPr>
        <w:t>KACC (now EACC)</w:t>
      </w:r>
      <w:r w:rsidRPr="00220CC7">
        <w:rPr>
          <w:rFonts w:ascii="Times New Roman" w:hAnsi="Times New Roman" w:cs="Times New Roman"/>
          <w:sz w:val="24"/>
          <w:szCs w:val="24"/>
        </w:rPr>
        <w:t xml:space="preserve"> had entered into a plea bargain with </w:t>
      </w:r>
      <w:proofErr w:type="spellStart"/>
      <w:r w:rsidRPr="00220CC7">
        <w:rPr>
          <w:rFonts w:ascii="Times New Roman" w:hAnsi="Times New Roman" w:cs="Times New Roman"/>
          <w:sz w:val="24"/>
          <w:szCs w:val="24"/>
        </w:rPr>
        <w:t>Pattni</w:t>
      </w:r>
      <w:proofErr w:type="spellEnd"/>
      <w:r w:rsidRPr="00220CC7">
        <w:rPr>
          <w:rFonts w:ascii="Times New Roman" w:hAnsi="Times New Roman" w:cs="Times New Roman"/>
          <w:sz w:val="24"/>
          <w:szCs w:val="24"/>
        </w:rPr>
        <w:t xml:space="preserve"> and that it was not willing to prosecute him.</w:t>
      </w:r>
    </w:p>
    <w:p w:rsidR="00370A53" w:rsidRPr="00220CC7" w:rsidRDefault="00370A53" w:rsidP="00220CC7">
      <w:pPr>
        <w:pStyle w:val="ListParagraph"/>
        <w:spacing w:line="360" w:lineRule="auto"/>
        <w:jc w:val="both"/>
        <w:rPr>
          <w:rFonts w:ascii="Times New Roman" w:hAnsi="Times New Roman" w:cs="Times New Roman"/>
          <w:sz w:val="24"/>
          <w:szCs w:val="24"/>
        </w:rPr>
      </w:pPr>
    </w:p>
    <w:p w:rsidR="00370A53" w:rsidRPr="00220CC7" w:rsidRDefault="00370A53" w:rsidP="00220CC7">
      <w:pPr>
        <w:pStyle w:val="ListParagraph"/>
        <w:numPr>
          <w:ilvl w:val="0"/>
          <w:numId w:val="12"/>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lastRenderedPageBreak/>
        <w:t>The Director of Public Prosecutions has a monopoly over prosecution of criminal cases because such acts are taken to have been committed against the state.</w:t>
      </w:r>
    </w:p>
    <w:p w:rsidR="00370A53" w:rsidRPr="00220CC7" w:rsidRDefault="00370A53" w:rsidP="00220CC7">
      <w:pPr>
        <w:spacing w:line="360" w:lineRule="auto"/>
        <w:ind w:firstLine="720"/>
        <w:jc w:val="both"/>
        <w:rPr>
          <w:rFonts w:ascii="Times New Roman" w:hAnsi="Times New Roman" w:cs="Times New Roman"/>
          <w:b/>
          <w:sz w:val="24"/>
          <w:szCs w:val="24"/>
        </w:rPr>
      </w:pPr>
      <w:r w:rsidRPr="00220CC7">
        <w:rPr>
          <w:rFonts w:ascii="Times New Roman" w:hAnsi="Times New Roman" w:cs="Times New Roman"/>
          <w:b/>
          <w:sz w:val="24"/>
          <w:szCs w:val="24"/>
        </w:rPr>
        <w:t>Article 157(6)</w:t>
      </w:r>
    </w:p>
    <w:p w:rsidR="00370A53" w:rsidRPr="00220CC7" w:rsidRDefault="00370A53" w:rsidP="00220CC7">
      <w:pPr>
        <w:spacing w:line="360" w:lineRule="auto"/>
        <w:ind w:firstLine="720"/>
        <w:jc w:val="both"/>
        <w:rPr>
          <w:rFonts w:ascii="Times New Roman" w:hAnsi="Times New Roman" w:cs="Times New Roman"/>
          <w:b/>
          <w:sz w:val="24"/>
          <w:szCs w:val="24"/>
        </w:rPr>
      </w:pPr>
      <w:r w:rsidRPr="00220CC7">
        <w:rPr>
          <w:rFonts w:ascii="Times New Roman" w:hAnsi="Times New Roman" w:cs="Times New Roman"/>
          <w:b/>
          <w:sz w:val="24"/>
          <w:szCs w:val="24"/>
        </w:rPr>
        <w:t>S.4 - Office of the Director of Public Prosecutions Act</w:t>
      </w:r>
    </w:p>
    <w:p w:rsidR="00370A53" w:rsidRPr="00220CC7" w:rsidRDefault="00370A53" w:rsidP="00220CC7">
      <w:pPr>
        <w:spacing w:line="360" w:lineRule="auto"/>
        <w:ind w:firstLine="720"/>
        <w:jc w:val="both"/>
        <w:rPr>
          <w:rFonts w:ascii="Times New Roman" w:hAnsi="Times New Roman" w:cs="Times New Roman"/>
          <w:sz w:val="24"/>
          <w:szCs w:val="24"/>
        </w:rPr>
      </w:pPr>
      <w:r w:rsidRPr="00220CC7">
        <w:rPr>
          <w:rFonts w:ascii="Times New Roman" w:hAnsi="Times New Roman" w:cs="Times New Roman"/>
          <w:b/>
          <w:sz w:val="24"/>
          <w:szCs w:val="24"/>
        </w:rPr>
        <w:t>Section 11(1</w:t>
      </w:r>
      <w:proofErr w:type="gramStart"/>
      <w:r w:rsidRPr="00220CC7">
        <w:rPr>
          <w:rFonts w:ascii="Times New Roman" w:hAnsi="Times New Roman" w:cs="Times New Roman"/>
          <w:b/>
          <w:sz w:val="24"/>
          <w:szCs w:val="24"/>
        </w:rPr>
        <w:t>)(</w:t>
      </w:r>
      <w:proofErr w:type="gramEnd"/>
      <w:r w:rsidRPr="00220CC7">
        <w:rPr>
          <w:rFonts w:ascii="Times New Roman" w:hAnsi="Times New Roman" w:cs="Times New Roman"/>
          <w:b/>
          <w:sz w:val="24"/>
          <w:szCs w:val="24"/>
        </w:rPr>
        <w:t>d)(e) Ethics and Anti-Corruption Commission Act, No. 22 of 2011</w:t>
      </w:r>
    </w:p>
    <w:p w:rsidR="00370A53" w:rsidRPr="00F24BAC" w:rsidRDefault="00370A53" w:rsidP="00220CC7">
      <w:pPr>
        <w:spacing w:line="360" w:lineRule="auto"/>
        <w:ind w:firstLine="720"/>
        <w:jc w:val="both"/>
        <w:rPr>
          <w:rFonts w:ascii="Times New Roman" w:hAnsi="Times New Roman" w:cs="Times New Roman"/>
          <w:i/>
          <w:sz w:val="24"/>
          <w:szCs w:val="24"/>
        </w:rPr>
      </w:pPr>
      <w:proofErr w:type="spellStart"/>
      <w:r w:rsidRPr="00F24BAC">
        <w:rPr>
          <w:rFonts w:ascii="Times New Roman" w:hAnsi="Times New Roman" w:cs="Times New Roman"/>
          <w:i/>
          <w:sz w:val="24"/>
          <w:szCs w:val="24"/>
        </w:rPr>
        <w:t>Nedermar</w:t>
      </w:r>
      <w:proofErr w:type="spellEnd"/>
      <w:r w:rsidRPr="00F24BAC">
        <w:rPr>
          <w:rFonts w:ascii="Times New Roman" w:hAnsi="Times New Roman" w:cs="Times New Roman"/>
          <w:i/>
          <w:sz w:val="24"/>
          <w:szCs w:val="24"/>
        </w:rPr>
        <w:t xml:space="preserve"> Technology BV Ltd –Vs- KACC &amp; </w:t>
      </w:r>
      <w:proofErr w:type="spellStart"/>
      <w:r w:rsidRPr="00F24BAC">
        <w:rPr>
          <w:rFonts w:ascii="Times New Roman" w:hAnsi="Times New Roman" w:cs="Times New Roman"/>
          <w:i/>
          <w:sz w:val="24"/>
          <w:szCs w:val="24"/>
        </w:rPr>
        <w:t>Anor</w:t>
      </w:r>
      <w:proofErr w:type="spellEnd"/>
      <w:r w:rsidRPr="00F24BAC">
        <w:rPr>
          <w:rFonts w:ascii="Times New Roman" w:hAnsi="Times New Roman" w:cs="Times New Roman"/>
          <w:i/>
          <w:sz w:val="24"/>
          <w:szCs w:val="24"/>
        </w:rPr>
        <w:t xml:space="preserve"> (2008) </w:t>
      </w:r>
      <w:proofErr w:type="spellStart"/>
      <w:r w:rsidRPr="00F24BAC">
        <w:rPr>
          <w:rFonts w:ascii="Times New Roman" w:hAnsi="Times New Roman" w:cs="Times New Roman"/>
          <w:i/>
          <w:sz w:val="24"/>
          <w:szCs w:val="24"/>
        </w:rPr>
        <w:t>eKLR</w:t>
      </w:r>
      <w:proofErr w:type="spellEnd"/>
      <w:proofErr w:type="gramStart"/>
      <w:r w:rsidRPr="00F24BAC">
        <w:rPr>
          <w:rFonts w:ascii="Times New Roman" w:hAnsi="Times New Roman" w:cs="Times New Roman"/>
          <w:i/>
          <w:sz w:val="24"/>
          <w:szCs w:val="24"/>
        </w:rPr>
        <w:t>.(</w:t>
      </w:r>
      <w:proofErr w:type="spellStart"/>
      <w:proofErr w:type="gramEnd"/>
      <w:r w:rsidRPr="00F24BAC">
        <w:rPr>
          <w:rFonts w:ascii="Times New Roman" w:hAnsi="Times New Roman" w:cs="Times New Roman"/>
          <w:i/>
          <w:sz w:val="24"/>
          <w:szCs w:val="24"/>
        </w:rPr>
        <w:t>Nyamu</w:t>
      </w:r>
      <w:proofErr w:type="spellEnd"/>
      <w:r w:rsidRPr="00F24BAC">
        <w:rPr>
          <w:rFonts w:ascii="Times New Roman" w:hAnsi="Times New Roman" w:cs="Times New Roman"/>
          <w:i/>
          <w:sz w:val="24"/>
          <w:szCs w:val="24"/>
        </w:rPr>
        <w:t xml:space="preserve"> J)</w:t>
      </w:r>
    </w:p>
    <w:p w:rsidR="00370A53" w:rsidRPr="00220CC7" w:rsidRDefault="00370A53" w:rsidP="00220CC7">
      <w:pPr>
        <w:pStyle w:val="ListParagraph"/>
        <w:numPr>
          <w:ilvl w:val="0"/>
          <w:numId w:val="10"/>
        </w:numPr>
        <w:spacing w:line="360" w:lineRule="auto"/>
        <w:jc w:val="both"/>
        <w:rPr>
          <w:rFonts w:ascii="Times New Roman" w:hAnsi="Times New Roman" w:cs="Times New Roman"/>
          <w:b/>
          <w:sz w:val="24"/>
          <w:szCs w:val="24"/>
        </w:rPr>
      </w:pPr>
      <w:r w:rsidRPr="00220CC7">
        <w:rPr>
          <w:rFonts w:ascii="Times New Roman" w:hAnsi="Times New Roman" w:cs="Times New Roman"/>
          <w:sz w:val="24"/>
          <w:szCs w:val="24"/>
        </w:rPr>
        <w:t xml:space="preserve">The learned judge erred in law and fact when he discussed the contents and/or findings of the </w:t>
      </w:r>
      <w:proofErr w:type="spellStart"/>
      <w:r w:rsidRPr="00220CC7">
        <w:rPr>
          <w:rFonts w:ascii="Times New Roman" w:hAnsi="Times New Roman" w:cs="Times New Roman"/>
          <w:sz w:val="24"/>
          <w:szCs w:val="24"/>
        </w:rPr>
        <w:t>Bosire</w:t>
      </w:r>
      <w:proofErr w:type="spellEnd"/>
      <w:r w:rsidRPr="00220CC7">
        <w:rPr>
          <w:rFonts w:ascii="Times New Roman" w:hAnsi="Times New Roman" w:cs="Times New Roman"/>
          <w:sz w:val="24"/>
          <w:szCs w:val="24"/>
        </w:rPr>
        <w:t xml:space="preserve"> Report terming the report as “flawed report” </w:t>
      </w:r>
      <w:r w:rsidRPr="00220CC7">
        <w:rPr>
          <w:rFonts w:ascii="Times New Roman" w:hAnsi="Times New Roman" w:cs="Times New Roman"/>
          <w:b/>
          <w:sz w:val="24"/>
          <w:szCs w:val="24"/>
        </w:rPr>
        <w:t>(Para 65)</w:t>
      </w:r>
    </w:p>
    <w:p w:rsidR="00370A53" w:rsidRPr="00220CC7" w:rsidRDefault="00370A53" w:rsidP="00220CC7">
      <w:pPr>
        <w:pStyle w:val="ListParagraph"/>
        <w:spacing w:line="360" w:lineRule="auto"/>
        <w:jc w:val="both"/>
        <w:rPr>
          <w:rFonts w:ascii="Times New Roman" w:hAnsi="Times New Roman" w:cs="Times New Roman"/>
          <w:sz w:val="24"/>
          <w:szCs w:val="24"/>
        </w:rPr>
      </w:pPr>
    </w:p>
    <w:p w:rsidR="00370A53" w:rsidRPr="00220CC7" w:rsidRDefault="00370A53" w:rsidP="00220CC7">
      <w:pPr>
        <w:pStyle w:val="ListParagraph"/>
        <w:numPr>
          <w:ilvl w:val="0"/>
          <w:numId w:val="12"/>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 xml:space="preserve">The learned judge correctly stated the law as regards judicial review proceeding. </w:t>
      </w:r>
      <w:r w:rsidRPr="00220CC7">
        <w:rPr>
          <w:rFonts w:ascii="Times New Roman" w:hAnsi="Times New Roman" w:cs="Times New Roman"/>
          <w:b/>
          <w:sz w:val="24"/>
          <w:szCs w:val="24"/>
        </w:rPr>
        <w:t>(Para 44; 45).</w:t>
      </w:r>
      <w:r w:rsidRPr="00220CC7">
        <w:rPr>
          <w:rFonts w:ascii="Times New Roman" w:hAnsi="Times New Roman" w:cs="Times New Roman"/>
          <w:sz w:val="24"/>
          <w:szCs w:val="24"/>
        </w:rPr>
        <w:t xml:space="preserve"> This position is supported by a plethora of local authorities.</w:t>
      </w:r>
    </w:p>
    <w:p w:rsidR="00370A53" w:rsidRPr="00220CC7" w:rsidRDefault="00370A53" w:rsidP="00220CC7">
      <w:pPr>
        <w:pStyle w:val="ListParagraph"/>
        <w:spacing w:line="360" w:lineRule="auto"/>
        <w:jc w:val="both"/>
        <w:rPr>
          <w:rFonts w:ascii="Times New Roman" w:hAnsi="Times New Roman" w:cs="Times New Roman"/>
          <w:sz w:val="24"/>
          <w:szCs w:val="24"/>
        </w:rPr>
      </w:pPr>
    </w:p>
    <w:p w:rsidR="00370A53" w:rsidRPr="00F24BAC" w:rsidRDefault="00370A53" w:rsidP="00220CC7">
      <w:pPr>
        <w:pStyle w:val="ListParagraph"/>
        <w:spacing w:line="360" w:lineRule="auto"/>
        <w:jc w:val="both"/>
        <w:rPr>
          <w:rFonts w:ascii="Times New Roman" w:hAnsi="Times New Roman" w:cs="Times New Roman"/>
          <w:i/>
          <w:sz w:val="24"/>
          <w:szCs w:val="24"/>
        </w:rPr>
      </w:pPr>
      <w:r w:rsidRPr="00F24BAC">
        <w:rPr>
          <w:rFonts w:ascii="Times New Roman" w:hAnsi="Times New Roman" w:cs="Times New Roman"/>
          <w:i/>
          <w:sz w:val="24"/>
          <w:szCs w:val="24"/>
        </w:rPr>
        <w:t xml:space="preserve">Republic –Vs- </w:t>
      </w:r>
      <w:proofErr w:type="spellStart"/>
      <w:r w:rsidRPr="00F24BAC">
        <w:rPr>
          <w:rFonts w:ascii="Times New Roman" w:hAnsi="Times New Roman" w:cs="Times New Roman"/>
          <w:i/>
          <w:sz w:val="24"/>
          <w:szCs w:val="24"/>
        </w:rPr>
        <w:t>Egerton</w:t>
      </w:r>
      <w:proofErr w:type="spellEnd"/>
      <w:r w:rsidRPr="00F24BAC">
        <w:rPr>
          <w:rFonts w:ascii="Times New Roman" w:hAnsi="Times New Roman" w:cs="Times New Roman"/>
          <w:i/>
          <w:sz w:val="24"/>
          <w:szCs w:val="24"/>
        </w:rPr>
        <w:t xml:space="preserve"> University, Ex-Parte Robert </w:t>
      </w:r>
      <w:proofErr w:type="spellStart"/>
      <w:r w:rsidRPr="00F24BAC">
        <w:rPr>
          <w:rFonts w:ascii="Times New Roman" w:hAnsi="Times New Roman" w:cs="Times New Roman"/>
          <w:i/>
          <w:sz w:val="24"/>
          <w:szCs w:val="24"/>
        </w:rPr>
        <w:t>Kipkemoi</w:t>
      </w:r>
      <w:proofErr w:type="spellEnd"/>
      <w:r w:rsidRPr="00F24BAC">
        <w:rPr>
          <w:rFonts w:ascii="Times New Roman" w:hAnsi="Times New Roman" w:cs="Times New Roman"/>
          <w:i/>
          <w:sz w:val="24"/>
          <w:szCs w:val="24"/>
        </w:rPr>
        <w:t xml:space="preserve"> </w:t>
      </w:r>
      <w:proofErr w:type="spellStart"/>
      <w:r w:rsidRPr="00F24BAC">
        <w:rPr>
          <w:rFonts w:ascii="Times New Roman" w:hAnsi="Times New Roman" w:cs="Times New Roman"/>
          <w:i/>
          <w:sz w:val="24"/>
          <w:szCs w:val="24"/>
        </w:rPr>
        <w:t>Kosgey</w:t>
      </w:r>
      <w:proofErr w:type="spellEnd"/>
      <w:r w:rsidRPr="00F24BAC">
        <w:rPr>
          <w:rFonts w:ascii="Times New Roman" w:hAnsi="Times New Roman" w:cs="Times New Roman"/>
          <w:i/>
          <w:sz w:val="24"/>
          <w:szCs w:val="24"/>
        </w:rPr>
        <w:t xml:space="preserve"> (2006) </w:t>
      </w:r>
      <w:proofErr w:type="spellStart"/>
      <w:r w:rsidRPr="00F24BAC">
        <w:rPr>
          <w:rFonts w:ascii="Times New Roman" w:hAnsi="Times New Roman" w:cs="Times New Roman"/>
          <w:i/>
          <w:sz w:val="24"/>
          <w:szCs w:val="24"/>
        </w:rPr>
        <w:t>eKLR</w:t>
      </w:r>
      <w:proofErr w:type="spellEnd"/>
      <w:r w:rsidRPr="00F24BAC">
        <w:rPr>
          <w:rFonts w:ascii="Times New Roman" w:hAnsi="Times New Roman" w:cs="Times New Roman"/>
          <w:i/>
          <w:sz w:val="24"/>
          <w:szCs w:val="24"/>
        </w:rPr>
        <w:t>. (</w:t>
      </w:r>
      <w:proofErr w:type="spellStart"/>
      <w:r w:rsidRPr="00F24BAC">
        <w:rPr>
          <w:rFonts w:ascii="Times New Roman" w:hAnsi="Times New Roman" w:cs="Times New Roman"/>
          <w:i/>
          <w:sz w:val="24"/>
          <w:szCs w:val="24"/>
        </w:rPr>
        <w:t>Musinga</w:t>
      </w:r>
      <w:proofErr w:type="spellEnd"/>
      <w:r w:rsidRPr="00F24BAC">
        <w:rPr>
          <w:rFonts w:ascii="Times New Roman" w:hAnsi="Times New Roman" w:cs="Times New Roman"/>
          <w:i/>
          <w:sz w:val="24"/>
          <w:szCs w:val="24"/>
        </w:rPr>
        <w:t xml:space="preserve"> J)</w:t>
      </w:r>
    </w:p>
    <w:p w:rsidR="00370A53" w:rsidRPr="00F24BAC" w:rsidRDefault="00370A53" w:rsidP="00220CC7">
      <w:pPr>
        <w:pStyle w:val="ListParagraph"/>
        <w:spacing w:line="360" w:lineRule="auto"/>
        <w:jc w:val="both"/>
        <w:rPr>
          <w:rFonts w:ascii="Times New Roman" w:hAnsi="Times New Roman" w:cs="Times New Roman"/>
          <w:i/>
          <w:sz w:val="24"/>
          <w:szCs w:val="24"/>
        </w:rPr>
      </w:pPr>
      <w:r w:rsidRPr="00F24BAC">
        <w:rPr>
          <w:rFonts w:ascii="Times New Roman" w:hAnsi="Times New Roman" w:cs="Times New Roman"/>
          <w:i/>
          <w:sz w:val="24"/>
          <w:szCs w:val="24"/>
        </w:rPr>
        <w:t xml:space="preserve">Republic –Vs- Minister for Local Government &amp; </w:t>
      </w:r>
      <w:proofErr w:type="spellStart"/>
      <w:r w:rsidRPr="00F24BAC">
        <w:rPr>
          <w:rFonts w:ascii="Times New Roman" w:hAnsi="Times New Roman" w:cs="Times New Roman"/>
          <w:i/>
          <w:sz w:val="24"/>
          <w:szCs w:val="24"/>
        </w:rPr>
        <w:t>Anor</w:t>
      </w:r>
      <w:proofErr w:type="spellEnd"/>
      <w:r w:rsidRPr="00F24BAC">
        <w:rPr>
          <w:rFonts w:ascii="Times New Roman" w:hAnsi="Times New Roman" w:cs="Times New Roman"/>
          <w:i/>
          <w:sz w:val="24"/>
          <w:szCs w:val="24"/>
        </w:rPr>
        <w:t xml:space="preserve">, Ex-Parte Paul </w:t>
      </w:r>
      <w:proofErr w:type="spellStart"/>
      <w:r w:rsidRPr="00F24BAC">
        <w:rPr>
          <w:rFonts w:ascii="Times New Roman" w:hAnsi="Times New Roman" w:cs="Times New Roman"/>
          <w:i/>
          <w:sz w:val="24"/>
          <w:szCs w:val="24"/>
        </w:rPr>
        <w:t>Mugeithi</w:t>
      </w:r>
      <w:proofErr w:type="spellEnd"/>
      <w:r w:rsidRPr="00F24BAC">
        <w:rPr>
          <w:rFonts w:ascii="Times New Roman" w:hAnsi="Times New Roman" w:cs="Times New Roman"/>
          <w:i/>
          <w:sz w:val="24"/>
          <w:szCs w:val="24"/>
        </w:rPr>
        <w:t xml:space="preserve"> Joel (2007) </w:t>
      </w:r>
      <w:proofErr w:type="spellStart"/>
      <w:r w:rsidRPr="00F24BAC">
        <w:rPr>
          <w:rFonts w:ascii="Times New Roman" w:hAnsi="Times New Roman" w:cs="Times New Roman"/>
          <w:i/>
          <w:sz w:val="24"/>
          <w:szCs w:val="24"/>
        </w:rPr>
        <w:t>eKLR</w:t>
      </w:r>
      <w:proofErr w:type="spellEnd"/>
      <w:r w:rsidRPr="00F24BAC">
        <w:rPr>
          <w:rFonts w:ascii="Times New Roman" w:hAnsi="Times New Roman" w:cs="Times New Roman"/>
          <w:i/>
          <w:sz w:val="24"/>
          <w:szCs w:val="24"/>
        </w:rPr>
        <w:t>. (</w:t>
      </w:r>
      <w:proofErr w:type="spellStart"/>
      <w:r w:rsidRPr="00F24BAC">
        <w:rPr>
          <w:rFonts w:ascii="Times New Roman" w:hAnsi="Times New Roman" w:cs="Times New Roman"/>
          <w:i/>
          <w:sz w:val="24"/>
          <w:szCs w:val="24"/>
        </w:rPr>
        <w:t>Nyamu</w:t>
      </w:r>
      <w:proofErr w:type="spellEnd"/>
      <w:r w:rsidRPr="00F24BAC">
        <w:rPr>
          <w:rFonts w:ascii="Times New Roman" w:hAnsi="Times New Roman" w:cs="Times New Roman"/>
          <w:i/>
          <w:sz w:val="24"/>
          <w:szCs w:val="24"/>
        </w:rPr>
        <w:t xml:space="preserve"> J)</w:t>
      </w:r>
    </w:p>
    <w:p w:rsidR="00370A53" w:rsidRPr="00F24BAC" w:rsidRDefault="00370A53" w:rsidP="00220CC7">
      <w:pPr>
        <w:pStyle w:val="ListParagraph"/>
        <w:spacing w:line="360" w:lineRule="auto"/>
        <w:jc w:val="both"/>
        <w:rPr>
          <w:rFonts w:ascii="Times New Roman" w:hAnsi="Times New Roman" w:cs="Times New Roman"/>
          <w:i/>
          <w:sz w:val="24"/>
          <w:szCs w:val="24"/>
        </w:rPr>
      </w:pPr>
      <w:r w:rsidRPr="00F24BAC">
        <w:rPr>
          <w:rFonts w:ascii="Times New Roman" w:hAnsi="Times New Roman" w:cs="Times New Roman"/>
          <w:i/>
          <w:sz w:val="24"/>
          <w:szCs w:val="24"/>
        </w:rPr>
        <w:t xml:space="preserve">Republic –Vs- The Registrar of Trade Unions, Ex-Parte </w:t>
      </w:r>
      <w:proofErr w:type="spellStart"/>
      <w:r w:rsidRPr="00F24BAC">
        <w:rPr>
          <w:rFonts w:ascii="Times New Roman" w:hAnsi="Times New Roman" w:cs="Times New Roman"/>
          <w:i/>
          <w:sz w:val="24"/>
          <w:szCs w:val="24"/>
        </w:rPr>
        <w:t>Lodenyo</w:t>
      </w:r>
      <w:proofErr w:type="spellEnd"/>
      <w:r w:rsidRPr="00F24BAC">
        <w:rPr>
          <w:rFonts w:ascii="Times New Roman" w:hAnsi="Times New Roman" w:cs="Times New Roman"/>
          <w:i/>
          <w:sz w:val="24"/>
          <w:szCs w:val="24"/>
        </w:rPr>
        <w:t xml:space="preserve"> &amp; Others (2007) </w:t>
      </w:r>
      <w:proofErr w:type="spellStart"/>
      <w:r w:rsidRPr="00F24BAC">
        <w:rPr>
          <w:rFonts w:ascii="Times New Roman" w:hAnsi="Times New Roman" w:cs="Times New Roman"/>
          <w:i/>
          <w:sz w:val="24"/>
          <w:szCs w:val="24"/>
        </w:rPr>
        <w:t>eKLR</w:t>
      </w:r>
      <w:proofErr w:type="spellEnd"/>
      <w:r w:rsidRPr="00F24BAC">
        <w:rPr>
          <w:rFonts w:ascii="Times New Roman" w:hAnsi="Times New Roman" w:cs="Times New Roman"/>
          <w:i/>
          <w:sz w:val="24"/>
          <w:szCs w:val="24"/>
        </w:rPr>
        <w:t>. (</w:t>
      </w:r>
      <w:proofErr w:type="spellStart"/>
      <w:r w:rsidRPr="00F24BAC">
        <w:rPr>
          <w:rFonts w:ascii="Times New Roman" w:hAnsi="Times New Roman" w:cs="Times New Roman"/>
          <w:i/>
          <w:sz w:val="24"/>
          <w:szCs w:val="24"/>
        </w:rPr>
        <w:t>Nyamu</w:t>
      </w:r>
      <w:proofErr w:type="spellEnd"/>
      <w:r w:rsidRPr="00F24BAC">
        <w:rPr>
          <w:rFonts w:ascii="Times New Roman" w:hAnsi="Times New Roman" w:cs="Times New Roman"/>
          <w:i/>
          <w:sz w:val="24"/>
          <w:szCs w:val="24"/>
        </w:rPr>
        <w:t xml:space="preserve"> J)</w:t>
      </w:r>
    </w:p>
    <w:p w:rsidR="00370A53" w:rsidRPr="00F24BAC" w:rsidRDefault="00370A53" w:rsidP="00220CC7">
      <w:pPr>
        <w:pStyle w:val="ListParagraph"/>
        <w:spacing w:line="360" w:lineRule="auto"/>
        <w:jc w:val="both"/>
        <w:rPr>
          <w:rFonts w:ascii="Times New Roman" w:hAnsi="Times New Roman" w:cs="Times New Roman"/>
          <w:i/>
          <w:sz w:val="24"/>
          <w:szCs w:val="24"/>
        </w:rPr>
      </w:pPr>
      <w:r w:rsidRPr="00F24BAC">
        <w:rPr>
          <w:rFonts w:ascii="Times New Roman" w:hAnsi="Times New Roman" w:cs="Times New Roman"/>
          <w:i/>
          <w:sz w:val="24"/>
          <w:szCs w:val="24"/>
        </w:rPr>
        <w:t xml:space="preserve">Republic –Vs- The Registrar of Societies &amp; 5 Others, Ex-Parte </w:t>
      </w:r>
      <w:proofErr w:type="spellStart"/>
      <w:r w:rsidRPr="00F24BAC">
        <w:rPr>
          <w:rFonts w:ascii="Times New Roman" w:hAnsi="Times New Roman" w:cs="Times New Roman"/>
          <w:i/>
          <w:sz w:val="24"/>
          <w:szCs w:val="24"/>
        </w:rPr>
        <w:t>Uhuru</w:t>
      </w:r>
      <w:proofErr w:type="spellEnd"/>
      <w:r w:rsidRPr="00F24BAC">
        <w:rPr>
          <w:rFonts w:ascii="Times New Roman" w:hAnsi="Times New Roman" w:cs="Times New Roman"/>
          <w:i/>
          <w:sz w:val="24"/>
          <w:szCs w:val="24"/>
        </w:rPr>
        <w:t xml:space="preserve"> Kenyatta &amp; 6 </w:t>
      </w:r>
      <w:proofErr w:type="gramStart"/>
      <w:r w:rsidRPr="00F24BAC">
        <w:rPr>
          <w:rFonts w:ascii="Times New Roman" w:hAnsi="Times New Roman" w:cs="Times New Roman"/>
          <w:i/>
          <w:sz w:val="24"/>
          <w:szCs w:val="24"/>
        </w:rPr>
        <w:t>Others</w:t>
      </w:r>
      <w:proofErr w:type="gramEnd"/>
      <w:r w:rsidRPr="00F24BAC">
        <w:rPr>
          <w:rFonts w:ascii="Times New Roman" w:hAnsi="Times New Roman" w:cs="Times New Roman"/>
          <w:i/>
          <w:sz w:val="24"/>
          <w:szCs w:val="24"/>
        </w:rPr>
        <w:t xml:space="preserve"> (2007) </w:t>
      </w:r>
      <w:proofErr w:type="spellStart"/>
      <w:r w:rsidRPr="00F24BAC">
        <w:rPr>
          <w:rFonts w:ascii="Times New Roman" w:hAnsi="Times New Roman" w:cs="Times New Roman"/>
          <w:i/>
          <w:sz w:val="24"/>
          <w:szCs w:val="24"/>
        </w:rPr>
        <w:t>eKLR</w:t>
      </w:r>
      <w:proofErr w:type="spellEnd"/>
      <w:r w:rsidRPr="00F24BAC">
        <w:rPr>
          <w:rFonts w:ascii="Times New Roman" w:hAnsi="Times New Roman" w:cs="Times New Roman"/>
          <w:i/>
          <w:sz w:val="24"/>
          <w:szCs w:val="24"/>
        </w:rPr>
        <w:t>. (</w:t>
      </w:r>
      <w:proofErr w:type="spellStart"/>
      <w:r w:rsidRPr="00F24BAC">
        <w:rPr>
          <w:rFonts w:ascii="Times New Roman" w:hAnsi="Times New Roman" w:cs="Times New Roman"/>
          <w:i/>
          <w:sz w:val="24"/>
          <w:szCs w:val="24"/>
        </w:rPr>
        <w:t>Wendoh</w:t>
      </w:r>
      <w:proofErr w:type="spellEnd"/>
      <w:r w:rsidRPr="00F24BAC">
        <w:rPr>
          <w:rFonts w:ascii="Times New Roman" w:hAnsi="Times New Roman" w:cs="Times New Roman"/>
          <w:i/>
          <w:sz w:val="24"/>
          <w:szCs w:val="24"/>
        </w:rPr>
        <w:t xml:space="preserve">; </w:t>
      </w:r>
      <w:proofErr w:type="spellStart"/>
      <w:r w:rsidRPr="00F24BAC">
        <w:rPr>
          <w:rFonts w:ascii="Times New Roman" w:hAnsi="Times New Roman" w:cs="Times New Roman"/>
          <w:i/>
          <w:sz w:val="24"/>
          <w:szCs w:val="24"/>
        </w:rPr>
        <w:t>Visram</w:t>
      </w:r>
      <w:proofErr w:type="spellEnd"/>
      <w:r w:rsidRPr="00F24BAC">
        <w:rPr>
          <w:rFonts w:ascii="Times New Roman" w:hAnsi="Times New Roman" w:cs="Times New Roman"/>
          <w:i/>
          <w:sz w:val="24"/>
          <w:szCs w:val="24"/>
        </w:rPr>
        <w:t xml:space="preserve">; </w:t>
      </w:r>
      <w:proofErr w:type="spellStart"/>
      <w:r w:rsidRPr="00F24BAC">
        <w:rPr>
          <w:rFonts w:ascii="Times New Roman" w:hAnsi="Times New Roman" w:cs="Times New Roman"/>
          <w:i/>
          <w:sz w:val="24"/>
          <w:szCs w:val="24"/>
        </w:rPr>
        <w:t>Anyara</w:t>
      </w:r>
      <w:proofErr w:type="spellEnd"/>
      <w:r w:rsidRPr="00F24BAC">
        <w:rPr>
          <w:rFonts w:ascii="Times New Roman" w:hAnsi="Times New Roman" w:cs="Times New Roman"/>
          <w:i/>
          <w:sz w:val="24"/>
          <w:szCs w:val="24"/>
        </w:rPr>
        <w:t xml:space="preserve"> </w:t>
      </w:r>
      <w:proofErr w:type="spellStart"/>
      <w:r w:rsidRPr="00F24BAC">
        <w:rPr>
          <w:rFonts w:ascii="Times New Roman" w:hAnsi="Times New Roman" w:cs="Times New Roman"/>
          <w:i/>
          <w:sz w:val="24"/>
          <w:szCs w:val="24"/>
        </w:rPr>
        <w:t>Emukule</w:t>
      </w:r>
      <w:proofErr w:type="spellEnd"/>
      <w:r w:rsidRPr="00F24BAC">
        <w:rPr>
          <w:rFonts w:ascii="Times New Roman" w:hAnsi="Times New Roman" w:cs="Times New Roman"/>
          <w:i/>
          <w:sz w:val="24"/>
          <w:szCs w:val="24"/>
        </w:rPr>
        <w:t xml:space="preserve"> JJ)</w:t>
      </w:r>
    </w:p>
    <w:p w:rsidR="00370A53" w:rsidRPr="00220CC7" w:rsidRDefault="00370A53" w:rsidP="00220CC7">
      <w:pPr>
        <w:pStyle w:val="ListParagraph"/>
        <w:spacing w:line="360" w:lineRule="auto"/>
        <w:jc w:val="both"/>
        <w:rPr>
          <w:rFonts w:ascii="Times New Roman" w:hAnsi="Times New Roman" w:cs="Times New Roman"/>
          <w:b/>
          <w:sz w:val="24"/>
          <w:szCs w:val="24"/>
        </w:rPr>
      </w:pPr>
    </w:p>
    <w:p w:rsidR="00370A53" w:rsidRPr="00220CC7" w:rsidRDefault="00370A53" w:rsidP="00220CC7">
      <w:pPr>
        <w:pStyle w:val="ListParagraph"/>
        <w:numPr>
          <w:ilvl w:val="0"/>
          <w:numId w:val="12"/>
        </w:numPr>
        <w:spacing w:line="360" w:lineRule="auto"/>
        <w:jc w:val="both"/>
        <w:rPr>
          <w:rFonts w:ascii="Times New Roman" w:hAnsi="Times New Roman" w:cs="Times New Roman"/>
          <w:b/>
          <w:sz w:val="24"/>
          <w:szCs w:val="24"/>
        </w:rPr>
      </w:pPr>
      <w:r w:rsidRPr="00220CC7">
        <w:rPr>
          <w:rFonts w:ascii="Times New Roman" w:hAnsi="Times New Roman" w:cs="Times New Roman"/>
          <w:sz w:val="24"/>
          <w:szCs w:val="24"/>
        </w:rPr>
        <w:t>However, the learned judge swims into the findings of the report in clear violation of the principle he had espoused</w:t>
      </w:r>
      <w:r w:rsidRPr="00220CC7">
        <w:rPr>
          <w:rFonts w:ascii="Times New Roman" w:hAnsi="Times New Roman" w:cs="Times New Roman"/>
          <w:b/>
          <w:sz w:val="24"/>
          <w:szCs w:val="24"/>
        </w:rPr>
        <w:t>. (Para 62; 65)</w:t>
      </w:r>
    </w:p>
    <w:p w:rsidR="00370A53" w:rsidRPr="00220CC7" w:rsidRDefault="00370A53" w:rsidP="00220CC7">
      <w:pPr>
        <w:pStyle w:val="ListParagraph"/>
        <w:spacing w:line="360" w:lineRule="auto"/>
        <w:jc w:val="both"/>
        <w:rPr>
          <w:rFonts w:ascii="Times New Roman" w:hAnsi="Times New Roman" w:cs="Times New Roman"/>
          <w:sz w:val="24"/>
          <w:szCs w:val="24"/>
        </w:rPr>
      </w:pPr>
    </w:p>
    <w:p w:rsidR="00370A53" w:rsidRPr="00220CC7" w:rsidRDefault="00370A53" w:rsidP="00220CC7">
      <w:pPr>
        <w:pStyle w:val="ListParagraph"/>
        <w:numPr>
          <w:ilvl w:val="0"/>
          <w:numId w:val="10"/>
        </w:numPr>
        <w:spacing w:line="360" w:lineRule="auto"/>
        <w:jc w:val="both"/>
        <w:rPr>
          <w:rFonts w:ascii="Times New Roman" w:hAnsi="Times New Roman" w:cs="Times New Roman"/>
          <w:b/>
          <w:sz w:val="24"/>
          <w:szCs w:val="24"/>
        </w:rPr>
      </w:pPr>
      <w:r w:rsidRPr="00220CC7">
        <w:rPr>
          <w:rFonts w:ascii="Times New Roman" w:hAnsi="Times New Roman" w:cs="Times New Roman"/>
          <w:sz w:val="24"/>
          <w:szCs w:val="24"/>
        </w:rPr>
        <w:t xml:space="preserve">The learned judge erred in law and fact in finding the Prosecutor culpable for commencing criminal prosecutions against </w:t>
      </w:r>
      <w:proofErr w:type="spellStart"/>
      <w:r w:rsidRPr="00220CC7">
        <w:rPr>
          <w:rFonts w:ascii="Times New Roman" w:hAnsi="Times New Roman" w:cs="Times New Roman"/>
          <w:sz w:val="24"/>
          <w:szCs w:val="24"/>
        </w:rPr>
        <w:t>Pattni</w:t>
      </w:r>
      <w:proofErr w:type="spellEnd"/>
      <w:r w:rsidRPr="00220CC7">
        <w:rPr>
          <w:rFonts w:ascii="Times New Roman" w:hAnsi="Times New Roman" w:cs="Times New Roman"/>
          <w:sz w:val="24"/>
          <w:szCs w:val="24"/>
        </w:rPr>
        <w:t xml:space="preserve"> without further investigations as </w:t>
      </w:r>
      <w:proofErr w:type="spellStart"/>
      <w:r w:rsidRPr="00220CC7">
        <w:rPr>
          <w:rFonts w:ascii="Times New Roman" w:hAnsi="Times New Roman" w:cs="Times New Roman"/>
          <w:sz w:val="24"/>
          <w:szCs w:val="24"/>
        </w:rPr>
        <w:t>Bosire</w:t>
      </w:r>
      <w:proofErr w:type="spellEnd"/>
      <w:r w:rsidRPr="00220CC7">
        <w:rPr>
          <w:rFonts w:ascii="Times New Roman" w:hAnsi="Times New Roman" w:cs="Times New Roman"/>
          <w:sz w:val="24"/>
          <w:szCs w:val="24"/>
        </w:rPr>
        <w:t xml:space="preserve"> Report had recommended. </w:t>
      </w:r>
      <w:r w:rsidRPr="00220CC7">
        <w:rPr>
          <w:rFonts w:ascii="Times New Roman" w:hAnsi="Times New Roman" w:cs="Times New Roman"/>
          <w:b/>
          <w:sz w:val="24"/>
          <w:szCs w:val="24"/>
        </w:rPr>
        <w:t>(Para 65; 76)</w:t>
      </w:r>
    </w:p>
    <w:p w:rsidR="00370A53" w:rsidRPr="00220CC7" w:rsidRDefault="00370A53" w:rsidP="00220CC7">
      <w:pPr>
        <w:pStyle w:val="ListParagraph"/>
        <w:spacing w:line="360" w:lineRule="auto"/>
        <w:jc w:val="both"/>
        <w:rPr>
          <w:rFonts w:ascii="Times New Roman" w:hAnsi="Times New Roman" w:cs="Times New Roman"/>
          <w:b/>
          <w:sz w:val="24"/>
          <w:szCs w:val="24"/>
        </w:rPr>
      </w:pPr>
    </w:p>
    <w:p w:rsidR="00370A53" w:rsidRPr="00220CC7" w:rsidRDefault="00370A53" w:rsidP="00220CC7">
      <w:pPr>
        <w:pStyle w:val="ListParagraph"/>
        <w:numPr>
          <w:ilvl w:val="0"/>
          <w:numId w:val="12"/>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lastRenderedPageBreak/>
        <w:t xml:space="preserve">The Reports of Commission of Inquiry cannot be the basis for prosecutions. As the Vetting Board observed </w:t>
      </w:r>
      <w:r w:rsidRPr="00220CC7">
        <w:rPr>
          <w:rFonts w:ascii="Times New Roman" w:hAnsi="Times New Roman" w:cs="Times New Roman"/>
          <w:b/>
          <w:i/>
          <w:sz w:val="24"/>
          <w:szCs w:val="24"/>
        </w:rPr>
        <w:t>(supra)</w:t>
      </w:r>
    </w:p>
    <w:p w:rsidR="00370A53" w:rsidRPr="00220CC7" w:rsidRDefault="00370A53" w:rsidP="00220CC7">
      <w:pPr>
        <w:pStyle w:val="ListParagraph"/>
        <w:spacing w:line="360" w:lineRule="auto"/>
        <w:jc w:val="both"/>
        <w:rPr>
          <w:rFonts w:ascii="Times New Roman" w:hAnsi="Times New Roman" w:cs="Times New Roman"/>
          <w:i/>
          <w:sz w:val="24"/>
          <w:szCs w:val="24"/>
          <w:u w:val="single"/>
        </w:rPr>
      </w:pPr>
      <w:r w:rsidRPr="00220CC7">
        <w:rPr>
          <w:rFonts w:ascii="Times New Roman" w:hAnsi="Times New Roman" w:cs="Times New Roman"/>
          <w:i/>
          <w:sz w:val="24"/>
          <w:szCs w:val="24"/>
          <w:u w:val="single"/>
        </w:rPr>
        <w:t>“……Generally speaking, commissions of inquiry are set up by the executive branch to investigate matters of public controversy and concern. Their reports are made to the political branch to be dealt with by the political process…”</w:t>
      </w:r>
    </w:p>
    <w:p w:rsidR="00370A53" w:rsidRPr="00220CC7" w:rsidRDefault="00370A53" w:rsidP="00220CC7">
      <w:pPr>
        <w:pStyle w:val="ListParagraph"/>
        <w:spacing w:line="360" w:lineRule="auto"/>
        <w:jc w:val="both"/>
        <w:rPr>
          <w:rFonts w:ascii="Times New Roman" w:hAnsi="Times New Roman" w:cs="Times New Roman"/>
          <w:sz w:val="24"/>
          <w:szCs w:val="24"/>
        </w:rPr>
      </w:pPr>
    </w:p>
    <w:p w:rsidR="00370A53" w:rsidRPr="00220CC7" w:rsidRDefault="00370A53" w:rsidP="00220CC7">
      <w:pPr>
        <w:pStyle w:val="ListParagraph"/>
        <w:numPr>
          <w:ilvl w:val="0"/>
          <w:numId w:val="12"/>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 xml:space="preserve">The Reports from such Commission are only meant to advice on what action to be taken. More importantly, the Office of the Director of Public Prosecutions is an independent office and cannot take instructions from any person or institution. In any case, the </w:t>
      </w:r>
      <w:proofErr w:type="spellStart"/>
      <w:r w:rsidRPr="00220CC7">
        <w:rPr>
          <w:rFonts w:ascii="Times New Roman" w:hAnsi="Times New Roman" w:cs="Times New Roman"/>
          <w:sz w:val="24"/>
          <w:szCs w:val="24"/>
        </w:rPr>
        <w:t>Bosire</w:t>
      </w:r>
      <w:proofErr w:type="spellEnd"/>
      <w:r w:rsidRPr="00220CC7">
        <w:rPr>
          <w:rFonts w:ascii="Times New Roman" w:hAnsi="Times New Roman" w:cs="Times New Roman"/>
          <w:sz w:val="24"/>
          <w:szCs w:val="24"/>
        </w:rPr>
        <w:t xml:space="preserve"> Commission was set up by the President and not the DPP. </w:t>
      </w:r>
    </w:p>
    <w:p w:rsidR="00370A53" w:rsidRPr="00220CC7" w:rsidRDefault="00370A53" w:rsidP="00220CC7">
      <w:pPr>
        <w:pStyle w:val="ListParagraph"/>
        <w:numPr>
          <w:ilvl w:val="0"/>
          <w:numId w:val="12"/>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The DPP only prosecute where prima facie there is evidence to sustain a conviction as the DPP avers in this case.</w:t>
      </w:r>
    </w:p>
    <w:p w:rsidR="00370A53" w:rsidRPr="00220CC7" w:rsidRDefault="00370A53" w:rsidP="00220CC7">
      <w:pPr>
        <w:pStyle w:val="ListParagraph"/>
        <w:spacing w:line="360" w:lineRule="auto"/>
        <w:jc w:val="both"/>
        <w:rPr>
          <w:rFonts w:ascii="Times New Roman" w:hAnsi="Times New Roman" w:cs="Times New Roman"/>
          <w:sz w:val="24"/>
          <w:szCs w:val="24"/>
        </w:rPr>
      </w:pPr>
    </w:p>
    <w:p w:rsidR="00370A53" w:rsidRPr="00220CC7" w:rsidRDefault="00370A53" w:rsidP="00220CC7">
      <w:pPr>
        <w:pStyle w:val="ListParagraph"/>
        <w:spacing w:line="360" w:lineRule="auto"/>
        <w:jc w:val="both"/>
        <w:rPr>
          <w:rFonts w:ascii="Times New Roman" w:hAnsi="Times New Roman" w:cs="Times New Roman"/>
          <w:b/>
          <w:sz w:val="24"/>
          <w:szCs w:val="24"/>
        </w:rPr>
      </w:pPr>
      <w:r w:rsidRPr="00220CC7">
        <w:rPr>
          <w:rFonts w:ascii="Times New Roman" w:hAnsi="Times New Roman" w:cs="Times New Roman"/>
          <w:b/>
          <w:sz w:val="24"/>
          <w:szCs w:val="24"/>
        </w:rPr>
        <w:t xml:space="preserve">S. 7 of Commissions of Inquiry </w:t>
      </w:r>
      <w:proofErr w:type="gramStart"/>
      <w:r w:rsidRPr="00220CC7">
        <w:rPr>
          <w:rFonts w:ascii="Times New Roman" w:hAnsi="Times New Roman" w:cs="Times New Roman"/>
          <w:b/>
          <w:sz w:val="24"/>
          <w:szCs w:val="24"/>
        </w:rPr>
        <w:t>Act,</w:t>
      </w:r>
      <w:proofErr w:type="gramEnd"/>
      <w:r w:rsidRPr="00220CC7">
        <w:rPr>
          <w:rFonts w:ascii="Times New Roman" w:hAnsi="Times New Roman" w:cs="Times New Roman"/>
          <w:b/>
          <w:sz w:val="24"/>
          <w:szCs w:val="24"/>
        </w:rPr>
        <w:t xml:space="preserve"> Cap 102.</w:t>
      </w:r>
    </w:p>
    <w:p w:rsidR="00370A53" w:rsidRPr="00220CC7" w:rsidRDefault="00370A53" w:rsidP="00220CC7">
      <w:pPr>
        <w:pStyle w:val="ListParagraph"/>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  What is the role of Commissions of Inquiry?</w:t>
      </w:r>
    </w:p>
    <w:p w:rsidR="00370A53" w:rsidRPr="00220CC7" w:rsidRDefault="00370A53" w:rsidP="00220CC7">
      <w:pPr>
        <w:pStyle w:val="ListParagraph"/>
        <w:autoSpaceDE w:val="0"/>
        <w:autoSpaceDN w:val="0"/>
        <w:adjustRightInd w:val="0"/>
        <w:spacing w:after="0" w:line="360" w:lineRule="auto"/>
        <w:jc w:val="both"/>
        <w:rPr>
          <w:rFonts w:ascii="Times New Roman" w:hAnsi="Times New Roman" w:cs="Times New Roman"/>
          <w:sz w:val="24"/>
          <w:szCs w:val="24"/>
        </w:rPr>
      </w:pPr>
      <w:r w:rsidRPr="00220CC7">
        <w:rPr>
          <w:rFonts w:ascii="Times New Roman" w:hAnsi="Times New Roman" w:cs="Times New Roman"/>
          <w:sz w:val="24"/>
          <w:szCs w:val="24"/>
        </w:rPr>
        <w:t xml:space="preserve">A study of Commissions of Inquiries in Kenya; </w:t>
      </w:r>
      <w:proofErr w:type="spellStart"/>
      <w:r w:rsidRPr="00220CC7">
        <w:rPr>
          <w:rFonts w:ascii="Times New Roman" w:hAnsi="Times New Roman" w:cs="Times New Roman"/>
          <w:sz w:val="24"/>
          <w:szCs w:val="24"/>
        </w:rPr>
        <w:t>AfriCOG</w:t>
      </w:r>
      <w:proofErr w:type="spellEnd"/>
      <w:r w:rsidRPr="00220CC7">
        <w:rPr>
          <w:rFonts w:ascii="Times New Roman" w:hAnsi="Times New Roman" w:cs="Times New Roman"/>
          <w:sz w:val="24"/>
          <w:szCs w:val="24"/>
        </w:rPr>
        <w:t xml:space="preserve"> Reports 2007</w:t>
      </w:r>
    </w:p>
    <w:p w:rsidR="00370A53" w:rsidRPr="00220CC7" w:rsidRDefault="00370A53" w:rsidP="00220CC7">
      <w:pPr>
        <w:spacing w:line="360" w:lineRule="auto"/>
        <w:jc w:val="both"/>
        <w:rPr>
          <w:rFonts w:ascii="Times New Roman" w:hAnsi="Times New Roman" w:cs="Times New Roman"/>
          <w:b/>
          <w:sz w:val="24"/>
          <w:szCs w:val="24"/>
          <w:u w:val="single"/>
        </w:rPr>
      </w:pPr>
    </w:p>
    <w:p w:rsidR="00370A53" w:rsidRPr="00220CC7" w:rsidRDefault="00370A53" w:rsidP="00220CC7">
      <w:pPr>
        <w:pStyle w:val="ListParagraph"/>
        <w:spacing w:line="360" w:lineRule="auto"/>
        <w:jc w:val="both"/>
        <w:rPr>
          <w:rFonts w:ascii="Times New Roman" w:hAnsi="Times New Roman" w:cs="Times New Roman"/>
          <w:sz w:val="24"/>
          <w:szCs w:val="24"/>
        </w:rPr>
      </w:pPr>
    </w:p>
    <w:p w:rsidR="00370A53" w:rsidRPr="00220CC7" w:rsidRDefault="00370A53" w:rsidP="00220CC7">
      <w:pPr>
        <w:pStyle w:val="ListParagraph"/>
        <w:numPr>
          <w:ilvl w:val="0"/>
          <w:numId w:val="10"/>
        </w:numPr>
        <w:spacing w:line="360" w:lineRule="auto"/>
        <w:jc w:val="both"/>
        <w:rPr>
          <w:rFonts w:ascii="Times New Roman" w:hAnsi="Times New Roman" w:cs="Times New Roman"/>
          <w:b/>
          <w:sz w:val="24"/>
          <w:szCs w:val="24"/>
        </w:rPr>
      </w:pPr>
      <w:r w:rsidRPr="00220CC7">
        <w:rPr>
          <w:rFonts w:ascii="Times New Roman" w:hAnsi="Times New Roman" w:cs="Times New Roman"/>
          <w:sz w:val="24"/>
          <w:szCs w:val="24"/>
        </w:rPr>
        <w:t xml:space="preserve">The learned judge erred in law and fact in granting prohibitory orders Chief Magistrate at Nairobi from continuing to hear the case against </w:t>
      </w:r>
      <w:proofErr w:type="spellStart"/>
      <w:r w:rsidRPr="00220CC7">
        <w:rPr>
          <w:rFonts w:ascii="Times New Roman" w:hAnsi="Times New Roman" w:cs="Times New Roman"/>
          <w:sz w:val="24"/>
          <w:szCs w:val="24"/>
        </w:rPr>
        <w:t>Pattni</w:t>
      </w:r>
      <w:proofErr w:type="spellEnd"/>
      <w:r w:rsidRPr="00220CC7">
        <w:rPr>
          <w:rFonts w:ascii="Times New Roman" w:hAnsi="Times New Roman" w:cs="Times New Roman"/>
          <w:b/>
          <w:sz w:val="24"/>
          <w:szCs w:val="24"/>
        </w:rPr>
        <w:t>. (Para 87; 94)</w:t>
      </w:r>
    </w:p>
    <w:p w:rsidR="00370A53" w:rsidRPr="00220CC7" w:rsidRDefault="00370A53" w:rsidP="00220CC7">
      <w:pPr>
        <w:pStyle w:val="ListParagraph"/>
        <w:spacing w:line="360" w:lineRule="auto"/>
        <w:jc w:val="both"/>
        <w:rPr>
          <w:rFonts w:ascii="Times New Roman" w:hAnsi="Times New Roman" w:cs="Times New Roman"/>
          <w:sz w:val="24"/>
          <w:szCs w:val="24"/>
        </w:rPr>
      </w:pPr>
    </w:p>
    <w:p w:rsidR="00370A53" w:rsidRPr="00220CC7" w:rsidRDefault="00370A53" w:rsidP="00220CC7">
      <w:pPr>
        <w:pStyle w:val="ListParagraph"/>
        <w:numPr>
          <w:ilvl w:val="0"/>
          <w:numId w:val="12"/>
        </w:numPr>
        <w:spacing w:line="360" w:lineRule="auto"/>
        <w:jc w:val="both"/>
        <w:rPr>
          <w:rFonts w:ascii="Times New Roman" w:hAnsi="Times New Roman" w:cs="Times New Roman"/>
          <w:i/>
          <w:sz w:val="24"/>
          <w:szCs w:val="24"/>
        </w:rPr>
      </w:pPr>
      <w:r w:rsidRPr="00220CC7">
        <w:rPr>
          <w:rFonts w:ascii="Times New Roman" w:hAnsi="Times New Roman" w:cs="Times New Roman"/>
          <w:sz w:val="24"/>
          <w:szCs w:val="24"/>
        </w:rPr>
        <w:t xml:space="preserve">In granting the said orders, the learned judge observed that the Applicant would not get a fair trial. </w:t>
      </w:r>
      <w:r w:rsidRPr="00220CC7">
        <w:rPr>
          <w:rFonts w:ascii="Times New Roman" w:hAnsi="Times New Roman" w:cs="Times New Roman"/>
          <w:b/>
          <w:sz w:val="24"/>
          <w:szCs w:val="24"/>
        </w:rPr>
        <w:t>At Para 85</w:t>
      </w:r>
      <w:r w:rsidRPr="00220CC7">
        <w:rPr>
          <w:rFonts w:ascii="Times New Roman" w:hAnsi="Times New Roman" w:cs="Times New Roman"/>
          <w:sz w:val="24"/>
          <w:szCs w:val="24"/>
        </w:rPr>
        <w:t xml:space="preserve"> he states thus: </w:t>
      </w:r>
      <w:r w:rsidRPr="00220CC7">
        <w:rPr>
          <w:rFonts w:ascii="Times New Roman" w:hAnsi="Times New Roman" w:cs="Times New Roman"/>
          <w:i/>
          <w:sz w:val="24"/>
          <w:szCs w:val="24"/>
        </w:rPr>
        <w:t>“</w:t>
      </w:r>
      <w:proofErr w:type="gramStart"/>
      <w:r w:rsidRPr="00220CC7">
        <w:rPr>
          <w:rFonts w:ascii="Times New Roman" w:hAnsi="Times New Roman" w:cs="Times New Roman"/>
          <w:i/>
          <w:sz w:val="24"/>
          <w:szCs w:val="24"/>
        </w:rPr>
        <w:t>..</w:t>
      </w:r>
      <w:proofErr w:type="gramEnd"/>
      <w:r w:rsidRPr="00220CC7">
        <w:rPr>
          <w:rFonts w:ascii="Times New Roman" w:hAnsi="Times New Roman" w:cs="Times New Roman"/>
          <w:i/>
          <w:sz w:val="24"/>
          <w:szCs w:val="24"/>
        </w:rPr>
        <w:t xml:space="preserve">The delay in commencing prosecution, the flawed </w:t>
      </w:r>
      <w:proofErr w:type="spellStart"/>
      <w:r w:rsidRPr="00220CC7">
        <w:rPr>
          <w:rFonts w:ascii="Times New Roman" w:hAnsi="Times New Roman" w:cs="Times New Roman"/>
          <w:i/>
          <w:sz w:val="24"/>
          <w:szCs w:val="24"/>
        </w:rPr>
        <w:t>Bosire</w:t>
      </w:r>
      <w:proofErr w:type="spellEnd"/>
      <w:r w:rsidRPr="00220CC7">
        <w:rPr>
          <w:rFonts w:ascii="Times New Roman" w:hAnsi="Times New Roman" w:cs="Times New Roman"/>
          <w:i/>
          <w:sz w:val="24"/>
          <w:szCs w:val="24"/>
        </w:rPr>
        <w:t xml:space="preserve"> Report, the issues of lost documents and </w:t>
      </w:r>
      <w:proofErr w:type="spellStart"/>
      <w:r w:rsidRPr="00220CC7">
        <w:rPr>
          <w:rFonts w:ascii="Times New Roman" w:hAnsi="Times New Roman" w:cs="Times New Roman"/>
          <w:i/>
          <w:sz w:val="24"/>
          <w:szCs w:val="24"/>
        </w:rPr>
        <w:t>unavailabilitye</w:t>
      </w:r>
      <w:proofErr w:type="spellEnd"/>
      <w:r w:rsidRPr="00220CC7">
        <w:rPr>
          <w:rFonts w:ascii="Times New Roman" w:hAnsi="Times New Roman" w:cs="Times New Roman"/>
          <w:i/>
          <w:sz w:val="24"/>
          <w:szCs w:val="24"/>
        </w:rPr>
        <w:t xml:space="preserve"> such common issues that are at play in the present application…the unavailability of witnesses due to death or other reasons, besides fading memories for the available ones ”</w:t>
      </w:r>
    </w:p>
    <w:p w:rsidR="00370A53" w:rsidRPr="00220CC7" w:rsidRDefault="00370A53" w:rsidP="00220CC7">
      <w:pPr>
        <w:pStyle w:val="ListParagraph"/>
        <w:spacing w:line="360" w:lineRule="auto"/>
        <w:ind w:left="1080"/>
        <w:jc w:val="both"/>
        <w:rPr>
          <w:rFonts w:ascii="Times New Roman" w:hAnsi="Times New Roman" w:cs="Times New Roman"/>
          <w:i/>
          <w:sz w:val="24"/>
          <w:szCs w:val="24"/>
        </w:rPr>
      </w:pPr>
    </w:p>
    <w:p w:rsidR="00370A53" w:rsidRPr="00220CC7" w:rsidRDefault="00370A53" w:rsidP="00220CC7">
      <w:pPr>
        <w:pStyle w:val="ListParagraph"/>
        <w:numPr>
          <w:ilvl w:val="0"/>
          <w:numId w:val="12"/>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 xml:space="preserve">Should these worry the accused? If such factors exist, to which the DPP is not aware, such can only work to the benefit of the accused who if not found guilty has other </w:t>
      </w:r>
      <w:r w:rsidRPr="00220CC7">
        <w:rPr>
          <w:rFonts w:ascii="Times New Roman" w:hAnsi="Times New Roman" w:cs="Times New Roman"/>
          <w:sz w:val="24"/>
          <w:szCs w:val="24"/>
        </w:rPr>
        <w:lastRenderedPageBreak/>
        <w:t>cause of action. He can for instance institute proceedings against the DPP for malicious prosecution.</w:t>
      </w:r>
    </w:p>
    <w:p w:rsidR="00370A53" w:rsidRPr="00220CC7" w:rsidRDefault="00370A53" w:rsidP="00220CC7">
      <w:pPr>
        <w:pStyle w:val="ListParagraph"/>
        <w:spacing w:line="360" w:lineRule="auto"/>
        <w:ind w:left="1080"/>
        <w:jc w:val="both"/>
        <w:rPr>
          <w:rFonts w:ascii="Times New Roman" w:hAnsi="Times New Roman" w:cs="Times New Roman"/>
          <w:sz w:val="24"/>
          <w:szCs w:val="24"/>
        </w:rPr>
      </w:pPr>
    </w:p>
    <w:p w:rsidR="00370A53" w:rsidRPr="00220CC7" w:rsidRDefault="00370A53" w:rsidP="00220CC7">
      <w:pPr>
        <w:pStyle w:val="ListParagraph"/>
        <w:numPr>
          <w:ilvl w:val="0"/>
          <w:numId w:val="12"/>
        </w:numPr>
        <w:spacing w:line="360" w:lineRule="auto"/>
        <w:jc w:val="both"/>
        <w:rPr>
          <w:rFonts w:ascii="Times New Roman" w:hAnsi="Times New Roman" w:cs="Times New Roman"/>
          <w:sz w:val="24"/>
          <w:szCs w:val="24"/>
        </w:rPr>
      </w:pPr>
      <w:r w:rsidRPr="00220CC7">
        <w:rPr>
          <w:rFonts w:ascii="Times New Roman" w:hAnsi="Times New Roman" w:cs="Times New Roman"/>
          <w:sz w:val="24"/>
          <w:szCs w:val="24"/>
        </w:rPr>
        <w:t>As the Vetting Board  rightly observed in its determination that:</w:t>
      </w:r>
    </w:p>
    <w:p w:rsidR="00370A53" w:rsidRDefault="00370A53" w:rsidP="00220CC7">
      <w:pPr>
        <w:pStyle w:val="ListParagraph"/>
        <w:spacing w:line="360" w:lineRule="auto"/>
        <w:ind w:left="1080"/>
        <w:jc w:val="both"/>
        <w:rPr>
          <w:rFonts w:ascii="Times New Roman" w:hAnsi="Times New Roman" w:cs="Times New Roman"/>
          <w:sz w:val="24"/>
          <w:szCs w:val="24"/>
        </w:rPr>
      </w:pPr>
      <w:r w:rsidRPr="00220CC7">
        <w:rPr>
          <w:rFonts w:ascii="Times New Roman" w:hAnsi="Times New Roman" w:cs="Times New Roman"/>
          <w:sz w:val="24"/>
          <w:szCs w:val="24"/>
        </w:rPr>
        <w:t>“…..</w:t>
      </w:r>
      <w:r w:rsidRPr="00220CC7">
        <w:rPr>
          <w:rFonts w:ascii="Times New Roman" w:hAnsi="Times New Roman" w:cs="Times New Roman"/>
          <w:i/>
          <w:sz w:val="24"/>
          <w:szCs w:val="24"/>
        </w:rPr>
        <w:t xml:space="preserve"> The implication that no Magistrate in the country could give a fair judgment was insulting and unacceptable. In any event, the appropriate time and place to challenge any prosecution would have been at the start of proceedings, where the Magistrate concerned could have first heard all the arguments by Mr. </w:t>
      </w:r>
      <w:proofErr w:type="spellStart"/>
      <w:r w:rsidRPr="00220CC7">
        <w:rPr>
          <w:rFonts w:ascii="Times New Roman" w:hAnsi="Times New Roman" w:cs="Times New Roman"/>
          <w:i/>
          <w:sz w:val="24"/>
          <w:szCs w:val="24"/>
        </w:rPr>
        <w:t>Saitoti</w:t>
      </w:r>
      <w:proofErr w:type="spellEnd"/>
      <w:r w:rsidRPr="00220CC7">
        <w:rPr>
          <w:rFonts w:ascii="Times New Roman" w:hAnsi="Times New Roman" w:cs="Times New Roman"/>
          <w:i/>
          <w:sz w:val="24"/>
          <w:szCs w:val="24"/>
        </w:rPr>
        <w:t xml:space="preserve"> as well as by the Attorney-General…” </w:t>
      </w:r>
      <w:r w:rsidRPr="00220CC7">
        <w:rPr>
          <w:rFonts w:ascii="Times New Roman" w:hAnsi="Times New Roman" w:cs="Times New Roman"/>
          <w:sz w:val="24"/>
          <w:szCs w:val="24"/>
        </w:rPr>
        <w:t>The same applies to this case</w:t>
      </w:r>
    </w:p>
    <w:p w:rsidR="00F24BAC" w:rsidRPr="00220CC7" w:rsidRDefault="00F24BAC" w:rsidP="00220CC7">
      <w:pPr>
        <w:pStyle w:val="ListParagraph"/>
        <w:spacing w:line="360" w:lineRule="auto"/>
        <w:ind w:left="1080"/>
        <w:jc w:val="both"/>
        <w:rPr>
          <w:rFonts w:ascii="Times New Roman" w:hAnsi="Times New Roman" w:cs="Times New Roman"/>
          <w:sz w:val="24"/>
          <w:szCs w:val="24"/>
        </w:rPr>
      </w:pPr>
    </w:p>
    <w:p w:rsidR="00370A53" w:rsidRDefault="00DF61DC" w:rsidP="00220CC7">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I</w:t>
      </w:r>
      <w:r w:rsidR="00370A53" w:rsidRPr="00220CC7">
        <w:rPr>
          <w:rFonts w:ascii="Times New Roman" w:hAnsi="Times New Roman" w:cs="Times New Roman"/>
          <w:sz w:val="24"/>
          <w:szCs w:val="24"/>
        </w:rPr>
        <w:t xml:space="preserve">t’s a high time that the Hon. Attorney General invokes the provision of the </w:t>
      </w:r>
      <w:r w:rsidR="00370A53" w:rsidRPr="00220CC7">
        <w:rPr>
          <w:rFonts w:ascii="Times New Roman" w:hAnsi="Times New Roman" w:cs="Times New Roman"/>
          <w:b/>
          <w:sz w:val="24"/>
          <w:szCs w:val="24"/>
        </w:rPr>
        <w:t>Vexatious Proceedings Act, Cap 41</w:t>
      </w:r>
      <w:r w:rsidR="00370A53" w:rsidRPr="00220CC7">
        <w:rPr>
          <w:rFonts w:ascii="Times New Roman" w:hAnsi="Times New Roman" w:cs="Times New Roman"/>
          <w:sz w:val="24"/>
          <w:szCs w:val="24"/>
        </w:rPr>
        <w:t xml:space="preserve">, so that </w:t>
      </w:r>
      <w:proofErr w:type="spellStart"/>
      <w:r w:rsidR="00370A53" w:rsidRPr="00220CC7">
        <w:rPr>
          <w:rFonts w:ascii="Times New Roman" w:hAnsi="Times New Roman" w:cs="Times New Roman"/>
          <w:sz w:val="24"/>
          <w:szCs w:val="24"/>
        </w:rPr>
        <w:t>Kamlesh</w:t>
      </w:r>
      <w:proofErr w:type="spellEnd"/>
      <w:r w:rsidR="00370A53" w:rsidRPr="00220CC7">
        <w:rPr>
          <w:rFonts w:ascii="Times New Roman" w:hAnsi="Times New Roman" w:cs="Times New Roman"/>
          <w:sz w:val="24"/>
          <w:szCs w:val="24"/>
        </w:rPr>
        <w:t xml:space="preserve"> </w:t>
      </w:r>
      <w:proofErr w:type="spellStart"/>
      <w:r w:rsidR="00370A53" w:rsidRPr="00220CC7">
        <w:rPr>
          <w:rFonts w:ascii="Times New Roman" w:hAnsi="Times New Roman" w:cs="Times New Roman"/>
          <w:sz w:val="24"/>
          <w:szCs w:val="24"/>
        </w:rPr>
        <w:t>Pattni</w:t>
      </w:r>
      <w:proofErr w:type="spellEnd"/>
      <w:r w:rsidR="00370A53" w:rsidRPr="00220CC7">
        <w:rPr>
          <w:rFonts w:ascii="Times New Roman" w:hAnsi="Times New Roman" w:cs="Times New Roman"/>
          <w:sz w:val="24"/>
          <w:szCs w:val="24"/>
        </w:rPr>
        <w:t xml:space="preserve"> may be declared a vexatious litigant.</w:t>
      </w:r>
    </w:p>
    <w:p w:rsidR="00DF61DC" w:rsidRDefault="00DF61DC" w:rsidP="00DF61DC">
      <w:pPr>
        <w:pStyle w:val="ListParagraph"/>
        <w:spacing w:line="360" w:lineRule="auto"/>
        <w:jc w:val="both"/>
        <w:rPr>
          <w:rFonts w:ascii="Times New Roman" w:hAnsi="Times New Roman" w:cs="Times New Roman"/>
          <w:sz w:val="24"/>
          <w:szCs w:val="24"/>
        </w:rPr>
      </w:pPr>
    </w:p>
    <w:p w:rsidR="00DF61DC" w:rsidRPr="00DF61DC" w:rsidRDefault="00DF61DC" w:rsidP="00DF61DC">
      <w:pPr>
        <w:pStyle w:val="ListParagraph"/>
        <w:numPr>
          <w:ilvl w:val="0"/>
          <w:numId w:val="10"/>
        </w:numPr>
        <w:spacing w:line="360" w:lineRule="auto"/>
        <w:jc w:val="both"/>
        <w:rPr>
          <w:rFonts w:ascii="Times New Roman" w:hAnsi="Times New Roman" w:cs="Times New Roman"/>
          <w:sz w:val="24"/>
          <w:szCs w:val="24"/>
        </w:rPr>
      </w:pPr>
      <w:r w:rsidRPr="00DF61DC">
        <w:rPr>
          <w:rFonts w:ascii="Times New Roman" w:hAnsi="Times New Roman" w:cs="Times New Roman"/>
          <w:sz w:val="24"/>
          <w:szCs w:val="24"/>
        </w:rPr>
        <w:t xml:space="preserve">Where the applicant in this matter argues that there was a delay in justice, it is our opinion that he cannot argue this fact using the current constitution to back up the same. The provisions of the constitution cannot be seen to apply retrospectively. He can only use </w:t>
      </w:r>
      <w:r w:rsidRPr="00DF61DC">
        <w:rPr>
          <w:rFonts w:ascii="Times New Roman" w:hAnsi="Times New Roman" w:cs="Times New Roman"/>
          <w:b/>
          <w:sz w:val="24"/>
          <w:szCs w:val="24"/>
        </w:rPr>
        <w:t>Article 50</w:t>
      </w:r>
      <w:r w:rsidRPr="00DF61DC">
        <w:rPr>
          <w:rFonts w:ascii="Times New Roman" w:hAnsi="Times New Roman" w:cs="Times New Roman"/>
          <w:sz w:val="24"/>
          <w:szCs w:val="24"/>
        </w:rPr>
        <w:t xml:space="preserve"> of the Constitution to argue for the period after 2010.</w:t>
      </w:r>
    </w:p>
    <w:p w:rsidR="00DF61DC" w:rsidRPr="00DF61DC" w:rsidRDefault="00DF61DC" w:rsidP="00DF61DC">
      <w:pPr>
        <w:pStyle w:val="ListParagraph"/>
        <w:spacing w:line="360" w:lineRule="auto"/>
        <w:jc w:val="both"/>
        <w:rPr>
          <w:rFonts w:ascii="Times New Roman" w:hAnsi="Times New Roman" w:cs="Times New Roman"/>
          <w:sz w:val="24"/>
          <w:szCs w:val="24"/>
        </w:rPr>
      </w:pPr>
    </w:p>
    <w:p w:rsidR="00DF61DC" w:rsidRPr="00DF61DC" w:rsidRDefault="00DF61DC" w:rsidP="00DF61DC">
      <w:pPr>
        <w:pStyle w:val="ListParagraph"/>
        <w:numPr>
          <w:ilvl w:val="0"/>
          <w:numId w:val="10"/>
        </w:numPr>
        <w:spacing w:line="360" w:lineRule="auto"/>
        <w:jc w:val="both"/>
        <w:rPr>
          <w:rFonts w:ascii="Times New Roman" w:hAnsi="Times New Roman" w:cs="Times New Roman"/>
          <w:sz w:val="24"/>
          <w:szCs w:val="24"/>
        </w:rPr>
      </w:pPr>
      <w:r w:rsidRPr="00DF61DC">
        <w:rPr>
          <w:rFonts w:ascii="Times New Roman" w:hAnsi="Times New Roman" w:cs="Times New Roman"/>
          <w:sz w:val="24"/>
          <w:szCs w:val="24"/>
        </w:rPr>
        <w:t xml:space="preserve">The Applicant had previously gone to court to seek all criminal proceedings against him </w:t>
      </w:r>
      <w:proofErr w:type="gramStart"/>
      <w:r w:rsidRPr="00DF61DC">
        <w:rPr>
          <w:rFonts w:ascii="Times New Roman" w:hAnsi="Times New Roman" w:cs="Times New Roman"/>
          <w:sz w:val="24"/>
          <w:szCs w:val="24"/>
        </w:rPr>
        <w:t>be</w:t>
      </w:r>
      <w:proofErr w:type="gramEnd"/>
      <w:r w:rsidRPr="00DF61DC">
        <w:rPr>
          <w:rFonts w:ascii="Times New Roman" w:hAnsi="Times New Roman" w:cs="Times New Roman"/>
          <w:sz w:val="24"/>
          <w:szCs w:val="24"/>
        </w:rPr>
        <w:t xml:space="preserve"> terminated. He lost the said matter and later lodged an appeal. The same appeal is still pending in the court of appeal. The Applicant should therefore not have been allowed to file this Judicial Review. It is a blatant abuse of the court process.</w:t>
      </w:r>
    </w:p>
    <w:p w:rsidR="00DF61DC" w:rsidRPr="00DF61DC" w:rsidRDefault="00DF61DC" w:rsidP="00DF61DC">
      <w:pPr>
        <w:pStyle w:val="ListParagraph"/>
        <w:spacing w:line="360" w:lineRule="auto"/>
        <w:jc w:val="both"/>
        <w:rPr>
          <w:rFonts w:ascii="Times New Roman" w:hAnsi="Times New Roman" w:cs="Times New Roman"/>
          <w:sz w:val="24"/>
          <w:szCs w:val="24"/>
        </w:rPr>
      </w:pPr>
    </w:p>
    <w:p w:rsidR="00DF61DC" w:rsidRPr="00DF61DC" w:rsidRDefault="00DF61DC" w:rsidP="00DF61DC">
      <w:pPr>
        <w:pStyle w:val="ListParagraph"/>
        <w:numPr>
          <w:ilvl w:val="0"/>
          <w:numId w:val="10"/>
        </w:numPr>
        <w:spacing w:line="360" w:lineRule="auto"/>
        <w:jc w:val="both"/>
        <w:rPr>
          <w:rFonts w:ascii="Times New Roman" w:hAnsi="Times New Roman" w:cs="Times New Roman"/>
          <w:sz w:val="24"/>
          <w:szCs w:val="24"/>
        </w:rPr>
      </w:pPr>
      <w:proofErr w:type="spellStart"/>
      <w:r w:rsidRPr="00DF61DC">
        <w:rPr>
          <w:rFonts w:ascii="Times New Roman" w:hAnsi="Times New Roman" w:cs="Times New Roman"/>
          <w:sz w:val="24"/>
          <w:szCs w:val="24"/>
        </w:rPr>
        <w:t>Mutava</w:t>
      </w:r>
      <w:proofErr w:type="spellEnd"/>
      <w:r w:rsidRPr="00DF61DC">
        <w:rPr>
          <w:rFonts w:ascii="Times New Roman" w:hAnsi="Times New Roman" w:cs="Times New Roman"/>
          <w:sz w:val="24"/>
          <w:szCs w:val="24"/>
        </w:rPr>
        <w:t xml:space="preserve"> J hearing this case was </w:t>
      </w:r>
      <w:proofErr w:type="gramStart"/>
      <w:r w:rsidRPr="00DF61DC">
        <w:rPr>
          <w:rFonts w:ascii="Times New Roman" w:hAnsi="Times New Roman" w:cs="Times New Roman"/>
          <w:sz w:val="24"/>
          <w:szCs w:val="24"/>
        </w:rPr>
        <w:t>not even</w:t>
      </w:r>
      <w:proofErr w:type="gramEnd"/>
      <w:r w:rsidRPr="00DF61DC">
        <w:rPr>
          <w:rFonts w:ascii="Times New Roman" w:hAnsi="Times New Roman" w:cs="Times New Roman"/>
          <w:sz w:val="24"/>
          <w:szCs w:val="24"/>
        </w:rPr>
        <w:t xml:space="preserve"> handing judicial review matters nor was he dealing with criminal cases. In fact he was in the commercial division. Therefore how he got this particular case is unknown and the fact that he presided over a matter not under the commercial Division is highly suspect.  </w:t>
      </w:r>
    </w:p>
    <w:p w:rsidR="00DF61DC" w:rsidRDefault="00DF61DC" w:rsidP="00DF61DC">
      <w:pPr>
        <w:pStyle w:val="ListParagraph"/>
        <w:spacing w:line="360" w:lineRule="auto"/>
        <w:jc w:val="both"/>
        <w:rPr>
          <w:rFonts w:ascii="Times New Roman" w:hAnsi="Times New Roman" w:cs="Times New Roman"/>
          <w:sz w:val="24"/>
          <w:szCs w:val="24"/>
        </w:rPr>
      </w:pPr>
    </w:p>
    <w:p w:rsidR="00F24BAC" w:rsidRPr="00220CC7" w:rsidRDefault="00F24BAC" w:rsidP="00F24BAC">
      <w:pPr>
        <w:pStyle w:val="ListParagraph"/>
        <w:spacing w:line="360" w:lineRule="auto"/>
        <w:jc w:val="both"/>
        <w:rPr>
          <w:rFonts w:ascii="Times New Roman" w:hAnsi="Times New Roman" w:cs="Times New Roman"/>
          <w:sz w:val="24"/>
          <w:szCs w:val="24"/>
        </w:rPr>
      </w:pPr>
    </w:p>
    <w:p w:rsidR="00903BBE" w:rsidRPr="00220CC7" w:rsidRDefault="00903BBE" w:rsidP="00B34AAB">
      <w:pPr>
        <w:pStyle w:val="Heading1"/>
        <w:spacing w:line="360" w:lineRule="auto"/>
        <w:contextualSpacing/>
        <w:jc w:val="both"/>
        <w:rPr>
          <w:b w:val="0"/>
          <w:sz w:val="24"/>
          <w:szCs w:val="24"/>
        </w:rPr>
      </w:pPr>
    </w:p>
    <w:sectPr w:rsidR="00903BBE" w:rsidRPr="00220CC7" w:rsidSect="00F003F0">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61975" w:rsidRDefault="00561975" w:rsidP="00E30E31">
      <w:pPr>
        <w:spacing w:after="0" w:line="240" w:lineRule="auto"/>
      </w:pPr>
      <w:r>
        <w:separator/>
      </w:r>
    </w:p>
  </w:endnote>
  <w:endnote w:type="continuationSeparator" w:id="1">
    <w:p w:rsidR="00561975" w:rsidRDefault="00561975" w:rsidP="00E30E3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38004"/>
      <w:docPartObj>
        <w:docPartGallery w:val="Page Numbers (Bottom of Page)"/>
        <w:docPartUnique/>
      </w:docPartObj>
    </w:sdtPr>
    <w:sdtContent>
      <w:p w:rsidR="00A042B9" w:rsidRDefault="00A042B9" w:rsidP="00220CC7">
        <w:pPr>
          <w:pStyle w:val="Footer"/>
          <w:jc w:val="right"/>
        </w:pPr>
        <w:r>
          <w:t>[</w:t>
        </w:r>
        <w:r w:rsidR="00A218BE">
          <w:fldChar w:fldCharType="begin"/>
        </w:r>
        <w:r w:rsidR="00F345E6">
          <w:instrText xml:space="preserve"> PAGE   \* MERGEFORMAT </w:instrText>
        </w:r>
        <w:r w:rsidR="00A218BE">
          <w:fldChar w:fldCharType="separate"/>
        </w:r>
        <w:r w:rsidR="00B34AAB">
          <w:rPr>
            <w:noProof/>
          </w:rPr>
          <w:t>19</w:t>
        </w:r>
        <w:r w:rsidR="00A218BE">
          <w:rPr>
            <w:noProof/>
          </w:rPr>
          <w:fldChar w:fldCharType="end"/>
        </w:r>
        <w:r>
          <w:t>]</w:t>
        </w:r>
        <w:r w:rsidR="00220CC7">
          <w:t xml:space="preserve"> FIRM 9A</w:t>
        </w:r>
      </w:p>
    </w:sdtContent>
  </w:sdt>
  <w:p w:rsidR="00A042B9" w:rsidRDefault="00A042B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61975" w:rsidRDefault="00561975" w:rsidP="00E30E31">
      <w:pPr>
        <w:spacing w:after="0" w:line="240" w:lineRule="auto"/>
      </w:pPr>
      <w:r>
        <w:separator/>
      </w:r>
    </w:p>
  </w:footnote>
  <w:footnote w:type="continuationSeparator" w:id="1">
    <w:p w:rsidR="00561975" w:rsidRDefault="00561975" w:rsidP="00E30E31">
      <w:pPr>
        <w:spacing w:after="0" w:line="240" w:lineRule="auto"/>
      </w:pPr>
      <w:r>
        <w:continuationSeparator/>
      </w:r>
    </w:p>
  </w:footnote>
  <w:footnote w:id="2">
    <w:p w:rsidR="00F24BAC" w:rsidRPr="009E4C68" w:rsidRDefault="00F24BAC" w:rsidP="00F24BAC">
      <w:pPr>
        <w:autoSpaceDE w:val="0"/>
        <w:autoSpaceDN w:val="0"/>
        <w:adjustRightInd w:val="0"/>
        <w:spacing w:after="0" w:line="240" w:lineRule="auto"/>
        <w:rPr>
          <w:rFonts w:cs="Times New Roman"/>
          <w:sz w:val="20"/>
          <w:szCs w:val="20"/>
        </w:rPr>
      </w:pPr>
      <w:r>
        <w:rPr>
          <w:rStyle w:val="FootnoteReference"/>
        </w:rPr>
        <w:footnoteRef/>
      </w:r>
      <w:r>
        <w:t xml:space="preserve"> </w:t>
      </w:r>
      <w:r>
        <w:rPr>
          <w:rFonts w:cs="Times New Roman"/>
          <w:sz w:val="20"/>
          <w:szCs w:val="20"/>
        </w:rPr>
        <w:t>International Covenant on Civil and Political Rights, UN General Assembly resolution 2200A (XXI), December16, 1966, entered into force March 23, 1976 [hereinafter ICCPR]</w:t>
      </w:r>
    </w:p>
  </w:footnote>
  <w:footnote w:id="3">
    <w:p w:rsidR="00F24BAC" w:rsidRDefault="00F24BAC" w:rsidP="00F24BAC">
      <w:pPr>
        <w:pStyle w:val="FootnoteText"/>
      </w:pPr>
      <w:r>
        <w:rPr>
          <w:rStyle w:val="FootnoteReference"/>
        </w:rPr>
        <w:footnoteRef/>
      </w:r>
      <w:r>
        <w:t xml:space="preserve"> Article 50 (1) of the Constitution of Kenya 2010</w:t>
      </w:r>
    </w:p>
  </w:footnote>
  <w:footnote w:id="4">
    <w:p w:rsidR="00F24BAC" w:rsidRDefault="00F24BAC" w:rsidP="00F24BAC">
      <w:pPr>
        <w:pStyle w:val="FootnoteText"/>
      </w:pPr>
      <w:r>
        <w:rPr>
          <w:rStyle w:val="FootnoteReference"/>
        </w:rPr>
        <w:footnoteRef/>
      </w:r>
      <w:r>
        <w:t xml:space="preserve"> Article 25(c) of the Constitution of Kenya, 2010</w:t>
      </w:r>
    </w:p>
  </w:footnote>
  <w:footnote w:id="5">
    <w:p w:rsidR="00F24BAC" w:rsidRPr="009E4C68" w:rsidRDefault="00F24BAC" w:rsidP="00F24BAC">
      <w:pPr>
        <w:autoSpaceDE w:val="0"/>
        <w:autoSpaceDN w:val="0"/>
        <w:adjustRightInd w:val="0"/>
        <w:spacing w:after="0" w:line="240" w:lineRule="auto"/>
        <w:rPr>
          <w:rFonts w:cs="Times New Roman"/>
          <w:bCs/>
          <w:sz w:val="20"/>
          <w:szCs w:val="20"/>
        </w:rPr>
      </w:pPr>
      <w:r>
        <w:rPr>
          <w:rStyle w:val="FootnoteReference"/>
        </w:rPr>
        <w:footnoteRef/>
      </w:r>
      <w:r>
        <w:t xml:space="preserve"> </w:t>
      </w:r>
      <w:r w:rsidRPr="009E4C68">
        <w:rPr>
          <w:rFonts w:cs="Times New Roman"/>
          <w:bCs/>
          <w:sz w:val="20"/>
          <w:szCs w:val="20"/>
        </w:rPr>
        <w:t>Lawyers Committee for Human Rights,</w:t>
      </w:r>
      <w:r w:rsidRPr="009E4C68">
        <w:rPr>
          <w:sz w:val="20"/>
          <w:szCs w:val="20"/>
        </w:rPr>
        <w:t xml:space="preserve"> </w:t>
      </w:r>
      <w:r w:rsidRPr="009E4C68">
        <w:rPr>
          <w:i/>
          <w:sz w:val="20"/>
          <w:szCs w:val="20"/>
        </w:rPr>
        <w:t xml:space="preserve">What is a fair Trial ?: </w:t>
      </w:r>
      <w:r w:rsidRPr="009E4C68">
        <w:rPr>
          <w:rFonts w:cs="Times New Roman"/>
          <w:bCs/>
          <w:i/>
          <w:sz w:val="20"/>
          <w:szCs w:val="20"/>
        </w:rPr>
        <w:t>A Basic Guide to Legal Standards and Practice,</w:t>
      </w:r>
      <w:r w:rsidRPr="009E4C68">
        <w:rPr>
          <w:rFonts w:cs="Times New Roman"/>
          <w:bCs/>
          <w:sz w:val="20"/>
          <w:szCs w:val="20"/>
        </w:rPr>
        <w:t xml:space="preserve"> New York , March 2000, pp 2, </w:t>
      </w:r>
    </w:p>
  </w:footnote>
  <w:footnote w:id="6">
    <w:p w:rsidR="00F24BAC" w:rsidRDefault="00F24BAC" w:rsidP="00F24BAC">
      <w:pPr>
        <w:pStyle w:val="FootnoteText"/>
      </w:pPr>
      <w:r>
        <w:rPr>
          <w:rStyle w:val="FootnoteReference"/>
        </w:rPr>
        <w:footnoteRef/>
      </w:r>
      <w:r>
        <w:t xml:space="preserve"> Ibid</w:t>
      </w:r>
    </w:p>
  </w:footnote>
  <w:footnote w:id="7">
    <w:p w:rsidR="00F24BAC" w:rsidRPr="006459AC" w:rsidRDefault="00F24BAC" w:rsidP="00F24BAC">
      <w:pPr>
        <w:spacing w:line="240" w:lineRule="auto"/>
        <w:rPr>
          <w:rFonts w:eastAsia="Times New Roman" w:cs="Times New Roman"/>
          <w:szCs w:val="24"/>
        </w:rPr>
      </w:pPr>
      <w:r>
        <w:rPr>
          <w:rStyle w:val="FootnoteReference"/>
        </w:rPr>
        <w:footnoteRef/>
      </w:r>
      <w:r>
        <w:t xml:space="preserve"> </w:t>
      </w:r>
      <w:r w:rsidRPr="0023373A">
        <w:rPr>
          <w:sz w:val="20"/>
          <w:szCs w:val="20"/>
        </w:rPr>
        <w:t>See also</w:t>
      </w:r>
      <w:r>
        <w:t xml:space="preserve"> </w:t>
      </w:r>
      <w:r w:rsidRPr="0023373A">
        <w:rPr>
          <w:rFonts w:eastAsia="Times New Roman" w:cs="Times New Roman"/>
          <w:bCs/>
          <w:i/>
          <w:kern w:val="36"/>
          <w:sz w:val="20"/>
          <w:szCs w:val="20"/>
        </w:rPr>
        <w:t>Principles and Guidelines on the Right to a Fair Trial and Legal Assistance in Africa</w:t>
      </w:r>
      <w:r>
        <w:rPr>
          <w:rFonts w:eastAsia="Times New Roman" w:cs="Times New Roman"/>
          <w:bCs/>
          <w:kern w:val="36"/>
        </w:rPr>
        <w:t xml:space="preserve">, </w:t>
      </w:r>
      <w:r w:rsidRPr="0023373A">
        <w:rPr>
          <w:rFonts w:eastAsia="Times New Roman" w:cs="Times New Roman"/>
          <w:sz w:val="20"/>
          <w:szCs w:val="20"/>
        </w:rPr>
        <w:t xml:space="preserve">under </w:t>
      </w:r>
      <w:r w:rsidRPr="0023373A">
        <w:rPr>
          <w:rFonts w:eastAsia="Times New Roman" w:cs="Times New Roman"/>
          <w:b/>
          <w:bCs/>
          <w:sz w:val="20"/>
          <w:szCs w:val="20"/>
        </w:rPr>
        <w:t xml:space="preserve">Article 45(c) </w:t>
      </w:r>
      <w:r w:rsidRPr="0023373A">
        <w:rPr>
          <w:rFonts w:eastAsia="Times New Roman" w:cs="Times New Roman"/>
          <w:sz w:val="20"/>
          <w:szCs w:val="20"/>
        </w:rPr>
        <w:t>of the African Charter on Human and Peoples’ Rights (the Charter)</w:t>
      </w:r>
      <w:r>
        <w:rPr>
          <w:rFonts w:eastAsia="Times New Roman" w:cs="Times New Roman"/>
        </w:rPr>
        <w:t xml:space="preserve">; </w:t>
      </w:r>
      <w:r w:rsidRPr="0023373A">
        <w:rPr>
          <w:rFonts w:eastAsia="Times New Roman" w:cs="Times New Roman"/>
          <w:b/>
          <w:bCs/>
          <w:sz w:val="20"/>
          <w:szCs w:val="20"/>
        </w:rPr>
        <w:t xml:space="preserve">Articles 5, 6, 7 and 26 </w:t>
      </w:r>
      <w:r w:rsidRPr="0023373A">
        <w:rPr>
          <w:rFonts w:eastAsia="Times New Roman" w:cs="Times New Roman"/>
          <w:sz w:val="20"/>
          <w:szCs w:val="20"/>
        </w:rPr>
        <w:t>of the Charter, which contain provisions releva</w:t>
      </w:r>
      <w:r>
        <w:rPr>
          <w:rFonts w:eastAsia="Times New Roman" w:cs="Times New Roman"/>
          <w:sz w:val="20"/>
          <w:szCs w:val="20"/>
        </w:rPr>
        <w:t>nt to the right to a fair trial. Also see Article 9, 14 and 15 of the ICCPR.</w:t>
      </w:r>
    </w:p>
    <w:p w:rsidR="00F24BAC" w:rsidRDefault="00F24BAC" w:rsidP="00F24BAC">
      <w:pPr>
        <w:pStyle w:val="FootnoteText"/>
      </w:pPr>
    </w:p>
  </w:footnote>
  <w:footnote w:id="8">
    <w:p w:rsidR="00F24BAC" w:rsidRPr="00B311DE" w:rsidRDefault="00F24BAC" w:rsidP="00F24BAC">
      <w:pPr>
        <w:autoSpaceDE w:val="0"/>
        <w:autoSpaceDN w:val="0"/>
        <w:adjustRightInd w:val="0"/>
        <w:spacing w:after="0" w:line="240" w:lineRule="auto"/>
        <w:rPr>
          <w:rFonts w:cs="Times New Roman"/>
          <w:sz w:val="20"/>
          <w:szCs w:val="20"/>
        </w:rPr>
      </w:pPr>
      <w:r>
        <w:rPr>
          <w:rStyle w:val="FootnoteReference"/>
        </w:rPr>
        <w:footnoteRef/>
      </w:r>
      <w:r>
        <w:t xml:space="preserve"> </w:t>
      </w:r>
      <w:proofErr w:type="gramStart"/>
      <w:r>
        <w:rPr>
          <w:rFonts w:cs="Times New Roman"/>
          <w:sz w:val="20"/>
          <w:szCs w:val="20"/>
        </w:rPr>
        <w:t xml:space="preserve">Manfred Nowak, </w:t>
      </w:r>
      <w:r>
        <w:rPr>
          <w:rFonts w:cs="Times New Roman"/>
          <w:i/>
          <w:iCs/>
          <w:sz w:val="20"/>
          <w:szCs w:val="20"/>
        </w:rPr>
        <w:t xml:space="preserve">U.N. Covenant on Civil and Political Rights, CCPR Commentary </w:t>
      </w:r>
      <w:r>
        <w:rPr>
          <w:rFonts w:cs="Times New Roman"/>
          <w:sz w:val="20"/>
          <w:szCs w:val="20"/>
        </w:rPr>
        <w:t>(N.P. Engel, Arlington: 1993) [hereinafter Nowak Commentary], at 244.</w:t>
      </w:r>
      <w:proofErr w:type="gramEnd"/>
    </w:p>
  </w:footnote>
  <w:footnote w:id="9">
    <w:p w:rsidR="00F24BAC" w:rsidRDefault="00F24BAC" w:rsidP="00F24BAC">
      <w:pPr>
        <w:pStyle w:val="FootnoteText"/>
      </w:pPr>
      <w:r>
        <w:rPr>
          <w:rStyle w:val="FootnoteReference"/>
        </w:rPr>
        <w:footnoteRef/>
      </w:r>
      <w:r>
        <w:t xml:space="preserve"> Supra note 4 at page 4</w:t>
      </w:r>
    </w:p>
  </w:footnote>
  <w:footnote w:id="10">
    <w:p w:rsidR="00A042B9" w:rsidRDefault="00A042B9">
      <w:pPr>
        <w:pStyle w:val="FootnoteText"/>
      </w:pPr>
      <w:r>
        <w:rPr>
          <w:rStyle w:val="FootnoteReference"/>
        </w:rPr>
        <w:footnoteRef/>
      </w:r>
      <w:r>
        <w:t xml:space="preserve"> Patrick </w:t>
      </w:r>
      <w:proofErr w:type="spellStart"/>
      <w:r>
        <w:t>Kiage</w:t>
      </w:r>
      <w:proofErr w:type="spellEnd"/>
      <w:r>
        <w:t xml:space="preserve">, </w:t>
      </w:r>
      <w:r w:rsidRPr="00831BE2">
        <w:rPr>
          <w:i/>
        </w:rPr>
        <w:t>Essentials of Criminal Procedure in Kenya</w:t>
      </w:r>
      <w:r>
        <w:t>, page 161.</w:t>
      </w:r>
    </w:p>
  </w:footnote>
  <w:footnote w:id="11">
    <w:p w:rsidR="00A042B9" w:rsidRDefault="00A042B9">
      <w:pPr>
        <w:pStyle w:val="FootnoteText"/>
      </w:pPr>
      <w:r>
        <w:rPr>
          <w:rStyle w:val="FootnoteReference"/>
        </w:rPr>
        <w:footnoteRef/>
      </w:r>
      <w:r>
        <w:t xml:space="preserve"> Constitution of Kenya 2010, Article 50(1).</w:t>
      </w:r>
    </w:p>
  </w:footnote>
  <w:footnote w:id="12">
    <w:p w:rsidR="00A042B9" w:rsidRDefault="00A042B9">
      <w:pPr>
        <w:pStyle w:val="FootnoteText"/>
      </w:pPr>
      <w:r>
        <w:rPr>
          <w:rStyle w:val="FootnoteReference"/>
        </w:rPr>
        <w:footnoteRef/>
      </w:r>
      <w:r>
        <w:t xml:space="preserve"> Ibid, n1.</w:t>
      </w:r>
    </w:p>
  </w:footnote>
  <w:footnote w:id="13">
    <w:p w:rsidR="00A042B9" w:rsidRDefault="00A042B9">
      <w:pPr>
        <w:pStyle w:val="FootnoteText"/>
      </w:pPr>
      <w:r>
        <w:rPr>
          <w:rStyle w:val="FootnoteReference"/>
        </w:rPr>
        <w:footnoteRef/>
      </w:r>
      <w:r>
        <w:t xml:space="preserve"> (1995) 3 NZLR563</w:t>
      </w:r>
    </w:p>
  </w:footnote>
  <w:footnote w:id="14">
    <w:p w:rsidR="00A042B9" w:rsidRDefault="00A042B9">
      <w:pPr>
        <w:pStyle w:val="FootnoteText"/>
      </w:pPr>
      <w:r>
        <w:rPr>
          <w:rStyle w:val="FootnoteReference"/>
        </w:rPr>
        <w:footnoteRef/>
      </w:r>
      <w:r>
        <w:t xml:space="preserve"> Ibid, n2.</w:t>
      </w:r>
    </w:p>
  </w:footnote>
  <w:footnote w:id="15">
    <w:p w:rsidR="00A042B9" w:rsidRDefault="00A042B9">
      <w:pPr>
        <w:pStyle w:val="FootnoteText"/>
      </w:pPr>
      <w:r>
        <w:rPr>
          <w:rStyle w:val="FootnoteReference"/>
        </w:rPr>
        <w:footnoteRef/>
      </w:r>
      <w:r>
        <w:t xml:space="preserve"> (1924)1 KB 256</w:t>
      </w:r>
    </w:p>
  </w:footnote>
  <w:footnote w:id="16">
    <w:p w:rsidR="00A042B9" w:rsidRDefault="00A042B9">
      <w:pPr>
        <w:pStyle w:val="FootnoteText"/>
      </w:pPr>
      <w:r>
        <w:rPr>
          <w:rStyle w:val="FootnoteReference"/>
        </w:rPr>
        <w:footnoteRef/>
      </w:r>
      <w:r>
        <w:t xml:space="preserve"> (2006) eKLR ( Miscallaneous Civil Application no 416 of 2006)</w:t>
      </w:r>
    </w:p>
  </w:footnote>
  <w:footnote w:id="17">
    <w:p w:rsidR="00A042B9" w:rsidRDefault="00A042B9">
      <w:pPr>
        <w:pStyle w:val="FootnoteText"/>
      </w:pPr>
      <w:r>
        <w:rPr>
          <w:rStyle w:val="FootnoteReference"/>
        </w:rPr>
        <w:footnoteRef/>
      </w:r>
      <w:r>
        <w:t xml:space="preserve"> Provided under article 50 (2) a of the Constitution of Kenya (2010).</w:t>
      </w:r>
    </w:p>
  </w:footnote>
  <w:footnote w:id="18">
    <w:p w:rsidR="00A042B9" w:rsidRDefault="00A042B9">
      <w:pPr>
        <w:pStyle w:val="FootnoteText"/>
      </w:pPr>
      <w:r>
        <w:rPr>
          <w:rStyle w:val="FootnoteReference"/>
        </w:rPr>
        <w:footnoteRef/>
      </w:r>
      <w:r>
        <w:t xml:space="preserve"> Criminal Appeal No 2310 of 2010. </w:t>
      </w:r>
    </w:p>
  </w:footnote>
  <w:footnote w:id="19">
    <w:p w:rsidR="00A042B9" w:rsidRDefault="00A042B9">
      <w:pPr>
        <w:pStyle w:val="FootnoteText"/>
      </w:pPr>
      <w:r>
        <w:rPr>
          <w:rStyle w:val="FootnoteReference"/>
        </w:rPr>
        <w:footnoteRef/>
      </w:r>
      <w:r>
        <w:t xml:space="preserve"> Ibid, n8 article 50(2) (b).</w:t>
      </w:r>
    </w:p>
  </w:footnote>
  <w:footnote w:id="20">
    <w:p w:rsidR="00A042B9" w:rsidRDefault="00A042B9">
      <w:pPr>
        <w:pStyle w:val="FootnoteText"/>
      </w:pPr>
      <w:r>
        <w:rPr>
          <w:rStyle w:val="FootnoteReference"/>
        </w:rPr>
        <w:footnoteRef/>
      </w:r>
      <w:r>
        <w:t xml:space="preserve"> Ibid, n 1 page,75.</w:t>
      </w:r>
    </w:p>
  </w:footnote>
  <w:footnote w:id="21">
    <w:p w:rsidR="00A042B9" w:rsidRDefault="00A042B9">
      <w:pPr>
        <w:pStyle w:val="FootnoteText"/>
      </w:pPr>
      <w:r>
        <w:rPr>
          <w:rStyle w:val="FootnoteReference"/>
        </w:rPr>
        <w:footnoteRef/>
      </w:r>
      <w:r>
        <w:t xml:space="preserve"> (1974) EA 83</w:t>
      </w:r>
    </w:p>
  </w:footnote>
  <w:footnote w:id="22">
    <w:p w:rsidR="00A042B9" w:rsidRDefault="00A042B9">
      <w:pPr>
        <w:pStyle w:val="FootnoteText"/>
      </w:pPr>
      <w:r>
        <w:rPr>
          <w:rStyle w:val="FootnoteReference"/>
        </w:rPr>
        <w:footnoteRef/>
      </w:r>
      <w:r>
        <w:t xml:space="preserve"> Ibid,n 8 article 50(2) (c).</w:t>
      </w:r>
    </w:p>
  </w:footnote>
  <w:footnote w:id="23">
    <w:p w:rsidR="00A042B9" w:rsidRDefault="00A042B9">
      <w:pPr>
        <w:pStyle w:val="FootnoteText"/>
      </w:pPr>
      <w:r>
        <w:rPr>
          <w:rStyle w:val="FootnoteReference"/>
        </w:rPr>
        <w:footnoteRef/>
      </w:r>
      <w:r w:rsidR="00BB2173">
        <w:t xml:space="preserve"> (2008</w:t>
      </w:r>
      <w:r w:rsidR="00CE031B">
        <w:t>) e</w:t>
      </w:r>
      <w:r w:rsidR="00BB2173">
        <w:t xml:space="preserve"> KLR</w:t>
      </w:r>
      <w:r>
        <w:t xml:space="preserve"> Criminal Appeal No. 116 of 2007.</w:t>
      </w:r>
    </w:p>
  </w:footnote>
  <w:footnote w:id="24">
    <w:p w:rsidR="00A042B9" w:rsidRDefault="00A042B9">
      <w:pPr>
        <w:pStyle w:val="FootnoteText"/>
      </w:pPr>
      <w:r>
        <w:rPr>
          <w:rStyle w:val="FootnoteReference"/>
        </w:rPr>
        <w:footnoteRef/>
      </w:r>
      <w:r>
        <w:t xml:space="preserve"> (2003)</w:t>
      </w:r>
    </w:p>
  </w:footnote>
  <w:footnote w:id="25">
    <w:p w:rsidR="00A042B9" w:rsidRDefault="00A042B9">
      <w:pPr>
        <w:pStyle w:val="FootnoteText"/>
      </w:pPr>
      <w:r>
        <w:rPr>
          <w:rStyle w:val="FootnoteReference"/>
        </w:rPr>
        <w:footnoteRef/>
      </w:r>
      <w:r>
        <w:t xml:space="preserve"> Ibid, article 50(2) (d)</w:t>
      </w:r>
    </w:p>
  </w:footnote>
  <w:footnote w:id="26">
    <w:p w:rsidR="00A042B9" w:rsidRDefault="00A042B9">
      <w:pPr>
        <w:pStyle w:val="FootnoteText"/>
      </w:pPr>
      <w:r>
        <w:rPr>
          <w:rStyle w:val="FootnoteReference"/>
        </w:rPr>
        <w:footnoteRef/>
      </w:r>
      <w:r>
        <w:t xml:space="preserve"> (1969)EA 211</w:t>
      </w:r>
    </w:p>
  </w:footnote>
  <w:footnote w:id="27">
    <w:p w:rsidR="00A042B9" w:rsidRDefault="00A042B9">
      <w:pPr>
        <w:pStyle w:val="FootnoteText"/>
      </w:pPr>
      <w:r>
        <w:rPr>
          <w:rStyle w:val="FootnoteReference"/>
        </w:rPr>
        <w:footnoteRef/>
      </w:r>
      <w:r>
        <w:t xml:space="preserve"> (2011) e KLR</w:t>
      </w:r>
    </w:p>
  </w:footnote>
  <w:footnote w:id="28">
    <w:p w:rsidR="00A042B9" w:rsidRDefault="00A042B9">
      <w:pPr>
        <w:pStyle w:val="FootnoteText"/>
      </w:pPr>
      <w:r>
        <w:rPr>
          <w:rStyle w:val="FootnoteReference"/>
        </w:rPr>
        <w:footnoteRef/>
      </w:r>
      <w:r>
        <w:t xml:space="preserve"> </w:t>
      </w:r>
    </w:p>
  </w:footnote>
  <w:footnote w:id="29">
    <w:p w:rsidR="00A042B9" w:rsidRDefault="00A042B9">
      <w:pPr>
        <w:pStyle w:val="FootnoteText"/>
      </w:pPr>
      <w:r>
        <w:rPr>
          <w:rStyle w:val="FootnoteReference"/>
        </w:rPr>
        <w:footnoteRef/>
      </w:r>
      <w:r>
        <w:t xml:space="preserve"> Ibid, art 50 2(i)</w:t>
      </w:r>
    </w:p>
  </w:footnote>
  <w:footnote w:id="30">
    <w:p w:rsidR="00A042B9" w:rsidRDefault="00A042B9">
      <w:pPr>
        <w:pStyle w:val="FootnoteText"/>
      </w:pPr>
      <w:r>
        <w:rPr>
          <w:rStyle w:val="FootnoteReference"/>
        </w:rPr>
        <w:footnoteRef/>
      </w:r>
      <w:r>
        <w:t xml:space="preserve"> Ibid, art 50 2(j)</w:t>
      </w:r>
    </w:p>
  </w:footnote>
  <w:footnote w:id="31">
    <w:p w:rsidR="00410AF6" w:rsidRDefault="00410AF6" w:rsidP="00410AF6">
      <w:pPr>
        <w:pStyle w:val="FootnoteText"/>
      </w:pPr>
      <w:r>
        <w:rPr>
          <w:rStyle w:val="FootnoteReference"/>
        </w:rPr>
        <w:footnoteRef/>
      </w:r>
      <w:r>
        <w:t xml:space="preserve"> (2006) Eklr Crim App No. 10 of 2002</w:t>
      </w:r>
    </w:p>
  </w:footnote>
  <w:footnote w:id="32">
    <w:p w:rsidR="00410AF6" w:rsidRDefault="00410AF6" w:rsidP="00410AF6">
      <w:pPr>
        <w:pStyle w:val="FootnoteText"/>
      </w:pPr>
      <w:r>
        <w:rPr>
          <w:rStyle w:val="FootnoteReference"/>
        </w:rPr>
        <w:footnoteRef/>
      </w:r>
      <w:r>
        <w:t xml:space="preserve"> Article 50(2)(l)</w:t>
      </w:r>
    </w:p>
  </w:footnote>
  <w:footnote w:id="33">
    <w:p w:rsidR="00410AF6" w:rsidRDefault="00410AF6" w:rsidP="00410AF6">
      <w:pPr>
        <w:pStyle w:val="FootnoteText"/>
      </w:pPr>
      <w:r>
        <w:rPr>
          <w:rStyle w:val="FootnoteReference"/>
        </w:rPr>
        <w:footnoteRef/>
      </w:r>
      <w:r>
        <w:t xml:space="preserve"> Essentials of Criminal Procedure in Kenya by Patrick Kiage pg 168.</w:t>
      </w:r>
    </w:p>
  </w:footnote>
  <w:footnote w:id="34">
    <w:p w:rsidR="00410AF6" w:rsidRPr="00F14B4C" w:rsidRDefault="00410AF6" w:rsidP="00410AF6">
      <w:pPr>
        <w:pStyle w:val="FootnoteText"/>
        <w:rPr>
          <w:lang w:val="fr-FR"/>
        </w:rPr>
      </w:pPr>
      <w:r>
        <w:rPr>
          <w:rStyle w:val="FootnoteReference"/>
        </w:rPr>
        <w:footnoteRef/>
      </w:r>
      <w:r w:rsidRPr="00F14B4C">
        <w:rPr>
          <w:lang w:val="fr-FR"/>
        </w:rPr>
        <w:t xml:space="preserve"> Article 50(2) (m)</w:t>
      </w:r>
    </w:p>
  </w:footnote>
  <w:footnote w:id="35">
    <w:p w:rsidR="00410AF6" w:rsidRPr="00F14B4C" w:rsidRDefault="00410AF6" w:rsidP="00410AF6">
      <w:pPr>
        <w:pStyle w:val="FootnoteText"/>
        <w:rPr>
          <w:lang w:val="fr-FR"/>
        </w:rPr>
      </w:pPr>
      <w:r>
        <w:rPr>
          <w:rStyle w:val="FootnoteReference"/>
        </w:rPr>
        <w:footnoteRef/>
      </w:r>
      <w:r w:rsidRPr="00F14B4C">
        <w:rPr>
          <w:lang w:val="fr-FR"/>
        </w:rPr>
        <w:t xml:space="preserve"> (1989) KLR 456</w:t>
      </w:r>
    </w:p>
  </w:footnote>
  <w:footnote w:id="36">
    <w:p w:rsidR="00410AF6" w:rsidRPr="00F14B4C" w:rsidRDefault="00410AF6" w:rsidP="00410AF6">
      <w:pPr>
        <w:pStyle w:val="FootnoteText"/>
        <w:rPr>
          <w:lang w:val="fr-FR"/>
        </w:rPr>
      </w:pPr>
      <w:r>
        <w:rPr>
          <w:rStyle w:val="FootnoteReference"/>
        </w:rPr>
        <w:footnoteRef/>
      </w:r>
      <w:r w:rsidRPr="00F14B4C">
        <w:rPr>
          <w:lang w:val="fr-FR"/>
        </w:rPr>
        <w:t xml:space="preserve"> Article 50(2)(n)</w:t>
      </w:r>
    </w:p>
  </w:footnote>
  <w:footnote w:id="37">
    <w:p w:rsidR="00410AF6" w:rsidRPr="00F14B4C" w:rsidRDefault="00410AF6" w:rsidP="00410AF6">
      <w:pPr>
        <w:pStyle w:val="FootnoteText"/>
        <w:rPr>
          <w:lang w:val="fr-FR"/>
        </w:rPr>
      </w:pPr>
      <w:r>
        <w:rPr>
          <w:rStyle w:val="FootnoteReference"/>
        </w:rPr>
        <w:footnoteRef/>
      </w:r>
      <w:r w:rsidRPr="00F14B4C">
        <w:rPr>
          <w:lang w:val="fr-FR"/>
        </w:rPr>
        <w:t xml:space="preserve"> Article 2.</w:t>
      </w:r>
    </w:p>
  </w:footnote>
  <w:footnote w:id="38">
    <w:p w:rsidR="00410AF6" w:rsidRPr="00F14B4C" w:rsidRDefault="00410AF6" w:rsidP="00410AF6">
      <w:pPr>
        <w:pStyle w:val="FootnoteText"/>
        <w:rPr>
          <w:lang w:val="fr-FR"/>
        </w:rPr>
      </w:pPr>
      <w:r>
        <w:rPr>
          <w:rStyle w:val="FootnoteReference"/>
        </w:rPr>
        <w:footnoteRef/>
      </w:r>
      <w:r w:rsidRPr="00F14B4C">
        <w:rPr>
          <w:lang w:val="fr-FR"/>
        </w:rPr>
        <w:t xml:space="preserve"> Article 50(2)(o)</w:t>
      </w:r>
    </w:p>
  </w:footnote>
  <w:footnote w:id="39">
    <w:p w:rsidR="00410AF6" w:rsidRPr="00F14B4C" w:rsidRDefault="00410AF6" w:rsidP="00410AF6">
      <w:pPr>
        <w:pStyle w:val="FootnoteText"/>
        <w:rPr>
          <w:lang w:val="fr-FR"/>
        </w:rPr>
      </w:pPr>
      <w:r>
        <w:rPr>
          <w:rStyle w:val="FootnoteReference"/>
        </w:rPr>
        <w:footnoteRef/>
      </w:r>
      <w:r w:rsidRPr="00F14B4C">
        <w:rPr>
          <w:lang w:val="fr-FR"/>
        </w:rPr>
        <w:t xml:space="preserve"> Article 50(2)(p)</w:t>
      </w:r>
    </w:p>
  </w:footnote>
  <w:footnote w:id="40">
    <w:p w:rsidR="00410AF6" w:rsidRDefault="00410AF6" w:rsidP="00410AF6">
      <w:pPr>
        <w:pStyle w:val="FootnoteText"/>
      </w:pPr>
      <w:r>
        <w:rPr>
          <w:rStyle w:val="FootnoteReference"/>
        </w:rPr>
        <w:footnoteRef/>
      </w:r>
      <w:r>
        <w:t xml:space="preserve"> Essentials of Criminal Procedure in Kenya by Patrick Kiage pg 170.</w:t>
      </w:r>
    </w:p>
  </w:footnote>
  <w:footnote w:id="41">
    <w:p w:rsidR="00410AF6" w:rsidRDefault="00410AF6" w:rsidP="00410AF6">
      <w:pPr>
        <w:pStyle w:val="FootnoteText"/>
      </w:pPr>
      <w:r>
        <w:rPr>
          <w:rStyle w:val="FootnoteReference"/>
        </w:rPr>
        <w:footnoteRef/>
      </w:r>
      <w:r>
        <w:t xml:space="preserve"> Art</w:t>
      </w:r>
      <w:r w:rsidR="00CE031B">
        <w:t>i</w:t>
      </w:r>
      <w:r>
        <w:t>cle 50 (5).</w:t>
      </w:r>
    </w:p>
  </w:footnote>
  <w:footnote w:id="42">
    <w:p w:rsidR="00410AF6" w:rsidRDefault="00410AF6" w:rsidP="00410AF6">
      <w:pPr>
        <w:pStyle w:val="FootnoteText"/>
      </w:pPr>
      <w:r>
        <w:rPr>
          <w:rStyle w:val="FootnoteReference"/>
        </w:rPr>
        <w:footnoteRef/>
      </w:r>
      <w:r>
        <w:t xml:space="preserve"> Essentials of Criminal Procedure in Kenya by Patrick Kiage pg 170.</w:t>
      </w:r>
    </w:p>
  </w:footnote>
  <w:footnote w:id="43">
    <w:p w:rsidR="00410AF6" w:rsidRDefault="00410AF6" w:rsidP="00410AF6">
      <w:pPr>
        <w:pStyle w:val="FootnoteText"/>
      </w:pPr>
      <w:r>
        <w:rPr>
          <w:rStyle w:val="FootnoteReference"/>
        </w:rPr>
        <w:footnoteRef/>
      </w:r>
      <w:r>
        <w:t xml:space="preserve"> Article 50(6)</w:t>
      </w:r>
    </w:p>
  </w:footnote>
  <w:footnote w:id="44">
    <w:p w:rsidR="00410AF6" w:rsidRDefault="00410AF6" w:rsidP="00410AF6">
      <w:pPr>
        <w:pStyle w:val="FootnoteText"/>
      </w:pPr>
      <w:r>
        <w:rPr>
          <w:rStyle w:val="FootnoteReference"/>
        </w:rPr>
        <w:footnoteRef/>
      </w:r>
      <w:r>
        <w:t xml:space="preserve"> Article 50(4)</w:t>
      </w:r>
    </w:p>
  </w:footnote>
  <w:footnote w:id="45">
    <w:p w:rsidR="00410AF6" w:rsidRDefault="00410AF6" w:rsidP="00410AF6">
      <w:pPr>
        <w:pStyle w:val="FootnoteText"/>
      </w:pPr>
      <w:r>
        <w:rPr>
          <w:rStyle w:val="FootnoteReference"/>
        </w:rPr>
        <w:footnoteRef/>
      </w:r>
      <w:r>
        <w:t xml:space="preserve"> Article 50(2)(q)</w:t>
      </w:r>
    </w:p>
  </w:footnote>
  <w:footnote w:id="46">
    <w:p w:rsidR="00410AF6" w:rsidRDefault="00410AF6" w:rsidP="00410AF6">
      <w:pPr>
        <w:pStyle w:val="FootnoteText"/>
      </w:pPr>
      <w:r>
        <w:rPr>
          <w:rStyle w:val="FootnoteReference"/>
        </w:rPr>
        <w:footnoteRef/>
      </w:r>
      <w:r>
        <w:t xml:space="preserve"> Essentials of Criminal Procedure in Kenya by Patrick Kiage pg 171.</w:t>
      </w:r>
    </w:p>
  </w:footnote>
  <w:footnote w:id="47">
    <w:p w:rsidR="00410AF6" w:rsidRDefault="00410AF6" w:rsidP="00410AF6">
      <w:pPr>
        <w:pStyle w:val="FootnoteText"/>
      </w:pPr>
      <w:r>
        <w:rPr>
          <w:rStyle w:val="FootnoteReference"/>
        </w:rPr>
        <w:footnoteRef/>
      </w:r>
      <w:r>
        <w:t xml:space="preserve"> For instance section 2 of the Sexual Offences Act No 3 of 2006.</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567117"/>
    <w:multiLevelType w:val="hybridMultilevel"/>
    <w:tmpl w:val="9EA80062"/>
    <w:lvl w:ilvl="0" w:tplc="F6AE352A">
      <w:start w:val="3"/>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19242773"/>
    <w:multiLevelType w:val="hybridMultilevel"/>
    <w:tmpl w:val="2112FC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9752719"/>
    <w:multiLevelType w:val="hybridMultilevel"/>
    <w:tmpl w:val="E48EA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B487783"/>
    <w:multiLevelType w:val="hybridMultilevel"/>
    <w:tmpl w:val="221CEE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C0007E7"/>
    <w:multiLevelType w:val="hybridMultilevel"/>
    <w:tmpl w:val="C46CF02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ED113DA"/>
    <w:multiLevelType w:val="hybridMultilevel"/>
    <w:tmpl w:val="BDA05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7A0036C"/>
    <w:multiLevelType w:val="hybridMultilevel"/>
    <w:tmpl w:val="D4F69F9A"/>
    <w:lvl w:ilvl="0" w:tplc="1B74B10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505E59DC"/>
    <w:multiLevelType w:val="hybridMultilevel"/>
    <w:tmpl w:val="DEB0B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CEA3E68"/>
    <w:multiLevelType w:val="hybridMultilevel"/>
    <w:tmpl w:val="B1B85E44"/>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65B7EB7"/>
    <w:multiLevelType w:val="hybridMultilevel"/>
    <w:tmpl w:val="02C827DE"/>
    <w:lvl w:ilvl="0" w:tplc="CDE46256">
      <w:start w:val="19"/>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698F52EB"/>
    <w:multiLevelType w:val="hybridMultilevel"/>
    <w:tmpl w:val="FF7827A2"/>
    <w:lvl w:ilvl="0" w:tplc="04410017">
      <w:start w:val="1"/>
      <w:numFmt w:val="lowerLetter"/>
      <w:lvlText w:val="%1)"/>
      <w:lvlJc w:val="left"/>
      <w:pPr>
        <w:ind w:left="720" w:hanging="360"/>
      </w:p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1">
    <w:nsid w:val="69FB13F7"/>
    <w:multiLevelType w:val="hybridMultilevel"/>
    <w:tmpl w:val="CB145DF4"/>
    <w:lvl w:ilvl="0" w:tplc="DADA67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0332C25"/>
    <w:multiLevelType w:val="hybridMultilevel"/>
    <w:tmpl w:val="435A5A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71B80156"/>
    <w:multiLevelType w:val="hybridMultilevel"/>
    <w:tmpl w:val="BED8FC00"/>
    <w:lvl w:ilvl="0" w:tplc="E9B6B232">
      <w:start w:val="19"/>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7ACF34E7"/>
    <w:multiLevelType w:val="hybridMultilevel"/>
    <w:tmpl w:val="6FD845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4"/>
  </w:num>
  <w:num w:numId="3">
    <w:abstractNumId w:val="6"/>
  </w:num>
  <w:num w:numId="4">
    <w:abstractNumId w:val="12"/>
  </w:num>
  <w:num w:numId="5">
    <w:abstractNumId w:val="3"/>
  </w:num>
  <w:num w:numId="6">
    <w:abstractNumId w:val="10"/>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13"/>
  </w:num>
  <w:num w:numId="13">
    <w:abstractNumId w:val="0"/>
  </w:num>
  <w:num w:numId="14">
    <w:abstractNumId w:val="4"/>
  </w:num>
  <w:num w:numId="1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characterSpacingControl w:val="doNotCompress"/>
  <w:footnotePr>
    <w:footnote w:id="0"/>
    <w:footnote w:id="1"/>
  </w:footnotePr>
  <w:endnotePr>
    <w:endnote w:id="0"/>
    <w:endnote w:id="1"/>
  </w:endnotePr>
  <w:compat/>
  <w:rsids>
    <w:rsidRoot w:val="00E30E31"/>
    <w:rsid w:val="000D7F4A"/>
    <w:rsid w:val="00134A3A"/>
    <w:rsid w:val="00151CD4"/>
    <w:rsid w:val="001B359B"/>
    <w:rsid w:val="00214D74"/>
    <w:rsid w:val="00220CC7"/>
    <w:rsid w:val="00262378"/>
    <w:rsid w:val="002D53A9"/>
    <w:rsid w:val="00370A53"/>
    <w:rsid w:val="0038119F"/>
    <w:rsid w:val="003A17C0"/>
    <w:rsid w:val="003C46A4"/>
    <w:rsid w:val="003C7291"/>
    <w:rsid w:val="00410AF6"/>
    <w:rsid w:val="0041284D"/>
    <w:rsid w:val="00412A65"/>
    <w:rsid w:val="00421687"/>
    <w:rsid w:val="004240BC"/>
    <w:rsid w:val="00511F9C"/>
    <w:rsid w:val="005123ED"/>
    <w:rsid w:val="005341EF"/>
    <w:rsid w:val="005509E9"/>
    <w:rsid w:val="00561975"/>
    <w:rsid w:val="005F2793"/>
    <w:rsid w:val="0063043C"/>
    <w:rsid w:val="00635F35"/>
    <w:rsid w:val="006559D9"/>
    <w:rsid w:val="0067234A"/>
    <w:rsid w:val="006944F0"/>
    <w:rsid w:val="006B432A"/>
    <w:rsid w:val="006F29D8"/>
    <w:rsid w:val="00724C10"/>
    <w:rsid w:val="007A3491"/>
    <w:rsid w:val="007B3325"/>
    <w:rsid w:val="007B62B1"/>
    <w:rsid w:val="00811050"/>
    <w:rsid w:val="0082106D"/>
    <w:rsid w:val="00831BE2"/>
    <w:rsid w:val="00837091"/>
    <w:rsid w:val="00850E6B"/>
    <w:rsid w:val="00903BBE"/>
    <w:rsid w:val="00994E6F"/>
    <w:rsid w:val="009D252E"/>
    <w:rsid w:val="009F6AE0"/>
    <w:rsid w:val="00A042B9"/>
    <w:rsid w:val="00A218BE"/>
    <w:rsid w:val="00A75AE1"/>
    <w:rsid w:val="00AC7564"/>
    <w:rsid w:val="00AD41B2"/>
    <w:rsid w:val="00AF0E44"/>
    <w:rsid w:val="00B34AAB"/>
    <w:rsid w:val="00B41355"/>
    <w:rsid w:val="00B478F5"/>
    <w:rsid w:val="00BB2173"/>
    <w:rsid w:val="00BC302F"/>
    <w:rsid w:val="00BF7E77"/>
    <w:rsid w:val="00CE031B"/>
    <w:rsid w:val="00D86133"/>
    <w:rsid w:val="00DB7BFF"/>
    <w:rsid w:val="00DF26E8"/>
    <w:rsid w:val="00DF61DC"/>
    <w:rsid w:val="00DF6417"/>
    <w:rsid w:val="00E30E31"/>
    <w:rsid w:val="00E45FBB"/>
    <w:rsid w:val="00E7076C"/>
    <w:rsid w:val="00EF0BB6"/>
    <w:rsid w:val="00EF2EBD"/>
    <w:rsid w:val="00F003F0"/>
    <w:rsid w:val="00F14B4C"/>
    <w:rsid w:val="00F24BAC"/>
    <w:rsid w:val="00F25777"/>
    <w:rsid w:val="00F30686"/>
    <w:rsid w:val="00F3346F"/>
    <w:rsid w:val="00F345E6"/>
    <w:rsid w:val="00F63378"/>
    <w:rsid w:val="00F933D4"/>
  </w:rsids>
  <m:mathPr>
    <m:mathFont m:val="Cambria Math"/>
    <m:brkBin m:val="before"/>
    <m:brkBinSub m:val="--"/>
    <m:smallFrac/>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0E31"/>
  </w:style>
  <w:style w:type="paragraph" w:styleId="Heading1">
    <w:name w:val="heading 1"/>
    <w:basedOn w:val="Normal"/>
    <w:link w:val="Heading1Char"/>
    <w:uiPriority w:val="9"/>
    <w:qFormat/>
    <w:rsid w:val="008370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30E3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30E31"/>
    <w:rPr>
      <w:sz w:val="20"/>
      <w:szCs w:val="20"/>
    </w:rPr>
  </w:style>
  <w:style w:type="character" w:styleId="FootnoteReference">
    <w:name w:val="footnote reference"/>
    <w:basedOn w:val="DefaultParagraphFont"/>
    <w:uiPriority w:val="99"/>
    <w:semiHidden/>
    <w:unhideWhenUsed/>
    <w:rsid w:val="00E30E31"/>
    <w:rPr>
      <w:vertAlign w:val="superscript"/>
    </w:rPr>
  </w:style>
  <w:style w:type="character" w:styleId="Hyperlink">
    <w:name w:val="Hyperlink"/>
    <w:basedOn w:val="DefaultParagraphFont"/>
    <w:uiPriority w:val="99"/>
    <w:unhideWhenUsed/>
    <w:rsid w:val="00E30E31"/>
    <w:rPr>
      <w:color w:val="0000FF" w:themeColor="hyperlink"/>
      <w:u w:val="single"/>
    </w:rPr>
  </w:style>
  <w:style w:type="paragraph" w:styleId="EndnoteText">
    <w:name w:val="endnote text"/>
    <w:basedOn w:val="Normal"/>
    <w:link w:val="EndnoteTextChar"/>
    <w:uiPriority w:val="99"/>
    <w:semiHidden/>
    <w:unhideWhenUsed/>
    <w:rsid w:val="00412A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12A65"/>
    <w:rPr>
      <w:sz w:val="20"/>
      <w:szCs w:val="20"/>
    </w:rPr>
  </w:style>
  <w:style w:type="character" w:styleId="EndnoteReference">
    <w:name w:val="endnote reference"/>
    <w:basedOn w:val="DefaultParagraphFont"/>
    <w:uiPriority w:val="99"/>
    <w:semiHidden/>
    <w:unhideWhenUsed/>
    <w:rsid w:val="00412A65"/>
    <w:rPr>
      <w:vertAlign w:val="superscript"/>
    </w:rPr>
  </w:style>
  <w:style w:type="paragraph" w:styleId="ListParagraph">
    <w:name w:val="List Paragraph"/>
    <w:basedOn w:val="Normal"/>
    <w:uiPriority w:val="34"/>
    <w:qFormat/>
    <w:rsid w:val="004240BC"/>
    <w:pPr>
      <w:ind w:left="720"/>
      <w:contextualSpacing/>
    </w:pPr>
  </w:style>
  <w:style w:type="character" w:styleId="Strong">
    <w:name w:val="Strong"/>
    <w:basedOn w:val="DefaultParagraphFont"/>
    <w:uiPriority w:val="22"/>
    <w:qFormat/>
    <w:rsid w:val="007B3325"/>
    <w:rPr>
      <w:b/>
      <w:bCs/>
    </w:rPr>
  </w:style>
  <w:style w:type="character" w:customStyle="1" w:styleId="apple-converted-space">
    <w:name w:val="apple-converted-space"/>
    <w:basedOn w:val="DefaultParagraphFont"/>
    <w:rsid w:val="007B3325"/>
  </w:style>
  <w:style w:type="character" w:customStyle="1" w:styleId="Heading1Char">
    <w:name w:val="Heading 1 Char"/>
    <w:basedOn w:val="DefaultParagraphFont"/>
    <w:link w:val="Heading1"/>
    <w:uiPriority w:val="9"/>
    <w:rsid w:val="00837091"/>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8110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1050"/>
    <w:rPr>
      <w:rFonts w:ascii="Tahoma" w:hAnsi="Tahoma" w:cs="Tahoma"/>
      <w:sz w:val="16"/>
      <w:szCs w:val="16"/>
    </w:rPr>
  </w:style>
  <w:style w:type="paragraph" w:styleId="Header">
    <w:name w:val="header"/>
    <w:basedOn w:val="Normal"/>
    <w:link w:val="HeaderChar"/>
    <w:uiPriority w:val="99"/>
    <w:semiHidden/>
    <w:unhideWhenUsed/>
    <w:rsid w:val="00AC7564"/>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AC7564"/>
  </w:style>
  <w:style w:type="paragraph" w:styleId="Footer">
    <w:name w:val="footer"/>
    <w:basedOn w:val="Normal"/>
    <w:link w:val="FooterChar"/>
    <w:uiPriority w:val="99"/>
    <w:unhideWhenUsed/>
    <w:rsid w:val="00AC7564"/>
    <w:pPr>
      <w:tabs>
        <w:tab w:val="center" w:pos="4536"/>
        <w:tab w:val="right" w:pos="9072"/>
      </w:tabs>
      <w:spacing w:after="0" w:line="240" w:lineRule="auto"/>
    </w:pPr>
  </w:style>
  <w:style w:type="character" w:customStyle="1" w:styleId="FooterChar">
    <w:name w:val="Footer Char"/>
    <w:basedOn w:val="DefaultParagraphFont"/>
    <w:link w:val="Footer"/>
    <w:uiPriority w:val="99"/>
    <w:rsid w:val="00AC7564"/>
  </w:style>
  <w:style w:type="character" w:styleId="Emphasis">
    <w:name w:val="Emphasis"/>
    <w:basedOn w:val="DefaultParagraphFont"/>
    <w:uiPriority w:val="20"/>
    <w:qFormat/>
    <w:rsid w:val="00370A5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0E31"/>
  </w:style>
  <w:style w:type="paragraph" w:styleId="Heading1">
    <w:name w:val="heading 1"/>
    <w:basedOn w:val="Normal"/>
    <w:link w:val="Heading1Char"/>
    <w:uiPriority w:val="9"/>
    <w:qFormat/>
    <w:rsid w:val="008370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30E3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30E31"/>
    <w:rPr>
      <w:sz w:val="20"/>
      <w:szCs w:val="20"/>
    </w:rPr>
  </w:style>
  <w:style w:type="character" w:styleId="FootnoteReference">
    <w:name w:val="footnote reference"/>
    <w:basedOn w:val="DefaultParagraphFont"/>
    <w:uiPriority w:val="99"/>
    <w:semiHidden/>
    <w:unhideWhenUsed/>
    <w:rsid w:val="00E30E31"/>
    <w:rPr>
      <w:vertAlign w:val="superscript"/>
    </w:rPr>
  </w:style>
  <w:style w:type="character" w:styleId="Hyperlink">
    <w:name w:val="Hyperlink"/>
    <w:basedOn w:val="DefaultParagraphFont"/>
    <w:uiPriority w:val="99"/>
    <w:unhideWhenUsed/>
    <w:rsid w:val="00E30E31"/>
    <w:rPr>
      <w:color w:val="0000FF" w:themeColor="hyperlink"/>
      <w:u w:val="single"/>
    </w:rPr>
  </w:style>
  <w:style w:type="paragraph" w:styleId="EndnoteText">
    <w:name w:val="endnote text"/>
    <w:basedOn w:val="Normal"/>
    <w:link w:val="EndnoteTextChar"/>
    <w:uiPriority w:val="99"/>
    <w:semiHidden/>
    <w:unhideWhenUsed/>
    <w:rsid w:val="00412A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12A65"/>
    <w:rPr>
      <w:sz w:val="20"/>
      <w:szCs w:val="20"/>
    </w:rPr>
  </w:style>
  <w:style w:type="character" w:styleId="EndnoteReference">
    <w:name w:val="endnote reference"/>
    <w:basedOn w:val="DefaultParagraphFont"/>
    <w:uiPriority w:val="99"/>
    <w:semiHidden/>
    <w:unhideWhenUsed/>
    <w:rsid w:val="00412A65"/>
    <w:rPr>
      <w:vertAlign w:val="superscript"/>
    </w:rPr>
  </w:style>
  <w:style w:type="paragraph" w:styleId="ListParagraph">
    <w:name w:val="List Paragraph"/>
    <w:basedOn w:val="Normal"/>
    <w:uiPriority w:val="34"/>
    <w:qFormat/>
    <w:rsid w:val="004240BC"/>
    <w:pPr>
      <w:ind w:left="720"/>
      <w:contextualSpacing/>
    </w:pPr>
  </w:style>
  <w:style w:type="character" w:styleId="Strong">
    <w:name w:val="Strong"/>
    <w:basedOn w:val="DefaultParagraphFont"/>
    <w:uiPriority w:val="22"/>
    <w:qFormat/>
    <w:rsid w:val="007B3325"/>
    <w:rPr>
      <w:b/>
      <w:bCs/>
    </w:rPr>
  </w:style>
  <w:style w:type="character" w:customStyle="1" w:styleId="apple-converted-space">
    <w:name w:val="apple-converted-space"/>
    <w:basedOn w:val="DefaultParagraphFont"/>
    <w:rsid w:val="007B3325"/>
  </w:style>
  <w:style w:type="character" w:customStyle="1" w:styleId="Heading1Char">
    <w:name w:val="Heading 1 Char"/>
    <w:basedOn w:val="DefaultParagraphFont"/>
    <w:link w:val="Heading1"/>
    <w:uiPriority w:val="9"/>
    <w:rsid w:val="00837091"/>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8110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105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555135">
      <w:bodyDiv w:val="1"/>
      <w:marLeft w:val="0"/>
      <w:marRight w:val="0"/>
      <w:marTop w:val="0"/>
      <w:marBottom w:val="0"/>
      <w:divBdr>
        <w:top w:val="none" w:sz="0" w:space="0" w:color="auto"/>
        <w:left w:val="none" w:sz="0" w:space="0" w:color="auto"/>
        <w:bottom w:val="none" w:sz="0" w:space="0" w:color="auto"/>
        <w:right w:val="none" w:sz="0" w:space="0" w:color="auto"/>
      </w:divBdr>
    </w:div>
    <w:div w:id="71590168">
      <w:bodyDiv w:val="1"/>
      <w:marLeft w:val="0"/>
      <w:marRight w:val="0"/>
      <w:marTop w:val="0"/>
      <w:marBottom w:val="0"/>
      <w:divBdr>
        <w:top w:val="none" w:sz="0" w:space="0" w:color="auto"/>
        <w:left w:val="none" w:sz="0" w:space="0" w:color="auto"/>
        <w:bottom w:val="none" w:sz="0" w:space="0" w:color="auto"/>
        <w:right w:val="none" w:sz="0" w:space="0" w:color="auto"/>
      </w:divBdr>
    </w:div>
    <w:div w:id="583491304">
      <w:bodyDiv w:val="1"/>
      <w:marLeft w:val="0"/>
      <w:marRight w:val="0"/>
      <w:marTop w:val="0"/>
      <w:marBottom w:val="0"/>
      <w:divBdr>
        <w:top w:val="none" w:sz="0" w:space="0" w:color="auto"/>
        <w:left w:val="none" w:sz="0" w:space="0" w:color="auto"/>
        <w:bottom w:val="none" w:sz="0" w:space="0" w:color="auto"/>
        <w:right w:val="none" w:sz="0" w:space="0" w:color="auto"/>
      </w:divBdr>
    </w:div>
    <w:div w:id="741289997">
      <w:bodyDiv w:val="1"/>
      <w:marLeft w:val="0"/>
      <w:marRight w:val="0"/>
      <w:marTop w:val="0"/>
      <w:marBottom w:val="0"/>
      <w:divBdr>
        <w:top w:val="none" w:sz="0" w:space="0" w:color="auto"/>
        <w:left w:val="none" w:sz="0" w:space="0" w:color="auto"/>
        <w:bottom w:val="none" w:sz="0" w:space="0" w:color="auto"/>
        <w:right w:val="none" w:sz="0" w:space="0" w:color="auto"/>
      </w:divBdr>
    </w:div>
    <w:div w:id="875654381">
      <w:bodyDiv w:val="1"/>
      <w:marLeft w:val="0"/>
      <w:marRight w:val="0"/>
      <w:marTop w:val="0"/>
      <w:marBottom w:val="0"/>
      <w:divBdr>
        <w:top w:val="none" w:sz="0" w:space="0" w:color="auto"/>
        <w:left w:val="none" w:sz="0" w:space="0" w:color="auto"/>
        <w:bottom w:val="none" w:sz="0" w:space="0" w:color="auto"/>
        <w:right w:val="none" w:sz="0" w:space="0" w:color="auto"/>
      </w:divBdr>
    </w:div>
    <w:div w:id="1136223225">
      <w:bodyDiv w:val="1"/>
      <w:marLeft w:val="0"/>
      <w:marRight w:val="0"/>
      <w:marTop w:val="0"/>
      <w:marBottom w:val="0"/>
      <w:divBdr>
        <w:top w:val="none" w:sz="0" w:space="0" w:color="auto"/>
        <w:left w:val="none" w:sz="0" w:space="0" w:color="auto"/>
        <w:bottom w:val="none" w:sz="0" w:space="0" w:color="auto"/>
        <w:right w:val="none" w:sz="0" w:space="0" w:color="auto"/>
      </w:divBdr>
    </w:div>
    <w:div w:id="1627396178">
      <w:bodyDiv w:val="1"/>
      <w:marLeft w:val="0"/>
      <w:marRight w:val="0"/>
      <w:marTop w:val="0"/>
      <w:marBottom w:val="0"/>
      <w:divBdr>
        <w:top w:val="none" w:sz="0" w:space="0" w:color="auto"/>
        <w:left w:val="none" w:sz="0" w:space="0" w:color="auto"/>
        <w:bottom w:val="none" w:sz="0" w:space="0" w:color="auto"/>
        <w:right w:val="none" w:sz="0" w:space="0" w:color="auto"/>
      </w:divBdr>
    </w:div>
    <w:div w:id="1682775233">
      <w:bodyDiv w:val="1"/>
      <w:marLeft w:val="0"/>
      <w:marRight w:val="0"/>
      <w:marTop w:val="0"/>
      <w:marBottom w:val="0"/>
      <w:divBdr>
        <w:top w:val="none" w:sz="0" w:space="0" w:color="auto"/>
        <w:left w:val="none" w:sz="0" w:space="0" w:color="auto"/>
        <w:bottom w:val="none" w:sz="0" w:space="0" w:color="auto"/>
        <w:right w:val="none" w:sz="0" w:space="0" w:color="auto"/>
      </w:divBdr>
    </w:div>
    <w:div w:id="2131392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D92448-2A95-446F-AABB-9CA8AD13C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19</Pages>
  <Words>4656</Words>
  <Characters>26543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Ministry of Education</Company>
  <LinksUpToDate>false</LinksUpToDate>
  <CharactersWithSpaces>31137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Elizabeth</dc:creator>
  <cp:lastModifiedBy>KSL6</cp:lastModifiedBy>
  <cp:revision>15</cp:revision>
  <cp:lastPrinted>2013-05-14T14:19:00Z</cp:lastPrinted>
  <dcterms:created xsi:type="dcterms:W3CDTF">2013-05-14T13:10:00Z</dcterms:created>
  <dcterms:modified xsi:type="dcterms:W3CDTF">2013-05-15T07:51:00Z</dcterms:modified>
</cp:coreProperties>
</file>