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2F5BF2" w14:textId="77777777" w:rsidR="00051D02" w:rsidRPr="00560CE1" w:rsidRDefault="004A3280" w:rsidP="004A3280">
      <w:pPr>
        <w:jc w:val="center"/>
        <w:rPr>
          <w:rFonts w:ascii="Lucida Bright" w:hAnsi="Lucida Bright"/>
          <w:b/>
          <w:sz w:val="24"/>
          <w:szCs w:val="24"/>
          <w:u w:val="single"/>
          <w:lang w:val="en-US"/>
        </w:rPr>
      </w:pPr>
      <w:r w:rsidRPr="00560CE1">
        <w:rPr>
          <w:rFonts w:ascii="Lucida Bright" w:hAnsi="Lucida Bright"/>
          <w:b/>
          <w:sz w:val="24"/>
          <w:szCs w:val="24"/>
          <w:u w:val="single"/>
          <w:lang w:val="en-US"/>
        </w:rPr>
        <w:t>ID PARADE JURISPRUDENCE</w:t>
      </w:r>
    </w:p>
    <w:p w14:paraId="03E6FAEE" w14:textId="77777777" w:rsidR="009013C9" w:rsidRPr="00560CE1" w:rsidRDefault="009013C9" w:rsidP="009013C9">
      <w:pPr>
        <w:pStyle w:val="ListParagraph"/>
        <w:numPr>
          <w:ilvl w:val="0"/>
          <w:numId w:val="1"/>
        </w:numPr>
        <w:jc w:val="both"/>
        <w:rPr>
          <w:rFonts w:ascii="Lucida Bright" w:hAnsi="Lucida Bright"/>
          <w:b/>
          <w:i/>
          <w:sz w:val="24"/>
          <w:szCs w:val="24"/>
          <w:lang w:val="en-US"/>
        </w:rPr>
      </w:pPr>
      <w:r w:rsidRPr="00560CE1">
        <w:rPr>
          <w:rFonts w:ascii="Lucida Bright" w:hAnsi="Lucida Bright"/>
          <w:sz w:val="24"/>
          <w:szCs w:val="24"/>
          <w:lang w:val="en-US"/>
        </w:rPr>
        <w:t>ID only for strangers</w:t>
      </w:r>
      <w:r w:rsidR="00023231" w:rsidRPr="00560CE1">
        <w:rPr>
          <w:rFonts w:ascii="Lucida Bright" w:hAnsi="Lucida Bright"/>
          <w:sz w:val="24"/>
          <w:szCs w:val="24"/>
          <w:lang w:val="en-US"/>
        </w:rPr>
        <w:t>, no</w:t>
      </w:r>
      <w:r w:rsidR="00A10C2D" w:rsidRPr="00560CE1">
        <w:rPr>
          <w:rFonts w:ascii="Lucida Bright" w:hAnsi="Lucida Bright"/>
          <w:sz w:val="24"/>
          <w:szCs w:val="24"/>
          <w:lang w:val="en-US"/>
        </w:rPr>
        <w:t>t</w:t>
      </w:r>
      <w:r w:rsidR="00023231" w:rsidRPr="00560CE1">
        <w:rPr>
          <w:rFonts w:ascii="Lucida Bright" w:hAnsi="Lucida Bright"/>
          <w:sz w:val="24"/>
          <w:szCs w:val="24"/>
          <w:lang w:val="en-US"/>
        </w:rPr>
        <w:t xml:space="preserve"> those who are well known to each other</w:t>
      </w:r>
      <w:r w:rsidRPr="00560CE1">
        <w:rPr>
          <w:rFonts w:ascii="Lucida Bright" w:hAnsi="Lucida Bright"/>
          <w:sz w:val="24"/>
          <w:szCs w:val="24"/>
          <w:lang w:val="en-US"/>
        </w:rPr>
        <w:t xml:space="preserve">: </w:t>
      </w:r>
      <w:r w:rsidR="00023231" w:rsidRPr="00560CE1">
        <w:rPr>
          <w:rFonts w:ascii="Lucida Bright" w:hAnsi="Lucida Bright"/>
          <w:b/>
          <w:i/>
          <w:sz w:val="24"/>
          <w:szCs w:val="24"/>
          <w:lang w:val="en-US"/>
        </w:rPr>
        <w:t xml:space="preserve">Republic v Valentine </w:t>
      </w:r>
      <w:proofErr w:type="spellStart"/>
      <w:r w:rsidR="00023231" w:rsidRPr="00560CE1">
        <w:rPr>
          <w:rFonts w:ascii="Lucida Bright" w:hAnsi="Lucida Bright"/>
          <w:b/>
          <w:i/>
          <w:sz w:val="24"/>
          <w:szCs w:val="24"/>
          <w:lang w:val="en-US"/>
        </w:rPr>
        <w:t>Maloba</w:t>
      </w:r>
      <w:proofErr w:type="spellEnd"/>
      <w:r w:rsidR="00023231" w:rsidRPr="00560CE1">
        <w:rPr>
          <w:rFonts w:ascii="Lucida Bright" w:hAnsi="Lucida Bright"/>
          <w:b/>
          <w:i/>
          <w:sz w:val="24"/>
          <w:szCs w:val="24"/>
          <w:lang w:val="en-US"/>
        </w:rPr>
        <w:t xml:space="preserve"> &amp; 2 others [2021] </w:t>
      </w:r>
      <w:proofErr w:type="spellStart"/>
      <w:r w:rsidR="00023231" w:rsidRPr="00560CE1">
        <w:rPr>
          <w:rFonts w:ascii="Lucida Bright" w:hAnsi="Lucida Bright"/>
          <w:b/>
          <w:i/>
          <w:sz w:val="24"/>
          <w:szCs w:val="24"/>
          <w:lang w:val="en-US"/>
        </w:rPr>
        <w:t>eKLR</w:t>
      </w:r>
      <w:proofErr w:type="spellEnd"/>
    </w:p>
    <w:p w14:paraId="4F352FC9" w14:textId="77777777" w:rsidR="00C9231F" w:rsidRPr="00560CE1" w:rsidRDefault="00C9231F" w:rsidP="009013C9">
      <w:pPr>
        <w:pStyle w:val="ListParagraph"/>
        <w:ind w:left="1440"/>
        <w:jc w:val="both"/>
        <w:rPr>
          <w:rFonts w:ascii="Lucida Bright" w:hAnsi="Lucida Bright"/>
          <w:b/>
          <w:i/>
          <w:color w:val="5A5A5A"/>
          <w:sz w:val="24"/>
          <w:szCs w:val="24"/>
          <w:shd w:val="clear" w:color="auto" w:fill="FFFFFF"/>
        </w:rPr>
      </w:pPr>
    </w:p>
    <w:p w14:paraId="46771C1E" w14:textId="77777777" w:rsidR="004A3280" w:rsidRPr="00560CE1" w:rsidRDefault="009013C9" w:rsidP="009013C9">
      <w:pPr>
        <w:pStyle w:val="ListParagraph"/>
        <w:ind w:left="1440"/>
        <w:jc w:val="both"/>
        <w:rPr>
          <w:rFonts w:ascii="Lucida Bright" w:hAnsi="Lucida Bright"/>
          <w:b/>
          <w:i/>
          <w:color w:val="5A5A5A"/>
          <w:sz w:val="24"/>
          <w:szCs w:val="24"/>
          <w:shd w:val="clear" w:color="auto" w:fill="FFFFFF"/>
        </w:rPr>
      </w:pPr>
      <w:r w:rsidRPr="00560CE1">
        <w:rPr>
          <w:rFonts w:ascii="Lucida Bright" w:hAnsi="Lucida Bright"/>
          <w:b/>
          <w:i/>
          <w:color w:val="5A5A5A"/>
          <w:sz w:val="24"/>
          <w:szCs w:val="24"/>
          <w:shd w:val="clear" w:color="auto" w:fill="FFFFFF"/>
        </w:rPr>
        <w:t>“</w:t>
      </w:r>
      <w:r w:rsidR="004A3280" w:rsidRPr="00560CE1">
        <w:rPr>
          <w:rFonts w:ascii="Lucida Bright" w:hAnsi="Lucida Bright"/>
          <w:b/>
          <w:i/>
          <w:color w:val="5A5A5A"/>
          <w:sz w:val="24"/>
          <w:szCs w:val="24"/>
          <w:shd w:val="clear" w:color="auto" w:fill="FFFFFF"/>
        </w:rPr>
        <w:t>Identification parades are not conducted in respect of people who are recognized but in respect of strangers, whom witnesses claim that given a chance, they can be able to identify the perpetrator. Since he claimed to have known the first accused, one wonders the value of the identification parade.</w:t>
      </w:r>
      <w:r w:rsidRPr="00560CE1">
        <w:rPr>
          <w:rFonts w:ascii="Lucida Bright" w:hAnsi="Lucida Bright"/>
          <w:b/>
          <w:i/>
          <w:color w:val="5A5A5A"/>
          <w:sz w:val="24"/>
          <w:szCs w:val="24"/>
          <w:shd w:val="clear" w:color="auto" w:fill="FFFFFF"/>
        </w:rPr>
        <w:t>”</w:t>
      </w:r>
    </w:p>
    <w:p w14:paraId="627E8C87" w14:textId="77777777" w:rsidR="00A10C2D" w:rsidRPr="00560CE1" w:rsidRDefault="00A10C2D" w:rsidP="009013C9">
      <w:pPr>
        <w:pStyle w:val="ListParagraph"/>
        <w:ind w:left="1440"/>
        <w:jc w:val="both"/>
        <w:rPr>
          <w:rFonts w:ascii="Lucida Bright" w:hAnsi="Lucida Bright"/>
          <w:color w:val="5A5A5A"/>
          <w:sz w:val="24"/>
          <w:szCs w:val="24"/>
          <w:shd w:val="clear" w:color="auto" w:fill="FFFFFF"/>
        </w:rPr>
      </w:pPr>
    </w:p>
    <w:p w14:paraId="2BE20AE2" w14:textId="77777777" w:rsidR="009013C9" w:rsidRPr="00560CE1" w:rsidRDefault="00A10C2D" w:rsidP="009013C9">
      <w:pPr>
        <w:pStyle w:val="ListParagraph"/>
        <w:numPr>
          <w:ilvl w:val="0"/>
          <w:numId w:val="1"/>
        </w:numPr>
        <w:jc w:val="both"/>
        <w:rPr>
          <w:rFonts w:ascii="Lucida Bright" w:hAnsi="Lucida Bright"/>
          <w:sz w:val="24"/>
          <w:szCs w:val="24"/>
          <w:lang w:val="en-US"/>
        </w:rPr>
      </w:pPr>
      <w:r w:rsidRPr="00560CE1">
        <w:rPr>
          <w:rFonts w:ascii="Lucida Bright" w:hAnsi="Lucida Bright"/>
          <w:b/>
          <w:sz w:val="24"/>
          <w:szCs w:val="24"/>
          <w:lang w:val="en-US"/>
        </w:rPr>
        <w:t>R. vs. Turnbull and Others [ 1976] 3 All ER 549</w:t>
      </w:r>
      <w:r w:rsidRPr="00560CE1">
        <w:rPr>
          <w:rFonts w:ascii="Lucida Bright" w:hAnsi="Lucida Bright"/>
          <w:sz w:val="24"/>
          <w:szCs w:val="24"/>
          <w:lang w:val="en-US"/>
        </w:rPr>
        <w:t xml:space="preserve"> Lord Widgery CJ:</w:t>
      </w:r>
    </w:p>
    <w:p w14:paraId="19C852E6" w14:textId="77777777" w:rsidR="00A10C2D" w:rsidRPr="00560CE1" w:rsidRDefault="00A10C2D" w:rsidP="00A10C2D">
      <w:pPr>
        <w:pStyle w:val="ListParagraph"/>
        <w:ind w:left="1440"/>
        <w:jc w:val="both"/>
        <w:rPr>
          <w:rFonts w:ascii="Lucida Bright" w:hAnsi="Lucida Bright"/>
          <w:i/>
          <w:sz w:val="24"/>
          <w:szCs w:val="24"/>
          <w:lang w:val="en-US"/>
        </w:rPr>
      </w:pPr>
    </w:p>
    <w:p w14:paraId="35211061" w14:textId="77777777" w:rsidR="00A10C2D" w:rsidRPr="00560CE1" w:rsidRDefault="00A10C2D" w:rsidP="00A10C2D">
      <w:pPr>
        <w:pStyle w:val="ListParagraph"/>
        <w:ind w:left="1440"/>
        <w:jc w:val="both"/>
        <w:rPr>
          <w:rFonts w:ascii="Lucida Bright" w:hAnsi="Lucida Bright"/>
          <w:b/>
          <w:i/>
          <w:sz w:val="24"/>
          <w:szCs w:val="24"/>
          <w:lang w:val="en-US"/>
        </w:rPr>
      </w:pPr>
      <w:r w:rsidRPr="00560CE1">
        <w:rPr>
          <w:rFonts w:ascii="Lucida Bright" w:hAnsi="Lucida Bright"/>
          <w:b/>
          <w:i/>
          <w:sz w:val="24"/>
          <w:szCs w:val="24"/>
          <w:lang w:val="en-US"/>
        </w:rPr>
        <w:t xml:space="preserve">“Secondly, the judge should direct the jury to examine closely the circumstances in which the identification by each witness came to be made. How long did the witness have the accused under observation? At what distance? In what light? Was the observation impeded in any way, as for example by passing traffic or a press of people? Had the witness ever seen the accused before? How often? If only occasionally, had he any special reason for remembering the accused? How long elapsed between the original observation and the subsequent identification to the police? Was there any material discrepancy between the description of the accused given to the police by the witness when first seen by them and his actual appearance? If in any case, whether it is being dealt with summarily or on indictment, the prosecution </w:t>
      </w:r>
      <w:proofErr w:type="gramStart"/>
      <w:r w:rsidRPr="00560CE1">
        <w:rPr>
          <w:rFonts w:ascii="Lucida Bright" w:hAnsi="Lucida Bright"/>
          <w:b/>
          <w:i/>
          <w:sz w:val="24"/>
          <w:szCs w:val="24"/>
          <w:lang w:val="en-US"/>
        </w:rPr>
        <w:t>have</w:t>
      </w:r>
      <w:proofErr w:type="gramEnd"/>
      <w:r w:rsidRPr="00560CE1">
        <w:rPr>
          <w:rFonts w:ascii="Lucida Bright" w:hAnsi="Lucida Bright"/>
          <w:b/>
          <w:i/>
          <w:sz w:val="24"/>
          <w:szCs w:val="24"/>
          <w:lang w:val="en-US"/>
        </w:rPr>
        <w:t xml:space="preserve"> reason to believe that there is such a material discrepancy they should supply the accused or his legal advisers with particulars of the description the police were first given. In all cases if the accused asks to be given particulars of such descriptions, the prosecution should supply them. Finally, he should remind the jury of any specific weaknesses which had appeared in the identification evidence. Recognition may be more reliable than identification of a stranger: but, even when the witness is purporting to recognize someone whom he knows, the jury should be reminded that mistakes in recognition of close relative and friends are sometimes made.”</w:t>
      </w:r>
    </w:p>
    <w:p w14:paraId="507E3660" w14:textId="77777777" w:rsidR="00A10C2D" w:rsidRPr="00560CE1" w:rsidRDefault="00A10C2D" w:rsidP="00A10C2D">
      <w:pPr>
        <w:jc w:val="both"/>
        <w:rPr>
          <w:rFonts w:ascii="Lucida Bright" w:hAnsi="Lucida Bright"/>
          <w:i/>
          <w:sz w:val="24"/>
          <w:szCs w:val="24"/>
          <w:lang w:val="en-US"/>
        </w:rPr>
      </w:pPr>
    </w:p>
    <w:p w14:paraId="14F8D240" w14:textId="77777777" w:rsidR="00A10C2D" w:rsidRPr="00560CE1" w:rsidRDefault="00A10C2D" w:rsidP="00A10C2D">
      <w:pPr>
        <w:pStyle w:val="ListParagraph"/>
        <w:numPr>
          <w:ilvl w:val="0"/>
          <w:numId w:val="1"/>
        </w:numPr>
        <w:jc w:val="both"/>
        <w:rPr>
          <w:rFonts w:ascii="Lucida Bright" w:hAnsi="Lucida Bright"/>
          <w:sz w:val="24"/>
          <w:szCs w:val="24"/>
          <w:lang w:val="en-US"/>
        </w:rPr>
      </w:pPr>
      <w:r w:rsidRPr="00560CE1">
        <w:rPr>
          <w:rFonts w:ascii="Lucida Bright" w:hAnsi="Lucida Bright"/>
          <w:sz w:val="24"/>
          <w:szCs w:val="24"/>
          <w:lang w:val="en-US"/>
        </w:rPr>
        <w:t xml:space="preserve">As a general rule, dock identification is worthless. In the case of </w:t>
      </w:r>
      <w:proofErr w:type="spellStart"/>
      <w:r w:rsidRPr="00560CE1">
        <w:rPr>
          <w:rFonts w:ascii="Lucida Bright" w:hAnsi="Lucida Bright"/>
          <w:b/>
          <w:i/>
          <w:sz w:val="24"/>
          <w:szCs w:val="24"/>
          <w:lang w:val="en-US"/>
        </w:rPr>
        <w:t>Ajode</w:t>
      </w:r>
      <w:proofErr w:type="spellEnd"/>
      <w:r w:rsidRPr="00560CE1">
        <w:rPr>
          <w:rFonts w:ascii="Lucida Bright" w:hAnsi="Lucida Bright"/>
          <w:b/>
          <w:i/>
          <w:sz w:val="24"/>
          <w:szCs w:val="24"/>
          <w:lang w:val="en-US"/>
        </w:rPr>
        <w:t xml:space="preserve"> vs. Republic [2004] </w:t>
      </w:r>
      <w:proofErr w:type="spellStart"/>
      <w:r w:rsidRPr="00560CE1">
        <w:rPr>
          <w:rFonts w:ascii="Lucida Bright" w:hAnsi="Lucida Bright"/>
          <w:b/>
          <w:i/>
          <w:sz w:val="24"/>
          <w:szCs w:val="24"/>
          <w:lang w:val="en-US"/>
        </w:rPr>
        <w:t>eKLR</w:t>
      </w:r>
      <w:proofErr w:type="spellEnd"/>
      <w:r w:rsidRPr="00560CE1">
        <w:rPr>
          <w:rFonts w:ascii="Lucida Bright" w:hAnsi="Lucida Bright"/>
          <w:sz w:val="24"/>
          <w:szCs w:val="24"/>
          <w:lang w:val="en-US"/>
        </w:rPr>
        <w:t xml:space="preserve"> the Court of Appeal stated:</w:t>
      </w:r>
    </w:p>
    <w:p w14:paraId="28A69EC5" w14:textId="77777777" w:rsidR="00A10C2D" w:rsidRPr="00560CE1" w:rsidRDefault="00A10C2D" w:rsidP="00A10C2D">
      <w:pPr>
        <w:pStyle w:val="ListParagraph"/>
        <w:jc w:val="both"/>
        <w:rPr>
          <w:rFonts w:ascii="Lucida Bright" w:hAnsi="Lucida Bright"/>
          <w:sz w:val="24"/>
          <w:szCs w:val="24"/>
          <w:lang w:val="en-US"/>
        </w:rPr>
      </w:pPr>
    </w:p>
    <w:p w14:paraId="1B25A3EA" w14:textId="77777777" w:rsidR="00A10C2D" w:rsidRPr="00560CE1" w:rsidRDefault="00A10C2D" w:rsidP="00A10C2D">
      <w:pPr>
        <w:pStyle w:val="ListParagraph"/>
        <w:ind w:left="1440"/>
        <w:jc w:val="both"/>
        <w:rPr>
          <w:rFonts w:ascii="Lucida Bright" w:hAnsi="Lucida Bright"/>
          <w:b/>
          <w:sz w:val="24"/>
          <w:szCs w:val="24"/>
          <w:lang w:val="en-US"/>
        </w:rPr>
      </w:pPr>
      <w:r w:rsidRPr="00560CE1">
        <w:rPr>
          <w:rFonts w:ascii="Lucida Bright" w:hAnsi="Lucida Bright"/>
          <w:b/>
          <w:i/>
          <w:sz w:val="24"/>
          <w:szCs w:val="24"/>
          <w:lang w:val="en-US"/>
        </w:rPr>
        <w:t>“It is trite law that dock identification is generally worthless and a court should not place much reliance on it unless it has been preceded by a properly conducted identification parade</w:t>
      </w:r>
      <w:r w:rsidRPr="00560CE1">
        <w:rPr>
          <w:rFonts w:ascii="Lucida Bright" w:hAnsi="Lucida Bright"/>
          <w:b/>
          <w:sz w:val="24"/>
          <w:szCs w:val="24"/>
          <w:lang w:val="en-US"/>
        </w:rPr>
        <w:t>.”</w:t>
      </w:r>
    </w:p>
    <w:p w14:paraId="0E0E1244" w14:textId="77777777" w:rsidR="00A10C2D" w:rsidRPr="00560CE1" w:rsidRDefault="00A10C2D" w:rsidP="00A10C2D">
      <w:pPr>
        <w:pStyle w:val="ListParagraph"/>
        <w:numPr>
          <w:ilvl w:val="0"/>
          <w:numId w:val="1"/>
        </w:numPr>
        <w:jc w:val="both"/>
        <w:rPr>
          <w:rFonts w:ascii="Lucida Bright" w:hAnsi="Lucida Bright"/>
          <w:sz w:val="24"/>
          <w:szCs w:val="24"/>
          <w:lang w:val="en-US"/>
        </w:rPr>
      </w:pPr>
      <w:r w:rsidRPr="00560CE1">
        <w:rPr>
          <w:rFonts w:ascii="Lucida Bright" w:hAnsi="Lucida Bright"/>
          <w:sz w:val="24"/>
          <w:szCs w:val="24"/>
          <w:lang w:val="en-US"/>
        </w:rPr>
        <w:lastRenderedPageBreak/>
        <w:t xml:space="preserve">The Court of Appeal had earlier stated in </w:t>
      </w:r>
      <w:proofErr w:type="spellStart"/>
      <w:r w:rsidRPr="00560CE1">
        <w:rPr>
          <w:rFonts w:ascii="Lucida Bright" w:hAnsi="Lucida Bright"/>
          <w:b/>
          <w:i/>
          <w:sz w:val="24"/>
          <w:szCs w:val="24"/>
          <w:lang w:val="en-US"/>
        </w:rPr>
        <w:t>Muiruri</w:t>
      </w:r>
      <w:proofErr w:type="spellEnd"/>
      <w:r w:rsidRPr="00560CE1">
        <w:rPr>
          <w:rFonts w:ascii="Lucida Bright" w:hAnsi="Lucida Bright"/>
          <w:b/>
          <w:i/>
          <w:sz w:val="24"/>
          <w:szCs w:val="24"/>
          <w:lang w:val="en-US"/>
        </w:rPr>
        <w:t xml:space="preserve"> &amp; Others versus Republic (2002) 1KLR 274</w:t>
      </w:r>
      <w:r w:rsidRPr="00560CE1">
        <w:rPr>
          <w:rFonts w:ascii="Lucida Bright" w:hAnsi="Lucida Bright"/>
          <w:sz w:val="24"/>
          <w:szCs w:val="24"/>
          <w:lang w:val="en-US"/>
        </w:rPr>
        <w:t xml:space="preserve"> </w:t>
      </w:r>
      <w:r w:rsidR="00526146" w:rsidRPr="00560CE1">
        <w:rPr>
          <w:rFonts w:ascii="Lucida Bright" w:hAnsi="Lucida Bright"/>
          <w:sz w:val="24"/>
          <w:szCs w:val="24"/>
          <w:lang w:val="en-US"/>
        </w:rPr>
        <w:t>concerning a dock identification</w:t>
      </w:r>
      <w:r w:rsidRPr="00560CE1">
        <w:rPr>
          <w:rFonts w:ascii="Lucida Bright" w:hAnsi="Lucida Bright"/>
          <w:sz w:val="24"/>
          <w:szCs w:val="24"/>
          <w:lang w:val="en-US"/>
        </w:rPr>
        <w:t>:</w:t>
      </w:r>
    </w:p>
    <w:p w14:paraId="4CDF6E67" w14:textId="77777777" w:rsidR="00526146" w:rsidRPr="00560CE1" w:rsidRDefault="00526146" w:rsidP="00526146">
      <w:pPr>
        <w:pStyle w:val="ListParagraph"/>
        <w:jc w:val="both"/>
        <w:rPr>
          <w:rFonts w:ascii="Lucida Bright" w:hAnsi="Lucida Bright"/>
          <w:sz w:val="24"/>
          <w:szCs w:val="24"/>
          <w:lang w:val="en-US"/>
        </w:rPr>
      </w:pPr>
    </w:p>
    <w:p w14:paraId="329B4BFF" w14:textId="77777777" w:rsidR="00A10C2D" w:rsidRPr="00560CE1" w:rsidRDefault="00526146" w:rsidP="00526146">
      <w:pPr>
        <w:pStyle w:val="ListParagraph"/>
        <w:ind w:left="1440"/>
        <w:jc w:val="both"/>
        <w:rPr>
          <w:rFonts w:ascii="Lucida Bright" w:hAnsi="Lucida Bright"/>
          <w:b/>
          <w:i/>
          <w:sz w:val="24"/>
          <w:szCs w:val="24"/>
          <w:lang w:val="en-US"/>
        </w:rPr>
      </w:pPr>
      <w:r w:rsidRPr="00560CE1">
        <w:rPr>
          <w:rFonts w:ascii="Lucida Bright" w:hAnsi="Lucida Bright"/>
          <w:b/>
          <w:i/>
          <w:sz w:val="24"/>
          <w:szCs w:val="24"/>
          <w:lang w:val="en-US"/>
        </w:rPr>
        <w:t>“</w:t>
      </w:r>
      <w:r w:rsidR="00A10C2D" w:rsidRPr="00560CE1">
        <w:rPr>
          <w:rFonts w:ascii="Lucida Bright" w:hAnsi="Lucida Bright"/>
          <w:b/>
          <w:i/>
          <w:sz w:val="24"/>
          <w:szCs w:val="24"/>
          <w:lang w:val="en-US"/>
        </w:rPr>
        <w:t>It is believed because an accused</w:t>
      </w:r>
      <w:r w:rsidRPr="00560CE1">
        <w:rPr>
          <w:rFonts w:ascii="Lucida Bright" w:hAnsi="Lucida Bright"/>
          <w:b/>
          <w:i/>
          <w:sz w:val="24"/>
          <w:szCs w:val="24"/>
          <w:lang w:val="en-US"/>
        </w:rPr>
        <w:t xml:space="preserve"> </w:t>
      </w:r>
      <w:r w:rsidR="00A10C2D" w:rsidRPr="00560CE1">
        <w:rPr>
          <w:rFonts w:ascii="Lucida Bright" w:hAnsi="Lucida Bright"/>
          <w:b/>
          <w:i/>
          <w:sz w:val="24"/>
          <w:szCs w:val="24"/>
          <w:lang w:val="en-US"/>
        </w:rPr>
        <w:t xml:space="preserve">sits in the dock while witnesses give evidence in a criminal case against him, undue attention is drawn towards him. His presence there may in certain cases a witness to point him out as the person he identified at the scene of a crime even though he might not be sure of that fact. It is also believed that the accused’s presence in the dock might suggest to a witness that he is expected to identify him as the person who committed the act complained of…we do not think it can be said that all dock identification is worthless. If that were to be the case then decisions like Abdulla bin </w:t>
      </w:r>
      <w:proofErr w:type="spellStart"/>
      <w:r w:rsidR="00A10C2D" w:rsidRPr="00560CE1">
        <w:rPr>
          <w:rFonts w:ascii="Lucida Bright" w:hAnsi="Lucida Bright"/>
          <w:b/>
          <w:i/>
          <w:sz w:val="24"/>
          <w:szCs w:val="24"/>
          <w:lang w:val="en-US"/>
        </w:rPr>
        <w:t>Wendo</w:t>
      </w:r>
      <w:proofErr w:type="spellEnd"/>
      <w:r w:rsidR="00A10C2D" w:rsidRPr="00560CE1">
        <w:rPr>
          <w:rFonts w:ascii="Lucida Bright" w:hAnsi="Lucida Bright"/>
          <w:b/>
          <w:i/>
          <w:sz w:val="24"/>
          <w:szCs w:val="24"/>
          <w:lang w:val="en-US"/>
        </w:rPr>
        <w:t xml:space="preserve"> versus Republic (1953) 20 EACA 166, </w:t>
      </w:r>
      <w:proofErr w:type="spellStart"/>
      <w:r w:rsidR="00A10C2D" w:rsidRPr="00560CE1">
        <w:rPr>
          <w:rFonts w:ascii="Lucida Bright" w:hAnsi="Lucida Bright"/>
          <w:b/>
          <w:i/>
          <w:sz w:val="24"/>
          <w:szCs w:val="24"/>
          <w:lang w:val="en-US"/>
        </w:rPr>
        <w:t>Roria</w:t>
      </w:r>
      <w:proofErr w:type="spellEnd"/>
      <w:r w:rsidR="00A10C2D" w:rsidRPr="00560CE1">
        <w:rPr>
          <w:rFonts w:ascii="Lucida Bright" w:hAnsi="Lucida Bright"/>
          <w:b/>
          <w:i/>
          <w:sz w:val="24"/>
          <w:szCs w:val="24"/>
          <w:lang w:val="en-US"/>
        </w:rPr>
        <w:t xml:space="preserve"> versus Republic (1967) EA 583 and Charles </w:t>
      </w:r>
      <w:proofErr w:type="spellStart"/>
      <w:r w:rsidR="00A10C2D" w:rsidRPr="00560CE1">
        <w:rPr>
          <w:rFonts w:ascii="Lucida Bright" w:hAnsi="Lucida Bright"/>
          <w:b/>
          <w:i/>
          <w:sz w:val="24"/>
          <w:szCs w:val="24"/>
          <w:lang w:val="en-US"/>
        </w:rPr>
        <w:t>Maitanyi</w:t>
      </w:r>
      <w:proofErr w:type="spellEnd"/>
      <w:r w:rsidR="00A10C2D" w:rsidRPr="00560CE1">
        <w:rPr>
          <w:rFonts w:ascii="Lucida Bright" w:hAnsi="Lucida Bright"/>
          <w:b/>
          <w:i/>
          <w:sz w:val="24"/>
          <w:szCs w:val="24"/>
          <w:lang w:val="en-US"/>
        </w:rPr>
        <w:t xml:space="preserve"> versus Republic (1986) 2KLR 76 among others, which over the years have been accepted as correctly stating the law concerning the testimony of a single witness on identification will have no place in our jurisprudence. In those </w:t>
      </w:r>
      <w:proofErr w:type="gramStart"/>
      <w:r w:rsidR="00A10C2D" w:rsidRPr="00560CE1">
        <w:rPr>
          <w:rFonts w:ascii="Lucida Bright" w:hAnsi="Lucida Bright"/>
          <w:b/>
          <w:i/>
          <w:sz w:val="24"/>
          <w:szCs w:val="24"/>
          <w:lang w:val="en-US"/>
        </w:rPr>
        <w:t>cases</w:t>
      </w:r>
      <w:proofErr w:type="gramEnd"/>
      <w:r w:rsidR="00A10C2D" w:rsidRPr="00560CE1">
        <w:rPr>
          <w:rFonts w:ascii="Lucida Bright" w:hAnsi="Lucida Bright"/>
          <w:b/>
          <w:i/>
          <w:sz w:val="24"/>
          <w:szCs w:val="24"/>
          <w:lang w:val="en-US"/>
        </w:rPr>
        <w:t xml:space="preserve"> the courts have </w:t>
      </w:r>
      <w:proofErr w:type="spellStart"/>
      <w:r w:rsidR="00A10C2D" w:rsidRPr="00560CE1">
        <w:rPr>
          <w:rFonts w:ascii="Lucida Bright" w:hAnsi="Lucida Bright"/>
          <w:b/>
          <w:i/>
          <w:sz w:val="24"/>
          <w:szCs w:val="24"/>
          <w:lang w:val="en-US"/>
        </w:rPr>
        <w:t>emphasised</w:t>
      </w:r>
      <w:proofErr w:type="spellEnd"/>
      <w:r w:rsidR="00A10C2D" w:rsidRPr="00560CE1">
        <w:rPr>
          <w:rFonts w:ascii="Lucida Bright" w:hAnsi="Lucida Bright"/>
          <w:b/>
          <w:i/>
          <w:sz w:val="24"/>
          <w:szCs w:val="24"/>
          <w:lang w:val="en-US"/>
        </w:rPr>
        <w:t xml:space="preserve"> the need to test with greatest care such evidence to exclude the possibility of mistaken identification before such evidence is accepted and acted upon to found a conviction. We do not think that the evidence will be rejected merely because it is dock identification evidence. The court might base a conviction on such evidence if it is satisfied on facts and circumstances of the case the evidence must be true and if prior thereto the court warns itself of the possible danger of mistaken identification.</w:t>
      </w:r>
      <w:r w:rsidRPr="00560CE1">
        <w:rPr>
          <w:rFonts w:ascii="Lucida Bright" w:hAnsi="Lucida Bright"/>
          <w:b/>
          <w:i/>
          <w:sz w:val="24"/>
          <w:szCs w:val="24"/>
          <w:lang w:val="en-US"/>
        </w:rPr>
        <w:t>”</w:t>
      </w:r>
    </w:p>
    <w:p w14:paraId="0ABF42AB" w14:textId="77777777" w:rsidR="00622537" w:rsidRPr="00560CE1" w:rsidRDefault="00622537" w:rsidP="00526146">
      <w:pPr>
        <w:pStyle w:val="ListParagraph"/>
        <w:ind w:left="1440"/>
        <w:jc w:val="both"/>
        <w:rPr>
          <w:rFonts w:ascii="Lucida Bright" w:hAnsi="Lucida Bright"/>
          <w:b/>
          <w:i/>
          <w:sz w:val="24"/>
          <w:szCs w:val="24"/>
          <w:lang w:val="en-US"/>
        </w:rPr>
      </w:pPr>
    </w:p>
    <w:p w14:paraId="666D431B" w14:textId="77777777" w:rsidR="00526146" w:rsidRPr="00560CE1" w:rsidRDefault="00622537" w:rsidP="00526146">
      <w:pPr>
        <w:pStyle w:val="ListParagraph"/>
        <w:numPr>
          <w:ilvl w:val="0"/>
          <w:numId w:val="1"/>
        </w:numPr>
        <w:jc w:val="both"/>
        <w:rPr>
          <w:rFonts w:ascii="Lucida Bright" w:hAnsi="Lucida Bright"/>
          <w:sz w:val="24"/>
          <w:szCs w:val="24"/>
          <w:lang w:val="en-US"/>
        </w:rPr>
      </w:pPr>
      <w:r w:rsidRPr="00560CE1">
        <w:rPr>
          <w:rFonts w:ascii="Lucida Bright" w:hAnsi="Lucida Bright"/>
          <w:sz w:val="24"/>
          <w:szCs w:val="24"/>
          <w:lang w:val="en-US"/>
        </w:rPr>
        <w:t xml:space="preserve">What is a properly conducted ID parade? </w:t>
      </w:r>
    </w:p>
    <w:p w14:paraId="08B44A5D" w14:textId="77777777" w:rsidR="00622537" w:rsidRPr="00560CE1" w:rsidRDefault="00CE6924" w:rsidP="00622537">
      <w:pPr>
        <w:pStyle w:val="ListParagraph"/>
        <w:jc w:val="both"/>
        <w:rPr>
          <w:rFonts w:ascii="Lucida Bright" w:hAnsi="Lucida Bright"/>
          <w:sz w:val="24"/>
          <w:szCs w:val="24"/>
          <w:lang w:val="en-US"/>
        </w:rPr>
      </w:pPr>
      <w:proofErr w:type="spellStart"/>
      <w:r w:rsidRPr="00560CE1">
        <w:rPr>
          <w:rFonts w:ascii="Lucida Bright" w:hAnsi="Lucida Bright"/>
          <w:b/>
          <w:i/>
          <w:sz w:val="24"/>
          <w:szCs w:val="24"/>
          <w:lang w:val="en-US"/>
        </w:rPr>
        <w:t>N</w:t>
      </w:r>
      <w:r w:rsidR="00622537" w:rsidRPr="00560CE1">
        <w:rPr>
          <w:rFonts w:ascii="Lucida Bright" w:hAnsi="Lucida Bright"/>
          <w:b/>
          <w:i/>
          <w:sz w:val="24"/>
          <w:szCs w:val="24"/>
          <w:lang w:val="en-US"/>
        </w:rPr>
        <w:t>jihia</w:t>
      </w:r>
      <w:proofErr w:type="spellEnd"/>
      <w:r w:rsidR="00622537" w:rsidRPr="00560CE1">
        <w:rPr>
          <w:rFonts w:ascii="Lucida Bright" w:hAnsi="Lucida Bright"/>
          <w:b/>
          <w:i/>
          <w:sz w:val="24"/>
          <w:szCs w:val="24"/>
          <w:lang w:val="en-US"/>
        </w:rPr>
        <w:t xml:space="preserve"> vs. R [1986] KLR 422</w:t>
      </w:r>
      <w:r w:rsidR="00622537" w:rsidRPr="00560CE1">
        <w:rPr>
          <w:rFonts w:ascii="Lucida Bright" w:hAnsi="Lucida Bright"/>
          <w:sz w:val="24"/>
          <w:szCs w:val="24"/>
          <w:lang w:val="en-US"/>
        </w:rPr>
        <w:t xml:space="preserve"> where the court stated at page 424</w:t>
      </w:r>
      <w:r w:rsidR="00141A14" w:rsidRPr="00560CE1">
        <w:rPr>
          <w:rFonts w:ascii="Lucida Bright" w:hAnsi="Lucida Bright"/>
          <w:sz w:val="24"/>
          <w:szCs w:val="24"/>
          <w:lang w:val="en-US"/>
        </w:rPr>
        <w:t xml:space="preserve"> that the purpose of an ID parade is to test the correctness of the witness identification of the suspect</w:t>
      </w:r>
      <w:r w:rsidR="00622537" w:rsidRPr="00560CE1">
        <w:rPr>
          <w:rFonts w:ascii="Lucida Bright" w:hAnsi="Lucida Bright"/>
          <w:sz w:val="24"/>
          <w:szCs w:val="24"/>
          <w:lang w:val="en-US"/>
        </w:rPr>
        <w:t>: -</w:t>
      </w:r>
    </w:p>
    <w:p w14:paraId="07958650" w14:textId="77777777" w:rsidR="00622537" w:rsidRPr="00560CE1" w:rsidRDefault="00622537" w:rsidP="00622537">
      <w:pPr>
        <w:pStyle w:val="ListParagraph"/>
        <w:jc w:val="both"/>
        <w:rPr>
          <w:rFonts w:ascii="Lucida Bright" w:hAnsi="Lucida Bright"/>
          <w:sz w:val="24"/>
          <w:szCs w:val="24"/>
          <w:lang w:val="en-US"/>
        </w:rPr>
      </w:pPr>
    </w:p>
    <w:p w14:paraId="0E4E6B34" w14:textId="77777777" w:rsidR="00622537" w:rsidRPr="00560CE1" w:rsidRDefault="00622537" w:rsidP="00CE6924">
      <w:pPr>
        <w:pStyle w:val="ListParagraph"/>
        <w:ind w:left="1440"/>
        <w:jc w:val="both"/>
        <w:rPr>
          <w:rFonts w:ascii="Lucida Bright" w:hAnsi="Lucida Bright"/>
          <w:b/>
          <w:i/>
          <w:sz w:val="24"/>
          <w:szCs w:val="24"/>
          <w:lang w:val="en-US"/>
        </w:rPr>
      </w:pPr>
      <w:r w:rsidRPr="00560CE1">
        <w:rPr>
          <w:rFonts w:ascii="Lucida Bright" w:hAnsi="Lucida Bright"/>
          <w:b/>
          <w:i/>
          <w:sz w:val="24"/>
          <w:szCs w:val="24"/>
          <w:lang w:val="en-US"/>
        </w:rPr>
        <w:t xml:space="preserve">It is not difficult to arrange well-conducted parades. The orders are clear. If properly conducted, especially with an independent person present looking after the interests of a suspect, the resulting evidence is of great value. But if the parade is badly conducted and the complainant identifies a suspect the complainant will hardly be able to give reliable evidence of identification in court. Whether that is possible, depends upon clear evidence of identification apart from the parade. But </w:t>
      </w:r>
      <w:r w:rsidR="00CE6924" w:rsidRPr="00560CE1">
        <w:rPr>
          <w:rFonts w:ascii="Lucida Bright" w:hAnsi="Lucida Bright"/>
          <w:b/>
          <w:i/>
          <w:sz w:val="24"/>
          <w:szCs w:val="24"/>
          <w:lang w:val="en-US"/>
        </w:rPr>
        <w:t>of course,</w:t>
      </w:r>
      <w:r w:rsidRPr="00560CE1">
        <w:rPr>
          <w:rFonts w:ascii="Lucida Bright" w:hAnsi="Lucida Bright"/>
          <w:b/>
          <w:i/>
          <w:sz w:val="24"/>
          <w:szCs w:val="24"/>
          <w:lang w:val="en-US"/>
        </w:rPr>
        <w:t xml:space="preserve"> if a suspect is only identified at an improperly conducted parade, it will be concluded by the witness that the man in the dock, is the person accused of the crime; and it will be difficult, if not impossible, for the witness to dissociate </w:t>
      </w:r>
      <w:r w:rsidRPr="00560CE1">
        <w:rPr>
          <w:rFonts w:ascii="Lucida Bright" w:hAnsi="Lucida Bright"/>
          <w:b/>
          <w:i/>
          <w:sz w:val="24"/>
          <w:szCs w:val="24"/>
          <w:lang w:val="en-US"/>
        </w:rPr>
        <w:lastRenderedPageBreak/>
        <w:t>himself from his identification of the man on the parade, and reach back to his impression of the person who perpetrated the alleged crime.</w:t>
      </w:r>
    </w:p>
    <w:p w14:paraId="71736FF2" w14:textId="77777777" w:rsidR="007A1E3E" w:rsidRPr="00560CE1" w:rsidRDefault="007A1E3E" w:rsidP="00CE6924">
      <w:pPr>
        <w:pStyle w:val="ListParagraph"/>
        <w:ind w:left="1440"/>
        <w:jc w:val="both"/>
        <w:rPr>
          <w:rFonts w:ascii="Lucida Bright" w:hAnsi="Lucida Bright"/>
          <w:b/>
          <w:i/>
          <w:sz w:val="24"/>
          <w:szCs w:val="24"/>
          <w:u w:val="single"/>
          <w:lang w:val="en-US"/>
        </w:rPr>
      </w:pPr>
    </w:p>
    <w:p w14:paraId="749A90BF" w14:textId="77777777" w:rsidR="007A1E3E" w:rsidRPr="00560CE1" w:rsidRDefault="00141A14" w:rsidP="007A1E3E">
      <w:pPr>
        <w:pStyle w:val="ListParagraph"/>
        <w:numPr>
          <w:ilvl w:val="0"/>
          <w:numId w:val="1"/>
        </w:numPr>
        <w:jc w:val="both"/>
        <w:rPr>
          <w:rFonts w:ascii="Lucida Bright" w:hAnsi="Lucida Bright"/>
          <w:b/>
          <w:sz w:val="24"/>
          <w:szCs w:val="24"/>
          <w:u w:val="single"/>
          <w:lang w:val="en-US"/>
        </w:rPr>
      </w:pPr>
      <w:r w:rsidRPr="00560CE1">
        <w:rPr>
          <w:rFonts w:ascii="Lucida Bright" w:hAnsi="Lucida Bright"/>
          <w:b/>
          <w:sz w:val="24"/>
          <w:szCs w:val="24"/>
          <w:u w:val="single"/>
          <w:lang w:val="en-US"/>
        </w:rPr>
        <w:t>Evidence of a single witness during ID Parade</w:t>
      </w:r>
    </w:p>
    <w:p w14:paraId="68AFD6B6" w14:textId="77777777" w:rsidR="009C72D6" w:rsidRPr="00560CE1" w:rsidRDefault="009C72D6" w:rsidP="009C72D6">
      <w:pPr>
        <w:jc w:val="both"/>
        <w:rPr>
          <w:rFonts w:ascii="Lucida Bright" w:hAnsi="Lucida Bright"/>
          <w:sz w:val="24"/>
          <w:szCs w:val="24"/>
          <w:u w:val="single"/>
          <w:lang w:val="en-US"/>
        </w:rPr>
      </w:pPr>
      <w:proofErr w:type="spellStart"/>
      <w:r w:rsidRPr="00560CE1">
        <w:rPr>
          <w:rFonts w:ascii="Lucida Bright" w:hAnsi="Lucida Bright"/>
          <w:sz w:val="24"/>
          <w:szCs w:val="24"/>
          <w:u w:val="single"/>
          <w:lang w:val="en-US"/>
        </w:rPr>
        <w:t>Mungania</w:t>
      </w:r>
      <w:proofErr w:type="spellEnd"/>
      <w:r w:rsidRPr="00560CE1">
        <w:rPr>
          <w:rFonts w:ascii="Lucida Bright" w:hAnsi="Lucida Bright"/>
          <w:sz w:val="24"/>
          <w:szCs w:val="24"/>
          <w:u w:val="single"/>
          <w:lang w:val="en-US"/>
        </w:rPr>
        <w:t xml:space="preserve"> &amp; 2 others v Republic &amp; 2 others (Criminal Appeal 21 of 2020 &amp;</w:t>
      </w:r>
    </w:p>
    <w:p w14:paraId="3CCCF08A" w14:textId="77777777" w:rsidR="009C72D6" w:rsidRPr="00560CE1" w:rsidRDefault="009C72D6" w:rsidP="009C72D6">
      <w:pPr>
        <w:jc w:val="both"/>
        <w:rPr>
          <w:rFonts w:ascii="Lucida Bright" w:hAnsi="Lucida Bright"/>
          <w:sz w:val="24"/>
          <w:szCs w:val="24"/>
          <w:u w:val="single"/>
          <w:lang w:val="en-US"/>
        </w:rPr>
      </w:pPr>
      <w:r w:rsidRPr="00560CE1">
        <w:rPr>
          <w:rFonts w:ascii="Lucida Bright" w:hAnsi="Lucida Bright"/>
          <w:sz w:val="24"/>
          <w:szCs w:val="24"/>
          <w:u w:val="single"/>
          <w:lang w:val="en-US"/>
        </w:rPr>
        <w:t>E003 &amp; E068 of 2021 (Consolidated)) [2022] KEHC 167 (KLR) (4 March 2022) (Judgment)</w:t>
      </w:r>
    </w:p>
    <w:p w14:paraId="1D34B19B" w14:textId="77777777" w:rsidR="007A1E3E" w:rsidRPr="00560CE1" w:rsidRDefault="007A1E3E" w:rsidP="007A1E3E">
      <w:pPr>
        <w:ind w:left="1440"/>
        <w:jc w:val="both"/>
        <w:rPr>
          <w:rFonts w:ascii="Lucida Bright" w:hAnsi="Lucida Bright"/>
          <w:b/>
          <w:i/>
          <w:sz w:val="24"/>
          <w:szCs w:val="24"/>
          <w:lang w:val="en-US"/>
        </w:rPr>
      </w:pPr>
      <w:r w:rsidRPr="00560CE1">
        <w:rPr>
          <w:rFonts w:ascii="Lucida Bright" w:hAnsi="Lucida Bright"/>
          <w:b/>
          <w:i/>
          <w:sz w:val="24"/>
          <w:szCs w:val="24"/>
          <w:lang w:val="en-US"/>
        </w:rPr>
        <w:t xml:space="preserve">“Our system of justice is deeply concerned that no person who is innocent of a crime should be convicted of it. </w:t>
      </w:r>
      <w:r w:rsidRPr="00560CE1">
        <w:rPr>
          <w:rFonts w:ascii="Lucida Bright" w:hAnsi="Lucida Bright"/>
          <w:b/>
          <w:i/>
          <w:sz w:val="24"/>
          <w:szCs w:val="24"/>
          <w:u w:val="single"/>
          <w:lang w:val="en-US"/>
        </w:rPr>
        <w:t xml:space="preserve">In order to avoid that, a court must consider identification testimony with great care, especially when the only evidence identifying the accused as the perpetrator comes from one witness. </w:t>
      </w:r>
      <w:r w:rsidRPr="00560CE1">
        <w:rPr>
          <w:rFonts w:ascii="Lucida Bright" w:hAnsi="Lucida Bright"/>
          <w:b/>
          <w:i/>
          <w:sz w:val="24"/>
          <w:szCs w:val="24"/>
          <w:lang w:val="en-US"/>
        </w:rPr>
        <w:t>However, the law is not so much concerned with the number of witnesses called as with the quality of the testimony given. A guilty verdict is permitted, only if the evidence is of sufficient quality to convince the court beyond a reasonable doubt that all the elements of the crime have been proven and that the identification of the accused is both truthful and accurate.”</w:t>
      </w:r>
    </w:p>
    <w:p w14:paraId="098E4820" w14:textId="77777777" w:rsidR="009C72D6" w:rsidRPr="00560CE1" w:rsidRDefault="009C72D6" w:rsidP="009C72D6">
      <w:pPr>
        <w:jc w:val="both"/>
        <w:rPr>
          <w:rFonts w:ascii="Lucida Bright" w:hAnsi="Lucida Bright"/>
          <w:sz w:val="24"/>
          <w:szCs w:val="24"/>
          <w:lang w:val="en-US"/>
        </w:rPr>
      </w:pPr>
      <w:r w:rsidRPr="00560CE1">
        <w:rPr>
          <w:rFonts w:ascii="Lucida Bright" w:hAnsi="Lucida Bright"/>
          <w:sz w:val="24"/>
          <w:szCs w:val="24"/>
          <w:lang w:val="en-US"/>
        </w:rPr>
        <w:t>At paragraph 55:</w:t>
      </w:r>
    </w:p>
    <w:p w14:paraId="3271ABAC" w14:textId="77777777" w:rsidR="009C72D6" w:rsidRPr="00560CE1" w:rsidRDefault="009C72D6" w:rsidP="009C72D6">
      <w:pPr>
        <w:ind w:left="720"/>
        <w:jc w:val="both"/>
        <w:rPr>
          <w:rFonts w:ascii="Lucida Bright" w:hAnsi="Lucida Bright"/>
          <w:b/>
          <w:i/>
          <w:sz w:val="24"/>
          <w:szCs w:val="24"/>
          <w:lang w:val="en-US"/>
        </w:rPr>
      </w:pPr>
      <w:r w:rsidRPr="00560CE1">
        <w:rPr>
          <w:rFonts w:ascii="Lucida Bright" w:hAnsi="Lucida Bright"/>
          <w:b/>
          <w:i/>
          <w:sz w:val="24"/>
          <w:szCs w:val="24"/>
          <w:lang w:val="en-US"/>
        </w:rPr>
        <w:t xml:space="preserve">While testing identification evidence of a single witness, great care and caution should be taken to ascertain whether the surrounding circumstances were </w:t>
      </w:r>
      <w:proofErr w:type="spellStart"/>
      <w:r w:rsidRPr="00560CE1">
        <w:rPr>
          <w:rFonts w:ascii="Lucida Bright" w:hAnsi="Lucida Bright"/>
          <w:b/>
          <w:i/>
          <w:sz w:val="24"/>
          <w:szCs w:val="24"/>
          <w:lang w:val="en-US"/>
        </w:rPr>
        <w:t>favourable</w:t>
      </w:r>
      <w:proofErr w:type="spellEnd"/>
      <w:r w:rsidRPr="00560CE1">
        <w:rPr>
          <w:rFonts w:ascii="Lucida Bright" w:hAnsi="Lucida Bright"/>
          <w:b/>
          <w:i/>
          <w:sz w:val="24"/>
          <w:szCs w:val="24"/>
          <w:lang w:val="en-US"/>
        </w:rPr>
        <w:t xml:space="preserve"> to facilitate proper identification. Authorities </w:t>
      </w:r>
      <w:proofErr w:type="gramStart"/>
      <w:r w:rsidRPr="00560CE1">
        <w:rPr>
          <w:rFonts w:ascii="Lucida Bright" w:hAnsi="Lucida Bright"/>
          <w:b/>
          <w:i/>
          <w:sz w:val="24"/>
          <w:szCs w:val="24"/>
          <w:lang w:val="en-US"/>
        </w:rPr>
        <w:t>are in agreement</w:t>
      </w:r>
      <w:proofErr w:type="gramEnd"/>
      <w:r w:rsidRPr="00560CE1">
        <w:rPr>
          <w:rFonts w:ascii="Lucida Bright" w:hAnsi="Lucida Bright"/>
          <w:b/>
          <w:i/>
          <w:sz w:val="24"/>
          <w:szCs w:val="24"/>
          <w:lang w:val="en-US"/>
        </w:rPr>
        <w:t xml:space="preserve"> that these include light, time spent with the assailant, clothes or any item that the witness may positively identify and whether the complainant knew the accused. Such evidence may be reinforced by sufficient collaboration. In absence of collaboration, the court needs to treat it with caution</w:t>
      </w:r>
    </w:p>
    <w:p w14:paraId="4DD3BA3A" w14:textId="77777777" w:rsidR="00141A14" w:rsidRPr="00560CE1" w:rsidRDefault="00141A14" w:rsidP="00141A14">
      <w:pPr>
        <w:jc w:val="both"/>
        <w:rPr>
          <w:rFonts w:ascii="Lucida Bright" w:hAnsi="Lucida Bright"/>
          <w:sz w:val="24"/>
          <w:szCs w:val="24"/>
          <w:lang w:val="en-US"/>
        </w:rPr>
      </w:pPr>
    </w:p>
    <w:p w14:paraId="4E9C2D9E" w14:textId="58517EC6" w:rsidR="009C72D6" w:rsidRPr="00560CE1" w:rsidRDefault="00141A14" w:rsidP="00141A14">
      <w:pPr>
        <w:jc w:val="both"/>
        <w:rPr>
          <w:rFonts w:ascii="Lucida Bright" w:hAnsi="Lucida Bright"/>
          <w:sz w:val="24"/>
          <w:szCs w:val="24"/>
          <w:u w:val="single"/>
          <w:lang w:val="en-US"/>
        </w:rPr>
      </w:pPr>
      <w:r w:rsidRPr="00560CE1">
        <w:rPr>
          <w:rFonts w:ascii="Lucida Bright" w:hAnsi="Lucida Bright"/>
          <w:sz w:val="24"/>
          <w:szCs w:val="24"/>
          <w:lang w:val="en-US"/>
        </w:rPr>
        <w:t>In</w:t>
      </w:r>
      <w:r w:rsidRPr="00560CE1">
        <w:rPr>
          <w:rFonts w:ascii="Lucida Bright" w:hAnsi="Lucida Bright"/>
          <w:b/>
          <w:i/>
          <w:sz w:val="24"/>
          <w:szCs w:val="24"/>
          <w:lang w:val="en-US"/>
        </w:rPr>
        <w:t xml:space="preserve"> Charles O. </w:t>
      </w:r>
      <w:proofErr w:type="spellStart"/>
      <w:r w:rsidRPr="00560CE1">
        <w:rPr>
          <w:rFonts w:ascii="Lucida Bright" w:hAnsi="Lucida Bright"/>
          <w:b/>
          <w:i/>
          <w:sz w:val="24"/>
          <w:szCs w:val="24"/>
          <w:lang w:val="en-US"/>
        </w:rPr>
        <w:t>Maitanyi</w:t>
      </w:r>
      <w:proofErr w:type="spellEnd"/>
      <w:r w:rsidRPr="00560CE1">
        <w:rPr>
          <w:rFonts w:ascii="Lucida Bright" w:hAnsi="Lucida Bright"/>
          <w:b/>
          <w:i/>
          <w:sz w:val="24"/>
          <w:szCs w:val="24"/>
          <w:lang w:val="en-US"/>
        </w:rPr>
        <w:t xml:space="preserve"> v Republic, </w:t>
      </w:r>
      <w:r w:rsidRPr="00560CE1">
        <w:rPr>
          <w:rFonts w:ascii="Lucida Bright" w:hAnsi="Lucida Bright"/>
          <w:sz w:val="24"/>
          <w:szCs w:val="24"/>
          <w:lang w:val="en-US"/>
        </w:rPr>
        <w:t xml:space="preserve">the court held </w:t>
      </w:r>
      <w:r w:rsidRPr="00560CE1">
        <w:rPr>
          <w:rFonts w:ascii="Lucida Bright" w:hAnsi="Lucida Bright"/>
          <w:sz w:val="24"/>
          <w:szCs w:val="24"/>
          <w:u w:val="single"/>
          <w:lang w:val="en-US"/>
        </w:rPr>
        <w:t>that it is necessary to test the evidence of a single witness respecting to identification, and, absence of collaboration should be treated with great care.</w:t>
      </w:r>
    </w:p>
    <w:p w14:paraId="49795908" w14:textId="4F595F59" w:rsidR="008520FE" w:rsidRPr="00560CE1" w:rsidRDefault="008520FE" w:rsidP="00141A14">
      <w:pPr>
        <w:jc w:val="both"/>
        <w:rPr>
          <w:rFonts w:ascii="Lucida Bright" w:hAnsi="Lucida Bright"/>
          <w:sz w:val="24"/>
          <w:szCs w:val="24"/>
          <w:lang w:val="en-US"/>
        </w:rPr>
      </w:pPr>
    </w:p>
    <w:p w14:paraId="3F084C2E" w14:textId="7A7FA963" w:rsidR="008520FE" w:rsidRPr="00560CE1" w:rsidRDefault="008520FE" w:rsidP="008520FE">
      <w:pPr>
        <w:jc w:val="both"/>
        <w:rPr>
          <w:rFonts w:ascii="Lucida Bright" w:hAnsi="Lucida Bright"/>
          <w:sz w:val="24"/>
          <w:szCs w:val="24"/>
          <w:lang w:val="en-US"/>
        </w:rPr>
      </w:pPr>
      <w:r w:rsidRPr="00560CE1">
        <w:rPr>
          <w:rFonts w:ascii="Lucida Bright" w:hAnsi="Lucida Bright"/>
          <w:sz w:val="24"/>
          <w:szCs w:val="24"/>
          <w:lang w:val="en-US"/>
        </w:rPr>
        <w:t xml:space="preserve">The Court of Appeal of </w:t>
      </w:r>
      <w:r w:rsidRPr="00560CE1">
        <w:rPr>
          <w:rFonts w:ascii="Lucida Bright" w:hAnsi="Lucida Bright"/>
          <w:b/>
          <w:sz w:val="24"/>
          <w:szCs w:val="24"/>
          <w:lang w:val="en-US"/>
        </w:rPr>
        <w:t xml:space="preserve">Uganda in </w:t>
      </w:r>
      <w:proofErr w:type="spellStart"/>
      <w:r w:rsidRPr="00560CE1">
        <w:rPr>
          <w:rFonts w:ascii="Lucida Bright" w:hAnsi="Lucida Bright"/>
          <w:b/>
          <w:sz w:val="24"/>
          <w:szCs w:val="24"/>
          <w:lang w:val="en-US"/>
        </w:rPr>
        <w:t>Okwang</w:t>
      </w:r>
      <w:proofErr w:type="spellEnd"/>
      <w:r w:rsidRPr="00560CE1">
        <w:rPr>
          <w:rFonts w:ascii="Lucida Bright" w:hAnsi="Lucida Bright"/>
          <w:b/>
          <w:sz w:val="24"/>
          <w:szCs w:val="24"/>
          <w:lang w:val="en-US"/>
        </w:rPr>
        <w:t xml:space="preserve"> Peter v Uganda</w:t>
      </w:r>
      <w:r w:rsidRPr="00560CE1">
        <w:rPr>
          <w:rFonts w:ascii="Lucida Bright" w:hAnsi="Lucida Bright"/>
          <w:sz w:val="24"/>
          <w:szCs w:val="24"/>
          <w:lang w:val="en-US"/>
        </w:rPr>
        <w:t xml:space="preserve"> held: -</w:t>
      </w:r>
    </w:p>
    <w:p w14:paraId="32ABB233" w14:textId="4B0E6F18" w:rsidR="008520FE" w:rsidRPr="00560CE1" w:rsidRDefault="008520FE" w:rsidP="0095772C">
      <w:pPr>
        <w:ind w:left="1440"/>
        <w:jc w:val="both"/>
        <w:rPr>
          <w:rFonts w:ascii="Lucida Bright" w:hAnsi="Lucida Bright"/>
          <w:b/>
          <w:i/>
          <w:sz w:val="24"/>
          <w:szCs w:val="24"/>
          <w:lang w:val="en-US"/>
        </w:rPr>
      </w:pPr>
      <w:r w:rsidRPr="00560CE1">
        <w:rPr>
          <w:rFonts w:ascii="Lucida Bright" w:hAnsi="Lucida Bright"/>
          <w:b/>
          <w:i/>
          <w:sz w:val="24"/>
          <w:szCs w:val="24"/>
          <w:lang w:val="en-US"/>
        </w:rPr>
        <w:t xml:space="preserve">“Subject to certain well-known exceptions, it is trite law that a fact may be proved by the testimony of a single witness but this rule does not lessen the need for testing with the greatest care the evidence of a single witness in respect to identification especially when it is known that the conditions </w:t>
      </w:r>
      <w:proofErr w:type="spellStart"/>
      <w:r w:rsidRPr="00560CE1">
        <w:rPr>
          <w:rFonts w:ascii="Lucida Bright" w:hAnsi="Lucida Bright"/>
          <w:b/>
          <w:i/>
          <w:sz w:val="24"/>
          <w:szCs w:val="24"/>
          <w:lang w:val="en-US"/>
        </w:rPr>
        <w:t>favouring</w:t>
      </w:r>
      <w:proofErr w:type="spellEnd"/>
      <w:r w:rsidRPr="00560CE1">
        <w:rPr>
          <w:rFonts w:ascii="Lucida Bright" w:hAnsi="Lucida Bright"/>
          <w:b/>
          <w:i/>
          <w:sz w:val="24"/>
          <w:szCs w:val="24"/>
          <w:lang w:val="en-US"/>
        </w:rPr>
        <w:t xml:space="preserve"> correct identification were difficult. In such circumstances what </w:t>
      </w:r>
      <w:r w:rsidRPr="00560CE1">
        <w:rPr>
          <w:rFonts w:ascii="Lucida Bright" w:hAnsi="Lucida Bright"/>
          <w:b/>
          <w:i/>
          <w:sz w:val="24"/>
          <w:szCs w:val="24"/>
          <w:lang w:val="en-US"/>
        </w:rPr>
        <w:lastRenderedPageBreak/>
        <w:t>is needed is other evidence, whether it is circumstantial or direct, pointing to guilt, from which a Judge or jury can reasonably conclude that the evidence of identification, although based on the testimony of a single witness, can safely be accepted as free from possibility of error.”</w:t>
      </w:r>
    </w:p>
    <w:p w14:paraId="588EEB7A" w14:textId="77777777" w:rsidR="00141A14" w:rsidRPr="00560CE1" w:rsidRDefault="00141A14" w:rsidP="00141A14">
      <w:pPr>
        <w:pStyle w:val="ListParagraph"/>
        <w:jc w:val="both"/>
        <w:rPr>
          <w:rFonts w:ascii="Lucida Bright" w:hAnsi="Lucida Bright"/>
          <w:sz w:val="24"/>
          <w:szCs w:val="24"/>
          <w:u w:val="single"/>
          <w:lang w:val="en-US"/>
        </w:rPr>
      </w:pPr>
    </w:p>
    <w:p w14:paraId="7DEC826E" w14:textId="77777777" w:rsidR="007A1E3E" w:rsidRPr="00560CE1" w:rsidRDefault="007A1E3E" w:rsidP="009C72D6">
      <w:pPr>
        <w:pStyle w:val="ListParagraph"/>
        <w:numPr>
          <w:ilvl w:val="0"/>
          <w:numId w:val="1"/>
        </w:numPr>
        <w:jc w:val="both"/>
        <w:rPr>
          <w:rFonts w:ascii="Lucida Bright" w:hAnsi="Lucida Bright"/>
          <w:sz w:val="24"/>
          <w:szCs w:val="24"/>
          <w:u w:val="single"/>
          <w:lang w:val="en-US"/>
        </w:rPr>
      </w:pPr>
      <w:r w:rsidRPr="00560CE1">
        <w:rPr>
          <w:rFonts w:ascii="Lucida Bright" w:hAnsi="Lucida Bright"/>
          <w:sz w:val="24"/>
          <w:szCs w:val="24"/>
          <w:lang w:val="en-US"/>
        </w:rPr>
        <w:t>In</w:t>
      </w:r>
      <w:r w:rsidR="009C72D6" w:rsidRPr="00560CE1">
        <w:rPr>
          <w:rFonts w:ascii="Lucida Bright" w:hAnsi="Lucida Bright"/>
          <w:b/>
          <w:i/>
          <w:sz w:val="24"/>
          <w:szCs w:val="24"/>
          <w:lang w:val="en-US"/>
        </w:rPr>
        <w:t xml:space="preserve"> </w:t>
      </w:r>
      <w:r w:rsidRPr="00560CE1">
        <w:rPr>
          <w:rFonts w:ascii="Lucida Bright" w:hAnsi="Lucida Bright"/>
          <w:b/>
          <w:i/>
          <w:sz w:val="24"/>
          <w:szCs w:val="24"/>
          <w:lang w:val="en-US"/>
        </w:rPr>
        <w:t xml:space="preserve">Kariuki </w:t>
      </w:r>
      <w:proofErr w:type="spellStart"/>
      <w:r w:rsidRPr="00560CE1">
        <w:rPr>
          <w:rFonts w:ascii="Lucida Bright" w:hAnsi="Lucida Bright"/>
          <w:b/>
          <w:i/>
          <w:sz w:val="24"/>
          <w:szCs w:val="24"/>
          <w:lang w:val="en-US"/>
        </w:rPr>
        <w:t>Njiru</w:t>
      </w:r>
      <w:proofErr w:type="spellEnd"/>
      <w:r w:rsidRPr="00560CE1">
        <w:rPr>
          <w:rFonts w:ascii="Lucida Bright" w:hAnsi="Lucida Bright"/>
          <w:b/>
          <w:i/>
          <w:sz w:val="24"/>
          <w:szCs w:val="24"/>
          <w:lang w:val="en-US"/>
        </w:rPr>
        <w:t xml:space="preserve"> &amp; 7 others v Republic 21 </w:t>
      </w:r>
      <w:r w:rsidRPr="00560CE1">
        <w:rPr>
          <w:rFonts w:ascii="Lucida Bright" w:hAnsi="Lucida Bright"/>
          <w:sz w:val="24"/>
          <w:szCs w:val="24"/>
          <w:lang w:val="en-US"/>
        </w:rPr>
        <w:t xml:space="preserve">the court held that evidence relating to identification must be scrutinized, and </w:t>
      </w:r>
      <w:r w:rsidRPr="00560CE1">
        <w:rPr>
          <w:rFonts w:ascii="Lucida Bright" w:hAnsi="Lucida Bright"/>
          <w:sz w:val="24"/>
          <w:szCs w:val="24"/>
          <w:u w:val="single"/>
          <w:lang w:val="en-US"/>
        </w:rPr>
        <w:t>should only be accepted and acted upon if the court is satisfied that the identification is positive</w:t>
      </w:r>
      <w:r w:rsidR="009C72D6" w:rsidRPr="00560CE1">
        <w:rPr>
          <w:rFonts w:ascii="Lucida Bright" w:hAnsi="Lucida Bright"/>
          <w:sz w:val="24"/>
          <w:szCs w:val="24"/>
          <w:u w:val="single"/>
          <w:lang w:val="en-US"/>
        </w:rPr>
        <w:t xml:space="preserve"> </w:t>
      </w:r>
      <w:r w:rsidRPr="00560CE1">
        <w:rPr>
          <w:rFonts w:ascii="Lucida Bright" w:hAnsi="Lucida Bright"/>
          <w:sz w:val="24"/>
          <w:szCs w:val="24"/>
          <w:u w:val="single"/>
          <w:lang w:val="en-US"/>
        </w:rPr>
        <w:t>and free from the possibility of error.</w:t>
      </w:r>
    </w:p>
    <w:p w14:paraId="7554B15D" w14:textId="77777777" w:rsidR="009C72D6" w:rsidRPr="00560CE1" w:rsidRDefault="009C72D6" w:rsidP="009C72D6">
      <w:pPr>
        <w:pStyle w:val="ListParagraph"/>
        <w:jc w:val="both"/>
        <w:rPr>
          <w:rFonts w:ascii="Lucida Bright" w:hAnsi="Lucida Bright"/>
          <w:sz w:val="24"/>
          <w:szCs w:val="24"/>
          <w:lang w:val="en-US"/>
        </w:rPr>
      </w:pPr>
    </w:p>
    <w:p w14:paraId="4D254348" w14:textId="77777777" w:rsidR="009C72D6" w:rsidRPr="00560CE1" w:rsidRDefault="00141A14" w:rsidP="009C72D6">
      <w:pPr>
        <w:pStyle w:val="ListParagraph"/>
        <w:numPr>
          <w:ilvl w:val="0"/>
          <w:numId w:val="1"/>
        </w:numPr>
        <w:jc w:val="both"/>
        <w:rPr>
          <w:rFonts w:ascii="Lucida Bright" w:hAnsi="Lucida Bright"/>
          <w:sz w:val="24"/>
          <w:szCs w:val="24"/>
          <w:lang w:val="en-US"/>
        </w:rPr>
      </w:pPr>
      <w:r w:rsidRPr="00560CE1">
        <w:rPr>
          <w:rFonts w:ascii="Lucida Bright" w:hAnsi="Lucida Bright"/>
          <w:sz w:val="24"/>
          <w:szCs w:val="24"/>
          <w:lang w:val="en-US"/>
        </w:rPr>
        <w:t>For the ID parade to have evidential value, what must happen?</w:t>
      </w:r>
    </w:p>
    <w:p w14:paraId="2992FCCC" w14:textId="77777777" w:rsidR="00141A14" w:rsidRPr="00560CE1" w:rsidRDefault="00141A14" w:rsidP="00141A14">
      <w:pPr>
        <w:pStyle w:val="ListParagraph"/>
        <w:rPr>
          <w:rFonts w:ascii="Lucida Bright" w:hAnsi="Lucida Bright"/>
          <w:sz w:val="24"/>
          <w:szCs w:val="24"/>
          <w:lang w:val="en-US"/>
        </w:rPr>
      </w:pPr>
    </w:p>
    <w:p w14:paraId="06F8D735" w14:textId="77777777" w:rsidR="004162B2" w:rsidRPr="00560CE1" w:rsidRDefault="004162B2" w:rsidP="00141A14">
      <w:pPr>
        <w:pStyle w:val="ListParagraph"/>
        <w:jc w:val="both"/>
        <w:rPr>
          <w:rFonts w:ascii="Lucida Bright" w:hAnsi="Lucida Bright"/>
          <w:sz w:val="24"/>
          <w:szCs w:val="24"/>
        </w:rPr>
      </w:pPr>
    </w:p>
    <w:p w14:paraId="1364CF78" w14:textId="77777777" w:rsidR="004162B2" w:rsidRPr="00560CE1" w:rsidRDefault="004162B2" w:rsidP="00141A14">
      <w:pPr>
        <w:pStyle w:val="ListParagraph"/>
        <w:jc w:val="both"/>
        <w:rPr>
          <w:rFonts w:ascii="Lucida Bright" w:hAnsi="Lucida Bright"/>
          <w:sz w:val="24"/>
          <w:szCs w:val="24"/>
        </w:rPr>
      </w:pPr>
      <w:proofErr w:type="spellStart"/>
      <w:r w:rsidRPr="00560CE1">
        <w:rPr>
          <w:rFonts w:ascii="Lucida Bright" w:hAnsi="Lucida Bright"/>
          <w:b/>
          <w:i/>
          <w:sz w:val="24"/>
          <w:szCs w:val="24"/>
        </w:rPr>
        <w:t>Mungania</w:t>
      </w:r>
      <w:proofErr w:type="spellEnd"/>
      <w:r w:rsidRPr="00560CE1">
        <w:rPr>
          <w:rFonts w:ascii="Lucida Bright" w:hAnsi="Lucida Bright"/>
          <w:b/>
          <w:i/>
          <w:sz w:val="24"/>
          <w:szCs w:val="24"/>
        </w:rPr>
        <w:t xml:space="preserve"> </w:t>
      </w:r>
      <w:r w:rsidRPr="00560CE1">
        <w:rPr>
          <w:rFonts w:ascii="Lucida Bright" w:hAnsi="Lucida Bright"/>
          <w:sz w:val="24"/>
          <w:szCs w:val="24"/>
        </w:rPr>
        <w:t>case above</w:t>
      </w:r>
    </w:p>
    <w:p w14:paraId="1D77DF73" w14:textId="77777777" w:rsidR="004162B2" w:rsidRPr="00560CE1" w:rsidRDefault="004162B2" w:rsidP="004162B2">
      <w:pPr>
        <w:pStyle w:val="ListParagraph"/>
        <w:ind w:left="1440"/>
        <w:jc w:val="both"/>
        <w:rPr>
          <w:rFonts w:ascii="Lucida Bright" w:hAnsi="Lucida Bright"/>
          <w:b/>
          <w:i/>
          <w:sz w:val="24"/>
          <w:szCs w:val="24"/>
        </w:rPr>
      </w:pPr>
    </w:p>
    <w:p w14:paraId="1AC402BD" w14:textId="77777777" w:rsidR="00141A14" w:rsidRPr="00560CE1" w:rsidRDefault="004162B2" w:rsidP="004162B2">
      <w:pPr>
        <w:pStyle w:val="ListParagraph"/>
        <w:ind w:left="1440"/>
        <w:jc w:val="both"/>
        <w:rPr>
          <w:rFonts w:ascii="Lucida Bright" w:hAnsi="Lucida Bright"/>
          <w:b/>
          <w:i/>
          <w:sz w:val="24"/>
          <w:szCs w:val="24"/>
        </w:rPr>
      </w:pPr>
      <w:r w:rsidRPr="00560CE1">
        <w:rPr>
          <w:rFonts w:ascii="Lucida Bright" w:hAnsi="Lucida Bright"/>
          <w:b/>
          <w:i/>
          <w:sz w:val="24"/>
          <w:szCs w:val="24"/>
        </w:rPr>
        <w:t>“</w:t>
      </w:r>
      <w:r w:rsidR="00141A14" w:rsidRPr="00560CE1">
        <w:rPr>
          <w:rFonts w:ascii="Lucida Bright" w:hAnsi="Lucida Bright"/>
          <w:b/>
          <w:i/>
          <w:sz w:val="24"/>
          <w:szCs w:val="24"/>
        </w:rPr>
        <w:t>For an identification parade to be fruitful and of evidential value, the identi</w:t>
      </w:r>
      <w:r w:rsidRPr="00560CE1">
        <w:rPr>
          <w:rFonts w:ascii="Lucida Bright" w:hAnsi="Lucida Bright"/>
          <w:b/>
          <w:i/>
          <w:sz w:val="24"/>
          <w:szCs w:val="24"/>
        </w:rPr>
        <w:t>fi</w:t>
      </w:r>
      <w:r w:rsidR="00141A14" w:rsidRPr="00560CE1">
        <w:rPr>
          <w:rFonts w:ascii="Lucida Bright" w:hAnsi="Lucida Bright"/>
          <w:b/>
          <w:i/>
          <w:sz w:val="24"/>
          <w:szCs w:val="24"/>
        </w:rPr>
        <w:t>cation rules must be complied with. Failure to adhere to the identi</w:t>
      </w:r>
      <w:r w:rsidRPr="00560CE1">
        <w:rPr>
          <w:rFonts w:ascii="Lucida Bright" w:hAnsi="Lucida Bright"/>
          <w:b/>
          <w:i/>
          <w:sz w:val="24"/>
          <w:szCs w:val="24"/>
        </w:rPr>
        <w:t>fi</w:t>
      </w:r>
      <w:r w:rsidR="00141A14" w:rsidRPr="00560CE1">
        <w:rPr>
          <w:rFonts w:ascii="Lucida Bright" w:hAnsi="Lucida Bright"/>
          <w:b/>
          <w:i/>
          <w:sz w:val="24"/>
          <w:szCs w:val="24"/>
        </w:rPr>
        <w:t>cation parade guidelines a</w:t>
      </w:r>
      <w:r w:rsidRPr="00560CE1">
        <w:rPr>
          <w:rFonts w:ascii="Lucida Bright" w:hAnsi="Lucida Bright"/>
          <w:b/>
          <w:i/>
          <w:sz w:val="24"/>
          <w:szCs w:val="24"/>
        </w:rPr>
        <w:t>ff</w:t>
      </w:r>
      <w:r w:rsidR="00141A14" w:rsidRPr="00560CE1">
        <w:rPr>
          <w:rFonts w:ascii="Lucida Bright" w:hAnsi="Lucida Bright"/>
          <w:b/>
          <w:i/>
          <w:sz w:val="24"/>
          <w:szCs w:val="24"/>
        </w:rPr>
        <w:t>ects the evidential value of a resulting identi</w:t>
      </w:r>
      <w:r w:rsidRPr="00560CE1">
        <w:rPr>
          <w:rFonts w:ascii="Lucida Bright" w:hAnsi="Lucida Bright"/>
          <w:b/>
          <w:i/>
          <w:sz w:val="24"/>
          <w:szCs w:val="24"/>
        </w:rPr>
        <w:t>fi</w:t>
      </w:r>
      <w:r w:rsidR="00141A14" w:rsidRPr="00560CE1">
        <w:rPr>
          <w:rFonts w:ascii="Lucida Bright" w:hAnsi="Lucida Bright"/>
          <w:b/>
          <w:i/>
          <w:sz w:val="24"/>
          <w:szCs w:val="24"/>
        </w:rPr>
        <w:t>cation</w:t>
      </w:r>
      <w:r w:rsidRPr="00560CE1">
        <w:rPr>
          <w:rFonts w:ascii="Lucida Bright" w:hAnsi="Lucida Bright"/>
          <w:b/>
          <w:i/>
          <w:sz w:val="24"/>
          <w:szCs w:val="24"/>
        </w:rPr>
        <w:t>.”</w:t>
      </w:r>
    </w:p>
    <w:p w14:paraId="6CA9DCD5" w14:textId="77777777" w:rsidR="004162B2" w:rsidRPr="00560CE1" w:rsidRDefault="004162B2" w:rsidP="004162B2">
      <w:pPr>
        <w:pStyle w:val="ListParagraph"/>
        <w:ind w:left="1440"/>
        <w:jc w:val="both"/>
        <w:rPr>
          <w:rFonts w:ascii="Lucida Bright" w:hAnsi="Lucida Bright"/>
          <w:b/>
          <w:i/>
          <w:sz w:val="24"/>
          <w:szCs w:val="24"/>
        </w:rPr>
      </w:pPr>
    </w:p>
    <w:p w14:paraId="4B89BEDB" w14:textId="77777777" w:rsidR="004162B2" w:rsidRPr="00560CE1" w:rsidRDefault="004162B2" w:rsidP="004162B2">
      <w:pPr>
        <w:pStyle w:val="ListParagraph"/>
        <w:numPr>
          <w:ilvl w:val="0"/>
          <w:numId w:val="1"/>
        </w:numPr>
        <w:jc w:val="both"/>
        <w:rPr>
          <w:rFonts w:ascii="Lucida Bright" w:hAnsi="Lucida Bright"/>
          <w:sz w:val="24"/>
          <w:szCs w:val="24"/>
          <w:lang w:val="en-US"/>
        </w:rPr>
      </w:pPr>
      <w:r w:rsidRPr="00560CE1">
        <w:rPr>
          <w:rFonts w:ascii="Lucida Bright" w:hAnsi="Lucida Bright"/>
          <w:sz w:val="24"/>
          <w:szCs w:val="24"/>
          <w:lang w:val="en-US"/>
        </w:rPr>
        <w:t xml:space="preserve">Identification parades must be fair and must be seen to be fair. The Court of Appeal in </w:t>
      </w:r>
      <w:r w:rsidRPr="00560CE1">
        <w:rPr>
          <w:rFonts w:ascii="Lucida Bright" w:hAnsi="Lucida Bright"/>
          <w:b/>
          <w:i/>
          <w:sz w:val="24"/>
          <w:szCs w:val="24"/>
          <w:lang w:val="en-US"/>
        </w:rPr>
        <w:t xml:space="preserve">Samuel Kilonzo </w:t>
      </w:r>
      <w:proofErr w:type="spellStart"/>
      <w:r w:rsidRPr="00560CE1">
        <w:rPr>
          <w:rFonts w:ascii="Lucida Bright" w:hAnsi="Lucida Bright"/>
          <w:b/>
          <w:i/>
          <w:sz w:val="24"/>
          <w:szCs w:val="24"/>
          <w:lang w:val="en-US"/>
        </w:rPr>
        <w:t>Musau</w:t>
      </w:r>
      <w:proofErr w:type="spellEnd"/>
      <w:r w:rsidRPr="00560CE1">
        <w:rPr>
          <w:rFonts w:ascii="Lucida Bright" w:hAnsi="Lucida Bright"/>
          <w:b/>
          <w:i/>
          <w:sz w:val="24"/>
          <w:szCs w:val="24"/>
          <w:lang w:val="en-US"/>
        </w:rPr>
        <w:t xml:space="preserve"> v Republic</w:t>
      </w:r>
      <w:r w:rsidRPr="00560CE1">
        <w:rPr>
          <w:rFonts w:ascii="Lucida Bright" w:hAnsi="Lucida Bright"/>
          <w:sz w:val="24"/>
          <w:szCs w:val="24"/>
          <w:lang w:val="en-US"/>
        </w:rPr>
        <w:t xml:space="preserve"> stated: -</w:t>
      </w:r>
    </w:p>
    <w:p w14:paraId="7E6BAB8D" w14:textId="77777777" w:rsidR="004162B2" w:rsidRPr="00560CE1" w:rsidRDefault="004162B2" w:rsidP="004162B2">
      <w:pPr>
        <w:pStyle w:val="ListParagraph"/>
        <w:jc w:val="both"/>
        <w:rPr>
          <w:rFonts w:ascii="Lucida Bright" w:hAnsi="Lucida Bright"/>
          <w:sz w:val="24"/>
          <w:szCs w:val="24"/>
          <w:lang w:val="en-US"/>
        </w:rPr>
      </w:pPr>
    </w:p>
    <w:p w14:paraId="03A131D1" w14:textId="77777777" w:rsidR="004162B2" w:rsidRPr="00560CE1" w:rsidRDefault="004162B2" w:rsidP="004162B2">
      <w:pPr>
        <w:pStyle w:val="ListParagraph"/>
        <w:jc w:val="both"/>
        <w:rPr>
          <w:rFonts w:ascii="Lucida Bright" w:hAnsi="Lucida Bright"/>
          <w:sz w:val="24"/>
          <w:szCs w:val="24"/>
          <w:lang w:val="en-US"/>
        </w:rPr>
      </w:pPr>
      <w:r w:rsidRPr="00560CE1">
        <w:rPr>
          <w:rFonts w:ascii="Lucida Bright" w:hAnsi="Lucida Bright"/>
          <w:sz w:val="24"/>
          <w:szCs w:val="24"/>
          <w:lang w:val="en-US"/>
        </w:rPr>
        <w:t xml:space="preserve">“The purpose of an identification parade, as explained in </w:t>
      </w:r>
      <w:r w:rsidRPr="00560CE1">
        <w:rPr>
          <w:rFonts w:ascii="Lucida Bright" w:hAnsi="Lucida Bright"/>
          <w:sz w:val="24"/>
          <w:szCs w:val="24"/>
          <w:u w:val="single"/>
          <w:lang w:val="en-US"/>
        </w:rPr>
        <w:t>Kinyanjui &amp; 2 Others v Republic (1989) KLR 60</w:t>
      </w:r>
      <w:r w:rsidRPr="00560CE1">
        <w:rPr>
          <w:rFonts w:ascii="Lucida Bright" w:hAnsi="Lucida Bright"/>
          <w:sz w:val="24"/>
          <w:szCs w:val="24"/>
          <w:lang w:val="en-US"/>
        </w:rPr>
        <w:t>, “is to give an opportunity to a witness under controlled and fair conditions to pick out the people he is able to identify, and fora proper record to be made of that event to remove possible later confusion.” It is precisely for that reason that courts have insisted that identification parades must be fair and be seen to be fair. Scrupulous compliance with the rules in the conduct of identification parades is necessary to eliminate any unfairness or risk of erroneous identification. In particular, all precautions have to be taken to ensure that a witness’ attention is not directed specifically to the suspect instead of equally to all persons in the parade. Once a witness has properly identified a suspect out of court, the witness is allowed to identify him on the dock on the basis that such dock identification is safe and reliable, it being confirmed by the earlier out of court identification.”</w:t>
      </w:r>
    </w:p>
    <w:p w14:paraId="5A00E07D" w14:textId="77777777" w:rsidR="004162B2" w:rsidRPr="00560CE1" w:rsidRDefault="004162B2" w:rsidP="004162B2">
      <w:pPr>
        <w:jc w:val="both"/>
        <w:rPr>
          <w:rFonts w:ascii="Lucida Bright" w:hAnsi="Lucida Bright"/>
          <w:sz w:val="24"/>
          <w:szCs w:val="24"/>
          <w:lang w:val="en-US"/>
        </w:rPr>
      </w:pPr>
    </w:p>
    <w:p w14:paraId="6EB0F2C6" w14:textId="77777777" w:rsidR="004162B2" w:rsidRPr="00560CE1" w:rsidRDefault="000B64E1" w:rsidP="004162B2">
      <w:pPr>
        <w:pStyle w:val="ListParagraph"/>
        <w:numPr>
          <w:ilvl w:val="0"/>
          <w:numId w:val="1"/>
        </w:numPr>
        <w:jc w:val="both"/>
        <w:rPr>
          <w:rFonts w:ascii="Lucida Bright" w:hAnsi="Lucida Bright"/>
          <w:sz w:val="24"/>
          <w:szCs w:val="24"/>
          <w:lang w:val="en-US"/>
        </w:rPr>
      </w:pPr>
      <w:r w:rsidRPr="00560CE1">
        <w:rPr>
          <w:rFonts w:ascii="Lucida Bright" w:hAnsi="Lucida Bright"/>
          <w:sz w:val="24"/>
          <w:szCs w:val="24"/>
          <w:lang w:val="en-US"/>
        </w:rPr>
        <w:t xml:space="preserve"> </w:t>
      </w:r>
      <w:r w:rsidR="004162B2" w:rsidRPr="00560CE1">
        <w:rPr>
          <w:rFonts w:ascii="Lucida Bright" w:hAnsi="Lucida Bright"/>
          <w:sz w:val="24"/>
          <w:szCs w:val="24"/>
          <w:lang w:val="en-US"/>
        </w:rPr>
        <w:t>Procedures:</w:t>
      </w:r>
    </w:p>
    <w:p w14:paraId="155E8E31" w14:textId="77777777" w:rsidR="004162B2" w:rsidRPr="00560CE1" w:rsidRDefault="004162B2" w:rsidP="004162B2">
      <w:pPr>
        <w:jc w:val="both"/>
        <w:rPr>
          <w:rFonts w:ascii="Lucida Bright" w:hAnsi="Lucida Bright"/>
          <w:b/>
          <w:sz w:val="24"/>
          <w:szCs w:val="24"/>
          <w:lang w:val="en-US"/>
        </w:rPr>
      </w:pPr>
      <w:r w:rsidRPr="00560CE1">
        <w:rPr>
          <w:rFonts w:ascii="Lucida Bright" w:hAnsi="Lucida Bright"/>
          <w:sz w:val="24"/>
          <w:szCs w:val="24"/>
          <w:lang w:val="en-US"/>
        </w:rPr>
        <w:t xml:space="preserve">These procedures were explained in </w:t>
      </w:r>
      <w:r w:rsidRPr="00560CE1">
        <w:rPr>
          <w:rFonts w:ascii="Lucida Bright" w:hAnsi="Lucida Bright"/>
          <w:b/>
          <w:sz w:val="24"/>
          <w:szCs w:val="24"/>
          <w:lang w:val="en-US"/>
        </w:rPr>
        <w:t xml:space="preserve">R v </w:t>
      </w:r>
      <w:proofErr w:type="spellStart"/>
      <w:r w:rsidRPr="00560CE1">
        <w:rPr>
          <w:rFonts w:ascii="Lucida Bright" w:hAnsi="Lucida Bright"/>
          <w:b/>
          <w:sz w:val="24"/>
          <w:szCs w:val="24"/>
          <w:lang w:val="en-US"/>
        </w:rPr>
        <w:t>Mwango</w:t>
      </w:r>
      <w:proofErr w:type="spellEnd"/>
      <w:r w:rsidRPr="00560CE1">
        <w:rPr>
          <w:rFonts w:ascii="Lucida Bright" w:hAnsi="Lucida Bright"/>
          <w:b/>
          <w:sz w:val="24"/>
          <w:szCs w:val="24"/>
          <w:lang w:val="en-US"/>
        </w:rPr>
        <w:t xml:space="preserve"> s/o Manaa</w:t>
      </w:r>
      <w:r w:rsidRPr="00560CE1">
        <w:rPr>
          <w:rFonts w:ascii="Lucida Bright" w:hAnsi="Lucida Bright"/>
          <w:sz w:val="24"/>
          <w:szCs w:val="24"/>
          <w:lang w:val="en-US"/>
        </w:rPr>
        <w:t xml:space="preserve"> and </w:t>
      </w:r>
      <w:proofErr w:type="spellStart"/>
      <w:r w:rsidRPr="00560CE1">
        <w:rPr>
          <w:rFonts w:ascii="Lucida Bright" w:hAnsi="Lucida Bright"/>
          <w:b/>
          <w:sz w:val="24"/>
          <w:szCs w:val="24"/>
          <w:lang w:val="en-US"/>
        </w:rPr>
        <w:t>Ssentale</w:t>
      </w:r>
      <w:proofErr w:type="spellEnd"/>
      <w:r w:rsidRPr="00560CE1">
        <w:rPr>
          <w:rFonts w:ascii="Lucida Bright" w:hAnsi="Lucida Bright"/>
          <w:b/>
          <w:sz w:val="24"/>
          <w:szCs w:val="24"/>
          <w:lang w:val="en-US"/>
        </w:rPr>
        <w:t xml:space="preserve"> v Uganda</w:t>
      </w:r>
      <w:r w:rsidRPr="00560CE1">
        <w:rPr>
          <w:rFonts w:ascii="Lucida Bright" w:hAnsi="Lucida Bright"/>
          <w:sz w:val="24"/>
          <w:szCs w:val="24"/>
          <w:lang w:val="en-US"/>
        </w:rPr>
        <w:t>. The rules include: -</w:t>
      </w:r>
    </w:p>
    <w:p w14:paraId="6781B5CE" w14:textId="77777777" w:rsidR="004162B2" w:rsidRPr="00560CE1" w:rsidRDefault="004162B2" w:rsidP="000B64E1">
      <w:pPr>
        <w:ind w:left="720"/>
        <w:jc w:val="both"/>
        <w:rPr>
          <w:rFonts w:ascii="Lucida Bright" w:hAnsi="Lucida Bright"/>
          <w:sz w:val="24"/>
          <w:szCs w:val="24"/>
          <w:lang w:val="en-US"/>
        </w:rPr>
      </w:pPr>
      <w:r w:rsidRPr="00560CE1">
        <w:rPr>
          <w:rFonts w:ascii="Lucida Bright" w:hAnsi="Lucida Bright"/>
          <w:sz w:val="24"/>
          <w:szCs w:val="24"/>
          <w:lang w:val="en-US"/>
        </w:rPr>
        <w:lastRenderedPageBreak/>
        <w:t>a. The accused has the right to have an advocate or friend present at the parade;</w:t>
      </w:r>
    </w:p>
    <w:p w14:paraId="76288F07" w14:textId="77777777" w:rsidR="004162B2" w:rsidRPr="00560CE1" w:rsidRDefault="004162B2" w:rsidP="000B64E1">
      <w:pPr>
        <w:ind w:left="720"/>
        <w:jc w:val="both"/>
        <w:rPr>
          <w:rFonts w:ascii="Lucida Bright" w:hAnsi="Lucida Bright"/>
          <w:sz w:val="24"/>
          <w:szCs w:val="24"/>
          <w:lang w:val="en-US"/>
        </w:rPr>
      </w:pPr>
      <w:r w:rsidRPr="00560CE1">
        <w:rPr>
          <w:rFonts w:ascii="Lucida Bright" w:hAnsi="Lucida Bright"/>
          <w:sz w:val="24"/>
          <w:szCs w:val="24"/>
          <w:lang w:val="en-US"/>
        </w:rPr>
        <w:t>b. The witness should not be allowed to see the suspect before the parade and the suspects on parade should be strangers to the witness;</w:t>
      </w:r>
    </w:p>
    <w:p w14:paraId="0D03EEAA" w14:textId="77777777" w:rsidR="004162B2" w:rsidRPr="00560CE1" w:rsidRDefault="004162B2" w:rsidP="000B64E1">
      <w:pPr>
        <w:ind w:left="720"/>
        <w:jc w:val="both"/>
        <w:rPr>
          <w:rFonts w:ascii="Lucida Bright" w:hAnsi="Lucida Bright"/>
          <w:sz w:val="24"/>
          <w:szCs w:val="24"/>
          <w:lang w:val="en-US"/>
        </w:rPr>
      </w:pPr>
      <w:r w:rsidRPr="00560CE1">
        <w:rPr>
          <w:rFonts w:ascii="Lucida Bright" w:hAnsi="Lucida Bright"/>
          <w:sz w:val="24"/>
          <w:szCs w:val="24"/>
          <w:lang w:val="en-US"/>
        </w:rPr>
        <w:t>c. Witnesses should be shown the parade separately and should not discuss the parade among themselves;</w:t>
      </w:r>
    </w:p>
    <w:p w14:paraId="6AE7B19E" w14:textId="77777777" w:rsidR="004162B2" w:rsidRPr="00560CE1" w:rsidRDefault="004162B2" w:rsidP="000B64E1">
      <w:pPr>
        <w:ind w:left="720"/>
        <w:jc w:val="both"/>
        <w:rPr>
          <w:rFonts w:ascii="Lucida Bright" w:hAnsi="Lucida Bright"/>
          <w:sz w:val="24"/>
          <w:szCs w:val="24"/>
          <w:lang w:val="en-US"/>
        </w:rPr>
      </w:pPr>
      <w:r w:rsidRPr="00560CE1">
        <w:rPr>
          <w:rFonts w:ascii="Lucida Bright" w:hAnsi="Lucida Bright"/>
          <w:sz w:val="24"/>
          <w:szCs w:val="24"/>
          <w:lang w:val="en-US"/>
        </w:rPr>
        <w:t>d. The number of suspects in the parade should be eight (or 10 in the case of two suspects);</w:t>
      </w:r>
    </w:p>
    <w:p w14:paraId="5595EDA3" w14:textId="77777777" w:rsidR="004162B2" w:rsidRPr="00560CE1" w:rsidRDefault="004162B2" w:rsidP="000B64E1">
      <w:pPr>
        <w:ind w:left="720"/>
        <w:jc w:val="both"/>
        <w:rPr>
          <w:rFonts w:ascii="Lucida Bright" w:hAnsi="Lucida Bright"/>
          <w:sz w:val="24"/>
          <w:szCs w:val="24"/>
          <w:lang w:val="en-US"/>
        </w:rPr>
      </w:pPr>
      <w:r w:rsidRPr="00560CE1">
        <w:rPr>
          <w:rFonts w:ascii="Lucida Bright" w:hAnsi="Lucida Bright"/>
          <w:sz w:val="24"/>
          <w:szCs w:val="24"/>
          <w:lang w:val="en-US"/>
        </w:rPr>
        <w:t>e. All people in the parade should be of similar build, height, age and appearance, as well as of similar occupation, similarly dressed and of the same sex and race;</w:t>
      </w:r>
    </w:p>
    <w:p w14:paraId="73CA6E23" w14:textId="77777777" w:rsidR="004162B2" w:rsidRPr="00560CE1" w:rsidRDefault="004162B2" w:rsidP="000B64E1">
      <w:pPr>
        <w:ind w:left="720"/>
        <w:jc w:val="both"/>
        <w:rPr>
          <w:rFonts w:ascii="Lucida Bright" w:hAnsi="Lucida Bright"/>
          <w:sz w:val="24"/>
          <w:szCs w:val="24"/>
          <w:lang w:val="en-US"/>
        </w:rPr>
      </w:pPr>
      <w:r w:rsidRPr="00560CE1">
        <w:rPr>
          <w:rFonts w:ascii="Lucida Bright" w:hAnsi="Lucida Bright"/>
          <w:sz w:val="24"/>
          <w:szCs w:val="24"/>
          <w:lang w:val="en-US"/>
        </w:rPr>
        <w:t>f. Witnesses should be told that the culprit may or may not be in the parade and that they should indicate whether they can make an identi</w:t>
      </w:r>
      <w:r w:rsidR="000B64E1" w:rsidRPr="00560CE1">
        <w:rPr>
          <w:rFonts w:ascii="Lucida Bright" w:hAnsi="Lucida Bright"/>
          <w:sz w:val="24"/>
          <w:szCs w:val="24"/>
          <w:lang w:val="en-US"/>
        </w:rPr>
        <w:t>fi</w:t>
      </w:r>
      <w:r w:rsidRPr="00560CE1">
        <w:rPr>
          <w:rFonts w:ascii="Lucida Bright" w:hAnsi="Lucida Bright"/>
          <w:sz w:val="24"/>
          <w:szCs w:val="24"/>
          <w:lang w:val="en-US"/>
        </w:rPr>
        <w:t>cation; and</w:t>
      </w:r>
    </w:p>
    <w:p w14:paraId="37F03272" w14:textId="77777777" w:rsidR="004162B2" w:rsidRPr="00560CE1" w:rsidRDefault="004162B2" w:rsidP="000B64E1">
      <w:pPr>
        <w:ind w:left="720"/>
        <w:jc w:val="both"/>
        <w:rPr>
          <w:rFonts w:ascii="Lucida Bright" w:hAnsi="Lucida Bright"/>
          <w:sz w:val="24"/>
          <w:szCs w:val="24"/>
          <w:lang w:val="en-US"/>
        </w:rPr>
      </w:pPr>
      <w:r w:rsidRPr="00560CE1">
        <w:rPr>
          <w:rFonts w:ascii="Lucida Bright" w:hAnsi="Lucida Bright"/>
          <w:sz w:val="24"/>
          <w:szCs w:val="24"/>
          <w:lang w:val="en-US"/>
        </w:rPr>
        <w:t>g. As a recommendation, the investigating o</w:t>
      </w:r>
      <w:r w:rsidR="000B64E1" w:rsidRPr="00560CE1">
        <w:rPr>
          <w:rFonts w:ascii="Lucida Bright" w:hAnsi="Lucida Bright"/>
          <w:sz w:val="24"/>
          <w:szCs w:val="24"/>
          <w:lang w:val="en-US"/>
        </w:rPr>
        <w:t>ffi</w:t>
      </w:r>
      <w:r w:rsidRPr="00560CE1">
        <w:rPr>
          <w:rFonts w:ascii="Lucida Bright" w:hAnsi="Lucida Bright"/>
          <w:sz w:val="24"/>
          <w:szCs w:val="24"/>
          <w:lang w:val="en-US"/>
        </w:rPr>
        <w:t>cer of the case should not be in</w:t>
      </w:r>
      <w:r w:rsidR="000B64E1" w:rsidRPr="00560CE1">
        <w:rPr>
          <w:rFonts w:ascii="Lucida Bright" w:hAnsi="Lucida Bright"/>
          <w:sz w:val="24"/>
          <w:szCs w:val="24"/>
          <w:lang w:val="en-US"/>
        </w:rPr>
        <w:t xml:space="preserve"> </w:t>
      </w:r>
      <w:r w:rsidRPr="00560CE1">
        <w:rPr>
          <w:rFonts w:ascii="Lucida Bright" w:hAnsi="Lucida Bright"/>
          <w:sz w:val="24"/>
          <w:szCs w:val="24"/>
          <w:lang w:val="en-US"/>
        </w:rPr>
        <w:t>charge of the parade, as this will heighten suspicion of unfair conduct in the</w:t>
      </w:r>
      <w:r w:rsidR="000B64E1" w:rsidRPr="00560CE1">
        <w:rPr>
          <w:rFonts w:ascii="Lucida Bright" w:hAnsi="Lucida Bright"/>
          <w:sz w:val="24"/>
          <w:szCs w:val="24"/>
          <w:lang w:val="en-US"/>
        </w:rPr>
        <w:t xml:space="preserve"> </w:t>
      </w:r>
      <w:r w:rsidRPr="00560CE1">
        <w:rPr>
          <w:rFonts w:ascii="Lucida Bright" w:hAnsi="Lucida Bright"/>
          <w:sz w:val="24"/>
          <w:szCs w:val="24"/>
          <w:lang w:val="en-US"/>
        </w:rPr>
        <w:t>courts.</w:t>
      </w:r>
    </w:p>
    <w:p w14:paraId="14CC1177" w14:textId="113B7FD4" w:rsidR="000B64E1" w:rsidRPr="00560CE1" w:rsidRDefault="000B64E1" w:rsidP="000B64E1">
      <w:pPr>
        <w:jc w:val="both"/>
        <w:rPr>
          <w:rFonts w:ascii="Lucida Bright" w:hAnsi="Lucida Bright"/>
          <w:sz w:val="24"/>
          <w:szCs w:val="24"/>
          <w:lang w:val="en-US"/>
        </w:rPr>
      </w:pPr>
      <w:r w:rsidRPr="00560CE1">
        <w:rPr>
          <w:rFonts w:ascii="Lucida Bright" w:hAnsi="Lucida Bright"/>
          <w:sz w:val="24"/>
          <w:szCs w:val="24"/>
          <w:lang w:val="en-US"/>
        </w:rPr>
        <w:t xml:space="preserve">11. The case of </w:t>
      </w:r>
      <w:proofErr w:type="spellStart"/>
      <w:r w:rsidRPr="00560CE1">
        <w:rPr>
          <w:rFonts w:ascii="Lucida Bright" w:hAnsi="Lucida Bright"/>
          <w:b/>
          <w:i/>
          <w:sz w:val="24"/>
          <w:szCs w:val="24"/>
          <w:lang w:val="en-US"/>
        </w:rPr>
        <w:t>Mungania</w:t>
      </w:r>
      <w:proofErr w:type="spellEnd"/>
      <w:r w:rsidRPr="00560CE1">
        <w:rPr>
          <w:rFonts w:ascii="Lucida Bright" w:hAnsi="Lucida Bright"/>
          <w:sz w:val="24"/>
          <w:szCs w:val="24"/>
          <w:lang w:val="en-US"/>
        </w:rPr>
        <w:t xml:space="preserve"> suggests that ID parades help in positive identification of the accused and that the police standing orders must be followed:</w:t>
      </w:r>
    </w:p>
    <w:p w14:paraId="32A390B4" w14:textId="77777777" w:rsidR="00560CE1" w:rsidRPr="00560CE1" w:rsidRDefault="00560CE1" w:rsidP="000B64E1">
      <w:pPr>
        <w:jc w:val="both"/>
        <w:rPr>
          <w:rFonts w:ascii="Lucida Bright" w:hAnsi="Lucida Bright"/>
          <w:sz w:val="24"/>
          <w:szCs w:val="24"/>
          <w:lang w:val="en-US"/>
        </w:rPr>
      </w:pPr>
    </w:p>
    <w:p w14:paraId="73C6B1BB" w14:textId="77777777" w:rsidR="000B64E1" w:rsidRPr="00560CE1" w:rsidRDefault="000B64E1" w:rsidP="00560CE1">
      <w:pPr>
        <w:ind w:left="720"/>
        <w:jc w:val="both"/>
        <w:rPr>
          <w:rFonts w:ascii="Lucida Bright" w:hAnsi="Lucida Bright"/>
          <w:b/>
          <w:i/>
          <w:sz w:val="24"/>
          <w:szCs w:val="24"/>
          <w:lang w:val="en-US"/>
        </w:rPr>
      </w:pPr>
      <w:r w:rsidRPr="00560CE1">
        <w:rPr>
          <w:rFonts w:ascii="Lucida Bright" w:hAnsi="Lucida Bright"/>
          <w:b/>
          <w:i/>
          <w:sz w:val="24"/>
          <w:szCs w:val="24"/>
          <w:lang w:val="en-US"/>
        </w:rPr>
        <w:t>“The evidence must be such that threshold set by the rules and decided case law has been met. The evidence must leave no doubt that the suspect was positively identified. If the police force standing orders in respect of conduct of identification parades are flouted, the value of the evidence of identification depreciates considerably.</w:t>
      </w:r>
    </w:p>
    <w:p w14:paraId="289D5948" w14:textId="77777777" w:rsidR="000B64E1" w:rsidRPr="00560CE1" w:rsidRDefault="000B64E1" w:rsidP="000B64E1">
      <w:pPr>
        <w:jc w:val="both"/>
        <w:rPr>
          <w:rFonts w:ascii="Lucida Bright" w:hAnsi="Lucida Bright"/>
          <w:b/>
          <w:i/>
          <w:sz w:val="24"/>
          <w:szCs w:val="24"/>
          <w:lang w:val="en-US"/>
        </w:rPr>
      </w:pPr>
    </w:p>
    <w:p w14:paraId="3776ECDC" w14:textId="77777777" w:rsidR="000B64E1" w:rsidRPr="00560CE1" w:rsidRDefault="000B64E1" w:rsidP="000B64E1">
      <w:pPr>
        <w:pStyle w:val="ListParagraph"/>
        <w:numPr>
          <w:ilvl w:val="0"/>
          <w:numId w:val="1"/>
        </w:numPr>
        <w:jc w:val="both"/>
        <w:rPr>
          <w:rFonts w:ascii="Lucida Bright" w:hAnsi="Lucida Bright"/>
          <w:sz w:val="24"/>
          <w:szCs w:val="24"/>
          <w:lang w:val="en-US"/>
        </w:rPr>
      </w:pPr>
      <w:r w:rsidRPr="00560CE1">
        <w:rPr>
          <w:rFonts w:ascii="Lucida Bright" w:hAnsi="Lucida Bright"/>
          <w:sz w:val="24"/>
          <w:szCs w:val="24"/>
          <w:lang w:val="en-US"/>
        </w:rPr>
        <w:t xml:space="preserve">Extreme care is needed </w:t>
      </w:r>
      <w:r w:rsidR="00C444AB" w:rsidRPr="00560CE1">
        <w:rPr>
          <w:rFonts w:ascii="Lucida Bright" w:hAnsi="Lucida Bright"/>
          <w:sz w:val="24"/>
          <w:szCs w:val="24"/>
          <w:lang w:val="en-US"/>
        </w:rPr>
        <w:t xml:space="preserve">to test the correctness of the witness </w:t>
      </w:r>
      <w:r w:rsidRPr="00560CE1">
        <w:rPr>
          <w:rFonts w:ascii="Lucida Bright" w:hAnsi="Lucida Bright"/>
          <w:sz w:val="24"/>
          <w:szCs w:val="24"/>
          <w:lang w:val="en-US"/>
        </w:rPr>
        <w:t>in ID parades:</w:t>
      </w:r>
    </w:p>
    <w:p w14:paraId="68697542" w14:textId="77777777" w:rsidR="00C444AB" w:rsidRPr="00560CE1" w:rsidRDefault="00C444AB" w:rsidP="000B64E1">
      <w:pPr>
        <w:jc w:val="both"/>
        <w:rPr>
          <w:rFonts w:ascii="Lucida Bright" w:hAnsi="Lucida Bright"/>
          <w:b/>
          <w:i/>
          <w:sz w:val="24"/>
          <w:szCs w:val="24"/>
        </w:rPr>
      </w:pPr>
      <w:r w:rsidRPr="00560CE1">
        <w:rPr>
          <w:rFonts w:ascii="Lucida Bright" w:hAnsi="Lucida Bright"/>
          <w:b/>
          <w:i/>
          <w:sz w:val="24"/>
          <w:szCs w:val="24"/>
        </w:rPr>
        <w:t xml:space="preserve"> </w:t>
      </w:r>
      <w:r w:rsidRPr="00560CE1">
        <w:rPr>
          <w:rFonts w:ascii="Lucida Bright" w:hAnsi="Lucida Bright"/>
          <w:sz w:val="24"/>
          <w:szCs w:val="24"/>
        </w:rPr>
        <w:t>Dowling, J in the case</w:t>
      </w:r>
      <w:r w:rsidRPr="00560CE1">
        <w:rPr>
          <w:rFonts w:ascii="Lucida Bright" w:hAnsi="Lucida Bright"/>
          <w:b/>
          <w:i/>
          <w:sz w:val="24"/>
          <w:szCs w:val="24"/>
        </w:rPr>
        <w:t xml:space="preserve"> R v </w:t>
      </w:r>
      <w:proofErr w:type="spellStart"/>
      <w:r w:rsidRPr="00560CE1">
        <w:rPr>
          <w:rFonts w:ascii="Lucida Bright" w:hAnsi="Lucida Bright"/>
          <w:b/>
          <w:i/>
          <w:sz w:val="24"/>
          <w:szCs w:val="24"/>
        </w:rPr>
        <w:t>Shekeler</w:t>
      </w:r>
      <w:proofErr w:type="spellEnd"/>
      <w:r w:rsidRPr="00560CE1">
        <w:rPr>
          <w:rFonts w:ascii="Lucida Bright" w:hAnsi="Lucida Bright"/>
          <w:b/>
          <w:i/>
          <w:sz w:val="24"/>
          <w:szCs w:val="24"/>
        </w:rPr>
        <w:t xml:space="preserve"> 1953 (1) (SA) 636 (T). </w:t>
      </w:r>
    </w:p>
    <w:p w14:paraId="30C44DCD" w14:textId="3645113E" w:rsidR="000B64E1" w:rsidRPr="00560CE1" w:rsidRDefault="00C444AB" w:rsidP="00C444AB">
      <w:pPr>
        <w:ind w:left="720"/>
        <w:jc w:val="both"/>
        <w:rPr>
          <w:rFonts w:ascii="Lucida Bright" w:hAnsi="Lucida Bright"/>
          <w:b/>
          <w:i/>
          <w:sz w:val="24"/>
          <w:szCs w:val="24"/>
        </w:rPr>
      </w:pPr>
      <w:r w:rsidRPr="00560CE1">
        <w:rPr>
          <w:rFonts w:ascii="Lucida Bright" w:hAnsi="Lucida Bright"/>
          <w:b/>
          <w:i/>
          <w:sz w:val="24"/>
          <w:szCs w:val="24"/>
        </w:rPr>
        <w:t xml:space="preserve"> “Questions of identification are always difficult. That is why such extreme care is always exercised in the holding of identification parades - to prevent the slightest hint reaching the witness of the identity of the suspect. An acquaintance with the history of criminal trials reveals that gross injustices are not infrequently done through honest but mistaken identifications. People often resemble each other. Strangers are sometimes mistaken for old acquaintances. In all cases that turn on identification the greatest care should be taken to test </w:t>
      </w:r>
      <w:r w:rsidRPr="00560CE1">
        <w:rPr>
          <w:rFonts w:ascii="Lucida Bright" w:hAnsi="Lucida Bright"/>
          <w:b/>
          <w:i/>
          <w:sz w:val="24"/>
          <w:szCs w:val="24"/>
        </w:rPr>
        <w:lastRenderedPageBreak/>
        <w:t xml:space="preserve">the evidence. Witnesses should be asked by what features, marks, or indications they identify the person whom they claim to recognise. Questions relating to his height, build, complexion, what clothing he was wearing and so on should be put. </w:t>
      </w:r>
      <w:r w:rsidRPr="00560CE1">
        <w:rPr>
          <w:rFonts w:ascii="Lucida Bright" w:hAnsi="Lucida Bright"/>
          <w:b/>
          <w:i/>
          <w:sz w:val="24"/>
          <w:szCs w:val="24"/>
          <w:u w:val="single"/>
        </w:rPr>
        <w:t xml:space="preserve">A bald statement that the accused is the person who committed the crime is not enough. Such a statement, unexplored, untested and </w:t>
      </w:r>
      <w:proofErr w:type="spellStart"/>
      <w:r w:rsidRPr="00560CE1">
        <w:rPr>
          <w:rFonts w:ascii="Lucida Bright" w:hAnsi="Lucida Bright"/>
          <w:b/>
          <w:i/>
          <w:sz w:val="24"/>
          <w:szCs w:val="24"/>
          <w:u w:val="single"/>
        </w:rPr>
        <w:t>uninvestigated</w:t>
      </w:r>
      <w:proofErr w:type="spellEnd"/>
      <w:r w:rsidRPr="00560CE1">
        <w:rPr>
          <w:rFonts w:ascii="Lucida Bright" w:hAnsi="Lucida Bright"/>
          <w:b/>
          <w:i/>
          <w:sz w:val="24"/>
          <w:szCs w:val="24"/>
          <w:u w:val="single"/>
        </w:rPr>
        <w:t xml:space="preserve">, leaves the door wide open for the possibility of mistake. </w:t>
      </w:r>
      <w:r w:rsidRPr="00560CE1">
        <w:rPr>
          <w:rFonts w:ascii="Lucida Bright" w:hAnsi="Lucida Bright"/>
          <w:b/>
          <w:i/>
          <w:sz w:val="24"/>
          <w:szCs w:val="24"/>
        </w:rPr>
        <w:t>Where the accused is an ignorant native who is unrepresented by counsel or attorney and who is therefore unable himself to probe the evidence of identification and where the prosecutor has not done so, the court should undertake this task, as otherwise grave injustice may be done.”</w:t>
      </w:r>
    </w:p>
    <w:p w14:paraId="3C72CE92" w14:textId="1562DE89" w:rsidR="0095772C" w:rsidRPr="00560CE1" w:rsidRDefault="0095772C" w:rsidP="0095772C">
      <w:pPr>
        <w:pStyle w:val="ListParagraph"/>
        <w:numPr>
          <w:ilvl w:val="0"/>
          <w:numId w:val="1"/>
        </w:numPr>
        <w:jc w:val="both"/>
        <w:rPr>
          <w:rFonts w:ascii="Lucida Bright" w:hAnsi="Lucida Bright"/>
          <w:b/>
          <w:sz w:val="24"/>
          <w:szCs w:val="24"/>
          <w:lang w:val="en-US"/>
        </w:rPr>
      </w:pPr>
      <w:proofErr w:type="spellStart"/>
      <w:r w:rsidRPr="00560CE1">
        <w:rPr>
          <w:rFonts w:ascii="Lucida Bright" w:hAnsi="Lucida Bright"/>
          <w:b/>
          <w:sz w:val="24"/>
          <w:szCs w:val="24"/>
          <w:lang w:val="en-US"/>
        </w:rPr>
        <w:t>Kipwenei</w:t>
      </w:r>
      <w:proofErr w:type="spellEnd"/>
      <w:r w:rsidRPr="00560CE1">
        <w:rPr>
          <w:rFonts w:ascii="Lucida Bright" w:hAnsi="Lucida Bright"/>
          <w:b/>
          <w:sz w:val="24"/>
          <w:szCs w:val="24"/>
          <w:lang w:val="en-US"/>
        </w:rPr>
        <w:t xml:space="preserve"> Arap </w:t>
      </w:r>
      <w:proofErr w:type="spellStart"/>
      <w:r w:rsidRPr="00560CE1">
        <w:rPr>
          <w:rFonts w:ascii="Lucida Bright" w:hAnsi="Lucida Bright"/>
          <w:b/>
          <w:sz w:val="24"/>
          <w:szCs w:val="24"/>
          <w:lang w:val="en-US"/>
        </w:rPr>
        <w:t>Masonik</w:t>
      </w:r>
      <w:proofErr w:type="spellEnd"/>
      <w:r w:rsidRPr="00560CE1">
        <w:rPr>
          <w:rFonts w:ascii="Lucida Bright" w:hAnsi="Lucida Bright"/>
          <w:b/>
          <w:sz w:val="24"/>
          <w:szCs w:val="24"/>
          <w:lang w:val="en-US"/>
        </w:rPr>
        <w:t xml:space="preserve"> &amp; 2 others V R (1930) 12 KLR 153 stated that</w:t>
      </w:r>
      <w:r w:rsidR="00560CE1" w:rsidRPr="00560CE1">
        <w:rPr>
          <w:rFonts w:ascii="Lucida Bright" w:hAnsi="Lucida Bright"/>
          <w:b/>
          <w:sz w:val="24"/>
          <w:szCs w:val="24"/>
          <w:lang w:val="en-US"/>
        </w:rPr>
        <w:t>:</w:t>
      </w:r>
    </w:p>
    <w:p w14:paraId="14D4346D" w14:textId="77777777" w:rsidR="00560CE1" w:rsidRPr="00560CE1" w:rsidRDefault="00560CE1" w:rsidP="00560CE1">
      <w:pPr>
        <w:pStyle w:val="ListParagraph"/>
        <w:ind w:left="2160"/>
        <w:jc w:val="both"/>
        <w:rPr>
          <w:rFonts w:ascii="Lucida Bright" w:hAnsi="Lucida Bright"/>
          <w:b/>
          <w:i/>
          <w:sz w:val="24"/>
          <w:szCs w:val="24"/>
          <w:lang w:val="en-US"/>
        </w:rPr>
      </w:pPr>
    </w:p>
    <w:p w14:paraId="4E48ECE1" w14:textId="6F4D4481" w:rsidR="00560CE1" w:rsidRPr="00560CE1" w:rsidRDefault="0095772C" w:rsidP="00560CE1">
      <w:pPr>
        <w:pStyle w:val="ListParagraph"/>
        <w:ind w:left="2160"/>
        <w:jc w:val="both"/>
        <w:rPr>
          <w:rFonts w:ascii="Lucida Bright" w:hAnsi="Lucida Bright"/>
          <w:b/>
          <w:i/>
          <w:sz w:val="24"/>
          <w:szCs w:val="24"/>
          <w:lang w:val="en-US"/>
        </w:rPr>
      </w:pPr>
      <w:r w:rsidRPr="00560CE1">
        <w:rPr>
          <w:rFonts w:ascii="Lucida Bright" w:hAnsi="Lucida Bright"/>
          <w:b/>
          <w:i/>
          <w:sz w:val="24"/>
          <w:szCs w:val="24"/>
          <w:lang w:val="en-US"/>
        </w:rPr>
        <w:t>“an identification parade is a matter of opinion expressed by a witness and its value depends</w:t>
      </w:r>
      <w:r w:rsidR="00560CE1" w:rsidRPr="00560CE1">
        <w:rPr>
          <w:rFonts w:ascii="Lucida Bright" w:hAnsi="Lucida Bright"/>
          <w:b/>
          <w:i/>
          <w:sz w:val="24"/>
          <w:szCs w:val="24"/>
          <w:lang w:val="en-US"/>
        </w:rPr>
        <w:t xml:space="preserve"> </w:t>
      </w:r>
      <w:r w:rsidRPr="00560CE1">
        <w:rPr>
          <w:rFonts w:ascii="Lucida Bright" w:hAnsi="Lucida Bright"/>
          <w:b/>
          <w:i/>
          <w:sz w:val="24"/>
          <w:szCs w:val="24"/>
          <w:lang w:val="en-US"/>
        </w:rPr>
        <w:t>on the circumstances under which it is given…”</w:t>
      </w:r>
    </w:p>
    <w:p w14:paraId="024A0001" w14:textId="77777777" w:rsidR="00560CE1" w:rsidRPr="00560CE1" w:rsidRDefault="00560CE1" w:rsidP="00560CE1">
      <w:pPr>
        <w:pStyle w:val="ListParagraph"/>
        <w:ind w:left="2160"/>
        <w:jc w:val="both"/>
        <w:rPr>
          <w:rFonts w:ascii="Lucida Bright" w:hAnsi="Lucida Bright"/>
          <w:b/>
          <w:i/>
          <w:sz w:val="24"/>
          <w:szCs w:val="24"/>
          <w:lang w:val="en-US"/>
        </w:rPr>
      </w:pPr>
    </w:p>
    <w:p w14:paraId="3AC2A6C7" w14:textId="59FB6A95" w:rsidR="00560CE1" w:rsidRPr="00560CE1" w:rsidRDefault="00560CE1" w:rsidP="00560CE1">
      <w:pPr>
        <w:pStyle w:val="ListParagraph"/>
        <w:numPr>
          <w:ilvl w:val="0"/>
          <w:numId w:val="1"/>
        </w:numPr>
        <w:jc w:val="both"/>
        <w:rPr>
          <w:rFonts w:ascii="Lucida Bright" w:hAnsi="Lucida Bright"/>
          <w:sz w:val="24"/>
          <w:szCs w:val="24"/>
          <w:lang w:val="en-US"/>
        </w:rPr>
      </w:pPr>
      <w:r w:rsidRPr="00560CE1">
        <w:rPr>
          <w:rFonts w:ascii="Lucida Bright" w:hAnsi="Lucida Bright"/>
          <w:sz w:val="24"/>
          <w:szCs w:val="24"/>
          <w:lang w:val="en-US"/>
        </w:rPr>
        <w:t xml:space="preserve">The ID opinion may strengthen the prosecution’s case if there are certain significant feature. Where </w:t>
      </w:r>
      <w:proofErr w:type="spellStart"/>
      <w:r w:rsidRPr="00560CE1">
        <w:rPr>
          <w:rFonts w:ascii="Lucida Bright" w:hAnsi="Lucida Bright"/>
          <w:sz w:val="24"/>
          <w:szCs w:val="24"/>
          <w:lang w:val="en-US"/>
        </w:rPr>
        <w:t>non</w:t>
      </w:r>
      <w:proofErr w:type="spellEnd"/>
      <w:r w:rsidRPr="00560CE1">
        <w:rPr>
          <w:rFonts w:ascii="Lucida Bright" w:hAnsi="Lucida Bright"/>
          <w:sz w:val="24"/>
          <w:szCs w:val="24"/>
          <w:lang w:val="en-US"/>
        </w:rPr>
        <w:t xml:space="preserve"> exists, its value of the identification parade becomes negligible.</w:t>
      </w:r>
    </w:p>
    <w:p w14:paraId="1D34BC09" w14:textId="77777777" w:rsidR="00560CE1" w:rsidRPr="00560CE1" w:rsidRDefault="00560CE1" w:rsidP="00560CE1">
      <w:pPr>
        <w:pStyle w:val="ListParagraph"/>
        <w:jc w:val="both"/>
        <w:rPr>
          <w:rFonts w:ascii="Lucida Bright" w:hAnsi="Lucida Bright"/>
          <w:sz w:val="24"/>
          <w:szCs w:val="24"/>
          <w:lang w:val="en-US"/>
        </w:rPr>
      </w:pPr>
    </w:p>
    <w:p w14:paraId="12A55EB7" w14:textId="77777777" w:rsidR="00560CE1" w:rsidRPr="00560CE1" w:rsidRDefault="00560CE1" w:rsidP="00560CE1">
      <w:pPr>
        <w:pStyle w:val="ListParagraph"/>
        <w:numPr>
          <w:ilvl w:val="0"/>
          <w:numId w:val="1"/>
        </w:numPr>
        <w:jc w:val="both"/>
        <w:rPr>
          <w:rFonts w:ascii="Lucida Bright" w:hAnsi="Lucida Bright"/>
          <w:b/>
          <w:sz w:val="24"/>
          <w:szCs w:val="24"/>
          <w:lang w:val="en-US"/>
        </w:rPr>
      </w:pPr>
      <w:r w:rsidRPr="00560CE1">
        <w:rPr>
          <w:rFonts w:ascii="Lucida Bright" w:hAnsi="Lucida Bright"/>
          <w:b/>
          <w:sz w:val="24"/>
          <w:szCs w:val="24"/>
        </w:rPr>
        <w:t xml:space="preserve">R V </w:t>
      </w:r>
      <w:proofErr w:type="spellStart"/>
      <w:r w:rsidRPr="00560CE1">
        <w:rPr>
          <w:rFonts w:ascii="Lucida Bright" w:hAnsi="Lucida Bright"/>
          <w:b/>
          <w:sz w:val="24"/>
          <w:szCs w:val="24"/>
        </w:rPr>
        <w:t>Mwango</w:t>
      </w:r>
      <w:proofErr w:type="spellEnd"/>
      <w:r w:rsidRPr="00560CE1">
        <w:rPr>
          <w:rFonts w:ascii="Lucida Bright" w:hAnsi="Lucida Bright"/>
          <w:b/>
          <w:sz w:val="24"/>
          <w:szCs w:val="24"/>
        </w:rPr>
        <w:t xml:space="preserve"> S/O Manaa (1936) 3 EA CA 29 In brief </w:t>
      </w:r>
    </w:p>
    <w:p w14:paraId="403B8BB1" w14:textId="77777777" w:rsidR="00560CE1" w:rsidRPr="00560CE1" w:rsidRDefault="00560CE1" w:rsidP="00560CE1">
      <w:pPr>
        <w:pStyle w:val="ListParagraph"/>
        <w:numPr>
          <w:ilvl w:val="0"/>
          <w:numId w:val="2"/>
        </w:numPr>
        <w:jc w:val="both"/>
        <w:rPr>
          <w:rFonts w:ascii="Lucida Bright" w:hAnsi="Lucida Bright"/>
          <w:sz w:val="24"/>
          <w:szCs w:val="24"/>
          <w:lang w:val="en-US"/>
        </w:rPr>
      </w:pPr>
      <w:r w:rsidRPr="00560CE1">
        <w:rPr>
          <w:rFonts w:ascii="Lucida Bright" w:hAnsi="Lucida Bright"/>
          <w:sz w:val="24"/>
          <w:szCs w:val="24"/>
        </w:rPr>
        <w:t>An accused should always be informed he may have his advocate or friend when a parade takes place.</w:t>
      </w:r>
    </w:p>
    <w:p w14:paraId="184F042F" w14:textId="77777777" w:rsidR="00560CE1" w:rsidRPr="00560CE1" w:rsidRDefault="00560CE1" w:rsidP="00560CE1">
      <w:pPr>
        <w:pStyle w:val="ListParagraph"/>
        <w:numPr>
          <w:ilvl w:val="0"/>
          <w:numId w:val="2"/>
        </w:numPr>
        <w:jc w:val="both"/>
        <w:rPr>
          <w:rFonts w:ascii="Lucida Bright" w:hAnsi="Lucida Bright"/>
          <w:sz w:val="24"/>
          <w:szCs w:val="24"/>
          <w:lang w:val="en-US"/>
        </w:rPr>
      </w:pPr>
      <w:r w:rsidRPr="00560CE1">
        <w:rPr>
          <w:rFonts w:ascii="Lucida Bright" w:hAnsi="Lucida Bright"/>
          <w:sz w:val="24"/>
          <w:szCs w:val="24"/>
        </w:rPr>
        <w:t xml:space="preserve">The investigating officer may be present but he or she is not permitted to carry out the identification parade. </w:t>
      </w:r>
    </w:p>
    <w:p w14:paraId="48B68EED" w14:textId="77777777" w:rsidR="00560CE1" w:rsidRPr="00560CE1" w:rsidRDefault="00560CE1" w:rsidP="00560CE1">
      <w:pPr>
        <w:pStyle w:val="ListParagraph"/>
        <w:numPr>
          <w:ilvl w:val="0"/>
          <w:numId w:val="2"/>
        </w:numPr>
        <w:jc w:val="both"/>
        <w:rPr>
          <w:rFonts w:ascii="Lucida Bright" w:hAnsi="Lucida Bright"/>
          <w:sz w:val="24"/>
          <w:szCs w:val="24"/>
          <w:lang w:val="en-US"/>
        </w:rPr>
      </w:pPr>
      <w:r w:rsidRPr="00560CE1">
        <w:rPr>
          <w:rFonts w:ascii="Lucida Bright" w:hAnsi="Lucida Bright"/>
          <w:sz w:val="24"/>
          <w:szCs w:val="24"/>
        </w:rPr>
        <w:t xml:space="preserve">None of the witnesses are allowed to see the accused before the parade. </w:t>
      </w:r>
    </w:p>
    <w:p w14:paraId="71848782" w14:textId="77777777" w:rsidR="00560CE1" w:rsidRPr="00560CE1" w:rsidRDefault="00560CE1" w:rsidP="00560CE1">
      <w:pPr>
        <w:pStyle w:val="ListParagraph"/>
        <w:numPr>
          <w:ilvl w:val="0"/>
          <w:numId w:val="2"/>
        </w:numPr>
        <w:jc w:val="both"/>
        <w:rPr>
          <w:rFonts w:ascii="Lucida Bright" w:hAnsi="Lucida Bright"/>
          <w:sz w:val="24"/>
          <w:szCs w:val="24"/>
          <w:lang w:val="en-US"/>
        </w:rPr>
      </w:pPr>
      <w:r w:rsidRPr="00560CE1">
        <w:rPr>
          <w:rFonts w:ascii="Lucida Bright" w:hAnsi="Lucida Bright"/>
          <w:sz w:val="24"/>
          <w:szCs w:val="24"/>
        </w:rPr>
        <w:t xml:space="preserve">There must be at least eight persons as far as possible of similar age, </w:t>
      </w:r>
      <w:proofErr w:type="gramStart"/>
      <w:r w:rsidRPr="00560CE1">
        <w:rPr>
          <w:rFonts w:ascii="Lucida Bright" w:hAnsi="Lucida Bright"/>
          <w:sz w:val="24"/>
          <w:szCs w:val="24"/>
        </w:rPr>
        <w:t>height ,general</w:t>
      </w:r>
      <w:proofErr w:type="gramEnd"/>
      <w:r w:rsidRPr="00560CE1">
        <w:rPr>
          <w:rFonts w:ascii="Lucida Bright" w:hAnsi="Lucida Bright"/>
          <w:sz w:val="24"/>
          <w:szCs w:val="24"/>
        </w:rPr>
        <w:t xml:space="preserve"> appearance and class of life. </w:t>
      </w:r>
    </w:p>
    <w:p w14:paraId="357A0D63" w14:textId="77777777" w:rsidR="00560CE1" w:rsidRPr="00560CE1" w:rsidRDefault="00560CE1" w:rsidP="00560CE1">
      <w:pPr>
        <w:pStyle w:val="ListParagraph"/>
        <w:numPr>
          <w:ilvl w:val="0"/>
          <w:numId w:val="2"/>
        </w:numPr>
        <w:jc w:val="both"/>
        <w:rPr>
          <w:rFonts w:ascii="Lucida Bright" w:hAnsi="Lucida Bright"/>
          <w:sz w:val="24"/>
          <w:szCs w:val="24"/>
          <w:lang w:val="en-US"/>
        </w:rPr>
      </w:pPr>
      <w:r w:rsidRPr="00560CE1">
        <w:rPr>
          <w:rFonts w:ascii="Lucida Bright" w:hAnsi="Lucida Bright"/>
          <w:sz w:val="24"/>
          <w:szCs w:val="24"/>
        </w:rPr>
        <w:t xml:space="preserve"> The accused may stand at any position. </w:t>
      </w:r>
    </w:p>
    <w:p w14:paraId="624C7F14" w14:textId="77777777" w:rsidR="00560CE1" w:rsidRPr="00560CE1" w:rsidRDefault="00560CE1" w:rsidP="00560CE1">
      <w:pPr>
        <w:pStyle w:val="ListParagraph"/>
        <w:numPr>
          <w:ilvl w:val="0"/>
          <w:numId w:val="2"/>
        </w:numPr>
        <w:jc w:val="both"/>
        <w:rPr>
          <w:rFonts w:ascii="Lucida Bright" w:hAnsi="Lucida Bright"/>
          <w:sz w:val="24"/>
          <w:szCs w:val="24"/>
          <w:lang w:val="en-US"/>
        </w:rPr>
      </w:pPr>
      <w:r w:rsidRPr="00560CE1">
        <w:rPr>
          <w:rFonts w:ascii="Lucida Bright" w:hAnsi="Lucida Bright"/>
          <w:sz w:val="24"/>
          <w:szCs w:val="24"/>
        </w:rPr>
        <w:t xml:space="preserve"> Exclude every person who has no business there. </w:t>
      </w:r>
    </w:p>
    <w:p w14:paraId="147EA7E3" w14:textId="77777777" w:rsidR="00560CE1" w:rsidRPr="00560CE1" w:rsidRDefault="00560CE1" w:rsidP="00560CE1">
      <w:pPr>
        <w:pStyle w:val="ListParagraph"/>
        <w:numPr>
          <w:ilvl w:val="0"/>
          <w:numId w:val="2"/>
        </w:numPr>
        <w:jc w:val="both"/>
        <w:rPr>
          <w:rFonts w:ascii="Lucida Bright" w:hAnsi="Lucida Bright"/>
          <w:sz w:val="24"/>
          <w:szCs w:val="24"/>
          <w:lang w:val="en-US"/>
        </w:rPr>
      </w:pPr>
      <w:r w:rsidRPr="00560CE1">
        <w:rPr>
          <w:rFonts w:ascii="Lucida Bright" w:hAnsi="Lucida Bright"/>
          <w:sz w:val="24"/>
          <w:szCs w:val="24"/>
        </w:rPr>
        <w:t xml:space="preserve">Careful notes be recorded after each witnesses leave and if identification had been made or not. </w:t>
      </w:r>
    </w:p>
    <w:p w14:paraId="48D69055" w14:textId="77777777" w:rsidR="00560CE1" w:rsidRPr="00560CE1" w:rsidRDefault="00560CE1" w:rsidP="00560CE1">
      <w:pPr>
        <w:pStyle w:val="ListParagraph"/>
        <w:numPr>
          <w:ilvl w:val="0"/>
          <w:numId w:val="2"/>
        </w:numPr>
        <w:jc w:val="both"/>
        <w:rPr>
          <w:rFonts w:ascii="Lucida Bright" w:hAnsi="Lucida Bright"/>
          <w:sz w:val="24"/>
          <w:szCs w:val="24"/>
          <w:lang w:val="en-US"/>
        </w:rPr>
      </w:pPr>
      <w:r w:rsidRPr="00560CE1">
        <w:rPr>
          <w:rFonts w:ascii="Lucida Bright" w:hAnsi="Lucida Bright"/>
          <w:sz w:val="24"/>
          <w:szCs w:val="24"/>
        </w:rPr>
        <w:t xml:space="preserve"> Witnesses may ask accused to walk, speak, see him with a hat or not, if so, then all parade members must do likewise. </w:t>
      </w:r>
    </w:p>
    <w:p w14:paraId="44D2D98B" w14:textId="77777777" w:rsidR="00560CE1" w:rsidRPr="00560CE1" w:rsidRDefault="00560CE1" w:rsidP="00560CE1">
      <w:pPr>
        <w:pStyle w:val="ListParagraph"/>
        <w:numPr>
          <w:ilvl w:val="0"/>
          <w:numId w:val="2"/>
        </w:numPr>
        <w:jc w:val="both"/>
        <w:rPr>
          <w:rFonts w:ascii="Lucida Bright" w:hAnsi="Lucida Bright"/>
          <w:sz w:val="24"/>
          <w:szCs w:val="24"/>
          <w:lang w:val="en-US"/>
        </w:rPr>
      </w:pPr>
      <w:r w:rsidRPr="00560CE1">
        <w:rPr>
          <w:rFonts w:ascii="Lucida Bright" w:hAnsi="Lucida Bright"/>
          <w:sz w:val="24"/>
          <w:szCs w:val="24"/>
        </w:rPr>
        <w:t xml:space="preserve">The witnesses must touch the person identified. </w:t>
      </w:r>
    </w:p>
    <w:p w14:paraId="5AC697DD" w14:textId="67F08E46" w:rsidR="00560CE1" w:rsidRPr="00560CE1" w:rsidRDefault="00560CE1" w:rsidP="00560CE1">
      <w:pPr>
        <w:pStyle w:val="ListParagraph"/>
        <w:numPr>
          <w:ilvl w:val="0"/>
          <w:numId w:val="2"/>
        </w:numPr>
        <w:jc w:val="both"/>
        <w:rPr>
          <w:rFonts w:ascii="Lucida Bright" w:hAnsi="Lucida Bright"/>
          <w:sz w:val="24"/>
          <w:szCs w:val="24"/>
          <w:lang w:val="en-US"/>
        </w:rPr>
      </w:pPr>
      <w:r w:rsidRPr="00560CE1">
        <w:rPr>
          <w:rFonts w:ascii="Lucida Bright" w:hAnsi="Lucida Bright"/>
          <w:sz w:val="24"/>
          <w:szCs w:val="24"/>
        </w:rPr>
        <w:t xml:space="preserve"> Accused to be asked if he is satisfied with the parade at its termination.</w:t>
      </w:r>
    </w:p>
    <w:p w14:paraId="47808F7E" w14:textId="73B11F9E" w:rsidR="00560CE1" w:rsidRPr="00560CE1" w:rsidRDefault="00560CE1" w:rsidP="00560CE1">
      <w:pPr>
        <w:pStyle w:val="ListParagraph"/>
        <w:numPr>
          <w:ilvl w:val="0"/>
          <w:numId w:val="2"/>
        </w:numPr>
        <w:jc w:val="both"/>
        <w:rPr>
          <w:rFonts w:ascii="Lucida Bright" w:hAnsi="Lucida Bright"/>
          <w:sz w:val="24"/>
          <w:szCs w:val="24"/>
          <w:lang w:val="en-US"/>
        </w:rPr>
      </w:pPr>
      <w:r w:rsidRPr="00560CE1">
        <w:rPr>
          <w:rFonts w:ascii="Lucida Bright" w:hAnsi="Lucida Bright"/>
          <w:sz w:val="24"/>
          <w:szCs w:val="24"/>
          <w:lang w:val="en-US"/>
        </w:rPr>
        <w:t>There should be no influence. Witnesses should be told instead you will see “a group of people who may or may not contain the suspected person”. NOT “can you see the suspect in the parade"”</w:t>
      </w:r>
    </w:p>
    <w:p w14:paraId="128EF909" w14:textId="71DB91F8" w:rsidR="00560CE1" w:rsidRPr="00560CE1" w:rsidRDefault="00560CE1" w:rsidP="00560CE1">
      <w:pPr>
        <w:pStyle w:val="ListParagraph"/>
        <w:numPr>
          <w:ilvl w:val="0"/>
          <w:numId w:val="2"/>
        </w:numPr>
        <w:jc w:val="both"/>
        <w:rPr>
          <w:rFonts w:ascii="Lucida Bright" w:hAnsi="Lucida Bright"/>
          <w:sz w:val="24"/>
          <w:szCs w:val="24"/>
          <w:lang w:val="en-US"/>
        </w:rPr>
      </w:pPr>
      <w:r w:rsidRPr="00560CE1">
        <w:rPr>
          <w:rFonts w:ascii="Lucida Bright" w:hAnsi="Lucida Bright"/>
          <w:sz w:val="24"/>
          <w:szCs w:val="24"/>
          <w:lang w:val="en-US"/>
        </w:rPr>
        <w:t>Be fair.</w:t>
      </w:r>
      <w:r w:rsidRPr="00560CE1">
        <w:rPr>
          <w:rFonts w:ascii="Lucida Bright" w:hAnsi="Lucida Bright"/>
          <w:sz w:val="24"/>
          <w:szCs w:val="24"/>
          <w:lang w:val="en-US"/>
        </w:rPr>
        <w:cr/>
      </w:r>
    </w:p>
    <w:sectPr w:rsidR="00560CE1" w:rsidRPr="00560C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ucida Bright">
    <w:panose1 w:val="020406020505050203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35B8E"/>
    <w:multiLevelType w:val="hybridMultilevel"/>
    <w:tmpl w:val="B5FE719A"/>
    <w:lvl w:ilvl="0" w:tplc="8DBC1056">
      <w:start w:val="1"/>
      <w:numFmt w:val="upperRoman"/>
      <w:lvlText w:val="%1."/>
      <w:lvlJc w:val="left"/>
      <w:pPr>
        <w:ind w:left="1440" w:hanging="720"/>
      </w:pPr>
      <w:rPr>
        <w:rFonts w:ascii="Lucida Bright" w:hAnsi="Lucida Bright" w:hint="default"/>
        <w:sz w:val="24"/>
        <w:szCs w:val="24"/>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1EBE2197"/>
    <w:multiLevelType w:val="hybridMultilevel"/>
    <w:tmpl w:val="CF325526"/>
    <w:lvl w:ilvl="0" w:tplc="04908334">
      <w:start w:val="1"/>
      <w:numFmt w:val="decimal"/>
      <w:lvlText w:val="%1."/>
      <w:lvlJc w:val="left"/>
      <w:pPr>
        <w:ind w:left="720" w:hanging="360"/>
      </w:pPr>
      <w:rPr>
        <w:rFonts w:ascii="Lucida Bright" w:hAnsi="Lucida Bright" w:hint="default"/>
        <w:b/>
        <w:color w:val="5A5A5A"/>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39238433">
    <w:abstractNumId w:val="1"/>
  </w:num>
  <w:num w:numId="2" w16cid:durableId="1280605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280"/>
    <w:rsid w:val="00023231"/>
    <w:rsid w:val="00051D02"/>
    <w:rsid w:val="000B64E1"/>
    <w:rsid w:val="00141A14"/>
    <w:rsid w:val="004162B2"/>
    <w:rsid w:val="004A3280"/>
    <w:rsid w:val="00526146"/>
    <w:rsid w:val="00560CE1"/>
    <w:rsid w:val="00622537"/>
    <w:rsid w:val="007A1E3E"/>
    <w:rsid w:val="008520FE"/>
    <w:rsid w:val="009013C9"/>
    <w:rsid w:val="0095772C"/>
    <w:rsid w:val="009C72D6"/>
    <w:rsid w:val="00A04F0A"/>
    <w:rsid w:val="00A10C2D"/>
    <w:rsid w:val="00C444AB"/>
    <w:rsid w:val="00C9231F"/>
    <w:rsid w:val="00CE69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97935"/>
  <w15:chartTrackingRefBased/>
  <w15:docId w15:val="{E89EB867-C667-4052-9476-60A764146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13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2018</Words>
  <Characters>11505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MM</cp:lastModifiedBy>
  <cp:revision>2</cp:revision>
  <dcterms:created xsi:type="dcterms:W3CDTF">2023-03-14T09:19:00Z</dcterms:created>
  <dcterms:modified xsi:type="dcterms:W3CDTF">2023-03-14T09:19:00Z</dcterms:modified>
</cp:coreProperties>
</file>