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IDENTIFICATION</w:t>
      </w:r>
      <w:r>
        <w:rPr>
          <w:spacing w:val="-4"/>
        </w:rPr>
        <w:t> </w:t>
      </w:r>
      <w:r>
        <w:rPr/>
        <w:t>PARADE</w:t>
      </w:r>
    </w:p>
    <w:p>
      <w:pPr>
        <w:pStyle w:val="Heading1"/>
        <w:spacing w:before="273"/>
        <w:jc w:val="left"/>
        <w:rPr>
          <w:u w:val="none"/>
        </w:rPr>
      </w:pPr>
      <w:r>
        <w:rPr>
          <w:u w:val="thick"/>
        </w:rPr>
        <w:t>Definition</w:t>
      </w:r>
    </w:p>
    <w:p>
      <w:pPr>
        <w:pStyle w:val="BodyText"/>
        <w:spacing w:line="274" w:lineRule="exact"/>
        <w:ind w:left="100"/>
        <w:jc w:val="left"/>
      </w:pPr>
      <w:r>
        <w:rPr/>
        <w:t>The</w:t>
      </w:r>
      <w:r>
        <w:rPr>
          <w:spacing w:val="-4"/>
        </w:rPr>
        <w:t> </w:t>
      </w:r>
      <w:r>
        <w:rPr/>
        <w:t>Black’s Law</w:t>
      </w:r>
      <w:r>
        <w:rPr>
          <w:spacing w:val="-2"/>
        </w:rPr>
        <w:t> </w:t>
      </w:r>
      <w:r>
        <w:rPr/>
        <w:t>dictionary</w:t>
      </w:r>
      <w:r>
        <w:rPr>
          <w:spacing w:val="-6"/>
        </w:rPr>
        <w:t> </w:t>
      </w:r>
      <w:r>
        <w:rPr/>
        <w:t>defines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identification</w:t>
      </w:r>
      <w:r>
        <w:rPr>
          <w:spacing w:val="-2"/>
        </w:rPr>
        <w:t> </w:t>
      </w:r>
      <w:r>
        <w:rPr/>
        <w:t>parade as;</w:t>
      </w:r>
    </w:p>
    <w:p>
      <w:pPr>
        <w:spacing w:before="0"/>
        <w:ind w:left="100" w:right="117" w:firstLine="0"/>
        <w:jc w:val="both"/>
        <w:rPr>
          <w:i/>
          <w:sz w:val="24"/>
        </w:rPr>
      </w:pPr>
      <w:r>
        <w:rPr>
          <w:i/>
          <w:sz w:val="24"/>
        </w:rPr>
        <w:t>‘A police identification procedure in which a criminal suspect and other physically similar persons are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shown to the victim or a witness to determine whether the suspect can be identified as the perpetrator of 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crime.’</w:t>
      </w:r>
    </w:p>
    <w:p>
      <w:pPr>
        <w:spacing w:before="0"/>
        <w:ind w:left="100" w:right="4165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Concise</w:t>
      </w:r>
      <w:r>
        <w:rPr>
          <w:spacing w:val="-1"/>
          <w:sz w:val="24"/>
        </w:rPr>
        <w:t> </w:t>
      </w:r>
      <w:r>
        <w:rPr>
          <w:sz w:val="24"/>
        </w:rPr>
        <w:t>Oxford</w:t>
      </w:r>
      <w:r>
        <w:rPr>
          <w:spacing w:val="-1"/>
          <w:sz w:val="24"/>
        </w:rPr>
        <w:t> </w:t>
      </w:r>
      <w:r>
        <w:rPr>
          <w:sz w:val="24"/>
        </w:rPr>
        <w:t>dictionary</w:t>
      </w:r>
      <w:r>
        <w:rPr>
          <w:spacing w:val="-6"/>
          <w:sz w:val="24"/>
        </w:rPr>
        <w:t> </w:t>
      </w:r>
      <w:r>
        <w:rPr>
          <w:sz w:val="24"/>
        </w:rPr>
        <w:t>defines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identification</w:t>
      </w:r>
      <w:r>
        <w:rPr>
          <w:spacing w:val="-1"/>
          <w:sz w:val="24"/>
        </w:rPr>
        <w:t> </w:t>
      </w:r>
      <w:r>
        <w:rPr>
          <w:sz w:val="24"/>
        </w:rPr>
        <w:t>parade</w:t>
      </w:r>
      <w:r>
        <w:rPr>
          <w:spacing w:val="1"/>
          <w:sz w:val="24"/>
        </w:rPr>
        <w:t> </w:t>
      </w:r>
      <w:r>
        <w:rPr>
          <w:sz w:val="24"/>
        </w:rPr>
        <w:t>as;</w:t>
      </w:r>
      <w:r>
        <w:rPr>
          <w:spacing w:val="-58"/>
          <w:sz w:val="24"/>
        </w:rPr>
        <w:t> </w:t>
      </w:r>
      <w:r>
        <w:rPr>
          <w:i/>
          <w:sz w:val="24"/>
        </w:rPr>
        <w:t>‘An assembly of persons from whom a suspect is to be identified.’</w:t>
      </w:r>
      <w:r>
        <w:rPr>
          <w:i/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Collins English dictionary</w:t>
      </w:r>
      <w:r>
        <w:rPr>
          <w:spacing w:val="-5"/>
          <w:sz w:val="24"/>
        </w:rPr>
        <w:t> </w:t>
      </w:r>
      <w:r>
        <w:rPr>
          <w:sz w:val="24"/>
        </w:rPr>
        <w:t>defines it as;</w:t>
      </w:r>
    </w:p>
    <w:p>
      <w:pPr>
        <w:spacing w:before="0"/>
        <w:ind w:left="100" w:right="124" w:firstLine="0"/>
        <w:jc w:val="both"/>
        <w:rPr>
          <w:i/>
          <w:sz w:val="24"/>
        </w:rPr>
      </w:pPr>
      <w:r>
        <w:rPr>
          <w:i/>
          <w:sz w:val="24"/>
        </w:rPr>
        <w:t>‘A group of persons including one suspect of having committed a crime assembled for the purpose 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discovering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whether a witness can identify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suspect.’</w:t>
      </w:r>
    </w:p>
    <w:p>
      <w:pPr>
        <w:pStyle w:val="BodyText"/>
        <w:spacing w:before="5"/>
        <w:ind w:left="0"/>
        <w:jc w:val="left"/>
        <w:rPr>
          <w:i/>
        </w:rPr>
      </w:pPr>
    </w:p>
    <w:p>
      <w:pPr>
        <w:pStyle w:val="Heading1"/>
        <w:rPr>
          <w:u w:val="none"/>
        </w:rPr>
      </w:pPr>
      <w:r>
        <w:rPr>
          <w:u w:val="thick"/>
        </w:rPr>
        <w:t>Importance</w:t>
      </w:r>
      <w:r>
        <w:rPr>
          <w:spacing w:val="-4"/>
          <w:u w:val="thick"/>
        </w:rPr>
        <w:t> </w:t>
      </w:r>
      <w:r>
        <w:rPr>
          <w:u w:val="thick"/>
        </w:rPr>
        <w:t>of an</w:t>
      </w:r>
      <w:r>
        <w:rPr>
          <w:spacing w:val="-2"/>
          <w:u w:val="thick"/>
        </w:rPr>
        <w:t> </w:t>
      </w:r>
      <w:r>
        <w:rPr>
          <w:u w:val="thick"/>
        </w:rPr>
        <w:t>identification parade</w:t>
      </w:r>
    </w:p>
    <w:p>
      <w:pPr>
        <w:pStyle w:val="BodyText"/>
        <w:ind w:left="100" w:right="119" w:firstLine="720"/>
      </w:pPr>
      <w:r>
        <w:rPr/>
        <w:t>It is carried out to test the veracity of a witness’s assertion that the accused was at the scene of a</w:t>
      </w:r>
      <w:r>
        <w:rPr>
          <w:spacing w:val="1"/>
        </w:rPr>
        <w:t> </w:t>
      </w:r>
      <w:r>
        <w:rPr/>
        <w:t>crime</w:t>
      </w:r>
      <w:r>
        <w:rPr>
          <w:spacing w:val="-1"/>
        </w:rPr>
        <w:t> </w:t>
      </w:r>
      <w:r>
        <w:rPr/>
        <w:t>(</w:t>
      </w:r>
      <w:r>
        <w:rPr>
          <w:i/>
        </w:rPr>
        <w:t>Paul Thuo Mburu&amp;</w:t>
      </w:r>
      <w:r>
        <w:rPr>
          <w:i/>
          <w:spacing w:val="-3"/>
        </w:rPr>
        <w:t> </w:t>
      </w:r>
      <w:r>
        <w:rPr>
          <w:i/>
        </w:rPr>
        <w:t>another v</w:t>
      </w:r>
      <w:r>
        <w:rPr>
          <w:i/>
          <w:spacing w:val="-2"/>
        </w:rPr>
        <w:t> </w:t>
      </w:r>
      <w:r>
        <w:rPr>
          <w:i/>
        </w:rPr>
        <w:t>Republic</w:t>
      </w:r>
      <w:r>
        <w:rPr>
          <w:vertAlign w:val="superscript"/>
        </w:rPr>
        <w:t>1</w:t>
      </w:r>
      <w:r>
        <w:rPr>
          <w:i/>
          <w:vertAlign w:val="baseline"/>
        </w:rPr>
        <w:t>)</w:t>
      </w:r>
      <w:r>
        <w:rPr>
          <w:i/>
          <w:spacing w:val="-4"/>
          <w:vertAlign w:val="baseline"/>
        </w:rPr>
        <w:t> </w:t>
      </w:r>
      <w:r>
        <w:rPr>
          <w:vertAlign w:val="baseline"/>
        </w:rPr>
        <w:t>but this goes</w:t>
      </w:r>
      <w:r>
        <w:rPr>
          <w:spacing w:val="1"/>
          <w:vertAlign w:val="baseline"/>
        </w:rPr>
        <w:t> </w:t>
      </w:r>
      <w:r>
        <w:rPr>
          <w:vertAlign w:val="baseline"/>
        </w:rPr>
        <w:t>hand in hand</w:t>
      </w:r>
      <w:r>
        <w:rPr>
          <w:spacing w:val="1"/>
          <w:vertAlign w:val="baseline"/>
        </w:rPr>
        <w:t> </w:t>
      </w:r>
      <w:r>
        <w:rPr>
          <w:vertAlign w:val="baseline"/>
        </w:rPr>
        <w:t>with other evidence.</w:t>
      </w:r>
      <w:r>
        <w:rPr>
          <w:vertAlign w:val="superscript"/>
        </w:rPr>
        <w:t>2</w:t>
      </w:r>
    </w:p>
    <w:p>
      <w:pPr>
        <w:pStyle w:val="BodyText"/>
        <w:ind w:left="100" w:right="114" w:firstLine="720"/>
      </w:pPr>
      <w:r>
        <w:rPr/>
        <w:t>An identification parade is usually carried out because visual identification has its difficulties. The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mainly concerned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accuracy of</w:t>
      </w:r>
      <w:r>
        <w:rPr>
          <w:spacing w:val="1"/>
        </w:rPr>
        <w:t> </w:t>
      </w:r>
      <w:r>
        <w:rPr/>
        <w:t>visual</w:t>
      </w:r>
      <w:r>
        <w:rPr>
          <w:spacing w:val="1"/>
        </w:rPr>
        <w:t> </w:t>
      </w:r>
      <w:r>
        <w:rPr/>
        <w:t>identification.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times</w:t>
      </w:r>
      <w:r>
        <w:rPr>
          <w:spacing w:val="1"/>
        </w:rPr>
        <w:t> </w:t>
      </w:r>
      <w:r>
        <w:rPr/>
        <w:t>mistakenly and honestly think they have seen a suspect at the crime scene. An example is identification by</w:t>
      </w:r>
      <w:r>
        <w:rPr>
          <w:spacing w:val="1"/>
        </w:rPr>
        <w:t> </w:t>
      </w:r>
      <w:r>
        <w:rPr/>
        <w:t>people of different</w:t>
      </w:r>
      <w:r>
        <w:rPr>
          <w:spacing w:val="1"/>
        </w:rPr>
        <w:t> </w:t>
      </w:r>
      <w:r>
        <w:rPr/>
        <w:t>racial groups of people from another racial</w:t>
      </w:r>
      <w:r>
        <w:rPr>
          <w:spacing w:val="1"/>
        </w:rPr>
        <w:t> </w:t>
      </w:r>
      <w:r>
        <w:rPr/>
        <w:t>group</w:t>
      </w:r>
      <w:r>
        <w:rPr>
          <w:spacing w:val="60"/>
        </w:rPr>
        <w:t> </w:t>
      </w:r>
      <w:r>
        <w:rPr/>
        <w:t>which poses a problem to the party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burden of identifying.</w:t>
      </w:r>
    </w:p>
    <w:p>
      <w:pPr>
        <w:pStyle w:val="BodyText"/>
        <w:ind w:left="100" w:right="116" w:firstLine="720"/>
      </w:pPr>
      <w:r>
        <w:rPr/>
        <w:t>Its purpose is to enable eye witnesses to identify the suspect whom they allegedly saw. The failure to</w:t>
      </w:r>
      <w:r>
        <w:rPr>
          <w:spacing w:val="-57"/>
        </w:rPr>
        <w:t> </w:t>
      </w:r>
      <w:r>
        <w:rPr/>
        <w:t>hold the identification parade weakens the evidential value thus resulting to dock identification. Dock</w:t>
      </w:r>
      <w:r>
        <w:rPr>
          <w:spacing w:val="1"/>
        </w:rPr>
        <w:t> </w:t>
      </w:r>
      <w:r>
        <w:rPr/>
        <w:t>identification is where the witnesses point out the accused person who will be standing in the dock as the</w:t>
      </w:r>
      <w:r>
        <w:rPr>
          <w:spacing w:val="1"/>
        </w:rPr>
        <w:t> </w:t>
      </w:r>
      <w:r>
        <w:rPr/>
        <w:t>person</w:t>
      </w:r>
      <w:r>
        <w:rPr>
          <w:spacing w:val="-1"/>
        </w:rPr>
        <w:t> </w:t>
      </w:r>
      <w:r>
        <w:rPr/>
        <w:t>who committed the</w:t>
      </w:r>
      <w:r>
        <w:rPr>
          <w:spacing w:val="-1"/>
        </w:rPr>
        <w:t> </w:t>
      </w:r>
      <w:r>
        <w:rPr/>
        <w:t>crime. If</w:t>
      </w:r>
      <w:r>
        <w:rPr>
          <w:spacing w:val="1"/>
        </w:rPr>
        <w:t> </w:t>
      </w:r>
      <w:r>
        <w:rPr/>
        <w:t>this evidence</w:t>
      </w:r>
      <w:r>
        <w:rPr>
          <w:spacing w:val="-2"/>
        </w:rPr>
        <w:t> </w:t>
      </w:r>
      <w:r>
        <w:rPr/>
        <w:t>is not corroborated then</w:t>
      </w:r>
      <w:r>
        <w:rPr>
          <w:spacing w:val="-1"/>
        </w:rPr>
        <w:t> </w:t>
      </w:r>
      <w:r>
        <w:rPr/>
        <w:t>it will be of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lesser value.</w:t>
      </w:r>
      <w:r>
        <w:rPr>
          <w:vertAlign w:val="superscript"/>
        </w:rPr>
        <w:t>3</w:t>
      </w:r>
    </w:p>
    <w:p>
      <w:pPr>
        <w:pStyle w:val="BodyText"/>
        <w:ind w:left="100" w:right="118" w:firstLine="720"/>
      </w:pPr>
      <w:r>
        <w:rPr/>
        <w:t>It is preferred to dock evidence as it contains more safeguards. The problem with this kind of</w:t>
      </w:r>
      <w:r>
        <w:rPr>
          <w:spacing w:val="1"/>
        </w:rPr>
        <w:t> </w:t>
      </w:r>
      <w:r>
        <w:rPr/>
        <w:t>identification is that the accused’s presence in the dock might suggest to a witness that he is expected to</w:t>
      </w:r>
      <w:r>
        <w:rPr>
          <w:spacing w:val="1"/>
        </w:rPr>
        <w:t> </w:t>
      </w:r>
      <w:r>
        <w:rPr/>
        <w:t>identify him or her as the person who committed the crime. The case of</w:t>
      </w:r>
      <w:r>
        <w:rPr>
          <w:spacing w:val="60"/>
        </w:rPr>
        <w:t> </w:t>
      </w:r>
      <w:r>
        <w:rPr>
          <w:i/>
        </w:rPr>
        <w:t>Amolo v R</w:t>
      </w:r>
      <w:r>
        <w:rPr>
          <w:vertAlign w:val="superscript"/>
        </w:rPr>
        <w:t>4</w:t>
      </w:r>
      <w:r>
        <w:rPr>
          <w:vertAlign w:val="baseline"/>
        </w:rPr>
        <w:t> rightly puts it as</w:t>
      </w:r>
      <w:r>
        <w:rPr>
          <w:spacing w:val="1"/>
          <w:vertAlign w:val="baseline"/>
        </w:rPr>
        <w:t> </w:t>
      </w:r>
      <w:r>
        <w:rPr>
          <w:vertAlign w:val="baseline"/>
        </w:rPr>
        <w:t>follows;</w:t>
      </w:r>
    </w:p>
    <w:p>
      <w:pPr>
        <w:spacing w:before="0"/>
        <w:ind w:left="100" w:right="123" w:firstLine="720"/>
        <w:jc w:val="both"/>
        <w:rPr>
          <w:i/>
          <w:sz w:val="24"/>
        </w:rPr>
      </w:pPr>
      <w:r>
        <w:rPr>
          <w:i/>
          <w:sz w:val="24"/>
        </w:rPr>
        <w:t>‘That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permissible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party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suggest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answers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its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own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witness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lead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its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witnesses…undue attention is drawn towards the accused while he sits in the dock…the presence of 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accused may in certain cases prompt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a witness to point him out as the person he identified at the scene 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 crime even though he may not be sure of the fact...it might suggest to the witness that he is expected to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identify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him as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person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who committed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act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complained of.’</w:t>
      </w:r>
    </w:p>
    <w:p>
      <w:pPr>
        <w:pStyle w:val="BodyText"/>
        <w:ind w:left="100" w:right="124"/>
      </w:pPr>
      <w:r>
        <w:rPr/>
        <w:t>The identification parade is preferred to dock identification because if it is properly carried out the evidence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usually</w:t>
      </w:r>
      <w:r>
        <w:rPr>
          <w:spacing w:val="-5"/>
        </w:rPr>
        <w:t> </w:t>
      </w:r>
      <w:r>
        <w:rPr/>
        <w:t>accurate.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>
          <w:i/>
        </w:rPr>
        <w:t>Njihia v R</w:t>
      </w:r>
      <w:r>
        <w:rPr>
          <w:vertAlign w:val="superscript"/>
        </w:rPr>
        <w:t>5</w:t>
      </w:r>
      <w:r>
        <w:rPr>
          <w:spacing w:val="1"/>
          <w:vertAlign w:val="baseline"/>
        </w:rPr>
        <w:t> </w:t>
      </w:r>
      <w:r>
        <w:rPr>
          <w:vertAlign w:val="baseline"/>
        </w:rPr>
        <w:t>it was stated that;</w:t>
      </w:r>
    </w:p>
    <w:p>
      <w:pPr>
        <w:spacing w:before="0"/>
        <w:ind w:left="100" w:right="117" w:firstLine="0"/>
        <w:jc w:val="both"/>
        <w:rPr>
          <w:i/>
          <w:sz w:val="24"/>
        </w:rPr>
      </w:pPr>
      <w:r>
        <w:rPr>
          <w:i/>
          <w:sz w:val="24"/>
        </w:rPr>
        <w:t>‘…if a suspect is only identified at an improperly conducted parade, it will be concluded by the witness that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 man in the dock, is the person accused of the crime; and it will be difficult, if not impossible, for 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witness to dissociate himself from his identification of the man on the parade, and reach back to his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impression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person who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perpetrated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alleged crime.’</w:t>
      </w:r>
    </w:p>
    <w:p>
      <w:pPr>
        <w:pStyle w:val="BodyText"/>
        <w:ind w:left="100" w:right="114"/>
      </w:pPr>
      <w:r>
        <w:rPr/>
        <w:t>Dock identification is insufficient unless the accused was previously known to the witness. In </w:t>
      </w:r>
      <w:r>
        <w:rPr>
          <w:i/>
        </w:rPr>
        <w:t>Kiarie v R</w:t>
      </w:r>
      <w:r>
        <w:rPr>
          <w:i/>
          <w:vertAlign w:val="superscript"/>
        </w:rPr>
        <w:t>6</w:t>
      </w:r>
      <w:r>
        <w:rPr>
          <w:i/>
          <w:vertAlign w:val="baseline"/>
        </w:rPr>
        <w:t> </w:t>
      </w:r>
      <w:r>
        <w:rPr>
          <w:vertAlign w:val="baseline"/>
        </w:rPr>
        <w:t>it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-1"/>
          <w:vertAlign w:val="baseline"/>
        </w:rPr>
        <w:t> </w:t>
      </w:r>
      <w:r>
        <w:rPr>
          <w:vertAlign w:val="baseline"/>
        </w:rPr>
        <w:t>stated;</w:t>
      </w:r>
    </w:p>
    <w:p>
      <w:pPr>
        <w:spacing w:before="0"/>
        <w:ind w:left="100" w:right="0" w:firstLine="0"/>
        <w:jc w:val="both"/>
        <w:rPr>
          <w:i/>
          <w:sz w:val="24"/>
        </w:rPr>
      </w:pPr>
      <w:r>
        <w:rPr>
          <w:i/>
          <w:sz w:val="24"/>
        </w:rPr>
        <w:t>‘Dock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identification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almost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worthless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without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earlier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identification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parade.’</w:t>
      </w: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spacing w:before="10"/>
        <w:ind w:left="0"/>
        <w:jc w:val="left"/>
        <w:rPr>
          <w:i/>
          <w:sz w:val="14"/>
        </w:rPr>
      </w:pPr>
      <w:r>
        <w:rPr/>
        <w:pict>
          <v:rect style="position:absolute;margin-left:54pt;margin-top:10.519809pt;width:144.050pt;height:.599980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4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HCCR.A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No. 779&amp;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780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2003 Criminal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Appeal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329 of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2006)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Roria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R </w:t>
      </w:r>
      <w:r>
        <w:rPr>
          <w:sz w:val="20"/>
          <w:vertAlign w:val="baseline"/>
        </w:rPr>
        <w:t>(1967)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EA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583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it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was held that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conviction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resting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merely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identity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invariably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causes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uneasiness.</w:t>
      </w: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3</w:t>
      </w:r>
      <w:r>
        <w:rPr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Gabriel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Njoroge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(</w:t>
      </w:r>
      <w:r>
        <w:rPr>
          <w:sz w:val="20"/>
          <w:vertAlign w:val="baseline"/>
        </w:rPr>
        <w:t>1982-1988)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1KAR,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34.</w:t>
      </w:r>
    </w:p>
    <w:p>
      <w:pPr>
        <w:spacing w:line="229" w:lineRule="exact"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4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(1988-92)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2KAR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254</w:t>
      </w:r>
    </w:p>
    <w:p>
      <w:pPr>
        <w:spacing w:line="229" w:lineRule="exact"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5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(1986)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KLR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422</w:t>
      </w: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6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(1954)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KLR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739</w:t>
      </w:r>
    </w:p>
    <w:p>
      <w:pPr>
        <w:spacing w:after="0"/>
        <w:jc w:val="left"/>
        <w:rPr>
          <w:sz w:val="20"/>
        </w:rPr>
        <w:sectPr>
          <w:footerReference w:type="default" r:id="rId5"/>
          <w:type w:val="continuous"/>
          <w:pgSz w:w="12240" w:h="15840"/>
          <w:pgMar w:footer="721" w:top="660" w:bottom="920" w:left="980" w:right="600"/>
          <w:pgNumType w:start="1"/>
        </w:sectPr>
      </w:pPr>
    </w:p>
    <w:p>
      <w:pPr>
        <w:pStyle w:val="Heading1"/>
        <w:spacing w:line="275" w:lineRule="exact" w:before="76"/>
        <w:jc w:val="left"/>
        <w:rPr>
          <w:u w:val="none"/>
        </w:rPr>
      </w:pPr>
      <w:r>
        <w:rPr>
          <w:u w:val="thick"/>
        </w:rPr>
        <w:t>When</w:t>
      </w:r>
      <w:r>
        <w:rPr>
          <w:spacing w:val="-2"/>
          <w:u w:val="thick"/>
        </w:rPr>
        <w:t> </w:t>
      </w:r>
      <w:r>
        <w:rPr>
          <w:u w:val="thick"/>
        </w:rPr>
        <w:t>should</w:t>
      </w:r>
      <w:r>
        <w:rPr>
          <w:spacing w:val="-2"/>
          <w:u w:val="thick"/>
        </w:rPr>
        <w:t> </w:t>
      </w:r>
      <w:r>
        <w:rPr>
          <w:u w:val="thick"/>
        </w:rPr>
        <w:t>an</w:t>
      </w:r>
      <w:r>
        <w:rPr>
          <w:spacing w:val="-2"/>
          <w:u w:val="thick"/>
        </w:rPr>
        <w:t> </w:t>
      </w:r>
      <w:r>
        <w:rPr>
          <w:u w:val="thick"/>
        </w:rPr>
        <w:t>identification parade</w:t>
      </w:r>
      <w:r>
        <w:rPr>
          <w:spacing w:val="-3"/>
          <w:u w:val="thick"/>
        </w:rPr>
        <w:t> </w:t>
      </w:r>
      <w:r>
        <w:rPr>
          <w:u w:val="thick"/>
        </w:rPr>
        <w:t>be</w:t>
      </w:r>
      <w:r>
        <w:rPr>
          <w:spacing w:val="-3"/>
          <w:u w:val="thick"/>
        </w:rPr>
        <w:t> </w:t>
      </w:r>
      <w:r>
        <w:rPr>
          <w:u w:val="thick"/>
        </w:rPr>
        <w:t>conducted?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37" w:lineRule="auto" w:before="1" w:after="0"/>
        <w:ind w:left="820" w:right="123" w:hanging="360"/>
        <w:jc w:val="left"/>
        <w:rPr>
          <w:sz w:val="24"/>
        </w:rPr>
      </w:pPr>
      <w:r>
        <w:rPr>
          <w:sz w:val="24"/>
        </w:rPr>
        <w:t>Where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5"/>
          <w:sz w:val="24"/>
        </w:rPr>
        <w:t> </w:t>
      </w:r>
      <w:r>
        <w:rPr>
          <w:sz w:val="24"/>
        </w:rPr>
        <w:t>witness</w:t>
      </w:r>
      <w:r>
        <w:rPr>
          <w:spacing w:val="16"/>
          <w:sz w:val="24"/>
        </w:rPr>
        <w:t> </w:t>
      </w:r>
      <w:r>
        <w:rPr>
          <w:sz w:val="24"/>
        </w:rPr>
        <w:t>has</w:t>
      </w:r>
      <w:r>
        <w:rPr>
          <w:spacing w:val="15"/>
          <w:sz w:val="24"/>
        </w:rPr>
        <w:t> </w:t>
      </w:r>
      <w:r>
        <w:rPr>
          <w:sz w:val="24"/>
        </w:rPr>
        <w:t>given</w:t>
      </w:r>
      <w:r>
        <w:rPr>
          <w:spacing w:val="16"/>
          <w:sz w:val="24"/>
        </w:rPr>
        <w:t> </w:t>
      </w:r>
      <w:r>
        <w:rPr>
          <w:sz w:val="24"/>
        </w:rPr>
        <w:t>a</w:t>
      </w:r>
      <w:r>
        <w:rPr>
          <w:spacing w:val="14"/>
          <w:sz w:val="24"/>
        </w:rPr>
        <w:t> </w:t>
      </w:r>
      <w:r>
        <w:rPr>
          <w:sz w:val="24"/>
        </w:rPr>
        <w:t>sufficient</w:t>
      </w:r>
      <w:r>
        <w:rPr>
          <w:spacing w:val="17"/>
          <w:sz w:val="24"/>
        </w:rPr>
        <w:t> </w:t>
      </w:r>
      <w:r>
        <w:rPr>
          <w:sz w:val="24"/>
        </w:rPr>
        <w:t>description</w:t>
      </w:r>
      <w:r>
        <w:rPr>
          <w:spacing w:val="15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5"/>
          <w:sz w:val="24"/>
        </w:rPr>
        <w:t> </w:t>
      </w:r>
      <w:r>
        <w:rPr>
          <w:sz w:val="24"/>
        </w:rPr>
        <w:t>suspect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16"/>
          <w:sz w:val="24"/>
        </w:rPr>
        <w:t> </w:t>
      </w:r>
      <w:r>
        <w:rPr>
          <w:sz w:val="24"/>
        </w:rPr>
        <w:t>enable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6"/>
          <w:sz w:val="24"/>
        </w:rPr>
        <w:t> </w:t>
      </w:r>
      <w:r>
        <w:rPr>
          <w:sz w:val="24"/>
        </w:rPr>
        <w:t>carrying</w:t>
      </w:r>
      <w:r>
        <w:rPr>
          <w:spacing w:val="13"/>
          <w:sz w:val="24"/>
        </w:rPr>
        <w:t> </w:t>
      </w:r>
      <w:r>
        <w:rPr>
          <w:sz w:val="24"/>
        </w:rPr>
        <w:t>out</w:t>
      </w:r>
      <w:r>
        <w:rPr>
          <w:spacing w:val="17"/>
          <w:sz w:val="24"/>
        </w:rPr>
        <w:t> </w:t>
      </w:r>
      <w:r>
        <w:rPr>
          <w:sz w:val="24"/>
        </w:rPr>
        <w:t>of</w:t>
      </w:r>
      <w:r>
        <w:rPr>
          <w:spacing w:val="14"/>
          <w:sz w:val="24"/>
        </w:rPr>
        <w:t> </w:t>
      </w:r>
      <w:r>
        <w:rPr>
          <w:sz w:val="24"/>
        </w:rPr>
        <w:t>an</w:t>
      </w:r>
      <w:r>
        <w:rPr>
          <w:spacing w:val="-57"/>
          <w:sz w:val="24"/>
        </w:rPr>
        <w:t> </w:t>
      </w:r>
      <w:r>
        <w:rPr>
          <w:sz w:val="24"/>
        </w:rPr>
        <w:t>identification</w:t>
      </w:r>
      <w:r>
        <w:rPr>
          <w:spacing w:val="-1"/>
          <w:sz w:val="24"/>
        </w:rPr>
        <w:t> </w:t>
      </w:r>
      <w:r>
        <w:rPr>
          <w:sz w:val="24"/>
        </w:rPr>
        <w:t>parade.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37" w:lineRule="auto" w:before="5" w:after="0"/>
        <w:ind w:left="820" w:right="125" w:hanging="360"/>
        <w:jc w:val="left"/>
        <w:rPr>
          <w:sz w:val="24"/>
        </w:rPr>
      </w:pPr>
      <w:r>
        <w:rPr>
          <w:sz w:val="24"/>
        </w:rPr>
        <w:t>Where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witness</w:t>
      </w:r>
      <w:r>
        <w:rPr>
          <w:spacing w:val="23"/>
          <w:sz w:val="24"/>
        </w:rPr>
        <w:t> </w:t>
      </w:r>
      <w:r>
        <w:rPr>
          <w:sz w:val="24"/>
        </w:rPr>
        <w:t>can</w:t>
      </w:r>
      <w:r>
        <w:rPr>
          <w:spacing w:val="21"/>
          <w:sz w:val="24"/>
        </w:rPr>
        <w:t> </w:t>
      </w:r>
      <w:r>
        <w:rPr>
          <w:sz w:val="24"/>
        </w:rPr>
        <w:t>recognize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perpetrator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crime</w:t>
      </w:r>
      <w:r>
        <w:rPr>
          <w:spacing w:val="20"/>
          <w:sz w:val="24"/>
        </w:rPr>
        <w:t> </w:t>
      </w:r>
      <w:r>
        <w:rPr>
          <w:sz w:val="24"/>
        </w:rPr>
        <w:t>but</w:t>
      </w:r>
      <w:r>
        <w:rPr>
          <w:spacing w:val="21"/>
          <w:sz w:val="24"/>
        </w:rPr>
        <w:t> </w:t>
      </w:r>
      <w:r>
        <w:rPr>
          <w:sz w:val="24"/>
        </w:rPr>
        <w:t>is</w:t>
      </w:r>
      <w:r>
        <w:rPr>
          <w:spacing w:val="22"/>
          <w:sz w:val="24"/>
        </w:rPr>
        <w:t> </w:t>
      </w:r>
      <w:r>
        <w:rPr>
          <w:sz w:val="24"/>
        </w:rPr>
        <w:t>unable</w:t>
      </w:r>
      <w:r>
        <w:rPr>
          <w:spacing w:val="20"/>
          <w:sz w:val="24"/>
        </w:rPr>
        <w:t> </w:t>
      </w:r>
      <w:r>
        <w:rPr>
          <w:sz w:val="24"/>
        </w:rPr>
        <w:t>to</w:t>
      </w:r>
      <w:r>
        <w:rPr>
          <w:spacing w:val="21"/>
          <w:sz w:val="24"/>
        </w:rPr>
        <w:t> </w:t>
      </w:r>
      <w:r>
        <w:rPr>
          <w:sz w:val="24"/>
        </w:rPr>
        <w:t>sufficiently</w:t>
      </w:r>
      <w:r>
        <w:rPr>
          <w:spacing w:val="16"/>
          <w:sz w:val="24"/>
        </w:rPr>
        <w:t> </w:t>
      </w:r>
      <w:r>
        <w:rPr>
          <w:sz w:val="24"/>
        </w:rPr>
        <w:t>describe</w:t>
      </w:r>
      <w:r>
        <w:rPr>
          <w:spacing w:val="-57"/>
          <w:sz w:val="24"/>
        </w:rPr>
        <w:t> </w:t>
      </w:r>
      <w:r>
        <w:rPr>
          <w:sz w:val="24"/>
        </w:rPr>
        <w:t>them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subsequent determination of</w:t>
      </w:r>
      <w:r>
        <w:rPr>
          <w:spacing w:val="-1"/>
          <w:sz w:val="24"/>
        </w:rPr>
        <w:t> </w:t>
      </w:r>
      <w:r>
        <w:rPr>
          <w:sz w:val="24"/>
        </w:rPr>
        <w:t>who they</w:t>
      </w:r>
      <w:r>
        <w:rPr>
          <w:spacing w:val="-5"/>
          <w:sz w:val="24"/>
        </w:rPr>
        <w:t> </w:t>
      </w:r>
      <w:r>
        <w:rPr>
          <w:sz w:val="24"/>
        </w:rPr>
        <w:t>are.</w:t>
      </w:r>
      <w:r>
        <w:rPr>
          <w:sz w:val="24"/>
          <w:vertAlign w:val="superscript"/>
        </w:rPr>
        <w:t>7</w:t>
      </w:r>
    </w:p>
    <w:p>
      <w:pPr>
        <w:pStyle w:val="BodyText"/>
        <w:spacing w:before="5"/>
        <w:ind w:left="0"/>
        <w:jc w:val="left"/>
      </w:pPr>
    </w:p>
    <w:p>
      <w:pPr>
        <w:pStyle w:val="Heading1"/>
        <w:rPr>
          <w:u w:val="none"/>
        </w:rPr>
      </w:pPr>
      <w:r>
        <w:rPr>
          <w:u w:val="thick"/>
        </w:rPr>
        <w:t>Historical</w:t>
      </w:r>
      <w:r>
        <w:rPr>
          <w:spacing w:val="-3"/>
          <w:u w:val="thick"/>
        </w:rPr>
        <w:t> </w:t>
      </w:r>
      <w:r>
        <w:rPr>
          <w:u w:val="thick"/>
        </w:rPr>
        <w:t>Background</w:t>
      </w:r>
      <w:r>
        <w:rPr>
          <w:spacing w:val="-4"/>
          <w:u w:val="thick"/>
        </w:rPr>
        <w:t> </w:t>
      </w:r>
      <w:r>
        <w:rPr>
          <w:u w:val="thick"/>
        </w:rPr>
        <w:t>of</w:t>
      </w:r>
      <w:r>
        <w:rPr>
          <w:spacing w:val="-1"/>
          <w:u w:val="thick"/>
        </w:rPr>
        <w:t> </w:t>
      </w:r>
      <w:r>
        <w:rPr>
          <w:u w:val="thick"/>
        </w:rPr>
        <w:t>identification</w:t>
      </w:r>
      <w:r>
        <w:rPr>
          <w:spacing w:val="-1"/>
          <w:u w:val="thick"/>
        </w:rPr>
        <w:t> </w:t>
      </w:r>
      <w:r>
        <w:rPr>
          <w:u w:val="thick"/>
        </w:rPr>
        <w:t>parades</w:t>
      </w:r>
      <w:r>
        <w:rPr>
          <w:spacing w:val="-3"/>
          <w:u w:val="thick"/>
        </w:rPr>
        <w:t> </w:t>
      </w:r>
      <w:r>
        <w:rPr>
          <w:u w:val="thick"/>
        </w:rPr>
        <w:t>in</w:t>
      </w:r>
      <w:r>
        <w:rPr>
          <w:spacing w:val="-1"/>
          <w:u w:val="thick"/>
        </w:rPr>
        <w:t> </w:t>
      </w:r>
      <w:r>
        <w:rPr>
          <w:u w:val="thick"/>
        </w:rPr>
        <w:t>Kenya</w:t>
      </w:r>
    </w:p>
    <w:p>
      <w:pPr>
        <w:pStyle w:val="BodyText"/>
        <w:ind w:left="100" w:right="116" w:firstLine="720"/>
      </w:pPr>
      <w:r>
        <w:rPr/>
        <w:t>In Kenya the origin of the term identification parade can be traced back to the case of </w:t>
      </w:r>
      <w:r>
        <w:rPr>
          <w:i/>
        </w:rPr>
        <w:t>R v Mwango</w:t>
      </w:r>
      <w:r>
        <w:rPr>
          <w:i/>
          <w:spacing w:val="1"/>
        </w:rPr>
        <w:t> </w:t>
      </w:r>
      <w:r>
        <w:rPr>
          <w:i/>
        </w:rPr>
        <w:t>s/o Manaa</w:t>
      </w:r>
      <w:r>
        <w:rPr>
          <w:vertAlign w:val="superscript"/>
        </w:rPr>
        <w:t>8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1936.</w:t>
      </w:r>
    </w:p>
    <w:p>
      <w:pPr>
        <w:pStyle w:val="BodyText"/>
        <w:ind w:left="100" w:right="119" w:firstLine="720"/>
      </w:pPr>
      <w:r>
        <w:rPr/>
        <w:t>An English Scholar, J.W Sheperd stated that ‘identification parades can be traced as far back as</w:t>
      </w:r>
      <w:r>
        <w:rPr>
          <w:spacing w:val="1"/>
        </w:rPr>
        <w:t> </w:t>
      </w:r>
      <w:r>
        <w:rPr/>
        <w:t>March 1860, when they were instituted by a Metropolitan police Order. The Order stated that the police</w:t>
      </w:r>
      <w:r>
        <w:rPr>
          <w:spacing w:val="1"/>
        </w:rPr>
        <w:t> </w:t>
      </w:r>
      <w:r>
        <w:rPr/>
        <w:t>should place a suspect amongst his peers and then ask the witness to select the person seen performing the</w:t>
      </w:r>
      <w:r>
        <w:rPr>
          <w:spacing w:val="1"/>
        </w:rPr>
        <w:t> </w:t>
      </w:r>
      <w:r>
        <w:rPr/>
        <w:t>crime.’ The Hansard of 16</w:t>
      </w:r>
      <w:r>
        <w:rPr>
          <w:vertAlign w:val="superscript"/>
        </w:rPr>
        <w:t>th</w:t>
      </w:r>
      <w:r>
        <w:rPr>
          <w:vertAlign w:val="baseline"/>
        </w:rPr>
        <w:t> May 1968 vol. 764 evidences the existence of these regulations governing the</w:t>
      </w:r>
      <w:r>
        <w:rPr>
          <w:spacing w:val="1"/>
          <w:vertAlign w:val="baseline"/>
        </w:rPr>
        <w:t> </w:t>
      </w:r>
      <w:r>
        <w:rPr>
          <w:vertAlign w:val="baseline"/>
        </w:rPr>
        <w:t>Metropolitan District. (Here a question was put forward to the Secretary of state for the home department to</w:t>
      </w:r>
      <w:r>
        <w:rPr>
          <w:spacing w:val="1"/>
          <w:vertAlign w:val="baseline"/>
        </w:rPr>
        <w:t> </w:t>
      </w:r>
      <w:r>
        <w:rPr>
          <w:vertAlign w:val="baseline"/>
        </w:rPr>
        <w:t>publish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said rules)</w:t>
      </w:r>
    </w:p>
    <w:p>
      <w:pPr>
        <w:pStyle w:val="Heading1"/>
        <w:spacing w:before="3"/>
        <w:rPr>
          <w:u w:val="none"/>
        </w:rPr>
      </w:pPr>
      <w:r>
        <w:rPr>
          <w:u w:val="thick"/>
        </w:rPr>
        <w:t>Preliminary</w:t>
      </w:r>
      <w:r>
        <w:rPr>
          <w:spacing w:val="-3"/>
          <w:u w:val="thick"/>
        </w:rPr>
        <w:t> </w:t>
      </w:r>
      <w:r>
        <w:rPr>
          <w:u w:val="thick"/>
        </w:rPr>
        <w:t>Issues</w:t>
      </w:r>
    </w:p>
    <w:p>
      <w:pPr>
        <w:pStyle w:val="BodyText"/>
        <w:ind w:left="100" w:right="117" w:firstLine="720"/>
      </w:pPr>
      <w:r>
        <w:rPr/>
        <w:t>A complainant will record a statement at the police station after the alleged offence has occurred and</w:t>
      </w:r>
      <w:r>
        <w:rPr>
          <w:spacing w:val="-57"/>
        </w:rPr>
        <w:t> </w:t>
      </w:r>
      <w:r>
        <w:rPr/>
        <w:t>this</w:t>
      </w:r>
      <w:r>
        <w:rPr>
          <w:spacing w:val="32"/>
        </w:rPr>
        <w:t> </w:t>
      </w:r>
      <w:r>
        <w:rPr/>
        <w:t>will</w:t>
      </w:r>
      <w:r>
        <w:rPr>
          <w:spacing w:val="33"/>
        </w:rPr>
        <w:t> </w:t>
      </w:r>
      <w:r>
        <w:rPr/>
        <w:t>subsequently</w:t>
      </w:r>
      <w:r>
        <w:rPr>
          <w:spacing w:val="28"/>
        </w:rPr>
        <w:t> </w:t>
      </w:r>
      <w:r>
        <w:rPr/>
        <w:t>be</w:t>
      </w:r>
      <w:r>
        <w:rPr>
          <w:spacing w:val="31"/>
        </w:rPr>
        <w:t> </w:t>
      </w:r>
      <w:r>
        <w:rPr/>
        <w:t>entered</w:t>
      </w:r>
      <w:r>
        <w:rPr>
          <w:spacing w:val="32"/>
        </w:rPr>
        <w:t> </w:t>
      </w:r>
      <w:r>
        <w:rPr/>
        <w:t>into</w:t>
      </w:r>
      <w:r>
        <w:rPr>
          <w:spacing w:val="33"/>
        </w:rPr>
        <w:t> </w:t>
      </w:r>
      <w:r>
        <w:rPr/>
        <w:t>the</w:t>
      </w:r>
      <w:r>
        <w:rPr>
          <w:spacing w:val="31"/>
        </w:rPr>
        <w:t> </w:t>
      </w:r>
      <w:r>
        <w:rPr/>
        <w:t>Occurrence</w:t>
      </w:r>
      <w:r>
        <w:rPr>
          <w:spacing w:val="31"/>
        </w:rPr>
        <w:t> </w:t>
      </w:r>
      <w:r>
        <w:rPr/>
        <w:t>book</w:t>
      </w:r>
      <w:r>
        <w:rPr>
          <w:vertAlign w:val="superscript"/>
        </w:rPr>
        <w:t>9</w:t>
      </w:r>
      <w:r>
        <w:rPr>
          <w:spacing w:val="34"/>
          <w:vertAlign w:val="baseline"/>
        </w:rPr>
        <w:t> </w:t>
      </w:r>
      <w:r>
        <w:rPr>
          <w:vertAlign w:val="baseline"/>
        </w:rPr>
        <w:t>at</w:t>
      </w:r>
      <w:r>
        <w:rPr>
          <w:spacing w:val="32"/>
          <w:vertAlign w:val="baseline"/>
        </w:rPr>
        <w:t> </w:t>
      </w:r>
      <w:r>
        <w:rPr>
          <w:vertAlign w:val="baseline"/>
        </w:rPr>
        <w:t>the</w:t>
      </w:r>
      <w:r>
        <w:rPr>
          <w:spacing w:val="31"/>
          <w:vertAlign w:val="baseline"/>
        </w:rPr>
        <w:t> </w:t>
      </w:r>
      <w:r>
        <w:rPr>
          <w:vertAlign w:val="baseline"/>
        </w:rPr>
        <w:t>designated</w:t>
      </w:r>
      <w:r>
        <w:rPr>
          <w:spacing w:val="33"/>
          <w:vertAlign w:val="baseline"/>
        </w:rPr>
        <w:t> </w:t>
      </w:r>
      <w:r>
        <w:rPr>
          <w:vertAlign w:val="baseline"/>
        </w:rPr>
        <w:t>police</w:t>
      </w:r>
      <w:r>
        <w:rPr>
          <w:spacing w:val="31"/>
          <w:vertAlign w:val="baseline"/>
        </w:rPr>
        <w:t> </w:t>
      </w:r>
      <w:r>
        <w:rPr>
          <w:vertAlign w:val="baseline"/>
        </w:rPr>
        <w:t>station.</w:t>
      </w:r>
      <w:r>
        <w:rPr>
          <w:spacing w:val="34"/>
          <w:vertAlign w:val="baseline"/>
        </w:rPr>
        <w:t> </w:t>
      </w:r>
      <w:r>
        <w:rPr>
          <w:vertAlign w:val="baseline"/>
        </w:rPr>
        <w:t>It</w:t>
      </w:r>
      <w:r>
        <w:rPr>
          <w:spacing w:val="33"/>
          <w:vertAlign w:val="baseline"/>
        </w:rPr>
        <w:t> </w:t>
      </w:r>
      <w:r>
        <w:rPr>
          <w:vertAlign w:val="baseline"/>
        </w:rPr>
        <w:t>is</w:t>
      </w:r>
      <w:r>
        <w:rPr>
          <w:spacing w:val="32"/>
          <w:vertAlign w:val="baseline"/>
        </w:rPr>
        <w:t> </w:t>
      </w:r>
      <w:r>
        <w:rPr>
          <w:vertAlign w:val="baseline"/>
        </w:rPr>
        <w:t>in</w:t>
      </w:r>
      <w:r>
        <w:rPr>
          <w:spacing w:val="32"/>
          <w:vertAlign w:val="baseline"/>
        </w:rPr>
        <w:t> </w:t>
      </w:r>
      <w:r>
        <w:rPr>
          <w:vertAlign w:val="baseline"/>
        </w:rPr>
        <w:t>this</w:t>
      </w:r>
      <w:r>
        <w:rPr>
          <w:spacing w:val="-57"/>
          <w:vertAlign w:val="baseline"/>
        </w:rPr>
        <w:t> </w:t>
      </w:r>
      <w:r>
        <w:rPr>
          <w:vertAlign w:val="baseline"/>
        </w:rPr>
        <w:t>initial report that a complainant is expected to give a description of the assailants. Failure to do so places the</w:t>
      </w:r>
      <w:r>
        <w:rPr>
          <w:spacing w:val="-57"/>
          <w:vertAlign w:val="baseline"/>
        </w:rPr>
        <w:t> </w:t>
      </w:r>
      <w:r>
        <w:rPr>
          <w:vertAlign w:val="baseline"/>
        </w:rPr>
        <w:t>resulting identification into doubt. The complainant may then be referred to the CID to describe the assailant</w:t>
      </w:r>
      <w:r>
        <w:rPr>
          <w:spacing w:val="-57"/>
          <w:vertAlign w:val="baseline"/>
        </w:rPr>
        <w:t> </w:t>
      </w:r>
      <w:r>
        <w:rPr>
          <w:vertAlign w:val="baseline"/>
        </w:rPr>
        <w:t>or</w:t>
      </w:r>
      <w:r>
        <w:rPr>
          <w:spacing w:val="-2"/>
          <w:vertAlign w:val="baseline"/>
        </w:rPr>
        <w:t> </w:t>
      </w:r>
      <w:r>
        <w:rPr>
          <w:vertAlign w:val="baseline"/>
        </w:rPr>
        <w:t>assailants and a</w:t>
      </w:r>
      <w:r>
        <w:rPr>
          <w:spacing w:val="-1"/>
          <w:vertAlign w:val="baseline"/>
        </w:rPr>
        <w:t> </w:t>
      </w:r>
      <w:r>
        <w:rPr>
          <w:vertAlign w:val="baseline"/>
        </w:rPr>
        <w:t>sketch</w:t>
      </w:r>
      <w:r>
        <w:rPr>
          <w:spacing w:val="1"/>
          <w:vertAlign w:val="baseline"/>
        </w:rPr>
        <w:t> </w:t>
      </w:r>
      <w:r>
        <w:rPr>
          <w:vertAlign w:val="baseline"/>
        </w:rPr>
        <w:t>may</w:t>
      </w:r>
      <w:r>
        <w:rPr>
          <w:spacing w:val="-5"/>
          <w:vertAlign w:val="baseline"/>
        </w:rPr>
        <w:t> </w:t>
      </w:r>
      <w:r>
        <w:rPr>
          <w:vertAlign w:val="baseline"/>
        </w:rPr>
        <w:t>then be</w:t>
      </w:r>
      <w:r>
        <w:rPr>
          <w:spacing w:val="-1"/>
          <w:vertAlign w:val="baseline"/>
        </w:rPr>
        <w:t> </w:t>
      </w:r>
      <w:r>
        <w:rPr>
          <w:vertAlign w:val="baseline"/>
        </w:rPr>
        <w:t>drawn in</w:t>
      </w:r>
      <w:r>
        <w:rPr>
          <w:spacing w:val="2"/>
          <w:vertAlign w:val="baseline"/>
        </w:rPr>
        <w:t> </w:t>
      </w:r>
      <w:r>
        <w:rPr>
          <w:vertAlign w:val="baseline"/>
        </w:rPr>
        <w:t>accordance</w:t>
      </w:r>
      <w:r>
        <w:rPr>
          <w:spacing w:val="-1"/>
          <w:vertAlign w:val="baseline"/>
        </w:rPr>
        <w:t> </w:t>
      </w:r>
      <w:r>
        <w:rPr>
          <w:vertAlign w:val="baseline"/>
        </w:rPr>
        <w:t>with such description.</w:t>
      </w:r>
    </w:p>
    <w:p>
      <w:pPr>
        <w:pStyle w:val="BodyText"/>
        <w:ind w:left="100" w:right="116" w:firstLine="720"/>
      </w:pPr>
      <w:r>
        <w:rPr/>
        <w:t>The</w:t>
      </w:r>
      <w:r>
        <w:rPr>
          <w:spacing w:val="8"/>
        </w:rPr>
        <w:t> </w:t>
      </w:r>
      <w:r>
        <w:rPr/>
        <w:t>police</w:t>
      </w:r>
      <w:r>
        <w:rPr>
          <w:spacing w:val="9"/>
        </w:rPr>
        <w:t> </w:t>
      </w:r>
      <w:r>
        <w:rPr/>
        <w:t>will</w:t>
      </w:r>
      <w:r>
        <w:rPr>
          <w:spacing w:val="11"/>
        </w:rPr>
        <w:t> </w:t>
      </w:r>
      <w:r>
        <w:rPr/>
        <w:t>then</w:t>
      </w:r>
      <w:r>
        <w:rPr>
          <w:spacing w:val="10"/>
        </w:rPr>
        <w:t> </w:t>
      </w:r>
      <w:r>
        <w:rPr/>
        <w:t>carry</w:t>
      </w:r>
      <w:r>
        <w:rPr>
          <w:spacing w:val="8"/>
        </w:rPr>
        <w:t> </w:t>
      </w:r>
      <w:r>
        <w:rPr/>
        <w:t>out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necessary</w:t>
      </w:r>
      <w:r>
        <w:rPr>
          <w:spacing w:val="5"/>
        </w:rPr>
        <w:t> </w:t>
      </w:r>
      <w:r>
        <w:rPr/>
        <w:t>investigations</w:t>
      </w:r>
      <w:r>
        <w:rPr>
          <w:spacing w:val="11"/>
        </w:rPr>
        <w:t> </w:t>
      </w:r>
      <w:r>
        <w:rPr/>
        <w:t>with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said</w:t>
      </w:r>
      <w:r>
        <w:rPr>
          <w:spacing w:val="11"/>
        </w:rPr>
        <w:t> </w:t>
      </w:r>
      <w:r>
        <w:rPr/>
        <w:t>description</w:t>
      </w:r>
      <w:r>
        <w:rPr>
          <w:spacing w:val="10"/>
        </w:rPr>
        <w:t> </w:t>
      </w:r>
      <w:r>
        <w:rPr/>
        <w:t>in</w:t>
      </w:r>
      <w:r>
        <w:rPr>
          <w:spacing w:val="11"/>
        </w:rPr>
        <w:t> </w:t>
      </w:r>
      <w:r>
        <w:rPr/>
        <w:t>mind.</w:t>
      </w:r>
      <w:r>
        <w:rPr>
          <w:spacing w:val="8"/>
        </w:rPr>
        <w:t> </w:t>
      </w:r>
      <w:r>
        <w:rPr/>
        <w:t>Where</w:t>
      </w:r>
      <w:r>
        <w:rPr>
          <w:spacing w:val="-58"/>
        </w:rPr>
        <w:t> </w:t>
      </w:r>
      <w:r>
        <w:rPr/>
        <w:t>a suspect or suspects is found fitting the description given in the initial report, the police will then invite</w:t>
      </w:r>
      <w:r>
        <w:rPr>
          <w:spacing w:val="1"/>
        </w:rPr>
        <w:t> </w:t>
      </w:r>
      <w:r>
        <w:rPr/>
        <w:t>visitors at the police station, police officers in the police station</w:t>
      </w:r>
      <w:r>
        <w:rPr>
          <w:vertAlign w:val="superscript"/>
        </w:rPr>
        <w:t>10</w:t>
      </w:r>
      <w:r>
        <w:rPr>
          <w:vertAlign w:val="baseline"/>
        </w:rPr>
        <w:t> and members of the public within and</w:t>
      </w:r>
      <w:r>
        <w:rPr>
          <w:spacing w:val="1"/>
          <w:vertAlign w:val="baseline"/>
        </w:rPr>
        <w:t> </w:t>
      </w:r>
      <w:r>
        <w:rPr>
          <w:vertAlign w:val="baseline"/>
        </w:rPr>
        <w:t>around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police</w:t>
      </w:r>
      <w:r>
        <w:rPr>
          <w:spacing w:val="1"/>
          <w:vertAlign w:val="baseline"/>
        </w:rPr>
        <w:t> </w:t>
      </w:r>
      <w:r>
        <w:rPr>
          <w:vertAlign w:val="baseline"/>
        </w:rPr>
        <w:t>station</w:t>
      </w:r>
      <w:r>
        <w:rPr>
          <w:spacing w:val="1"/>
          <w:vertAlign w:val="baseline"/>
        </w:rPr>
        <w:t> </w:t>
      </w:r>
      <w:r>
        <w:rPr>
          <w:vertAlign w:val="baseline"/>
        </w:rPr>
        <w:t>who</w:t>
      </w:r>
      <w:r>
        <w:rPr>
          <w:spacing w:val="1"/>
          <w:vertAlign w:val="baseline"/>
        </w:rPr>
        <w:t> </w:t>
      </w:r>
      <w:r>
        <w:rPr>
          <w:vertAlign w:val="baseline"/>
        </w:rPr>
        <w:t>fall</w:t>
      </w:r>
      <w:r>
        <w:rPr>
          <w:spacing w:val="1"/>
          <w:vertAlign w:val="baseline"/>
        </w:rPr>
        <w:t> </w:t>
      </w:r>
      <w:r>
        <w:rPr>
          <w:vertAlign w:val="baseline"/>
        </w:rPr>
        <w:t>into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same</w:t>
      </w:r>
      <w:r>
        <w:rPr>
          <w:spacing w:val="1"/>
          <w:vertAlign w:val="baseline"/>
        </w:rPr>
        <w:t> </w:t>
      </w:r>
      <w:r>
        <w:rPr>
          <w:vertAlign w:val="baseline"/>
        </w:rPr>
        <w:t>description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line</w:t>
      </w:r>
      <w:r>
        <w:rPr>
          <w:spacing w:val="1"/>
          <w:vertAlign w:val="baseline"/>
        </w:rPr>
        <w:t> </w:t>
      </w:r>
      <w:r>
        <w:rPr>
          <w:vertAlign w:val="baseline"/>
        </w:rPr>
        <w:t>them</w:t>
      </w:r>
      <w:r>
        <w:rPr>
          <w:spacing w:val="1"/>
          <w:vertAlign w:val="baseline"/>
        </w:rPr>
        <w:t> </w:t>
      </w:r>
      <w:r>
        <w:rPr>
          <w:vertAlign w:val="baseline"/>
        </w:rPr>
        <w:t>up</w:t>
      </w:r>
      <w:r>
        <w:rPr>
          <w:spacing w:val="1"/>
          <w:vertAlign w:val="baseline"/>
        </w:rPr>
        <w:t> </w:t>
      </w:r>
      <w:r>
        <w:rPr>
          <w:vertAlign w:val="baseline"/>
        </w:rPr>
        <w:t>with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suspects</w:t>
      </w:r>
      <w:r>
        <w:rPr>
          <w:spacing w:val="1"/>
          <w:vertAlign w:val="baseline"/>
        </w:rPr>
        <w:t> </w:t>
      </w:r>
      <w:r>
        <w:rPr>
          <w:vertAlign w:val="baseline"/>
        </w:rPr>
        <w:t>for</w:t>
      </w:r>
      <w:r>
        <w:rPr>
          <w:spacing w:val="-57"/>
          <w:vertAlign w:val="baseline"/>
        </w:rPr>
        <w:t> </w:t>
      </w:r>
      <w:r>
        <w:rPr>
          <w:vertAlign w:val="baseline"/>
        </w:rPr>
        <w:t>identification</w:t>
      </w:r>
      <w:r>
        <w:rPr>
          <w:spacing w:val="-1"/>
          <w:vertAlign w:val="baseline"/>
        </w:rPr>
        <w:t> </w:t>
      </w:r>
      <w:r>
        <w:rPr>
          <w:vertAlign w:val="baseline"/>
        </w:rPr>
        <w:t>by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eye</w:t>
      </w:r>
      <w:r>
        <w:rPr>
          <w:spacing w:val="1"/>
          <w:vertAlign w:val="baseline"/>
        </w:rPr>
        <w:t> </w:t>
      </w:r>
      <w:r>
        <w:rPr>
          <w:vertAlign w:val="baseline"/>
        </w:rPr>
        <w:t>witness or</w:t>
      </w:r>
      <w:r>
        <w:rPr>
          <w:spacing w:val="-1"/>
          <w:vertAlign w:val="baseline"/>
        </w:rPr>
        <w:t> </w:t>
      </w:r>
      <w:r>
        <w:rPr>
          <w:vertAlign w:val="baseline"/>
        </w:rPr>
        <w:t>witnesses.</w:t>
      </w:r>
    </w:p>
    <w:p>
      <w:pPr>
        <w:pStyle w:val="BodyText"/>
        <w:ind w:left="100" w:right="123" w:firstLine="720"/>
      </w:pPr>
      <w:r>
        <w:rPr/>
        <w:t>It is not mandatory that a person agrees to be used in the parade. It is a sensitive issue as there is the</w:t>
      </w:r>
      <w:r>
        <w:rPr>
          <w:spacing w:val="1"/>
        </w:rPr>
        <w:t> </w:t>
      </w:r>
      <w:r>
        <w:rPr/>
        <w:t>possibility</w:t>
      </w:r>
      <w:r>
        <w:rPr>
          <w:spacing w:val="-8"/>
        </w:rPr>
        <w:t> </w:t>
      </w:r>
      <w:r>
        <w:rPr/>
        <w:t>of the</w:t>
      </w:r>
      <w:r>
        <w:rPr>
          <w:spacing w:val="-2"/>
        </w:rPr>
        <w:t> </w:t>
      </w:r>
      <w:r>
        <w:rPr/>
        <w:t>member of</w:t>
      </w:r>
      <w:r>
        <w:rPr>
          <w:spacing w:val="-2"/>
        </w:rPr>
        <w:t> </w:t>
      </w:r>
      <w:r>
        <w:rPr/>
        <w:t>the public being</w:t>
      </w:r>
      <w:r>
        <w:rPr>
          <w:spacing w:val="-3"/>
        </w:rPr>
        <w:t> </w:t>
      </w:r>
      <w:r>
        <w:rPr/>
        <w:t>associated by</w:t>
      </w:r>
      <w:r>
        <w:rPr>
          <w:spacing w:val="-5"/>
        </w:rPr>
        <w:t> </w:t>
      </w:r>
      <w:r>
        <w:rPr/>
        <w:t>others</w:t>
      </w:r>
      <w:r>
        <w:rPr>
          <w:spacing w:val="2"/>
        </w:rPr>
        <w:t> </w:t>
      </w:r>
      <w:r>
        <w:rPr/>
        <w:t>as a</w:t>
      </w:r>
      <w:r>
        <w:rPr>
          <w:spacing w:val="1"/>
        </w:rPr>
        <w:t> </w:t>
      </w:r>
      <w:r>
        <w:rPr/>
        <w:t>criminal.</w:t>
      </w:r>
    </w:p>
    <w:p>
      <w:pPr>
        <w:pStyle w:val="BodyText"/>
        <w:spacing w:before="3"/>
        <w:ind w:left="0"/>
        <w:jc w:val="left"/>
      </w:pPr>
    </w:p>
    <w:p>
      <w:pPr>
        <w:pStyle w:val="Heading1"/>
        <w:spacing w:before="1"/>
        <w:rPr>
          <w:u w:val="none"/>
        </w:rPr>
      </w:pPr>
      <w:r>
        <w:rPr>
          <w:u w:val="thick"/>
        </w:rPr>
        <w:t>Factors</w:t>
      </w:r>
      <w:r>
        <w:rPr>
          <w:spacing w:val="-1"/>
          <w:u w:val="thick"/>
        </w:rPr>
        <w:t> </w:t>
      </w:r>
      <w:r>
        <w:rPr>
          <w:u w:val="thick"/>
        </w:rPr>
        <w:t>influencing</w:t>
      </w:r>
      <w:r>
        <w:rPr>
          <w:spacing w:val="-1"/>
          <w:u w:val="thick"/>
        </w:rPr>
        <w:t> </w:t>
      </w:r>
      <w:r>
        <w:rPr>
          <w:u w:val="thick"/>
        </w:rPr>
        <w:t>the</w:t>
      </w:r>
      <w:r>
        <w:rPr>
          <w:spacing w:val="-5"/>
          <w:u w:val="thick"/>
        </w:rPr>
        <w:t> </w:t>
      </w:r>
      <w:r>
        <w:rPr>
          <w:u w:val="thick"/>
        </w:rPr>
        <w:t>identification</w:t>
      </w:r>
      <w:r>
        <w:rPr>
          <w:spacing w:val="-3"/>
          <w:u w:val="thick"/>
        </w:rPr>
        <w:t> </w:t>
      </w:r>
      <w:r>
        <w:rPr>
          <w:u w:val="thick"/>
        </w:rPr>
        <w:t>parade</w:t>
      </w:r>
    </w:p>
    <w:p>
      <w:pPr>
        <w:pStyle w:val="BodyText"/>
        <w:ind w:left="100" w:right="115" w:firstLine="720"/>
      </w:pPr>
      <w:r>
        <w:rPr/>
        <w:t>Before the procedure that takes place at the identification parade is ventured into, certain important</w:t>
      </w:r>
      <w:r>
        <w:rPr>
          <w:spacing w:val="1"/>
        </w:rPr>
        <w:t> </w:t>
      </w:r>
      <w:r>
        <w:rPr/>
        <w:t>factors must be addressed. These are the factors that the court will take into account in finding out whether</w:t>
      </w:r>
      <w:r>
        <w:rPr>
          <w:spacing w:val="1"/>
        </w:rPr>
        <w:t> </w:t>
      </w:r>
      <w:r>
        <w:rPr/>
        <w:t>the accused is the perpetrator of the crime. Also when an issue arises concerning the conduct of the</w:t>
      </w:r>
      <w:r>
        <w:rPr>
          <w:spacing w:val="1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parade, these</w:t>
      </w:r>
      <w:r>
        <w:rPr>
          <w:spacing w:val="-1"/>
        </w:rPr>
        <w:t> </w:t>
      </w:r>
      <w:r>
        <w:rPr/>
        <w:t>factors</w:t>
      </w:r>
      <w:r>
        <w:rPr>
          <w:spacing w:val="2"/>
        </w:rPr>
        <w:t> </w:t>
      </w:r>
      <w:r>
        <w:rPr/>
        <w:t>will be</w:t>
      </w:r>
      <w:r>
        <w:rPr>
          <w:spacing w:val="-1"/>
        </w:rPr>
        <w:t> </w:t>
      </w:r>
      <w:r>
        <w:rPr/>
        <w:t>addressed.</w:t>
      </w:r>
    </w:p>
    <w:p>
      <w:pPr>
        <w:spacing w:before="0"/>
        <w:ind w:left="100" w:right="114" w:firstLine="720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most</w:t>
      </w:r>
      <w:r>
        <w:rPr>
          <w:spacing w:val="1"/>
          <w:sz w:val="24"/>
        </w:rPr>
        <w:t> </w:t>
      </w:r>
      <w:r>
        <w:rPr>
          <w:sz w:val="24"/>
        </w:rPr>
        <w:t>basic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key</w:t>
      </w:r>
      <w:r>
        <w:rPr>
          <w:spacing w:val="1"/>
          <w:sz w:val="24"/>
        </w:rPr>
        <w:t> </w:t>
      </w:r>
      <w:r>
        <w:rPr>
          <w:sz w:val="24"/>
        </w:rPr>
        <w:t>question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identification</w:t>
      </w:r>
      <w:r>
        <w:rPr>
          <w:spacing w:val="1"/>
          <w:sz w:val="24"/>
        </w:rPr>
        <w:t> </w:t>
      </w:r>
      <w:r>
        <w:rPr>
          <w:sz w:val="24"/>
        </w:rPr>
        <w:t>parade</w:t>
      </w:r>
      <w:r>
        <w:rPr>
          <w:spacing w:val="1"/>
          <w:sz w:val="24"/>
        </w:rPr>
        <w:t> </w:t>
      </w:r>
      <w:r>
        <w:rPr>
          <w:sz w:val="24"/>
        </w:rPr>
        <w:t>must</w:t>
      </w:r>
      <w:r>
        <w:rPr>
          <w:spacing w:val="1"/>
          <w:sz w:val="24"/>
        </w:rPr>
        <w:t> </w:t>
      </w:r>
      <w:r>
        <w:rPr>
          <w:sz w:val="24"/>
        </w:rPr>
        <w:t>address</w:t>
      </w:r>
      <w:r>
        <w:rPr>
          <w:spacing w:val="1"/>
          <w:sz w:val="24"/>
        </w:rPr>
        <w:t> </w:t>
      </w:r>
      <w:r>
        <w:rPr>
          <w:sz w:val="24"/>
        </w:rPr>
        <w:t>is,</w:t>
      </w:r>
      <w:r>
        <w:rPr>
          <w:spacing w:val="1"/>
          <w:sz w:val="24"/>
        </w:rPr>
        <w:t> </w:t>
      </w:r>
      <w:r>
        <w:rPr>
          <w:b/>
          <w:i/>
          <w:sz w:val="24"/>
        </w:rPr>
        <w:t>‘Does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it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[the</w:t>
      </w:r>
      <w:r>
        <w:rPr>
          <w:b/>
          <w:i/>
          <w:spacing w:val="-57"/>
          <w:sz w:val="24"/>
        </w:rPr>
        <w:t> </w:t>
      </w:r>
      <w:r>
        <w:rPr>
          <w:b/>
          <w:i/>
          <w:sz w:val="24"/>
        </w:rPr>
        <w:t>identification given by the witness] place the accused at the scene of the crime?’ </w:t>
      </w:r>
      <w:r>
        <w:rPr>
          <w:sz w:val="24"/>
        </w:rPr>
        <w:t>This is the question that</w:t>
      </w:r>
      <w:r>
        <w:rPr>
          <w:spacing w:val="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answered by</w:t>
      </w:r>
      <w:r>
        <w:rPr>
          <w:spacing w:val="-5"/>
          <w:sz w:val="24"/>
        </w:rPr>
        <w:t> </w:t>
      </w:r>
      <w:r>
        <w:rPr>
          <w:sz w:val="24"/>
        </w:rPr>
        <w:t>the factors that shall now be</w:t>
      </w:r>
      <w:r>
        <w:rPr>
          <w:spacing w:val="-2"/>
          <w:sz w:val="24"/>
        </w:rPr>
        <w:t> </w:t>
      </w:r>
      <w:r>
        <w:rPr>
          <w:sz w:val="24"/>
        </w:rPr>
        <w:t>discussed.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0" w:after="0"/>
        <w:ind w:left="820" w:right="0" w:hanging="488"/>
        <w:jc w:val="both"/>
        <w:rPr>
          <w:sz w:val="24"/>
        </w:rPr>
      </w:pPr>
      <w:r>
        <w:rPr>
          <w:sz w:val="24"/>
          <w:u w:val="single"/>
        </w:rPr>
        <w:t>Description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perpetrator</w:t>
      </w: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240" w:lineRule="auto" w:before="0" w:after="0"/>
        <w:ind w:left="1540" w:right="117" w:hanging="360"/>
        <w:jc w:val="both"/>
        <w:rPr>
          <w:sz w:val="24"/>
        </w:rPr>
      </w:pPr>
      <w:r>
        <w:rPr>
          <w:sz w:val="24"/>
        </w:rPr>
        <w:t>The prosecution should not rely wholly on circumstantial evidence unless there are no co-</w:t>
      </w:r>
      <w:r>
        <w:rPr>
          <w:spacing w:val="1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</w:t>
      </w:r>
      <w:r>
        <w:rPr>
          <w:sz w:val="24"/>
        </w:rPr>
        <w:t>circumstances that would weaken or destroy</w:t>
      </w:r>
      <w:r>
        <w:rPr>
          <w:spacing w:val="-5"/>
          <w:sz w:val="24"/>
        </w:rPr>
        <w:t> </w:t>
      </w:r>
      <w:r>
        <w:rPr>
          <w:sz w:val="24"/>
        </w:rPr>
        <w:t>the inference.</w:t>
      </w:r>
      <w:r>
        <w:rPr>
          <w:sz w:val="24"/>
          <w:vertAlign w:val="superscript"/>
        </w:rPr>
        <w:t>11</w:t>
      </w: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240" w:lineRule="auto" w:before="0" w:after="0"/>
        <w:ind w:left="1540" w:right="0" w:hanging="361"/>
        <w:jc w:val="both"/>
        <w:rPr>
          <w:sz w:val="24"/>
        </w:rPr>
      </w:pPr>
      <w:r>
        <w:rPr>
          <w:sz w:val="24"/>
          <w:u w:val="single"/>
        </w:rPr>
        <w:t>The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guilt of the accused</w:t>
      </w:r>
      <w:r>
        <w:rPr>
          <w:spacing w:val="1"/>
          <w:sz w:val="24"/>
          <w:u w:val="single"/>
        </w:rPr>
        <w:t> </w:t>
      </w:r>
      <w:r>
        <w:rPr>
          <w:sz w:val="24"/>
          <w:u w:val="single"/>
        </w:rPr>
        <w:t>should not be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based on suspicion</w:t>
      </w:r>
      <w:r>
        <w:rPr>
          <w:sz w:val="24"/>
        </w:rPr>
        <w:t>.</w:t>
      </w:r>
    </w:p>
    <w:p>
      <w:pPr>
        <w:pStyle w:val="BodyText"/>
        <w:ind w:left="1540" w:right="117" w:firstLine="720"/>
      </w:pPr>
      <w:r>
        <w:rPr/>
        <w:t>Suspicion, however strong cannot provide a basis for inferring guilt which must be</w:t>
      </w:r>
      <w:r>
        <w:rPr>
          <w:spacing w:val="1"/>
        </w:rPr>
        <w:t> </w:t>
      </w:r>
      <w:r>
        <w:rPr/>
        <w:t>proved</w:t>
      </w:r>
      <w:r>
        <w:rPr>
          <w:spacing w:val="37"/>
        </w:rPr>
        <w:t> </w:t>
      </w:r>
      <w:r>
        <w:rPr/>
        <w:t>by</w:t>
      </w:r>
      <w:r>
        <w:rPr>
          <w:spacing w:val="32"/>
        </w:rPr>
        <w:t> </w:t>
      </w:r>
      <w:r>
        <w:rPr/>
        <w:t>evidence.</w:t>
      </w:r>
      <w:r>
        <w:rPr>
          <w:vertAlign w:val="superscript"/>
        </w:rPr>
        <w:t>12</w:t>
      </w:r>
      <w:r>
        <w:rPr>
          <w:spacing w:val="42"/>
          <w:vertAlign w:val="baseline"/>
        </w:rPr>
        <w:t> </w:t>
      </w:r>
      <w:r>
        <w:rPr>
          <w:vertAlign w:val="baseline"/>
        </w:rPr>
        <w:t>In</w:t>
      </w:r>
      <w:r>
        <w:rPr>
          <w:spacing w:val="39"/>
          <w:vertAlign w:val="baseline"/>
        </w:rPr>
        <w:t> </w:t>
      </w:r>
      <w:r>
        <w:rPr>
          <w:vertAlign w:val="baseline"/>
        </w:rPr>
        <w:t>the</w:t>
      </w:r>
      <w:r>
        <w:rPr>
          <w:spacing w:val="37"/>
          <w:vertAlign w:val="baseline"/>
        </w:rPr>
        <w:t> </w:t>
      </w:r>
      <w:r>
        <w:rPr>
          <w:vertAlign w:val="baseline"/>
        </w:rPr>
        <w:t>case</w:t>
      </w:r>
      <w:r>
        <w:rPr>
          <w:spacing w:val="36"/>
          <w:vertAlign w:val="baseline"/>
        </w:rPr>
        <w:t> </w:t>
      </w:r>
      <w:r>
        <w:rPr>
          <w:vertAlign w:val="baseline"/>
        </w:rPr>
        <w:t>of</w:t>
      </w:r>
      <w:r>
        <w:rPr>
          <w:spacing w:val="38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spacing w:val="40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spacing w:val="37"/>
          <w:vertAlign w:val="baseline"/>
        </w:rPr>
        <w:t> </w:t>
      </w:r>
      <w:r>
        <w:rPr>
          <w:i/>
          <w:vertAlign w:val="baseline"/>
        </w:rPr>
        <w:t>Manyara</w:t>
      </w:r>
      <w:r>
        <w:rPr>
          <w:i/>
          <w:vertAlign w:val="superscript"/>
        </w:rPr>
        <w:t>13</w:t>
      </w:r>
      <w:r>
        <w:rPr>
          <w:i/>
          <w:spacing w:val="38"/>
          <w:vertAlign w:val="baseline"/>
        </w:rPr>
        <w:t> </w:t>
      </w:r>
      <w:r>
        <w:rPr>
          <w:vertAlign w:val="baseline"/>
        </w:rPr>
        <w:t>it</w:t>
      </w:r>
      <w:r>
        <w:rPr>
          <w:spacing w:val="37"/>
          <w:vertAlign w:val="baseline"/>
        </w:rPr>
        <w:t> </w:t>
      </w:r>
      <w:r>
        <w:rPr>
          <w:vertAlign w:val="baseline"/>
        </w:rPr>
        <w:t>states</w:t>
      </w:r>
      <w:r>
        <w:rPr>
          <w:spacing w:val="38"/>
          <w:vertAlign w:val="baseline"/>
        </w:rPr>
        <w:t> </w:t>
      </w:r>
      <w:r>
        <w:rPr>
          <w:vertAlign w:val="baseline"/>
        </w:rPr>
        <w:t>that</w:t>
      </w:r>
      <w:r>
        <w:rPr>
          <w:spacing w:val="37"/>
          <w:vertAlign w:val="baseline"/>
        </w:rPr>
        <w:t> </w:t>
      </w:r>
      <w:r>
        <w:rPr>
          <w:vertAlign w:val="baseline"/>
        </w:rPr>
        <w:t>there</w:t>
      </w:r>
      <w:r>
        <w:rPr>
          <w:spacing w:val="37"/>
          <w:vertAlign w:val="baseline"/>
        </w:rPr>
        <w:t> </w:t>
      </w:r>
      <w:r>
        <w:rPr>
          <w:vertAlign w:val="baseline"/>
        </w:rPr>
        <w:t>must</w:t>
      </w:r>
      <w:r>
        <w:rPr>
          <w:spacing w:val="38"/>
          <w:vertAlign w:val="baseline"/>
        </w:rPr>
        <w:t> </w:t>
      </w:r>
      <w:r>
        <w:rPr>
          <w:vertAlign w:val="baseline"/>
        </w:rPr>
        <w:t>be</w:t>
      </w:r>
      <w:r>
        <w:rPr>
          <w:spacing w:val="37"/>
          <w:vertAlign w:val="baseline"/>
        </w:rPr>
        <w:t> </w:t>
      </w:r>
      <w:r>
        <w:rPr>
          <w:vertAlign w:val="baseline"/>
        </w:rPr>
        <w:t>evidence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8"/>
        <w:ind w:left="0"/>
        <w:jc w:val="left"/>
        <w:rPr>
          <w:sz w:val="19"/>
        </w:rPr>
      </w:pPr>
      <w:r>
        <w:rPr/>
        <w:pict>
          <v:rect style="position:absolute;margin-left:54pt;margin-top:13.305014pt;width:144.050pt;height:.599980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4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7</w:t>
      </w:r>
      <w:r>
        <w:rPr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Athumani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Manzongo &amp;</w:t>
      </w:r>
      <w:r>
        <w:rPr>
          <w:i/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Another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i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Criminal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Appeal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case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no.467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2000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8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(1936)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EACA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9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Occurrence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book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book where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statement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or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statements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complainants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are recorded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about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commission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crime.</w:t>
      </w:r>
    </w:p>
    <w:p>
      <w:pPr>
        <w:spacing w:before="1"/>
        <w:ind w:left="100" w:right="127" w:firstLine="0"/>
        <w:jc w:val="left"/>
        <w:rPr>
          <w:sz w:val="20"/>
        </w:rPr>
      </w:pPr>
      <w:r>
        <w:rPr>
          <w:sz w:val="20"/>
          <w:vertAlign w:val="superscript"/>
        </w:rPr>
        <w:t>10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worth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noting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police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officers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not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used</w:t>
      </w:r>
      <w:r>
        <w:rPr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exercise unless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they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suspects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but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practice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they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end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up being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used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the line-up.</w:t>
      </w:r>
    </w:p>
    <w:p>
      <w:pPr>
        <w:spacing w:line="228" w:lineRule="exact"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11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Blackstone’s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Criminal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Practice,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1995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Edition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F1,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10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page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1777.</w:t>
      </w:r>
    </w:p>
    <w:p>
      <w:pPr>
        <w:spacing w:after="0" w:line="228" w:lineRule="exact"/>
        <w:jc w:val="left"/>
        <w:rPr>
          <w:sz w:val="20"/>
        </w:rPr>
        <w:sectPr>
          <w:pgSz w:w="12240" w:h="15840"/>
          <w:pgMar w:header="0" w:footer="721" w:top="640" w:bottom="920" w:left="980" w:right="600"/>
        </w:sectPr>
      </w:pPr>
    </w:p>
    <w:p>
      <w:pPr>
        <w:pStyle w:val="BodyText"/>
        <w:spacing w:before="72"/>
        <w:ind w:left="1540" w:right="123"/>
      </w:pPr>
      <w:r>
        <w:rPr/>
        <w:t>pointing out the guilt of each and every person otherwise it will be a case of ‘mob justice’.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also points out that;</w:t>
      </w:r>
    </w:p>
    <w:p>
      <w:pPr>
        <w:spacing w:before="0"/>
        <w:ind w:left="1540" w:right="120" w:firstLine="0"/>
        <w:jc w:val="both"/>
        <w:rPr>
          <w:i/>
          <w:sz w:val="24"/>
        </w:rPr>
      </w:pPr>
      <w:r>
        <w:rPr>
          <w:i/>
          <w:sz w:val="24"/>
        </w:rPr>
        <w:t>‘It must be remembered that it is not enough for the police to round up as many suspects as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possible when a serious crime occurs and arraign them in court without having carried out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sufficient investigations as would reveal the involvement of each and every accused person in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commission of the offence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as charged with.’</w:t>
      </w: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240" w:lineRule="auto" w:before="0" w:after="0"/>
        <w:ind w:left="1540" w:right="0"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identification should not be based on public</w:t>
      </w:r>
      <w:r>
        <w:rPr>
          <w:spacing w:val="-1"/>
          <w:sz w:val="24"/>
        </w:rPr>
        <w:t> </w:t>
      </w:r>
      <w:r>
        <w:rPr>
          <w:sz w:val="24"/>
        </w:rPr>
        <w:t>sympathy.</w:t>
      </w:r>
      <w:r>
        <w:rPr>
          <w:sz w:val="24"/>
          <w:vertAlign w:val="superscript"/>
        </w:rPr>
        <w:t>14</w:t>
      </w: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240" w:lineRule="auto" w:before="0" w:after="0"/>
        <w:ind w:left="1540" w:right="0" w:hanging="361"/>
        <w:jc w:val="both"/>
        <w:rPr>
          <w:sz w:val="24"/>
        </w:rPr>
      </w:pPr>
      <w:r>
        <w:rPr>
          <w:sz w:val="24"/>
          <w:u w:val="single"/>
        </w:rPr>
        <w:t>Positive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identification</w:t>
      </w:r>
    </w:p>
    <w:p>
      <w:pPr>
        <w:pStyle w:val="BodyText"/>
        <w:ind w:left="1540" w:right="115" w:firstLine="720"/>
      </w:pPr>
      <w:r>
        <w:rPr/>
        <w:t>If a witness is unable to identify an accused person at the identification parade, they</w:t>
      </w:r>
      <w:r>
        <w:rPr>
          <w:spacing w:val="1"/>
        </w:rPr>
        <w:t> </w:t>
      </w:r>
      <w:r>
        <w:rPr/>
        <w:t>cannot then purport to identify them at the dock.</w:t>
      </w:r>
      <w:r>
        <w:rPr>
          <w:vertAlign w:val="superscript"/>
        </w:rPr>
        <w:t>15</w:t>
      </w:r>
      <w:r>
        <w:rPr>
          <w:vertAlign w:val="baseline"/>
        </w:rPr>
        <w:t> Positive identification will be said to have</w:t>
      </w:r>
      <w:r>
        <w:rPr>
          <w:spacing w:val="1"/>
          <w:vertAlign w:val="baseline"/>
        </w:rPr>
        <w:t> </w:t>
      </w:r>
      <w:r>
        <w:rPr>
          <w:vertAlign w:val="baseline"/>
        </w:rPr>
        <w:t>taken place where the complainants attend several identification parades but are unable to</w:t>
      </w:r>
      <w:r>
        <w:rPr>
          <w:spacing w:val="1"/>
          <w:vertAlign w:val="baseline"/>
        </w:rPr>
        <w:t> </w:t>
      </w:r>
      <w:r>
        <w:rPr>
          <w:vertAlign w:val="baseline"/>
        </w:rPr>
        <w:t>point out any</w:t>
      </w:r>
      <w:r>
        <w:rPr>
          <w:spacing w:val="-5"/>
          <w:vertAlign w:val="baseline"/>
        </w:rPr>
        <w:t> </w:t>
      </w:r>
      <w:r>
        <w:rPr>
          <w:vertAlign w:val="baseline"/>
        </w:rPr>
        <w:t>other</w:t>
      </w:r>
      <w:r>
        <w:rPr>
          <w:spacing w:val="-2"/>
          <w:vertAlign w:val="baseline"/>
        </w:rPr>
        <w:t> </w:t>
      </w:r>
      <w:r>
        <w:rPr>
          <w:vertAlign w:val="baseline"/>
        </w:rPr>
        <w:t>person other</w:t>
      </w:r>
      <w:r>
        <w:rPr>
          <w:spacing w:val="-2"/>
          <w:vertAlign w:val="baseline"/>
        </w:rPr>
        <w:t> </w:t>
      </w:r>
      <w:r>
        <w:rPr>
          <w:vertAlign w:val="baseline"/>
        </w:rPr>
        <w:t>than the</w:t>
      </w:r>
      <w:r>
        <w:rPr>
          <w:spacing w:val="-1"/>
          <w:vertAlign w:val="baseline"/>
        </w:rPr>
        <w:t> </w:t>
      </w:r>
      <w:r>
        <w:rPr>
          <w:vertAlign w:val="baseline"/>
        </w:rPr>
        <w:t>appellant.</w:t>
      </w: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240" w:lineRule="auto" w:before="0" w:after="0"/>
        <w:ind w:left="1540" w:right="0" w:hanging="361"/>
        <w:jc w:val="both"/>
        <w:rPr>
          <w:sz w:val="24"/>
        </w:rPr>
      </w:pPr>
      <w:r>
        <w:rPr>
          <w:sz w:val="24"/>
          <w:u w:val="single"/>
        </w:rPr>
        <w:t>The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initial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report</w:t>
      </w:r>
    </w:p>
    <w:p>
      <w:pPr>
        <w:pStyle w:val="BodyText"/>
        <w:ind w:left="2260"/>
      </w:pPr>
      <w:r>
        <w:rPr/>
        <w:t>It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contain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description 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accused</w:t>
      </w:r>
      <w:r>
        <w:rPr>
          <w:spacing w:val="-1"/>
        </w:rPr>
        <w:t> </w:t>
      </w:r>
      <w:r>
        <w:rPr/>
        <w:t>persons.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0" w:after="0"/>
        <w:ind w:left="820" w:right="0" w:hanging="556"/>
        <w:jc w:val="both"/>
        <w:rPr>
          <w:sz w:val="24"/>
        </w:rPr>
      </w:pPr>
      <w:r>
        <w:rPr>
          <w:sz w:val="24"/>
          <w:u w:val="single"/>
        </w:rPr>
        <w:t>Safe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free from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error</w:t>
      </w: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240" w:lineRule="auto" w:before="1" w:after="0"/>
        <w:ind w:left="1540" w:right="0" w:hanging="361"/>
        <w:jc w:val="both"/>
        <w:rPr>
          <w:sz w:val="24"/>
        </w:rPr>
      </w:pPr>
      <w:r>
        <w:rPr>
          <w:sz w:val="24"/>
          <w:u w:val="single"/>
        </w:rPr>
        <w:t>Nature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light</w:t>
      </w:r>
    </w:p>
    <w:p>
      <w:pPr>
        <w:pStyle w:val="BodyText"/>
        <w:ind w:left="1540" w:right="119" w:firstLine="720"/>
      </w:pPr>
      <w:r>
        <w:rPr/>
        <w:t>The question here is usually whether there was sufficient light to enable identification</w:t>
      </w:r>
      <w:r>
        <w:rPr>
          <w:spacing w:val="-57"/>
        </w:rPr>
        <w:t> </w:t>
      </w:r>
      <w:r>
        <w:rPr/>
        <w:t>of the assailant.</w:t>
      </w:r>
      <w:r>
        <w:rPr>
          <w:vertAlign w:val="superscript"/>
        </w:rPr>
        <w:t>16</w:t>
      </w:r>
      <w:r>
        <w:rPr>
          <w:vertAlign w:val="baseline"/>
        </w:rPr>
        <w:t> This will then determine whether the witness had an opportunity to observe</w:t>
      </w:r>
      <w:r>
        <w:rPr>
          <w:spacing w:val="-57"/>
          <w:vertAlign w:val="baseline"/>
        </w:rPr>
        <w:t> </w:t>
      </w:r>
      <w:r>
        <w:rPr>
          <w:vertAlign w:val="baseline"/>
        </w:rPr>
        <w:t>the perpetrators so as to</w:t>
      </w:r>
      <w:r>
        <w:rPr>
          <w:spacing w:val="2"/>
          <w:vertAlign w:val="baseline"/>
        </w:rPr>
        <w:t> </w:t>
      </w:r>
      <w:r>
        <w:rPr>
          <w:vertAlign w:val="baseline"/>
        </w:rPr>
        <w:t>be</w:t>
      </w:r>
      <w:r>
        <w:rPr>
          <w:spacing w:val="-1"/>
          <w:vertAlign w:val="baseline"/>
        </w:rPr>
        <w:t> </w:t>
      </w:r>
      <w:r>
        <w:rPr>
          <w:vertAlign w:val="baseline"/>
        </w:rPr>
        <w:t>able to comfortably</w:t>
      </w:r>
      <w:r>
        <w:rPr>
          <w:spacing w:val="-4"/>
          <w:vertAlign w:val="baseline"/>
        </w:rPr>
        <w:t> </w:t>
      </w:r>
      <w:r>
        <w:rPr>
          <w:vertAlign w:val="baseline"/>
        </w:rPr>
        <w:t>identify</w:t>
      </w:r>
      <w:r>
        <w:rPr>
          <w:spacing w:val="-5"/>
          <w:vertAlign w:val="baseline"/>
        </w:rPr>
        <w:t> </w:t>
      </w:r>
      <w:r>
        <w:rPr>
          <w:vertAlign w:val="baseline"/>
        </w:rPr>
        <w:t>them subsequently.</w:t>
      </w:r>
      <w:r>
        <w:rPr>
          <w:vertAlign w:val="superscript"/>
        </w:rPr>
        <w:t>17</w:t>
      </w:r>
    </w:p>
    <w:p>
      <w:pPr>
        <w:spacing w:before="0"/>
        <w:ind w:left="2260" w:right="0" w:firstLine="0"/>
        <w:jc w:val="both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i/>
          <w:sz w:val="24"/>
        </w:rPr>
        <w:t>Maitanyi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 R</w:t>
      </w:r>
      <w:r>
        <w:rPr>
          <w:i/>
          <w:sz w:val="24"/>
          <w:vertAlign w:val="superscript"/>
        </w:rPr>
        <w:t>18</w:t>
      </w:r>
      <w:r>
        <w:rPr>
          <w:i/>
          <w:sz w:val="24"/>
          <w:vertAlign w:val="baseline"/>
        </w:rPr>
        <w:t> </w:t>
      </w:r>
      <w:r>
        <w:rPr>
          <w:sz w:val="24"/>
          <w:vertAlign w:val="baseline"/>
        </w:rPr>
        <w:t>it was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stated that;</w:t>
      </w:r>
    </w:p>
    <w:p>
      <w:pPr>
        <w:spacing w:before="0"/>
        <w:ind w:left="1540" w:right="121" w:firstLine="0"/>
        <w:jc w:val="both"/>
        <w:rPr>
          <w:i/>
          <w:sz w:val="24"/>
        </w:rPr>
      </w:pPr>
      <w:r>
        <w:rPr>
          <w:i/>
          <w:sz w:val="24"/>
        </w:rPr>
        <w:t>‘It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least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essential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ascertain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nature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light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available.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sort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light,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its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size, position relative to the suspect are all important matters helping to test if one of these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matters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unknown because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not inquire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into by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trial magistrate.’</w:t>
      </w:r>
    </w:p>
    <w:p>
      <w:pPr>
        <w:pStyle w:val="BodyText"/>
        <w:ind w:left="1540" w:right="124" w:firstLine="780"/>
      </w:pPr>
      <w:r>
        <w:rPr/>
        <w:t>Other considerations of light could be; how bright was the light? How far was the</w:t>
      </w:r>
      <w:r>
        <w:rPr>
          <w:spacing w:val="1"/>
        </w:rPr>
        <w:t> </w:t>
      </w:r>
      <w:r>
        <w:rPr/>
        <w:t>light</w:t>
      </w:r>
      <w:r>
        <w:rPr>
          <w:spacing w:val="-1"/>
        </w:rPr>
        <w:t> </w:t>
      </w:r>
      <w:r>
        <w:rPr/>
        <w:t>from the</w:t>
      </w:r>
      <w:r>
        <w:rPr>
          <w:spacing w:val="-1"/>
        </w:rPr>
        <w:t> </w:t>
      </w:r>
      <w:r>
        <w:rPr/>
        <w:t>persons identified?</w:t>
      </w:r>
      <w:r>
        <w:rPr>
          <w:spacing w:val="1"/>
        </w:rPr>
        <w:t> </w:t>
      </w:r>
      <w:r>
        <w:rPr/>
        <w:t>What was</w:t>
      </w:r>
      <w:r>
        <w:rPr>
          <w:spacing w:val="-1"/>
        </w:rPr>
        <w:t> </w:t>
      </w:r>
      <w:r>
        <w:rPr/>
        <w:t>the intensity</w:t>
      </w:r>
      <w:r>
        <w:rPr>
          <w:spacing w:val="-5"/>
        </w:rPr>
        <w:t> </w:t>
      </w:r>
      <w:r>
        <w:rPr/>
        <w:t>and size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torchlight?’</w:t>
      </w:r>
      <w:r>
        <w:rPr>
          <w:vertAlign w:val="superscript"/>
        </w:rPr>
        <w:t>19</w:t>
      </w:r>
    </w:p>
    <w:p>
      <w:pPr>
        <w:pStyle w:val="BodyText"/>
        <w:ind w:left="1540" w:right="113" w:firstLine="720"/>
      </w:pPr>
      <w:r>
        <w:rPr/>
        <w:t>The nature of the light has a lot of bearing on the credibility of the identification. For</w:t>
      </w:r>
      <w:r>
        <w:rPr>
          <w:spacing w:val="1"/>
        </w:rPr>
        <w:t> </w:t>
      </w:r>
      <w:r>
        <w:rPr/>
        <w:t>example if the only source of light was torches being shown from side to side.</w:t>
      </w:r>
      <w:r>
        <w:rPr>
          <w:vertAlign w:val="superscript"/>
        </w:rPr>
        <w:t>20</w:t>
      </w:r>
      <w:r>
        <w:rPr>
          <w:vertAlign w:val="baseline"/>
        </w:rPr>
        <w:t> There is a</w:t>
      </w:r>
      <w:r>
        <w:rPr>
          <w:spacing w:val="1"/>
          <w:vertAlign w:val="baseline"/>
        </w:rPr>
        <w:t> </w:t>
      </w:r>
      <w:r>
        <w:rPr>
          <w:vertAlign w:val="baseline"/>
        </w:rPr>
        <w:t>high possibility of error in such identification.</w:t>
      </w:r>
      <w:r>
        <w:rPr>
          <w:spacing w:val="1"/>
          <w:vertAlign w:val="baseline"/>
        </w:rPr>
        <w:t> </w:t>
      </w:r>
      <w:r>
        <w:rPr>
          <w:vertAlign w:val="baseline"/>
        </w:rPr>
        <w:t>In </w:t>
      </w:r>
      <w:r>
        <w:rPr>
          <w:i/>
          <w:vertAlign w:val="baseline"/>
        </w:rPr>
        <w:t>Muiruri &amp; 2 others</w:t>
      </w:r>
      <w:r>
        <w:rPr>
          <w:vertAlign w:val="baseline"/>
        </w:rPr>
        <w:t>,</w:t>
      </w:r>
      <w:r>
        <w:rPr>
          <w:vertAlign w:val="superscript"/>
        </w:rPr>
        <w:t>21</w:t>
      </w:r>
      <w:r>
        <w:rPr>
          <w:vertAlign w:val="baseline"/>
        </w:rPr>
        <w:t> a correct ID 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attackers was facilitated by the fact that the torchlight was adequate as the inner walls 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house of the witnesses were painted white and the light was reflected on the faces 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attackers as a result. Another example is where there are security lights outside a place such</w:t>
      </w:r>
      <w:r>
        <w:rPr>
          <w:spacing w:val="1"/>
          <w:vertAlign w:val="baseline"/>
        </w:rPr>
        <w:t> </w:t>
      </w:r>
      <w:r>
        <w:rPr>
          <w:vertAlign w:val="baseline"/>
        </w:rPr>
        <w:t>as</w:t>
      </w:r>
      <w:r>
        <w:rPr>
          <w:spacing w:val="-1"/>
          <w:vertAlign w:val="baseline"/>
        </w:rPr>
        <w:t> </w:t>
      </w:r>
      <w:r>
        <w:rPr>
          <w:vertAlign w:val="baseline"/>
        </w:rPr>
        <w:t>a bar</w:t>
      </w:r>
      <w:r>
        <w:rPr>
          <w:spacing w:val="1"/>
          <w:vertAlign w:val="baseline"/>
        </w:rPr>
        <w:t> </w:t>
      </w:r>
      <w:r>
        <w:rPr>
          <w:vertAlign w:val="baseline"/>
        </w:rPr>
        <w:t>and electricity</w:t>
      </w:r>
      <w:r>
        <w:rPr>
          <w:spacing w:val="-5"/>
          <w:vertAlign w:val="baseline"/>
        </w:rPr>
        <w:t> </w:t>
      </w:r>
      <w:r>
        <w:rPr>
          <w:vertAlign w:val="baseline"/>
        </w:rPr>
        <w:t>lights inside the</w:t>
      </w:r>
      <w:r>
        <w:rPr>
          <w:spacing w:val="-1"/>
          <w:vertAlign w:val="baseline"/>
        </w:rPr>
        <w:t> </w:t>
      </w:r>
      <w:r>
        <w:rPr>
          <w:vertAlign w:val="baseline"/>
        </w:rPr>
        <w:t>bar then such a</w:t>
      </w:r>
      <w:r>
        <w:rPr>
          <w:spacing w:val="-1"/>
          <w:vertAlign w:val="baseline"/>
        </w:rPr>
        <w:t> </w:t>
      </w:r>
      <w:r>
        <w:rPr>
          <w:vertAlign w:val="baseline"/>
        </w:rPr>
        <w:t>bar</w:t>
      </w:r>
      <w:r>
        <w:rPr>
          <w:spacing w:val="1"/>
          <w:vertAlign w:val="baseline"/>
        </w:rPr>
        <w:t> </w:t>
      </w:r>
      <w:r>
        <w:rPr>
          <w:vertAlign w:val="baseline"/>
        </w:rPr>
        <w:t>can be</w:t>
      </w:r>
      <w:r>
        <w:rPr>
          <w:spacing w:val="-1"/>
          <w:vertAlign w:val="baseline"/>
        </w:rPr>
        <w:t> </w:t>
      </w:r>
      <w:r>
        <w:rPr>
          <w:vertAlign w:val="baseline"/>
        </w:rPr>
        <w:t>said to be</w:t>
      </w:r>
      <w:r>
        <w:rPr>
          <w:spacing w:val="-1"/>
          <w:vertAlign w:val="baseline"/>
        </w:rPr>
        <w:t> </w:t>
      </w:r>
      <w:r>
        <w:rPr>
          <w:vertAlign w:val="baseline"/>
        </w:rPr>
        <w:t>well-lit.</w:t>
      </w:r>
    </w:p>
    <w:p>
      <w:pPr>
        <w:pStyle w:val="BodyText"/>
        <w:spacing w:before="1"/>
        <w:ind w:left="1540" w:right="119" w:firstLine="720"/>
      </w:pPr>
      <w:r>
        <w:rPr/>
        <w:t>This can be answered depending on whether the witness spent sufficient time with the</w:t>
      </w:r>
      <w:r>
        <w:rPr>
          <w:spacing w:val="-57"/>
        </w:rPr>
        <w:t> </w:t>
      </w:r>
      <w:r>
        <w:rPr/>
        <w:t>perpetrators and whether they were alert during the whole ordeal so as to observe each and</w:t>
      </w:r>
      <w:r>
        <w:rPr>
          <w:spacing w:val="1"/>
        </w:rPr>
        <w:t> </w:t>
      </w:r>
      <w:r>
        <w:rPr/>
        <w:t>every</w:t>
      </w:r>
      <w:r>
        <w:rPr>
          <w:spacing w:val="-5"/>
        </w:rPr>
        <w:t> </w:t>
      </w:r>
      <w:r>
        <w:rPr/>
        <w:t>move of the</w:t>
      </w:r>
      <w:r>
        <w:rPr>
          <w:spacing w:val="-2"/>
        </w:rPr>
        <w:t> </w:t>
      </w:r>
      <w:r>
        <w:rPr/>
        <w:t>accused persons’.</w:t>
      </w:r>
    </w:p>
    <w:p>
      <w:pPr>
        <w:pStyle w:val="BodyText"/>
        <w:ind w:left="0"/>
        <w:jc w:val="left"/>
      </w:pP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240" w:lineRule="auto" w:before="0" w:after="0"/>
        <w:ind w:left="1540" w:right="0" w:hanging="361"/>
        <w:jc w:val="both"/>
        <w:rPr>
          <w:sz w:val="24"/>
        </w:rPr>
      </w:pPr>
      <w:r>
        <w:rPr>
          <w:sz w:val="24"/>
          <w:u w:val="single"/>
        </w:rPr>
        <w:t>Conditions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present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during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1"/>
          <w:sz w:val="24"/>
          <w:u w:val="single"/>
        </w:rPr>
        <w:t> </w:t>
      </w:r>
      <w:r>
        <w:rPr>
          <w:sz w:val="24"/>
          <w:u w:val="single"/>
        </w:rPr>
        <w:t>commission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offence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9"/>
        <w:ind w:left="0"/>
        <w:jc w:val="left"/>
        <w:rPr>
          <w:sz w:val="26"/>
        </w:rPr>
      </w:pPr>
      <w:r>
        <w:rPr/>
        <w:pict>
          <v:rect style="position:absolute;margin-left:54pt;margin-top:17.354357pt;width:522.12pt;height:.599980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5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12</w:t>
      </w:r>
      <w:r>
        <w:rPr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Mary</w:t>
      </w:r>
      <w:r>
        <w:rPr>
          <w:i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Wanjiku Gichira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i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Criminal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Appeal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no.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17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1998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restated in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Joan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Chebichii Sawe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v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 Criminal Appeal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 of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2002.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13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Criminal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case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No.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52 of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2004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High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Court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Kenya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Nakuru.</w:t>
      </w:r>
    </w:p>
    <w:p>
      <w:pPr>
        <w:spacing w:before="0"/>
        <w:ind w:left="100" w:right="0" w:firstLine="0"/>
        <w:jc w:val="left"/>
        <w:rPr>
          <w:i/>
          <w:sz w:val="20"/>
        </w:rPr>
      </w:pPr>
      <w:r>
        <w:rPr>
          <w:sz w:val="20"/>
          <w:vertAlign w:val="superscript"/>
        </w:rPr>
        <w:t>14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Ibid.</w:t>
      </w:r>
      <w:r>
        <w:rPr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‘A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court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of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law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must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resist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the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temptation to convict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on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public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sympathy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or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any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other</w:t>
      </w:r>
      <w:r>
        <w:rPr>
          <w:i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consideration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but</w:t>
      </w:r>
      <w:r>
        <w:rPr>
          <w:i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proper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evidence,</w:t>
      </w:r>
      <w:r>
        <w:rPr>
          <w:i/>
          <w:spacing w:val="-47"/>
          <w:sz w:val="20"/>
          <w:vertAlign w:val="baseline"/>
        </w:rPr>
        <w:t> </w:t>
      </w:r>
      <w:r>
        <w:rPr>
          <w:i/>
          <w:sz w:val="20"/>
          <w:vertAlign w:val="baseline"/>
        </w:rPr>
        <w:t>direct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or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circumstantial.’</w:t>
      </w:r>
    </w:p>
    <w:p>
      <w:pPr>
        <w:spacing w:line="229" w:lineRule="exact" w:before="1"/>
        <w:ind w:left="100" w:right="0" w:firstLine="0"/>
        <w:jc w:val="left"/>
        <w:rPr>
          <w:i/>
          <w:sz w:val="20"/>
        </w:rPr>
      </w:pPr>
      <w:r>
        <w:rPr>
          <w:sz w:val="20"/>
          <w:vertAlign w:val="superscript"/>
        </w:rPr>
        <w:t>15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v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Manyara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it was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held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spacing w:val="2"/>
          <w:sz w:val="20"/>
          <w:vertAlign w:val="baseline"/>
        </w:rPr>
        <w:t> </w:t>
      </w:r>
      <w:r>
        <w:rPr>
          <w:i/>
          <w:sz w:val="20"/>
          <w:vertAlign w:val="baseline"/>
        </w:rPr>
        <w:t>‘Dock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identification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is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insufficient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unless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the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accused was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previously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known to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the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accused.’</w:t>
      </w:r>
    </w:p>
    <w:p>
      <w:pPr>
        <w:spacing w:before="0"/>
        <w:ind w:left="100" w:right="794" w:firstLine="0"/>
        <w:jc w:val="left"/>
        <w:rPr>
          <w:i/>
          <w:sz w:val="20"/>
        </w:rPr>
      </w:pPr>
      <w:r>
        <w:rPr>
          <w:sz w:val="20"/>
          <w:vertAlign w:val="superscript"/>
        </w:rPr>
        <w:t>16</w:t>
      </w:r>
      <w:r>
        <w:rPr>
          <w:sz w:val="20"/>
          <w:vertAlign w:val="baseline"/>
        </w:rPr>
        <w:t> In </w:t>
      </w:r>
      <w:r>
        <w:rPr>
          <w:i/>
          <w:sz w:val="20"/>
          <w:vertAlign w:val="baseline"/>
        </w:rPr>
        <w:t>R v Manyara </w:t>
      </w:r>
      <w:r>
        <w:rPr>
          <w:sz w:val="20"/>
          <w:vertAlign w:val="baseline"/>
        </w:rPr>
        <w:t>it was stated </w:t>
      </w:r>
      <w:r>
        <w:rPr>
          <w:i/>
          <w:sz w:val="20"/>
          <w:vertAlign w:val="baseline"/>
        </w:rPr>
        <w:t>‘ There was no indication whether at Kivumbini area where accused number 8 and…were</w:t>
      </w:r>
      <w:r>
        <w:rPr>
          <w:i/>
          <w:spacing w:val="-47"/>
          <w:sz w:val="20"/>
          <w:vertAlign w:val="baseline"/>
        </w:rPr>
        <w:t> </w:t>
      </w:r>
      <w:r>
        <w:rPr>
          <w:i/>
          <w:sz w:val="20"/>
          <w:vertAlign w:val="baseline"/>
        </w:rPr>
        <w:t>arrested there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was sufficient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light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as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would have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enabled the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police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to identify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the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accused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number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8 appropriately.’</w:t>
      </w: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17</w:t>
      </w:r>
      <w:r>
        <w:rPr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Paul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Thuo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Mburu</w:t>
      </w:r>
      <w:r>
        <w:rPr>
          <w:i/>
          <w:spacing w:val="2"/>
          <w:sz w:val="20"/>
          <w:vertAlign w:val="baseline"/>
        </w:rPr>
        <w:t> </w:t>
      </w:r>
      <w:r>
        <w:rPr>
          <w:i/>
          <w:sz w:val="20"/>
          <w:vertAlign w:val="baseline"/>
        </w:rPr>
        <w:t>&amp;another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i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i/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(2008)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eKLR;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Criminal Appeal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329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2006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Court 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Appeal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Kenya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Nairobi.</w:t>
      </w: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18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(1986)KLR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198.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19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Simon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Kihanya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Kairu &amp;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Another v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2006 eKLR;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Criminal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Appeal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99&amp;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100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2004.</w:t>
      </w:r>
    </w:p>
    <w:p>
      <w:pPr>
        <w:spacing w:line="229" w:lineRule="exact"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20</w:t>
      </w:r>
      <w:r>
        <w:rPr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Nicodemus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Mwita</w:t>
      </w:r>
      <w:r>
        <w:rPr>
          <w:i/>
          <w:spacing w:val="3"/>
          <w:sz w:val="20"/>
          <w:vertAlign w:val="baseline"/>
        </w:rPr>
        <w:t> </w:t>
      </w:r>
      <w:r>
        <w:rPr>
          <w:i/>
          <w:sz w:val="20"/>
          <w:vertAlign w:val="baseline"/>
        </w:rPr>
        <w:t>&amp;another v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i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Criminal Appeal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328&amp;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323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2006;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2008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eKLR</w:t>
      </w:r>
    </w:p>
    <w:p>
      <w:pPr>
        <w:spacing w:line="229" w:lineRule="exact" w:before="0"/>
        <w:ind w:left="100" w:right="0" w:firstLine="0"/>
        <w:jc w:val="left"/>
        <w:rPr>
          <w:i/>
          <w:sz w:val="20"/>
        </w:rPr>
      </w:pPr>
      <w:r>
        <w:rPr>
          <w:sz w:val="20"/>
          <w:vertAlign w:val="superscript"/>
        </w:rPr>
        <w:t>21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Criminal Appeals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No’s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117,131,133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2000(consolidated).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See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also</w:t>
      </w:r>
      <w:r>
        <w:rPr>
          <w:spacing w:val="6"/>
          <w:sz w:val="20"/>
          <w:vertAlign w:val="baseline"/>
        </w:rPr>
        <w:t> </w:t>
      </w:r>
      <w:r>
        <w:rPr>
          <w:i/>
          <w:sz w:val="20"/>
          <w:vertAlign w:val="baseline"/>
        </w:rPr>
        <w:t>John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Wachira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Wandia,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Fredrick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Juma</w:t>
      </w:r>
      <w:r>
        <w:rPr>
          <w:i/>
          <w:spacing w:val="3"/>
          <w:sz w:val="20"/>
          <w:vertAlign w:val="baseline"/>
        </w:rPr>
        <w:t> </w:t>
      </w:r>
      <w:r>
        <w:rPr>
          <w:i/>
          <w:sz w:val="20"/>
          <w:vertAlign w:val="baseline"/>
        </w:rPr>
        <w:t>Muriuki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</w:rPr>
        <w:t>Criminal Appeal</w:t>
      </w:r>
      <w:r>
        <w:rPr>
          <w:spacing w:val="-2"/>
          <w:sz w:val="20"/>
        </w:rPr>
        <w:t> </w:t>
      </w:r>
      <w:r>
        <w:rPr>
          <w:sz w:val="20"/>
        </w:rPr>
        <w:t>57 and 58 of</w:t>
      </w:r>
      <w:r>
        <w:rPr>
          <w:spacing w:val="-6"/>
          <w:sz w:val="20"/>
        </w:rPr>
        <w:t> </w:t>
      </w:r>
      <w:r>
        <w:rPr>
          <w:sz w:val="20"/>
        </w:rPr>
        <w:t>2004 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Court</w:t>
      </w:r>
      <w:r>
        <w:rPr>
          <w:spacing w:val="-2"/>
          <w:sz w:val="20"/>
        </w:rPr>
        <w:t> </w:t>
      </w:r>
      <w:r>
        <w:rPr>
          <w:sz w:val="20"/>
        </w:rPr>
        <w:t>of Appeal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Kenya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1"/>
          <w:sz w:val="20"/>
        </w:rPr>
        <w:t> </w:t>
      </w:r>
      <w:r>
        <w:rPr>
          <w:sz w:val="20"/>
        </w:rPr>
        <w:t>Nyeri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page</w:t>
      </w:r>
      <w:r>
        <w:rPr>
          <w:spacing w:val="-1"/>
          <w:sz w:val="20"/>
        </w:rPr>
        <w:t> </w:t>
      </w:r>
      <w:r>
        <w:rPr>
          <w:sz w:val="20"/>
        </w:rPr>
        <w:t>2&amp;</w:t>
      </w:r>
      <w:r>
        <w:rPr>
          <w:spacing w:val="-4"/>
          <w:sz w:val="20"/>
        </w:rPr>
        <w:t> </w:t>
      </w:r>
      <w:r>
        <w:rPr>
          <w:sz w:val="20"/>
        </w:rPr>
        <w:t>3.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721" w:top="640" w:bottom="920" w:left="980" w:right="600"/>
        </w:sectPr>
      </w:pPr>
    </w:p>
    <w:p>
      <w:pPr>
        <w:pStyle w:val="ListParagraph"/>
        <w:numPr>
          <w:ilvl w:val="2"/>
          <w:numId w:val="2"/>
        </w:numPr>
        <w:tabs>
          <w:tab w:pos="2441" w:val="left" w:leader="none"/>
        </w:tabs>
        <w:spacing w:line="240" w:lineRule="auto" w:before="74" w:after="0"/>
        <w:ind w:left="2440" w:right="120" w:hanging="360"/>
        <w:jc w:val="both"/>
        <w:rPr>
          <w:sz w:val="24"/>
        </w:rPr>
      </w:pPr>
      <w:r>
        <w:rPr>
          <w:sz w:val="24"/>
        </w:rPr>
        <w:t>It is vital whether the commission of the offence took place at night or during the</w:t>
      </w:r>
      <w:r>
        <w:rPr>
          <w:spacing w:val="1"/>
          <w:sz w:val="24"/>
        </w:rPr>
        <w:t> </w:t>
      </w:r>
      <w:r>
        <w:rPr>
          <w:sz w:val="24"/>
        </w:rPr>
        <w:t>daytime. The issue of light will then come into question when determining the</w:t>
      </w:r>
      <w:r>
        <w:rPr>
          <w:spacing w:val="1"/>
          <w:sz w:val="24"/>
        </w:rPr>
        <w:t> </w:t>
      </w:r>
      <w:r>
        <w:rPr>
          <w:sz w:val="24"/>
        </w:rPr>
        <w:t>accuracy of the description of the attackers where the offence was committed at</w:t>
      </w:r>
      <w:r>
        <w:rPr>
          <w:spacing w:val="1"/>
          <w:sz w:val="24"/>
        </w:rPr>
        <w:t> </w:t>
      </w:r>
      <w:r>
        <w:rPr>
          <w:sz w:val="24"/>
        </w:rPr>
        <w:t>night.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evidence</w:t>
      </w:r>
      <w:r>
        <w:rPr>
          <w:spacing w:val="-2"/>
          <w:sz w:val="24"/>
        </w:rPr>
        <w:t> </w:t>
      </w:r>
      <w:r>
        <w:rPr>
          <w:sz w:val="24"/>
        </w:rPr>
        <w:t>of identification at</w:t>
      </w:r>
      <w:r>
        <w:rPr>
          <w:spacing w:val="-1"/>
          <w:sz w:val="24"/>
        </w:rPr>
        <w:t> </w:t>
      </w:r>
      <w:r>
        <w:rPr>
          <w:sz w:val="24"/>
        </w:rPr>
        <w:t>night must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tested 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greatest</w:t>
      </w:r>
      <w:r>
        <w:rPr>
          <w:spacing w:val="-1"/>
          <w:sz w:val="24"/>
        </w:rPr>
        <w:t> </w:t>
      </w:r>
      <w:r>
        <w:rPr>
          <w:sz w:val="24"/>
        </w:rPr>
        <w:t>care.</w:t>
      </w:r>
      <w:r>
        <w:rPr>
          <w:sz w:val="24"/>
          <w:vertAlign w:val="superscript"/>
        </w:rPr>
        <w:t>22</w:t>
      </w:r>
    </w:p>
    <w:p>
      <w:pPr>
        <w:pStyle w:val="ListParagraph"/>
        <w:numPr>
          <w:ilvl w:val="2"/>
          <w:numId w:val="2"/>
        </w:numPr>
        <w:tabs>
          <w:tab w:pos="2441" w:val="left" w:leader="none"/>
        </w:tabs>
        <w:spacing w:line="237" w:lineRule="auto" w:before="1" w:after="0"/>
        <w:ind w:left="2440" w:right="126" w:hanging="360"/>
        <w:jc w:val="both"/>
        <w:rPr>
          <w:sz w:val="24"/>
        </w:rPr>
      </w:pPr>
      <w:r>
        <w:rPr>
          <w:sz w:val="24"/>
        </w:rPr>
        <w:t>The appearance of the robbers is important. The issue here is whether they had</w:t>
      </w:r>
      <w:r>
        <w:rPr>
          <w:spacing w:val="1"/>
          <w:sz w:val="24"/>
        </w:rPr>
        <w:t> </w:t>
      </w:r>
      <w:r>
        <w:rPr>
          <w:sz w:val="24"/>
        </w:rPr>
        <w:t>concealed</w:t>
      </w:r>
      <w:r>
        <w:rPr>
          <w:spacing w:val="-1"/>
          <w:sz w:val="24"/>
        </w:rPr>
        <w:t> </w:t>
      </w:r>
      <w:r>
        <w:rPr>
          <w:sz w:val="24"/>
        </w:rPr>
        <w:t>their identity, for</w:t>
      </w:r>
      <w:r>
        <w:rPr>
          <w:spacing w:val="-1"/>
          <w:sz w:val="24"/>
        </w:rPr>
        <w:t> </w:t>
      </w:r>
      <w:r>
        <w:rPr>
          <w:sz w:val="24"/>
        </w:rPr>
        <w:t>example, by</w:t>
      </w:r>
      <w:r>
        <w:rPr>
          <w:spacing w:val="-5"/>
          <w:sz w:val="24"/>
        </w:rPr>
        <w:t> </w:t>
      </w:r>
      <w:r>
        <w:rPr>
          <w:sz w:val="24"/>
        </w:rPr>
        <w:t>wearing</w:t>
      </w:r>
      <w:r>
        <w:rPr>
          <w:spacing w:val="-3"/>
          <w:sz w:val="24"/>
        </w:rPr>
        <w:t> </w:t>
      </w:r>
      <w:r>
        <w:rPr>
          <w:sz w:val="24"/>
        </w:rPr>
        <w:t>disguises.</w:t>
      </w:r>
    </w:p>
    <w:p>
      <w:pPr>
        <w:pStyle w:val="ListParagraph"/>
        <w:numPr>
          <w:ilvl w:val="2"/>
          <w:numId w:val="2"/>
        </w:numPr>
        <w:tabs>
          <w:tab w:pos="2441" w:val="left" w:leader="none"/>
        </w:tabs>
        <w:spacing w:line="237" w:lineRule="auto" w:before="5" w:after="0"/>
        <w:ind w:left="2440" w:right="114" w:hanging="360"/>
        <w:jc w:val="both"/>
        <w:rPr>
          <w:sz w:val="24"/>
        </w:rPr>
      </w:pPr>
      <w:r>
        <w:rPr>
          <w:sz w:val="24"/>
        </w:rPr>
        <w:t>The length of time spent with the robbers is also vital. In</w:t>
      </w:r>
      <w:r>
        <w:rPr>
          <w:spacing w:val="60"/>
          <w:sz w:val="24"/>
        </w:rPr>
        <w:t> </w:t>
      </w:r>
      <w:r>
        <w:rPr>
          <w:i/>
          <w:sz w:val="24"/>
        </w:rPr>
        <w:t>R v Turnbull</w:t>
      </w:r>
      <w:r>
        <w:rPr>
          <w:sz w:val="24"/>
        </w:rPr>
        <w:t>,</w:t>
      </w:r>
      <w:r>
        <w:rPr>
          <w:sz w:val="24"/>
          <w:vertAlign w:val="superscript"/>
        </w:rPr>
        <w:t>23</w:t>
      </w:r>
      <w:r>
        <w:rPr>
          <w:sz w:val="24"/>
          <w:vertAlign w:val="baseline"/>
        </w:rPr>
        <w:t>it was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stated</w:t>
      </w:r>
    </w:p>
    <w:p>
      <w:pPr>
        <w:spacing w:before="0"/>
        <w:ind w:left="2440" w:right="114" w:firstLine="0"/>
        <w:jc w:val="both"/>
        <w:rPr>
          <w:i/>
          <w:sz w:val="24"/>
        </w:rPr>
      </w:pPr>
      <w:r>
        <w:rPr>
          <w:i/>
          <w:sz w:val="24"/>
        </w:rPr>
        <w:t>‘…when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identification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made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after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long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period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observation,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satisfactory conditions by a relative, neighbour, close friends, workmate, the jury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can safely be left to assess the value of the identification evidence even though there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is no other evidence to support it; provided always, however, that an adequate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warning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has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been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given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about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special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caution…if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identifying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evidence depends on a fleeting glance or a longer observation in difficult conditions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[an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error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exists]’</w:t>
      </w:r>
    </w:p>
    <w:p>
      <w:pPr>
        <w:pStyle w:val="BodyText"/>
        <w:spacing w:before="1"/>
        <w:ind w:left="2440" w:right="121" w:firstLine="540"/>
      </w:pPr>
      <w:r>
        <w:rPr/>
        <w:t>If the witnesses had a conversation with the robbers at close proximity, then</w:t>
      </w:r>
      <w:r>
        <w:rPr>
          <w:spacing w:val="1"/>
        </w:rPr>
        <w:t> </w:t>
      </w:r>
      <w:r>
        <w:rPr/>
        <w:t>the identification is likely</w:t>
      </w:r>
      <w:r>
        <w:rPr>
          <w:spacing w:val="-3"/>
        </w:rPr>
        <w:t> </w:t>
      </w:r>
      <w:r>
        <w:rPr/>
        <w:t>to be more</w:t>
      </w:r>
      <w:r>
        <w:rPr>
          <w:spacing w:val="-1"/>
        </w:rPr>
        <w:t> </w:t>
      </w:r>
      <w:r>
        <w:rPr/>
        <w:t>credible.</w:t>
      </w:r>
      <w:r>
        <w:rPr>
          <w:vertAlign w:val="superscript"/>
        </w:rPr>
        <w:t>24</w:t>
      </w: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240" w:lineRule="auto" w:before="0" w:after="0"/>
        <w:ind w:left="1540" w:right="126" w:hanging="360"/>
        <w:jc w:val="both"/>
        <w:rPr>
          <w:sz w:val="24"/>
        </w:rPr>
      </w:pPr>
      <w:r>
        <w:rPr>
          <w:sz w:val="24"/>
        </w:rPr>
        <w:t>For the identification parade evidence to be free from error, the identification parade should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conducted in</w:t>
      </w:r>
      <w:r>
        <w:rPr>
          <w:spacing w:val="2"/>
          <w:sz w:val="24"/>
        </w:rPr>
        <w:t> </w:t>
      </w:r>
      <w:r>
        <w:rPr>
          <w:sz w:val="24"/>
        </w:rPr>
        <w:t>accordance</w:t>
      </w:r>
      <w:r>
        <w:rPr>
          <w:spacing w:val="-1"/>
          <w:sz w:val="24"/>
        </w:rPr>
        <w:t> </w:t>
      </w:r>
      <w:r>
        <w:rPr>
          <w:sz w:val="24"/>
        </w:rPr>
        <w:t>with the</w:t>
      </w:r>
      <w:r>
        <w:rPr>
          <w:spacing w:val="-1"/>
          <w:sz w:val="24"/>
        </w:rPr>
        <w:t> </w:t>
      </w:r>
      <w:r>
        <w:rPr>
          <w:sz w:val="24"/>
        </w:rPr>
        <w:t>law.</w:t>
      </w: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240" w:lineRule="auto" w:before="0" w:after="0"/>
        <w:ind w:left="1540" w:right="0" w:hanging="361"/>
        <w:jc w:val="both"/>
        <w:rPr>
          <w:sz w:val="24"/>
        </w:rPr>
      </w:pPr>
      <w:r>
        <w:rPr>
          <w:sz w:val="24"/>
          <w:u w:val="single"/>
        </w:rPr>
        <w:t>Demeanor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witness</w:t>
      </w:r>
    </w:p>
    <w:p>
      <w:pPr>
        <w:pStyle w:val="BodyText"/>
        <w:ind w:left="1540" w:right="121" w:firstLine="720"/>
      </w:pP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witness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identify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accused</w:t>
      </w:r>
      <w:r>
        <w:rPr>
          <w:spacing w:val="1"/>
        </w:rPr>
        <w:t> </w:t>
      </w:r>
      <w:r>
        <w:rPr/>
        <w:t>easily</w:t>
      </w:r>
      <w:r>
        <w:rPr>
          <w:spacing w:val="1"/>
        </w:rPr>
        <w:t> </w:t>
      </w:r>
      <w:r>
        <w:rPr/>
        <w:t>and</w:t>
      </w:r>
      <w:r>
        <w:rPr>
          <w:spacing w:val="60"/>
        </w:rPr>
        <w:t> </w:t>
      </w:r>
      <w:r>
        <w:rPr/>
        <w:t>without</w:t>
      </w:r>
      <w:r>
        <w:rPr>
          <w:spacing w:val="1"/>
        </w:rPr>
        <w:t> </w:t>
      </w:r>
      <w:r>
        <w:rPr/>
        <w:t>hesitation.</w:t>
      </w:r>
      <w:r>
        <w:rPr>
          <w:vertAlign w:val="superscript"/>
        </w:rPr>
        <w:t>25</w:t>
      </w:r>
      <w:r>
        <w:rPr>
          <w:vertAlign w:val="baseline"/>
        </w:rPr>
        <w:t> It should be based on the integrity, honesty and truthfulness of a witness and not</w:t>
      </w:r>
      <w:r>
        <w:rPr>
          <w:spacing w:val="1"/>
          <w:vertAlign w:val="baseline"/>
        </w:rPr>
        <w:t> </w:t>
      </w:r>
      <w:r>
        <w:rPr>
          <w:vertAlign w:val="baseline"/>
        </w:rPr>
        <w:t>boldness.</w:t>
      </w:r>
      <w:r>
        <w:rPr>
          <w:vertAlign w:val="superscript"/>
        </w:rPr>
        <w:t>26</w:t>
      </w:r>
    </w:p>
    <w:p>
      <w:pPr>
        <w:pStyle w:val="BodyText"/>
        <w:ind w:left="1540" w:right="116" w:firstLine="720"/>
      </w:pPr>
      <w:r>
        <w:rPr/>
        <w:t>It is possible for a witness to believe quite genuinely that he had been attacked by</w:t>
      </w:r>
      <w:r>
        <w:rPr>
          <w:spacing w:val="1"/>
        </w:rPr>
        <w:t> </w:t>
      </w:r>
      <w:r>
        <w:rPr/>
        <w:t>someone he knows, yet be mistaken. So the error or mistake is there whether it be a case of</w:t>
      </w:r>
      <w:r>
        <w:rPr>
          <w:spacing w:val="1"/>
        </w:rPr>
        <w:t> </w:t>
      </w:r>
      <w:r>
        <w:rPr/>
        <w:t>recognition or identification.</w:t>
      </w:r>
      <w:r>
        <w:rPr>
          <w:vertAlign w:val="superscript"/>
        </w:rPr>
        <w:t>27</w:t>
      </w:r>
      <w:r>
        <w:rPr>
          <w:vertAlign w:val="baseline"/>
        </w:rPr>
        <w:t> A danger comes in where witnesses want to be helpful and</w:t>
      </w:r>
      <w:r>
        <w:rPr>
          <w:spacing w:val="1"/>
          <w:vertAlign w:val="baseline"/>
        </w:rPr>
        <w:t> </w:t>
      </w:r>
      <w:r>
        <w:rPr>
          <w:vertAlign w:val="baseline"/>
        </w:rPr>
        <w:t>pick</w:t>
      </w:r>
      <w:r>
        <w:rPr>
          <w:spacing w:val="-1"/>
          <w:vertAlign w:val="baseline"/>
        </w:rPr>
        <w:t> </w:t>
      </w:r>
      <w:r>
        <w:rPr>
          <w:vertAlign w:val="baseline"/>
        </w:rPr>
        <w:t>out somebody</w:t>
      </w:r>
      <w:r>
        <w:rPr>
          <w:spacing w:val="-5"/>
          <w:vertAlign w:val="baseline"/>
        </w:rPr>
        <w:t> </w:t>
      </w:r>
      <w:r>
        <w:rPr>
          <w:vertAlign w:val="baseline"/>
        </w:rPr>
        <w:t>and instead create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fictional person in mind.</w:t>
      </w: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240" w:lineRule="auto" w:before="0" w:after="0"/>
        <w:ind w:left="1540" w:right="0" w:hanging="361"/>
        <w:jc w:val="both"/>
        <w:rPr>
          <w:sz w:val="24"/>
        </w:rPr>
      </w:pPr>
      <w:r>
        <w:rPr>
          <w:sz w:val="24"/>
          <w:u w:val="single"/>
        </w:rPr>
        <w:t>Difficult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circumstances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conditions</w:t>
      </w:r>
    </w:p>
    <w:p>
      <w:pPr>
        <w:pStyle w:val="BodyText"/>
        <w:ind w:left="1540" w:right="113" w:firstLine="720"/>
      </w:pPr>
      <w:r>
        <w:rPr/>
        <w:t>The presence of difficult or hectic circumstances can lead to mistaken identity.</w:t>
      </w:r>
      <w:r>
        <w:rPr>
          <w:vertAlign w:val="superscript"/>
        </w:rPr>
        <w:t>28</w:t>
      </w:r>
      <w:r>
        <w:rPr>
          <w:vertAlign w:val="baseline"/>
        </w:rPr>
        <w:t> An</w:t>
      </w:r>
      <w:r>
        <w:rPr>
          <w:spacing w:val="1"/>
          <w:vertAlign w:val="baseline"/>
        </w:rPr>
        <w:t> </w:t>
      </w:r>
      <w:r>
        <w:rPr>
          <w:vertAlign w:val="baseline"/>
        </w:rPr>
        <w:t>example is where a witness was extremely frightened, scared or shocked. In </w:t>
      </w:r>
      <w:r>
        <w:rPr>
          <w:i/>
          <w:vertAlign w:val="baseline"/>
        </w:rPr>
        <w:t>R v Manyara</w:t>
      </w:r>
      <w:r>
        <w:rPr>
          <w:i/>
          <w:vertAlign w:val="superscript"/>
        </w:rPr>
        <w:t>29</w:t>
      </w:r>
      <w:r>
        <w:rPr>
          <w:i/>
          <w:vertAlign w:val="baseline"/>
        </w:rPr>
        <w:t> </w:t>
      </w:r>
      <w:r>
        <w:rPr>
          <w:vertAlign w:val="baseline"/>
        </w:rPr>
        <w:t>it</w:t>
      </w:r>
      <w:r>
        <w:rPr>
          <w:spacing w:val="-57"/>
          <w:vertAlign w:val="baseline"/>
        </w:rPr>
        <w:t> </w:t>
      </w:r>
      <w:r>
        <w:rPr>
          <w:vertAlign w:val="baseline"/>
        </w:rPr>
        <w:t>was stated that there existed difficult circumstances where people ran helter-skelter and there</w:t>
      </w:r>
      <w:r>
        <w:rPr>
          <w:spacing w:val="1"/>
          <w:vertAlign w:val="baseline"/>
        </w:rPr>
        <w:t> </w:t>
      </w:r>
      <w:r>
        <w:rPr>
          <w:vertAlign w:val="baseline"/>
        </w:rPr>
        <w:t>was total chaos. It was at night, there was no indication of sufficient light being present and</w:t>
      </w:r>
      <w:r>
        <w:rPr>
          <w:spacing w:val="1"/>
          <w:vertAlign w:val="baseline"/>
        </w:rPr>
        <w:t> </w:t>
      </w:r>
      <w:r>
        <w:rPr>
          <w:vertAlign w:val="baseline"/>
        </w:rPr>
        <w:t>there was the lack of a distinguishing mark to identify the accused. Thus mistaken identity</w:t>
      </w:r>
      <w:r>
        <w:rPr>
          <w:spacing w:val="1"/>
          <w:vertAlign w:val="baseline"/>
        </w:rPr>
        <w:t> </w:t>
      </w:r>
      <w:r>
        <w:rPr>
          <w:vertAlign w:val="baseline"/>
        </w:rPr>
        <w:t>could</w:t>
      </w:r>
      <w:r>
        <w:rPr>
          <w:spacing w:val="-1"/>
          <w:vertAlign w:val="baseline"/>
        </w:rPr>
        <w:t> </w:t>
      </w:r>
      <w:r>
        <w:rPr>
          <w:vertAlign w:val="baseline"/>
        </w:rPr>
        <w:t>not be</w:t>
      </w:r>
      <w:r>
        <w:rPr>
          <w:spacing w:val="-1"/>
          <w:vertAlign w:val="baseline"/>
        </w:rPr>
        <w:t> </w:t>
      </w:r>
      <w:r>
        <w:rPr>
          <w:vertAlign w:val="baseline"/>
        </w:rPr>
        <w:t>ruled out.</w:t>
      </w:r>
    </w:p>
    <w:p>
      <w:pPr>
        <w:pStyle w:val="BodyText"/>
        <w:ind w:left="1540" w:right="114" w:firstLine="720"/>
      </w:pPr>
      <w:r>
        <w:rPr/>
        <w:t>In </w:t>
      </w:r>
      <w:r>
        <w:rPr>
          <w:i/>
        </w:rPr>
        <w:t>Muiruri v R</w:t>
      </w:r>
      <w:r>
        <w:rPr>
          <w:i/>
          <w:vertAlign w:val="superscript"/>
        </w:rPr>
        <w:t>30</w:t>
      </w:r>
      <w:r>
        <w:rPr>
          <w:i/>
          <w:vertAlign w:val="baseline"/>
        </w:rPr>
        <w:t> </w:t>
      </w:r>
      <w:r>
        <w:rPr>
          <w:vertAlign w:val="baseline"/>
        </w:rPr>
        <w:t>it was stated by the court that where the witness has become used to</w:t>
      </w:r>
      <w:r>
        <w:rPr>
          <w:spacing w:val="1"/>
          <w:vertAlign w:val="baseline"/>
        </w:rPr>
        <w:t> </w:t>
      </w:r>
      <w:r>
        <w:rPr>
          <w:vertAlign w:val="baseline"/>
        </w:rPr>
        <w:t>the circumstances, they cannot be said to have been under extreme fright so as not to be able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observe</w:t>
      </w:r>
      <w:r>
        <w:rPr>
          <w:spacing w:val="-2"/>
          <w:vertAlign w:val="baseline"/>
        </w:rPr>
        <w:t> </w:t>
      </w:r>
      <w:r>
        <w:rPr>
          <w:vertAlign w:val="baseline"/>
        </w:rPr>
        <w:t>their</w:t>
      </w:r>
      <w:r>
        <w:rPr>
          <w:spacing w:val="-1"/>
          <w:vertAlign w:val="baseline"/>
        </w:rPr>
        <w:t> </w:t>
      </w:r>
      <w:r>
        <w:rPr>
          <w:vertAlign w:val="baseline"/>
        </w:rPr>
        <w:t>attackers well.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1" w:after="0"/>
        <w:ind w:left="820" w:right="0" w:hanging="621"/>
        <w:jc w:val="both"/>
        <w:rPr>
          <w:sz w:val="24"/>
        </w:rPr>
      </w:pPr>
      <w:r>
        <w:rPr>
          <w:sz w:val="24"/>
          <w:u w:val="single"/>
        </w:rPr>
        <w:t>Single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witness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identification</w:t>
      </w:r>
    </w:p>
    <w:p>
      <w:pPr>
        <w:spacing w:before="0"/>
        <w:ind w:left="820" w:right="0" w:firstLine="0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Abdalla Bin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Wendoh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Anor v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</w:t>
      </w:r>
      <w:r>
        <w:rPr>
          <w:sz w:val="24"/>
        </w:rPr>
        <w:t>,</w:t>
      </w:r>
      <w:r>
        <w:rPr>
          <w:sz w:val="24"/>
          <w:vertAlign w:val="superscript"/>
        </w:rPr>
        <w:t>31</w:t>
      </w:r>
      <w:r>
        <w:rPr>
          <w:sz w:val="24"/>
          <w:vertAlign w:val="baseline"/>
        </w:rPr>
        <w:t> the test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for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single identification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evidence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was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stated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to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be,</w:t>
      </w:r>
    </w:p>
    <w:p>
      <w:pPr>
        <w:pStyle w:val="BodyText"/>
        <w:spacing w:before="4"/>
        <w:ind w:left="0"/>
        <w:jc w:val="left"/>
        <w:rPr>
          <w:sz w:val="14"/>
        </w:rPr>
      </w:pPr>
      <w:r>
        <w:rPr/>
        <w:pict>
          <v:rect style="position:absolute;margin-left:54pt;margin-top:10.238692pt;width:144.050pt;height:.599980pt;mso-position-horizontal-relative:page;mso-position-vertical-relative:paragraph;z-index:-1572710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5"/>
        <w:ind w:left="100" w:right="467" w:firstLine="0"/>
        <w:jc w:val="left"/>
        <w:rPr>
          <w:sz w:val="20"/>
        </w:rPr>
      </w:pPr>
      <w:r>
        <w:rPr>
          <w:sz w:val="20"/>
          <w:vertAlign w:val="superscript"/>
        </w:rPr>
        <w:t>22</w:t>
      </w:r>
      <w:r>
        <w:rPr>
          <w:sz w:val="20"/>
          <w:vertAlign w:val="baseline"/>
        </w:rPr>
        <w:t> The guidelines are set out In </w:t>
      </w:r>
      <w:r>
        <w:rPr>
          <w:i/>
          <w:sz w:val="20"/>
          <w:vertAlign w:val="baseline"/>
        </w:rPr>
        <w:t>R v Turnbull </w:t>
      </w:r>
      <w:r>
        <w:rPr>
          <w:sz w:val="20"/>
          <w:vertAlign w:val="baseline"/>
        </w:rPr>
        <w:t>(1976) 3ALLER pg 549. See also; </w:t>
      </w:r>
      <w:r>
        <w:rPr>
          <w:i/>
          <w:sz w:val="20"/>
          <w:vertAlign w:val="baseline"/>
        </w:rPr>
        <w:t>Nzaro v R </w:t>
      </w:r>
      <w:r>
        <w:rPr>
          <w:sz w:val="20"/>
          <w:vertAlign w:val="baseline"/>
        </w:rPr>
        <w:t>(1991) KAR 212; </w:t>
      </w:r>
      <w:r>
        <w:rPr>
          <w:i/>
          <w:sz w:val="20"/>
          <w:vertAlign w:val="baseline"/>
        </w:rPr>
        <w:t>Kiarie v R </w:t>
      </w:r>
      <w:r>
        <w:rPr>
          <w:sz w:val="20"/>
          <w:vertAlign w:val="baseline"/>
        </w:rPr>
        <w:t>(1954)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KLR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739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23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(1977)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QB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224;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See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also</w:t>
      </w:r>
      <w:r>
        <w:rPr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Joseph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Ngumbao Nzaro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Republic</w:t>
      </w:r>
      <w:r>
        <w:rPr>
          <w:i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Criminal Appeal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No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44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1987;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(1991)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KAR</w:t>
      </w:r>
    </w:p>
    <w:p>
      <w:pPr>
        <w:spacing w:before="0"/>
        <w:ind w:left="100" w:right="127" w:firstLine="0"/>
        <w:jc w:val="left"/>
        <w:rPr>
          <w:sz w:val="20"/>
        </w:rPr>
      </w:pPr>
      <w:r>
        <w:rPr>
          <w:sz w:val="20"/>
          <w:vertAlign w:val="superscript"/>
        </w:rPr>
        <w:t>24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John Mulinge</w:t>
      </w:r>
      <w:r>
        <w:rPr>
          <w:i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Nduati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i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Criminal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Appeal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286 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2004;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2006 eKLR;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robbery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took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place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daytime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period of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thirty minutes, the attackers wore no disguises nor conceal their appearance and they had a conversation with the witnesses at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close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proximity.</w:t>
      </w:r>
    </w:p>
    <w:p>
      <w:pPr>
        <w:spacing w:line="229" w:lineRule="exact"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25</w:t>
      </w:r>
      <w:r>
        <w:rPr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Jimmy</w:t>
      </w:r>
      <w:r>
        <w:rPr>
          <w:i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Wanjohi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i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Criminal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Appeal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128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2006;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(2006)eKLR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26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Ibid 19.</w:t>
      </w: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27</w:t>
      </w:r>
      <w:r>
        <w:rPr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Toroke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v R </w:t>
      </w:r>
      <w:r>
        <w:rPr>
          <w:sz w:val="20"/>
          <w:vertAlign w:val="baseline"/>
        </w:rPr>
        <w:t>(1987)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KLR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204</w:t>
      </w: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28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Ibid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24.</w:t>
      </w:r>
    </w:p>
    <w:p>
      <w:pPr>
        <w:spacing w:line="229" w:lineRule="exact"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29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Ibid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18.</w:t>
      </w:r>
    </w:p>
    <w:p>
      <w:pPr>
        <w:spacing w:line="229" w:lineRule="exact"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30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Ibid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21.</w:t>
      </w: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31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(1953)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20 EACA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166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721" w:top="640" w:bottom="920" w:left="980" w:right="600"/>
        </w:sectPr>
      </w:pPr>
    </w:p>
    <w:p>
      <w:pPr>
        <w:spacing w:before="72"/>
        <w:ind w:left="820" w:right="124" w:firstLine="0"/>
        <w:jc w:val="both"/>
        <w:rPr>
          <w:i/>
          <w:sz w:val="24"/>
        </w:rPr>
      </w:pPr>
      <w:r>
        <w:rPr>
          <w:i/>
          <w:sz w:val="24"/>
        </w:rPr>
        <w:t>‘A fact may be proved by the testimony of a single witness. The evidence may be tested with 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greatest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care.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possibility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error must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carefully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scrutinized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excluded.’</w:t>
      </w:r>
    </w:p>
    <w:p>
      <w:pPr>
        <w:pStyle w:val="BodyText"/>
        <w:ind w:right="118" w:firstLine="719"/>
      </w:pPr>
      <w:r>
        <w:rPr/>
        <w:t>Whether the identification by a single witness is sufficient to sustain a conviction, it will</w:t>
      </w:r>
      <w:r>
        <w:rPr>
          <w:spacing w:val="1"/>
        </w:rPr>
        <w:t> </w:t>
      </w:r>
      <w:r>
        <w:rPr/>
        <w:t>depend</w:t>
      </w:r>
      <w:r>
        <w:rPr>
          <w:spacing w:val="22"/>
        </w:rPr>
        <w:t> </w:t>
      </w:r>
      <w:r>
        <w:rPr/>
        <w:t>on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circumstances</w:t>
      </w:r>
      <w:r>
        <w:rPr>
          <w:spacing w:val="23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case</w:t>
      </w:r>
      <w:r>
        <w:rPr>
          <w:spacing w:val="21"/>
        </w:rPr>
        <w:t> </w:t>
      </w:r>
      <w:r>
        <w:rPr/>
        <w:t>especially</w:t>
      </w:r>
      <w:r>
        <w:rPr>
          <w:spacing w:val="18"/>
        </w:rPr>
        <w:t> </w:t>
      </w:r>
      <w:r>
        <w:rPr/>
        <w:t>where</w:t>
      </w:r>
      <w:r>
        <w:rPr>
          <w:spacing w:val="21"/>
        </w:rPr>
        <w:t> </w:t>
      </w:r>
      <w:r>
        <w:rPr/>
        <w:t>an</w:t>
      </w:r>
      <w:r>
        <w:rPr>
          <w:spacing w:val="25"/>
        </w:rPr>
        <w:t> </w:t>
      </w:r>
      <w:r>
        <w:rPr/>
        <w:t>identification</w:t>
      </w:r>
      <w:r>
        <w:rPr>
          <w:spacing w:val="22"/>
        </w:rPr>
        <w:t> </w:t>
      </w:r>
      <w:r>
        <w:rPr/>
        <w:t>parade</w:t>
      </w:r>
      <w:r>
        <w:rPr>
          <w:spacing w:val="25"/>
        </w:rPr>
        <w:t> </w:t>
      </w:r>
      <w:r>
        <w:rPr/>
        <w:t>was</w:t>
      </w:r>
      <w:r>
        <w:rPr>
          <w:spacing w:val="23"/>
        </w:rPr>
        <w:t> </w:t>
      </w:r>
      <w:r>
        <w:rPr/>
        <w:t>not</w:t>
      </w:r>
      <w:r>
        <w:rPr>
          <w:spacing w:val="25"/>
        </w:rPr>
        <w:t> </w:t>
      </w:r>
      <w:r>
        <w:rPr/>
        <w:t>carried</w:t>
      </w:r>
      <w:r>
        <w:rPr>
          <w:spacing w:val="-57"/>
        </w:rPr>
        <w:t> </w:t>
      </w:r>
      <w:r>
        <w:rPr/>
        <w:t>out to test the veracity of the witness’s assertion. In the alternative it will be necessary to examine</w:t>
      </w:r>
      <w:r>
        <w:rPr>
          <w:spacing w:val="1"/>
        </w:rPr>
        <w:t> </w:t>
      </w:r>
      <w:r>
        <w:rPr/>
        <w:t>other</w:t>
      </w:r>
      <w:r>
        <w:rPr>
          <w:spacing w:val="-2"/>
        </w:rPr>
        <w:t> </w:t>
      </w:r>
      <w:r>
        <w:rPr/>
        <w:t>evidence. No particular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witnesses</w:t>
      </w:r>
      <w:r>
        <w:rPr>
          <w:spacing w:val="2"/>
        </w:rPr>
        <w:t> </w:t>
      </w:r>
      <w:r>
        <w:rPr/>
        <w:t>is needed.</w:t>
      </w:r>
      <w:r>
        <w:rPr>
          <w:vertAlign w:val="superscript"/>
        </w:rPr>
        <w:t>32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0" w:after="0"/>
        <w:ind w:left="820" w:right="0" w:hanging="609"/>
        <w:jc w:val="both"/>
        <w:rPr>
          <w:sz w:val="24"/>
        </w:rPr>
      </w:pPr>
      <w:r>
        <w:rPr>
          <w:sz w:val="24"/>
          <w:u w:val="single"/>
        </w:rPr>
        <w:t>Reasonable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time</w:t>
      </w:r>
    </w:p>
    <w:p>
      <w:pPr>
        <w:pStyle w:val="BodyText"/>
        <w:ind w:right="119" w:firstLine="719"/>
      </w:pPr>
      <w:r>
        <w:rPr/>
        <w:t>In </w:t>
      </w:r>
      <w:r>
        <w:rPr>
          <w:i/>
        </w:rPr>
        <w:t>Nicodemus Mwita &amp; another v R</w:t>
      </w:r>
      <w:r>
        <w:rPr>
          <w:vertAlign w:val="superscript"/>
        </w:rPr>
        <w:t>33</w:t>
      </w:r>
      <w:r>
        <w:rPr>
          <w:vertAlign w:val="baseline"/>
        </w:rPr>
        <w:t> it was stated that it was doubtful that the witness could</w:t>
      </w:r>
      <w:r>
        <w:rPr>
          <w:spacing w:val="1"/>
          <w:vertAlign w:val="baseline"/>
        </w:rPr>
        <w:t> </w:t>
      </w:r>
      <w:r>
        <w:rPr>
          <w:vertAlign w:val="baseline"/>
        </w:rPr>
        <w:t>retain in their minds a clear description of the robbers whom they had not known before, for such a</w:t>
      </w:r>
      <w:r>
        <w:rPr>
          <w:spacing w:val="1"/>
          <w:vertAlign w:val="baseline"/>
        </w:rPr>
        <w:t> </w:t>
      </w:r>
      <w:r>
        <w:rPr>
          <w:vertAlign w:val="baseline"/>
        </w:rPr>
        <w:t>long time and in the absence of any special and outstanding features in their bodies. This is because</w:t>
      </w:r>
      <w:r>
        <w:rPr>
          <w:spacing w:val="1"/>
          <w:vertAlign w:val="baseline"/>
        </w:rPr>
        <w:t> </w:t>
      </w:r>
      <w:r>
        <w:rPr>
          <w:vertAlign w:val="baseline"/>
        </w:rPr>
        <w:t>the identification parades were conducted 10 months after the first robbery and 8 months after the</w:t>
      </w:r>
      <w:r>
        <w:rPr>
          <w:spacing w:val="1"/>
          <w:vertAlign w:val="baseline"/>
        </w:rPr>
        <w:t> </w:t>
      </w:r>
      <w:r>
        <w:rPr>
          <w:vertAlign w:val="baseline"/>
        </w:rPr>
        <w:t>second</w:t>
      </w:r>
      <w:r>
        <w:rPr>
          <w:spacing w:val="-1"/>
          <w:vertAlign w:val="baseline"/>
        </w:rPr>
        <w:t> </w:t>
      </w:r>
      <w:r>
        <w:rPr>
          <w:vertAlign w:val="baseline"/>
        </w:rPr>
        <w:t>robbery.</w:t>
      </w:r>
    </w:p>
    <w:p>
      <w:pPr>
        <w:pStyle w:val="BodyText"/>
        <w:ind w:right="117" w:firstLine="719"/>
      </w:pPr>
      <w:r>
        <w:rPr/>
        <w:t>The assumption is that it must be done as soon as is practicably possible. In </w:t>
      </w:r>
      <w:r>
        <w:rPr>
          <w:i/>
        </w:rPr>
        <w:t>John Mulinge</w:t>
      </w:r>
      <w:r>
        <w:rPr/>
        <w:t>,</w:t>
      </w:r>
      <w:r>
        <w:rPr>
          <w:vertAlign w:val="superscript"/>
        </w:rPr>
        <w:t>34</w:t>
      </w:r>
      <w:r>
        <w:rPr>
          <w:spacing w:val="1"/>
          <w:vertAlign w:val="baseline"/>
        </w:rPr>
        <w:t> </w:t>
      </w:r>
      <w:r>
        <w:rPr>
          <w:vertAlign w:val="baseline"/>
        </w:rPr>
        <w:t>the assailants were identified 2 weeks after the commission of the crime and the witnesses were able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identify</w:t>
      </w:r>
      <w:r>
        <w:rPr>
          <w:spacing w:val="-5"/>
          <w:vertAlign w:val="baseline"/>
        </w:rPr>
        <w:t> </w:t>
      </w:r>
      <w:r>
        <w:rPr>
          <w:vertAlign w:val="baseline"/>
        </w:rPr>
        <w:t>them separately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vertAlign w:val="baseline"/>
        </w:rPr>
        <w:t>without hesitation.</w:t>
      </w:r>
    </w:p>
    <w:p>
      <w:pPr>
        <w:pStyle w:val="BodyText"/>
        <w:spacing w:before="6"/>
        <w:ind w:left="0"/>
        <w:jc w:val="left"/>
      </w:pPr>
    </w:p>
    <w:p>
      <w:pPr>
        <w:pStyle w:val="Heading1"/>
        <w:rPr>
          <w:u w:val="none"/>
        </w:rPr>
      </w:pPr>
      <w:r>
        <w:rPr>
          <w:u w:val="thick"/>
        </w:rPr>
        <w:t>The</w:t>
      </w:r>
      <w:r>
        <w:rPr>
          <w:spacing w:val="-3"/>
          <w:u w:val="thick"/>
        </w:rPr>
        <w:t> </w:t>
      </w:r>
      <w:r>
        <w:rPr>
          <w:u w:val="thick"/>
        </w:rPr>
        <w:t>Law</w:t>
      </w:r>
      <w:r>
        <w:rPr>
          <w:spacing w:val="-1"/>
          <w:u w:val="thick"/>
        </w:rPr>
        <w:t> </w:t>
      </w:r>
      <w:r>
        <w:rPr>
          <w:u w:val="thick"/>
        </w:rPr>
        <w:t>governing</w:t>
      </w:r>
      <w:r>
        <w:rPr>
          <w:spacing w:val="-2"/>
          <w:u w:val="thick"/>
        </w:rPr>
        <w:t> </w:t>
      </w:r>
      <w:r>
        <w:rPr>
          <w:u w:val="thick"/>
        </w:rPr>
        <w:t>the</w:t>
      </w:r>
      <w:r>
        <w:rPr>
          <w:spacing w:val="-3"/>
          <w:u w:val="thick"/>
        </w:rPr>
        <w:t> </w:t>
      </w:r>
      <w:r>
        <w:rPr>
          <w:u w:val="thick"/>
        </w:rPr>
        <w:t>conduct</w:t>
      </w:r>
      <w:r>
        <w:rPr>
          <w:spacing w:val="-2"/>
          <w:u w:val="thick"/>
        </w:rPr>
        <w:t> </w:t>
      </w:r>
      <w:r>
        <w:rPr>
          <w:u w:val="thick"/>
        </w:rPr>
        <w:t>of</w:t>
      </w:r>
      <w:r>
        <w:rPr>
          <w:spacing w:val="-2"/>
          <w:u w:val="thick"/>
        </w:rPr>
        <w:t> </w:t>
      </w:r>
      <w:r>
        <w:rPr>
          <w:u w:val="thick"/>
        </w:rPr>
        <w:t>Identification</w:t>
      </w:r>
      <w:r>
        <w:rPr>
          <w:spacing w:val="-2"/>
          <w:u w:val="thick"/>
        </w:rPr>
        <w:t> </w:t>
      </w:r>
      <w:r>
        <w:rPr>
          <w:u w:val="thick"/>
        </w:rPr>
        <w:t>parades</w:t>
      </w:r>
    </w:p>
    <w:p>
      <w:pPr>
        <w:pStyle w:val="BodyText"/>
        <w:ind w:left="100" w:right="124" w:firstLine="720"/>
      </w:pPr>
      <w:r>
        <w:rPr/>
        <w:t>The Police Act (Cap 84) sets out the rules that are to govern the conduct of identification parades. It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provided in section 5 and section 64 as follows;</w:t>
      </w:r>
    </w:p>
    <w:p>
      <w:pPr>
        <w:spacing w:before="0"/>
        <w:ind w:left="100" w:right="116" w:firstLine="0"/>
        <w:jc w:val="both"/>
        <w:rPr>
          <w:i/>
          <w:sz w:val="24"/>
        </w:rPr>
      </w:pPr>
      <w:r>
        <w:rPr>
          <w:i/>
          <w:sz w:val="24"/>
        </w:rPr>
        <w:t>‘5(1):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Commissioner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may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issue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administrative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orders,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called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Force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Standing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Orders,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inconsistent with the Constitution or the provisions of this Act or of any regulations made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thereunder, for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general control, direction and information 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Force.’</w:t>
      </w:r>
    </w:p>
    <w:p>
      <w:pPr>
        <w:spacing w:before="0"/>
        <w:ind w:left="100" w:right="117" w:firstLine="0"/>
        <w:jc w:val="both"/>
        <w:rPr>
          <w:i/>
          <w:sz w:val="24"/>
        </w:rPr>
      </w:pPr>
      <w:r>
        <w:rPr>
          <w:i/>
          <w:sz w:val="24"/>
        </w:rPr>
        <w:t>‘64: Every police officer shall be subject to the Force Standing orders and to the provisions of the code 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regulations for the time being in force, so far as the same are not inconsistent with the provisions of this Act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any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regulations 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Standing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orders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thereunder.’</w:t>
      </w:r>
    </w:p>
    <w:p>
      <w:pPr>
        <w:pStyle w:val="BodyText"/>
        <w:ind w:left="100" w:right="121" w:firstLine="720"/>
      </w:pPr>
      <w:r>
        <w:rPr/>
        <w:t>The method of identification was first set out by the rules in the Kenya Police Order 15/26.This was</w:t>
      </w:r>
      <w:r>
        <w:rPr>
          <w:spacing w:val="1"/>
        </w:rPr>
        <w:t> </w:t>
      </w:r>
      <w:r>
        <w:rPr/>
        <w:t>the initial law governing the conduct of identification parades in Kenya. It was set out by the Police</w:t>
      </w:r>
      <w:r>
        <w:rPr>
          <w:spacing w:val="1"/>
        </w:rPr>
        <w:t> </w:t>
      </w:r>
      <w:r>
        <w:rPr/>
        <w:t>Commissioner with initial instructions from the Chief Justice early in the 1950’s. It was recently amended in</w:t>
      </w:r>
      <w:r>
        <w:rPr>
          <w:spacing w:val="-57"/>
        </w:rPr>
        <w:t> </w:t>
      </w:r>
      <w:r>
        <w:rPr/>
        <w:t>1974 and labeled as Chapter 46 of the Police Force Standing Orders, paragraph 6. They are contained in a</w:t>
      </w:r>
      <w:r>
        <w:rPr>
          <w:spacing w:val="1"/>
        </w:rPr>
        <w:t> </w:t>
      </w:r>
      <w:r>
        <w:rPr/>
        <w:t>separate book containing the rules guiding the police force in administrative matters. Police Form 156 is</w:t>
      </w:r>
      <w:r>
        <w:rPr>
          <w:spacing w:val="1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conduct of identification</w:t>
      </w:r>
      <w:r>
        <w:rPr>
          <w:spacing w:val="-1"/>
        </w:rPr>
        <w:t> </w:t>
      </w:r>
      <w:r>
        <w:rPr/>
        <w:t>parades and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designed pursuant to</w:t>
      </w:r>
      <w:r>
        <w:rPr>
          <w:spacing w:val="-1"/>
        </w:rPr>
        <w:t> </w:t>
      </w:r>
      <w:r>
        <w:rPr/>
        <w:t>the Force</w:t>
      </w:r>
      <w:r>
        <w:rPr>
          <w:spacing w:val="-1"/>
        </w:rPr>
        <w:t> </w:t>
      </w:r>
      <w:r>
        <w:rPr/>
        <w:t>Standing</w:t>
      </w:r>
      <w:r>
        <w:rPr>
          <w:spacing w:val="-4"/>
        </w:rPr>
        <w:t> </w:t>
      </w:r>
      <w:r>
        <w:rPr/>
        <w:t>Orders.</w:t>
      </w:r>
    </w:p>
    <w:p>
      <w:pPr>
        <w:pStyle w:val="BodyText"/>
        <w:spacing w:before="3"/>
        <w:ind w:left="0"/>
        <w:jc w:val="left"/>
      </w:pPr>
    </w:p>
    <w:p>
      <w:pPr>
        <w:pStyle w:val="Heading1"/>
        <w:rPr>
          <w:u w:val="none"/>
        </w:rPr>
      </w:pPr>
      <w:r>
        <w:rPr>
          <w:u w:val="thick"/>
        </w:rPr>
        <w:t>Preparation</w:t>
      </w:r>
      <w:r>
        <w:rPr>
          <w:spacing w:val="-1"/>
          <w:u w:val="thick"/>
        </w:rPr>
        <w:t> </w:t>
      </w:r>
      <w:r>
        <w:rPr>
          <w:u w:val="thick"/>
        </w:rPr>
        <w:t>of</w:t>
      </w:r>
      <w:r>
        <w:rPr>
          <w:spacing w:val="-1"/>
          <w:u w:val="thick"/>
        </w:rPr>
        <w:t> </w:t>
      </w:r>
      <w:r>
        <w:rPr>
          <w:u w:val="thick"/>
        </w:rPr>
        <w:t>the</w:t>
      </w:r>
      <w:r>
        <w:rPr>
          <w:spacing w:val="-2"/>
          <w:u w:val="thick"/>
        </w:rPr>
        <w:t> </w:t>
      </w:r>
      <w:r>
        <w:rPr>
          <w:u w:val="thick"/>
        </w:rPr>
        <w:t>parade</w:t>
      </w:r>
    </w:p>
    <w:p>
      <w:pPr>
        <w:pStyle w:val="BodyText"/>
        <w:ind w:left="100" w:right="119" w:firstLine="720"/>
      </w:pPr>
      <w:r>
        <w:rPr/>
        <w:t>At the parade the witness shall identify the suspect /perpetrator by touching him. This is done so that</w:t>
      </w:r>
      <w:r>
        <w:rPr>
          <w:spacing w:val="-57"/>
        </w:rPr>
        <w:t> </w:t>
      </w:r>
      <w:r>
        <w:rPr/>
        <w:t>the accused can be aware that he is the one who has been identified as the perpetrator of the crime. It also</w:t>
      </w:r>
      <w:r>
        <w:rPr>
          <w:spacing w:val="1"/>
        </w:rPr>
        <w:t> </w:t>
      </w:r>
      <w:r>
        <w:rPr/>
        <w:t>helps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police</w:t>
      </w:r>
      <w:r>
        <w:rPr>
          <w:spacing w:val="-2"/>
        </w:rPr>
        <w:t> </w:t>
      </w:r>
      <w:r>
        <w:rPr/>
        <w:t>to get the</w:t>
      </w:r>
      <w:r>
        <w:rPr>
          <w:spacing w:val="-1"/>
        </w:rPr>
        <w:t> </w:t>
      </w:r>
      <w:r>
        <w:rPr/>
        <w:t>initial reaction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accused</w:t>
      </w:r>
      <w:r>
        <w:rPr>
          <w:spacing w:val="-2"/>
        </w:rPr>
        <w:t> </w:t>
      </w:r>
      <w:r>
        <w:rPr/>
        <w:t>which may</w:t>
      </w:r>
      <w:r>
        <w:rPr>
          <w:spacing w:val="-3"/>
        </w:rPr>
        <w:t> </w:t>
      </w:r>
      <w:r>
        <w:rPr/>
        <w:t>communicate</w:t>
      </w:r>
      <w:r>
        <w:rPr>
          <w:spacing w:val="-1"/>
        </w:rPr>
        <w:t> </w:t>
      </w:r>
      <w:r>
        <w:rPr/>
        <w:t>his guilt</w:t>
      </w:r>
      <w:r>
        <w:rPr>
          <w:spacing w:val="-1"/>
        </w:rPr>
        <w:t> </w:t>
      </w:r>
      <w:r>
        <w:rPr/>
        <w:t>of the</w:t>
      </w:r>
      <w:r>
        <w:rPr>
          <w:spacing w:val="1"/>
        </w:rPr>
        <w:t> </w:t>
      </w:r>
      <w:r>
        <w:rPr/>
        <w:t>crime.</w:t>
      </w:r>
    </w:p>
    <w:p>
      <w:pPr>
        <w:pStyle w:val="BodyText"/>
        <w:ind w:left="100" w:right="121" w:firstLine="720"/>
      </w:pPr>
      <w:r>
        <w:rPr/>
        <w:t>The identification parade shall then be conducted by the police officer appointed to be in charge of</w:t>
      </w:r>
      <w:r>
        <w:rPr>
          <w:spacing w:val="1"/>
        </w:rPr>
        <w:t> </w:t>
      </w:r>
      <w:r>
        <w:rPr/>
        <w:t>the parade.</w:t>
      </w:r>
      <w:r>
        <w:rPr>
          <w:spacing w:val="1"/>
        </w:rPr>
        <w:t> </w:t>
      </w:r>
      <w:r>
        <w:rPr/>
        <w:t>He is</w:t>
      </w:r>
      <w:r>
        <w:rPr>
          <w:spacing w:val="1"/>
        </w:rPr>
        <w:t> </w:t>
      </w:r>
      <w:r>
        <w:rPr/>
        <w:t>the one responsible for informing the witness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 accused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expect.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opportunity should be availed for the accused to see the accused before the parade. The officer in charge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parade</w:t>
      </w:r>
      <w:r>
        <w:rPr>
          <w:spacing w:val="-1"/>
        </w:rPr>
        <w:t> </w:t>
      </w:r>
      <w:r>
        <w:rPr/>
        <w:t>is required to</w:t>
      </w:r>
      <w:r>
        <w:rPr>
          <w:spacing w:val="-1"/>
        </w:rPr>
        <w:t> </w:t>
      </w:r>
      <w:r>
        <w:rPr/>
        <w:t>fill out the police</w:t>
      </w:r>
      <w:r>
        <w:rPr>
          <w:spacing w:val="-2"/>
        </w:rPr>
        <w:t> </w:t>
      </w:r>
      <w:r>
        <w:rPr/>
        <w:t>form</w:t>
      </w:r>
      <w:r>
        <w:rPr>
          <w:spacing w:val="-1"/>
        </w:rPr>
        <w:t> </w:t>
      </w:r>
      <w:r>
        <w:rPr/>
        <w:t>no. 156 as to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conduct</w:t>
      </w:r>
      <w:r>
        <w:rPr>
          <w:spacing w:val="2"/>
        </w:rPr>
        <w:t> </w:t>
      </w:r>
      <w:r>
        <w:rPr/>
        <w:t>of</w:t>
      </w:r>
      <w:r>
        <w:rPr>
          <w:spacing w:val="-1"/>
        </w:rPr>
        <w:t> </w:t>
      </w:r>
      <w:r>
        <w:rPr/>
        <w:t>the parade.</w:t>
      </w:r>
    </w:p>
    <w:p>
      <w:pPr>
        <w:pStyle w:val="BodyText"/>
        <w:spacing w:before="3"/>
        <w:ind w:left="0"/>
        <w:jc w:val="left"/>
      </w:pPr>
    </w:p>
    <w:p>
      <w:pPr>
        <w:pStyle w:val="Heading1"/>
        <w:rPr>
          <w:u w:val="none"/>
        </w:rPr>
      </w:pPr>
      <w:r>
        <w:rPr>
          <w:u w:val="thick"/>
        </w:rPr>
        <w:t>Procedure</w:t>
      </w:r>
      <w:r>
        <w:rPr>
          <w:spacing w:val="-2"/>
          <w:u w:val="thick"/>
        </w:rPr>
        <w:t> </w:t>
      </w:r>
      <w:r>
        <w:rPr>
          <w:u w:val="thick"/>
        </w:rPr>
        <w:t>at</w:t>
      </w:r>
      <w:r>
        <w:rPr>
          <w:spacing w:val="-1"/>
          <w:u w:val="thick"/>
        </w:rPr>
        <w:t> </w:t>
      </w:r>
      <w:r>
        <w:rPr>
          <w:u w:val="thick"/>
        </w:rPr>
        <w:t>an</w:t>
      </w:r>
      <w:r>
        <w:rPr>
          <w:spacing w:val="-1"/>
          <w:u w:val="thick"/>
        </w:rPr>
        <w:t> </w:t>
      </w:r>
      <w:r>
        <w:rPr>
          <w:u w:val="thick"/>
        </w:rPr>
        <w:t>identification</w:t>
      </w:r>
      <w:r>
        <w:rPr>
          <w:spacing w:val="1"/>
          <w:u w:val="thick"/>
        </w:rPr>
        <w:t> </w:t>
      </w:r>
      <w:r>
        <w:rPr>
          <w:u w:val="thick"/>
        </w:rPr>
        <w:t>parade</w:t>
      </w:r>
      <w:r>
        <w:rPr>
          <w:spacing w:val="-2"/>
          <w:u w:val="thick"/>
        </w:rPr>
        <w:t> </w:t>
      </w:r>
      <w:r>
        <w:rPr>
          <w:u w:val="thick"/>
        </w:rPr>
        <w:t>where</w:t>
      </w:r>
      <w:r>
        <w:rPr>
          <w:spacing w:val="-2"/>
          <w:u w:val="thick"/>
        </w:rPr>
        <w:t> </w:t>
      </w:r>
      <w:r>
        <w:rPr>
          <w:u w:val="thick"/>
        </w:rPr>
        <w:t>the</w:t>
      </w:r>
      <w:r>
        <w:rPr>
          <w:spacing w:val="-1"/>
          <w:u w:val="thick"/>
        </w:rPr>
        <w:t> </w:t>
      </w:r>
      <w:r>
        <w:rPr>
          <w:u w:val="thick"/>
        </w:rPr>
        <w:t>victim</w:t>
      </w:r>
      <w:r>
        <w:rPr>
          <w:spacing w:val="-5"/>
          <w:u w:val="thick"/>
        </w:rPr>
        <w:t> </w:t>
      </w:r>
      <w:r>
        <w:rPr>
          <w:u w:val="thick"/>
        </w:rPr>
        <w:t>is</w:t>
      </w:r>
      <w:r>
        <w:rPr>
          <w:spacing w:val="-1"/>
          <w:u w:val="thick"/>
        </w:rPr>
        <w:t> </w:t>
      </w:r>
      <w:r>
        <w:rPr>
          <w:u w:val="thick"/>
        </w:rPr>
        <w:t>a rape</w:t>
      </w:r>
      <w:r>
        <w:rPr>
          <w:spacing w:val="-1"/>
          <w:u w:val="thick"/>
        </w:rPr>
        <w:t> </w:t>
      </w:r>
      <w:r>
        <w:rPr>
          <w:u w:val="thick"/>
        </w:rPr>
        <w:t>victim</w:t>
      </w:r>
    </w:p>
    <w:p>
      <w:pPr>
        <w:pStyle w:val="BodyText"/>
        <w:ind w:left="100" w:right="120" w:firstLine="720"/>
      </w:pPr>
      <w:r>
        <w:rPr/>
        <w:t>The preliminaries already pointed out will be followed. The difference comes in pointing out the</w:t>
      </w:r>
      <w:r>
        <w:rPr>
          <w:spacing w:val="1"/>
        </w:rPr>
        <w:t> </w:t>
      </w:r>
      <w:r>
        <w:rPr/>
        <w:t>perpetrator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crime.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procedure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general</w:t>
      </w:r>
      <w:r>
        <w:rPr>
          <w:spacing w:val="1"/>
        </w:rPr>
        <w:t> </w:t>
      </w:r>
      <w:r>
        <w:rPr/>
        <w:t>identification</w:t>
      </w:r>
      <w:r>
        <w:rPr>
          <w:spacing w:val="1"/>
        </w:rPr>
        <w:t> </w:t>
      </w:r>
      <w:r>
        <w:rPr/>
        <w:t>parade.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/>
        <w:t>difference</w:t>
      </w:r>
      <w:r>
        <w:rPr>
          <w:spacing w:val="19"/>
        </w:rPr>
        <w:t> </w:t>
      </w:r>
      <w:r>
        <w:rPr/>
        <w:t>comes</w:t>
      </w:r>
      <w:r>
        <w:rPr>
          <w:spacing w:val="18"/>
        </w:rPr>
        <w:t> </w:t>
      </w:r>
      <w:r>
        <w:rPr/>
        <w:t>in</w:t>
      </w:r>
      <w:r>
        <w:rPr>
          <w:spacing w:val="21"/>
        </w:rPr>
        <w:t> </w:t>
      </w:r>
      <w:r>
        <w:rPr/>
        <w:t>where</w:t>
      </w:r>
      <w:r>
        <w:rPr>
          <w:spacing w:val="17"/>
        </w:rPr>
        <w:t> </w:t>
      </w:r>
      <w:r>
        <w:rPr/>
        <w:t>the</w:t>
      </w:r>
      <w:r>
        <w:rPr>
          <w:spacing w:val="20"/>
        </w:rPr>
        <w:t> </w:t>
      </w:r>
      <w:r>
        <w:rPr/>
        <w:t>witness</w:t>
      </w:r>
      <w:r>
        <w:rPr>
          <w:spacing w:val="18"/>
        </w:rPr>
        <w:t> </w:t>
      </w:r>
      <w:r>
        <w:rPr/>
        <w:t>desires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keep</w:t>
      </w:r>
      <w:r>
        <w:rPr>
          <w:spacing w:val="18"/>
        </w:rPr>
        <w:t> </w:t>
      </w:r>
      <w:r>
        <w:rPr/>
        <w:t>their</w:t>
      </w:r>
      <w:r>
        <w:rPr>
          <w:spacing w:val="20"/>
        </w:rPr>
        <w:t> </w:t>
      </w:r>
      <w:r>
        <w:rPr/>
        <w:t>identity</w:t>
      </w:r>
      <w:r>
        <w:rPr>
          <w:spacing w:val="14"/>
        </w:rPr>
        <w:t> </w:t>
      </w:r>
      <w:r>
        <w:rPr/>
        <w:t>secret.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victim</w:t>
      </w:r>
      <w:r>
        <w:rPr>
          <w:spacing w:val="18"/>
        </w:rPr>
        <w:t> </w:t>
      </w:r>
      <w:r>
        <w:rPr/>
        <w:t>shall</w:t>
      </w:r>
      <w:r>
        <w:rPr>
          <w:spacing w:val="19"/>
        </w:rPr>
        <w:t> </w:t>
      </w:r>
      <w:r>
        <w:rPr/>
        <w:t>then</w:t>
      </w:r>
      <w:r>
        <w:rPr>
          <w:spacing w:val="18"/>
        </w:rPr>
        <w:t> </w:t>
      </w:r>
      <w:r>
        <w:rPr/>
        <w:t>view</w:t>
      </w:r>
      <w:r>
        <w:rPr>
          <w:spacing w:val="18"/>
        </w:rPr>
        <w:t> </w:t>
      </w:r>
      <w:r>
        <w:rPr/>
        <w:t>the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9"/>
        <w:ind w:left="0"/>
        <w:jc w:val="left"/>
        <w:rPr>
          <w:sz w:val="10"/>
        </w:rPr>
      </w:pPr>
      <w:r>
        <w:rPr/>
        <w:pict>
          <v:rect style="position:absolute;margin-left:54pt;margin-top:8.152953pt;width:144.050pt;height:.599980pt;mso-position-horizontal-relative:page;mso-position-vertical-relative:paragraph;z-index:-157265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249" w:lineRule="auto" w:before="38"/>
        <w:ind w:left="100" w:right="0" w:firstLine="0"/>
        <w:jc w:val="left"/>
        <w:rPr>
          <w:sz w:val="20"/>
        </w:rPr>
      </w:pPr>
      <w:r>
        <w:rPr>
          <w:position w:val="11"/>
          <w:sz w:val="16"/>
        </w:rPr>
        <w:t>32 </w:t>
      </w:r>
      <w:r>
        <w:rPr>
          <w:sz w:val="20"/>
        </w:rPr>
        <w:t>As stated in Section 143 of the Evidence Act. See also </w:t>
      </w:r>
      <w:r>
        <w:rPr>
          <w:i/>
          <w:sz w:val="20"/>
        </w:rPr>
        <w:t>Mburu &amp; Another V Republic </w:t>
      </w:r>
      <w:r>
        <w:rPr>
          <w:b/>
          <w:sz w:val="20"/>
        </w:rPr>
        <w:t>(</w:t>
      </w:r>
      <w:r>
        <w:rPr>
          <w:sz w:val="20"/>
        </w:rPr>
        <w:t>2008) 1 Klr (g&amp;f) 1229(Criminal Appeal</w:t>
      </w:r>
      <w:r>
        <w:rPr>
          <w:spacing w:val="-47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329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2006)</w:t>
      </w:r>
    </w:p>
    <w:p>
      <w:pPr>
        <w:spacing w:line="220" w:lineRule="exact"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33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Ibid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20.</w:t>
      </w: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34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Ibid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24.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721" w:top="640" w:bottom="920" w:left="980" w:right="600"/>
        </w:sectPr>
      </w:pPr>
    </w:p>
    <w:p>
      <w:pPr>
        <w:pStyle w:val="BodyText"/>
        <w:spacing w:before="112"/>
        <w:ind w:left="100" w:right="120"/>
      </w:pPr>
      <w:r>
        <w:rPr/>
        <w:t>parade from a concealed vantage point.</w:t>
      </w:r>
      <w:r>
        <w:rPr>
          <w:vertAlign w:val="superscript"/>
        </w:rPr>
        <w:t>35</w:t>
      </w:r>
      <w:r>
        <w:rPr>
          <w:vertAlign w:val="baseline"/>
        </w:rPr>
        <w:t>The witness shall then point out to the police officer where the</w:t>
      </w:r>
      <w:r>
        <w:rPr>
          <w:spacing w:val="1"/>
          <w:vertAlign w:val="baseline"/>
        </w:rPr>
        <w:t> </w:t>
      </w:r>
      <w:r>
        <w:rPr>
          <w:vertAlign w:val="baseline"/>
        </w:rPr>
        <w:t>perpetrator is positioned in the line and this person or persons shall be removed from the parade and taken to</w:t>
      </w:r>
      <w:r>
        <w:rPr>
          <w:spacing w:val="-57"/>
          <w:vertAlign w:val="baseline"/>
        </w:rPr>
        <w:t> </w:t>
      </w:r>
      <w:r>
        <w:rPr>
          <w:vertAlign w:val="baseline"/>
        </w:rPr>
        <w:t>a room where they shall be confronted by the witness who shall then pat them so as to confirm the</w:t>
      </w:r>
      <w:r>
        <w:rPr>
          <w:spacing w:val="1"/>
          <w:vertAlign w:val="baseline"/>
        </w:rPr>
        <w:t> </w:t>
      </w:r>
      <w:r>
        <w:rPr>
          <w:vertAlign w:val="baseline"/>
        </w:rPr>
        <w:t>identification of the accused/accused persons. The patting is important as it enables the police officers to see</w:t>
      </w:r>
      <w:r>
        <w:rPr>
          <w:spacing w:val="-57"/>
          <w:vertAlign w:val="baseline"/>
        </w:rPr>
        <w:t> </w:t>
      </w:r>
      <w:r>
        <w:rPr>
          <w:vertAlign w:val="baseline"/>
        </w:rPr>
        <w:t>the initial reaction of the perpetrator which can be vital in determining whether such a person is actually</w:t>
      </w:r>
      <w:r>
        <w:rPr>
          <w:spacing w:val="1"/>
          <w:vertAlign w:val="baseline"/>
        </w:rPr>
        <w:t> </w:t>
      </w:r>
      <w:r>
        <w:rPr>
          <w:vertAlign w:val="baseline"/>
        </w:rPr>
        <w:t>guilty</w:t>
      </w:r>
      <w:r>
        <w:rPr>
          <w:spacing w:val="-5"/>
          <w:vertAlign w:val="baseline"/>
        </w:rPr>
        <w:t> </w:t>
      </w:r>
      <w:r>
        <w:rPr>
          <w:vertAlign w:val="baseline"/>
        </w:rPr>
        <w:t>of the</w:t>
      </w:r>
      <w:r>
        <w:rPr>
          <w:spacing w:val="-2"/>
          <w:vertAlign w:val="baseline"/>
        </w:rPr>
        <w:t> </w:t>
      </w:r>
      <w:r>
        <w:rPr>
          <w:vertAlign w:val="baseline"/>
        </w:rPr>
        <w:t>crime.</w:t>
      </w:r>
    </w:p>
    <w:p>
      <w:pPr>
        <w:pStyle w:val="BodyText"/>
        <w:spacing w:before="5"/>
        <w:ind w:left="0"/>
        <w:jc w:val="left"/>
      </w:pPr>
    </w:p>
    <w:p>
      <w:pPr>
        <w:pStyle w:val="Heading1"/>
        <w:ind w:left="820"/>
        <w:jc w:val="left"/>
        <w:rPr>
          <w:u w:val="none"/>
        </w:rPr>
      </w:pPr>
      <w:r>
        <w:rPr>
          <w:u w:val="thick"/>
        </w:rPr>
        <w:t>CONDUCT</w:t>
      </w:r>
      <w:r>
        <w:rPr>
          <w:spacing w:val="-2"/>
          <w:u w:val="thick"/>
        </w:rPr>
        <w:t> </w:t>
      </w:r>
      <w:r>
        <w:rPr>
          <w:u w:val="thick"/>
        </w:rPr>
        <w:t>OF</w:t>
      </w:r>
      <w:r>
        <w:rPr>
          <w:spacing w:val="-4"/>
          <w:u w:val="thick"/>
        </w:rPr>
        <w:t> </w:t>
      </w:r>
      <w:r>
        <w:rPr>
          <w:u w:val="thick"/>
        </w:rPr>
        <w:t>IDENTIFICATION</w:t>
      </w:r>
      <w:r>
        <w:rPr>
          <w:spacing w:val="1"/>
          <w:u w:val="thick"/>
        </w:rPr>
        <w:t> </w:t>
      </w:r>
      <w:r>
        <w:rPr>
          <w:u w:val="thick"/>
        </w:rPr>
        <w:t>PARADES</w:t>
      </w:r>
    </w:p>
    <w:p>
      <w:pPr>
        <w:pStyle w:val="BodyText"/>
        <w:spacing w:line="274" w:lineRule="exact"/>
        <w:ind w:left="100"/>
      </w:pPr>
      <w:r>
        <w:rPr>
          <w:u w:val="single"/>
        </w:rPr>
        <w:t>CHAPTER</w:t>
      </w:r>
      <w:r>
        <w:rPr>
          <w:spacing w:val="-2"/>
          <w:u w:val="single"/>
        </w:rPr>
        <w:t> </w:t>
      </w:r>
      <w:r>
        <w:rPr>
          <w:u w:val="single"/>
        </w:rPr>
        <w:t>46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1"/>
          <w:u w:val="single"/>
        </w:rPr>
        <w:t> </w:t>
      </w:r>
      <w:r>
        <w:rPr>
          <w:u w:val="single"/>
        </w:rPr>
        <w:t>POLICE FORCE</w:t>
      </w:r>
      <w:r>
        <w:rPr>
          <w:spacing w:val="-1"/>
          <w:u w:val="single"/>
        </w:rPr>
        <w:t> </w:t>
      </w:r>
      <w:r>
        <w:rPr>
          <w:u w:val="single"/>
        </w:rPr>
        <w:t>STANDING</w:t>
      </w:r>
      <w:r>
        <w:rPr>
          <w:spacing w:val="-3"/>
          <w:u w:val="single"/>
        </w:rPr>
        <w:t> </w:t>
      </w:r>
      <w:r>
        <w:rPr>
          <w:u w:val="single"/>
        </w:rPr>
        <w:t>ORDERS</w:t>
      </w:r>
      <w:r>
        <w:rPr>
          <w:spacing w:val="-1"/>
          <w:u w:val="single"/>
        </w:rPr>
        <w:t> </w:t>
      </w:r>
      <w:r>
        <w:rPr>
          <w:u w:val="single"/>
        </w:rPr>
        <w:t>PARAGRAPH</w:t>
      </w:r>
      <w:r>
        <w:rPr>
          <w:spacing w:val="-1"/>
          <w:u w:val="single"/>
        </w:rPr>
        <w:t> </w:t>
      </w:r>
      <w:r>
        <w:rPr>
          <w:u w:val="single"/>
        </w:rPr>
        <w:t>6</w:t>
      </w:r>
    </w:p>
    <w:p>
      <w:pPr>
        <w:pStyle w:val="BodyText"/>
        <w:spacing w:before="2"/>
        <w:ind w:left="0"/>
        <w:jc w:val="left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40" w:lineRule="auto" w:before="90" w:after="0"/>
        <w:ind w:left="100" w:right="122" w:firstLine="0"/>
        <w:jc w:val="both"/>
        <w:rPr>
          <w:sz w:val="24"/>
        </w:rPr>
      </w:pPr>
      <w:r>
        <w:rPr>
          <w:sz w:val="24"/>
        </w:rPr>
        <w:t>Whenever it is necessary that a witness be asked to identify an accused/suspected person, the following</w:t>
      </w:r>
      <w:r>
        <w:rPr>
          <w:spacing w:val="1"/>
          <w:sz w:val="24"/>
        </w:rPr>
        <w:t> </w:t>
      </w:r>
      <w:r>
        <w:rPr>
          <w:sz w:val="24"/>
        </w:rPr>
        <w:t>procedure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followed in detail-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0" w:after="0"/>
        <w:ind w:left="820" w:right="112" w:hanging="360"/>
        <w:jc w:val="both"/>
        <w:rPr>
          <w:sz w:val="24"/>
        </w:rPr>
      </w:pPr>
      <w:r>
        <w:rPr>
          <w:sz w:val="24"/>
        </w:rPr>
        <w:t>The accused /suspected person will always be informed of the reason for the parade and that he may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solicitor or</w:t>
      </w:r>
      <w:r>
        <w:rPr>
          <w:spacing w:val="1"/>
          <w:sz w:val="24"/>
        </w:rPr>
        <w:t> </w:t>
      </w:r>
      <w:r>
        <w:rPr>
          <w:sz w:val="24"/>
        </w:rPr>
        <w:t>friend</w:t>
      </w:r>
      <w:r>
        <w:rPr>
          <w:spacing w:val="1"/>
          <w:sz w:val="24"/>
        </w:rPr>
        <w:t> </w:t>
      </w:r>
      <w:r>
        <w:rPr>
          <w:sz w:val="24"/>
        </w:rPr>
        <w:t>present when the</w:t>
      </w:r>
      <w:r>
        <w:rPr>
          <w:spacing w:val="-1"/>
          <w:sz w:val="24"/>
        </w:rPr>
        <w:t> </w:t>
      </w:r>
      <w:r>
        <w:rPr>
          <w:sz w:val="24"/>
        </w:rPr>
        <w:t>parade</w:t>
      </w:r>
      <w:r>
        <w:rPr>
          <w:spacing w:val="-1"/>
          <w:sz w:val="24"/>
        </w:rPr>
        <w:t> </w:t>
      </w:r>
      <w:r>
        <w:rPr>
          <w:sz w:val="24"/>
        </w:rPr>
        <w:t>takes place;</w:t>
      </w:r>
    </w:p>
    <w:p>
      <w:pPr>
        <w:pStyle w:val="BodyText"/>
        <w:ind w:left="100" w:right="116" w:firstLine="360"/>
      </w:pPr>
      <w:r>
        <w:rPr/>
        <w:t>It offers the accused with a certain level of security. The solicitor’s role is not spelt out clearly under the</w:t>
      </w:r>
      <w:r>
        <w:rPr>
          <w:spacing w:val="1"/>
        </w:rPr>
        <w:t> </w:t>
      </w:r>
      <w:r>
        <w:rPr/>
        <w:t>standing orders. It is better to have your solicitor present together with a friend who can seek to record or</w:t>
      </w:r>
      <w:r>
        <w:rPr>
          <w:spacing w:val="1"/>
        </w:rPr>
        <w:t> </w:t>
      </w:r>
      <w:r>
        <w:rPr/>
        <w:t>take photos of the identification parade procedure, upon request from the police officer in charge of the</w:t>
      </w:r>
      <w:r>
        <w:rPr>
          <w:spacing w:val="1"/>
        </w:rPr>
        <w:t> </w:t>
      </w:r>
      <w:r>
        <w:rPr/>
        <w:t>parade. Refusal of such a request by the police officer in charge of the parade can be raised as a ground of</w:t>
      </w:r>
      <w:r>
        <w:rPr>
          <w:spacing w:val="1"/>
        </w:rPr>
        <w:t> </w:t>
      </w:r>
      <w:r>
        <w:rPr/>
        <w:t>objection</w:t>
      </w:r>
      <w:r>
        <w:rPr>
          <w:spacing w:val="-1"/>
        </w:rPr>
        <w:t> </w:t>
      </w:r>
      <w:r>
        <w:rPr/>
        <w:t>by</w:t>
      </w:r>
      <w:r>
        <w:rPr>
          <w:spacing w:val="-5"/>
        </w:rPr>
        <w:t> </w:t>
      </w:r>
      <w:r>
        <w:rPr/>
        <w:t>the accused</w:t>
      </w:r>
      <w:r>
        <w:rPr>
          <w:spacing w:val="1"/>
        </w:rPr>
        <w:t> </w:t>
      </w:r>
      <w:r>
        <w:rPr/>
        <w:t>person when</w:t>
      </w:r>
      <w:r>
        <w:rPr>
          <w:spacing w:val="1"/>
        </w:rPr>
        <w:t> </w:t>
      </w:r>
      <w:r>
        <w:rPr/>
        <w:t>giving</w:t>
      </w:r>
      <w:r>
        <w:rPr>
          <w:spacing w:val="-3"/>
        </w:rPr>
        <w:t> </w:t>
      </w:r>
      <w:r>
        <w:rPr/>
        <w:t>feedback about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conduct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identification parade.</w:t>
      </w:r>
    </w:p>
    <w:p>
      <w:pPr>
        <w:pStyle w:val="BodyText"/>
        <w:spacing w:before="1"/>
        <w:ind w:left="100" w:right="121" w:firstLine="360"/>
      </w:pPr>
      <w:r>
        <w:rPr/>
        <w:t>The advocate’s role is best as an observer because the participation of the advocate could result in the</w:t>
      </w:r>
      <w:r>
        <w:rPr>
          <w:spacing w:val="1"/>
        </w:rPr>
        <w:t> </w:t>
      </w:r>
      <w:r>
        <w:rPr/>
        <w:t>advocate</w:t>
      </w:r>
      <w:r>
        <w:rPr>
          <w:spacing w:val="-1"/>
        </w:rPr>
        <w:t> </w:t>
      </w:r>
      <w:r>
        <w:rPr/>
        <w:t>playing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role</w:t>
      </w:r>
      <w:r>
        <w:rPr>
          <w:spacing w:val="1"/>
        </w:rPr>
        <w:t> </w:t>
      </w:r>
      <w:r>
        <w:rPr/>
        <w:t>of a</w:t>
      </w:r>
      <w:r>
        <w:rPr>
          <w:spacing w:val="-2"/>
        </w:rPr>
        <w:t> </w:t>
      </w:r>
      <w:r>
        <w:rPr/>
        <w:t>witness thus resulting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conflict of interest.</w:t>
      </w:r>
    </w:p>
    <w:p>
      <w:pPr>
        <w:spacing w:before="0"/>
        <w:ind w:left="100" w:right="117" w:firstLine="360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David Mwita Wanja &amp; 2others v Republic </w:t>
      </w:r>
      <w:r>
        <w:rPr>
          <w:sz w:val="24"/>
        </w:rPr>
        <w:t>here the court held that the omission was on the 1</w:t>
      </w:r>
      <w:r>
        <w:rPr>
          <w:sz w:val="24"/>
          <w:vertAlign w:val="superscript"/>
        </w:rPr>
        <w:t>st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appellant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for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failure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to provide an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address or name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of the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friend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he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wished to call.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0" w:after="0"/>
        <w:ind w:left="820" w:right="0"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police</w:t>
      </w:r>
      <w:r>
        <w:rPr>
          <w:spacing w:val="-2"/>
          <w:sz w:val="24"/>
        </w:rPr>
        <w:t> </w:t>
      </w:r>
      <w:r>
        <w:rPr>
          <w:sz w:val="24"/>
        </w:rPr>
        <w:t>officer in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,although he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present</w:t>
      </w:r>
      <w:r>
        <w:rPr>
          <w:spacing w:val="-1"/>
          <w:sz w:val="24"/>
        </w:rPr>
        <w:t> </w:t>
      </w:r>
      <w:r>
        <w:rPr>
          <w:sz w:val="24"/>
        </w:rPr>
        <w:t>will not</w:t>
      </w:r>
      <w:r>
        <w:rPr>
          <w:spacing w:val="-1"/>
          <w:sz w:val="24"/>
        </w:rPr>
        <w:t> </w:t>
      </w:r>
      <w:r>
        <w:rPr>
          <w:sz w:val="24"/>
        </w:rPr>
        <w:t>conduct the</w:t>
      </w:r>
      <w:r>
        <w:rPr>
          <w:spacing w:val="-2"/>
          <w:sz w:val="24"/>
        </w:rPr>
        <w:t> </w:t>
      </w:r>
      <w:r>
        <w:rPr>
          <w:sz w:val="24"/>
        </w:rPr>
        <w:t>parade;</w:t>
      </w:r>
    </w:p>
    <w:p>
      <w:pPr>
        <w:spacing w:before="0"/>
        <w:ind w:left="820" w:right="0" w:firstLine="0"/>
        <w:jc w:val="left"/>
        <w:rPr>
          <w:sz w:val="24"/>
        </w:rPr>
      </w:pPr>
      <w:r>
        <w:rPr>
          <w:sz w:val="24"/>
        </w:rPr>
        <w:t>In a paper written by Annegret Rust &amp; Colin Tredoux titled </w:t>
      </w:r>
      <w:r>
        <w:rPr>
          <w:i/>
          <w:sz w:val="24"/>
        </w:rPr>
        <w:t>‘Identification parades: An Empirical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Survey of Legal Recommendations and Police Practise in South Africa’ </w:t>
      </w:r>
      <w:r>
        <w:rPr>
          <w:sz w:val="24"/>
        </w:rPr>
        <w:t>It was stated in point that</w:t>
      </w:r>
      <w:r>
        <w:rPr>
          <w:spacing w:val="1"/>
          <w:sz w:val="24"/>
        </w:rPr>
        <w:t> </w:t>
      </w:r>
      <w:r>
        <w:rPr>
          <w:i/>
          <w:sz w:val="24"/>
        </w:rPr>
        <w:t>‘…an officer conducting the parade should state that he is independent and that he knows nothing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about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case…’ </w:t>
      </w:r>
      <w:r>
        <w:rPr>
          <w:sz w:val="24"/>
        </w:rPr>
        <w:t>It also</w:t>
      </w:r>
      <w:r>
        <w:rPr>
          <w:spacing w:val="1"/>
          <w:sz w:val="24"/>
        </w:rPr>
        <w:t> </w:t>
      </w:r>
      <w:r>
        <w:rPr>
          <w:sz w:val="24"/>
        </w:rPr>
        <w:t>ensures</w:t>
      </w:r>
      <w:r>
        <w:rPr>
          <w:spacing w:val="-1"/>
          <w:sz w:val="24"/>
        </w:rPr>
        <w:t> </w:t>
      </w:r>
      <w:r>
        <w:rPr>
          <w:sz w:val="24"/>
        </w:rPr>
        <w:t>fairness in the</w:t>
      </w:r>
      <w:r>
        <w:rPr>
          <w:spacing w:val="-1"/>
          <w:sz w:val="24"/>
        </w:rPr>
        <w:t> </w:t>
      </w:r>
      <w:r>
        <w:rPr>
          <w:sz w:val="24"/>
        </w:rPr>
        <w:t>sense</w:t>
      </w:r>
      <w:r>
        <w:rPr>
          <w:spacing w:val="-1"/>
          <w:sz w:val="24"/>
        </w:rPr>
        <w:t> </w:t>
      </w:r>
      <w:r>
        <w:rPr>
          <w:sz w:val="24"/>
        </w:rPr>
        <w:t>that 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officer in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present, such would</w:t>
      </w:r>
      <w:r>
        <w:rPr>
          <w:spacing w:val="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prejudicial to the</w:t>
      </w:r>
      <w:r>
        <w:rPr>
          <w:spacing w:val="-1"/>
          <w:sz w:val="24"/>
        </w:rPr>
        <w:t> </w:t>
      </w:r>
      <w:r>
        <w:rPr>
          <w:sz w:val="24"/>
        </w:rPr>
        <w:t>accused.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witness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witnesses will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see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accused</w:t>
      </w:r>
      <w:r>
        <w:rPr>
          <w:spacing w:val="1"/>
          <w:sz w:val="24"/>
        </w:rPr>
        <w:t> </w:t>
      </w:r>
      <w:r>
        <w:rPr>
          <w:sz w:val="24"/>
        </w:rPr>
        <w:t>before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parade;</w:t>
      </w:r>
    </w:p>
    <w:p>
      <w:pPr>
        <w:pStyle w:val="BodyText"/>
        <w:spacing w:before="1"/>
        <w:ind w:right="111"/>
        <w:jc w:val="left"/>
      </w:pPr>
      <w:r>
        <w:rPr/>
        <w:t>It</w:t>
      </w:r>
      <w:r>
        <w:rPr>
          <w:spacing w:val="36"/>
        </w:rPr>
        <w:t> </w:t>
      </w:r>
      <w:r>
        <w:rPr/>
        <w:t>may</w:t>
      </w:r>
      <w:r>
        <w:rPr>
          <w:spacing w:val="30"/>
        </w:rPr>
        <w:t> </w:t>
      </w:r>
      <w:r>
        <w:rPr/>
        <w:t>be</w:t>
      </w:r>
      <w:r>
        <w:rPr>
          <w:spacing w:val="34"/>
        </w:rPr>
        <w:t> </w:t>
      </w:r>
      <w:r>
        <w:rPr/>
        <w:t>prejudicial</w:t>
      </w:r>
      <w:r>
        <w:rPr>
          <w:spacing w:val="35"/>
        </w:rPr>
        <w:t> </w:t>
      </w:r>
      <w:r>
        <w:rPr/>
        <w:t>to</w:t>
      </w:r>
      <w:r>
        <w:rPr>
          <w:spacing w:val="38"/>
        </w:rPr>
        <w:t> </w:t>
      </w:r>
      <w:r>
        <w:rPr/>
        <w:t>the</w:t>
      </w:r>
      <w:r>
        <w:rPr>
          <w:spacing w:val="35"/>
        </w:rPr>
        <w:t> </w:t>
      </w:r>
      <w:r>
        <w:rPr/>
        <w:t>accused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may</w:t>
      </w:r>
      <w:r>
        <w:rPr>
          <w:spacing w:val="28"/>
        </w:rPr>
        <w:t> </w:t>
      </w:r>
      <w:r>
        <w:rPr/>
        <w:t>undermine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value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evidential</w:t>
      </w:r>
      <w:r>
        <w:rPr>
          <w:spacing w:val="35"/>
        </w:rPr>
        <w:t> </w:t>
      </w:r>
      <w:r>
        <w:rPr/>
        <w:t>value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-57"/>
        </w:rPr>
        <w:t> </w:t>
      </w:r>
      <w:r>
        <w:rPr/>
        <w:t>parade.</w:t>
      </w:r>
    </w:p>
    <w:p>
      <w:pPr>
        <w:spacing w:before="0"/>
        <w:ind w:left="820" w:right="0" w:firstLine="0"/>
        <w:jc w:val="left"/>
        <w:rPr>
          <w:sz w:val="24"/>
        </w:rPr>
      </w:pPr>
      <w:r>
        <w:rPr>
          <w:sz w:val="24"/>
        </w:rPr>
        <w:t>(See</w:t>
      </w:r>
      <w:r>
        <w:rPr>
          <w:spacing w:val="-3"/>
          <w:sz w:val="24"/>
        </w:rPr>
        <w:t> </w:t>
      </w:r>
      <w:r>
        <w:rPr>
          <w:sz w:val="24"/>
        </w:rPr>
        <w:t>also </w:t>
      </w:r>
      <w:r>
        <w:rPr>
          <w:i/>
          <w:sz w:val="24"/>
        </w:rPr>
        <w:t>Livingstone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Mwangi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 Republic</w:t>
      </w:r>
      <w:r>
        <w:rPr>
          <w:i/>
          <w:spacing w:val="-1"/>
          <w:sz w:val="24"/>
        </w:rPr>
        <w:t> </w:t>
      </w:r>
      <w:r>
        <w:rPr>
          <w:sz w:val="24"/>
        </w:rPr>
        <w:t>2007 eKLR, </w:t>
      </w:r>
      <w:r>
        <w:rPr>
          <w:i/>
          <w:sz w:val="24"/>
        </w:rPr>
        <w:t>Omar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v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Republic</w:t>
      </w:r>
      <w:r>
        <w:rPr>
          <w:b/>
          <w:i/>
          <w:sz w:val="24"/>
          <w:vertAlign w:val="superscript"/>
        </w:rPr>
        <w:t>36</w:t>
      </w:r>
      <w:r>
        <w:rPr>
          <w:sz w:val="24"/>
          <w:vertAlign w:val="baseline"/>
        </w:rPr>
        <w:t>)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40" w:lineRule="auto" w:before="2" w:after="0"/>
        <w:ind w:left="820" w:right="118" w:hanging="360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Ajode v Republic</w:t>
      </w:r>
      <w:r>
        <w:rPr>
          <w:b/>
          <w:i/>
          <w:sz w:val="24"/>
          <w:vertAlign w:val="superscript"/>
        </w:rPr>
        <w:t>37</w:t>
      </w:r>
      <w:r>
        <w:rPr>
          <w:b/>
          <w:i/>
          <w:sz w:val="24"/>
          <w:vertAlign w:val="baseline"/>
        </w:rPr>
        <w:t> </w:t>
      </w:r>
      <w:r>
        <w:rPr>
          <w:sz w:val="24"/>
          <w:vertAlign w:val="baseline"/>
        </w:rPr>
        <w:t>the court held that it would not be proper for a complainant to be a witness at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an identification parade two days after the arrest for he had already seen the accused. The court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further held that once a witness has seen the suspect before the parade, he will be doing no more than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demonstrating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his recognition of the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suspect and not identifying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the suspect.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40" w:lineRule="auto" w:before="0" w:after="0"/>
        <w:ind w:left="820" w:right="114" w:hanging="360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Athumani Manzongo &amp; another v Republic</w:t>
      </w:r>
      <w:r>
        <w:rPr>
          <w:b/>
          <w:i/>
          <w:sz w:val="24"/>
          <w:vertAlign w:val="superscript"/>
        </w:rPr>
        <w:t>38</w:t>
      </w:r>
      <w:r>
        <w:rPr>
          <w:b/>
          <w:i/>
          <w:sz w:val="24"/>
          <w:vertAlign w:val="baseline"/>
        </w:rPr>
        <w:t> </w:t>
      </w:r>
      <w:r>
        <w:rPr>
          <w:sz w:val="24"/>
          <w:vertAlign w:val="baseline"/>
        </w:rPr>
        <w:t>the court held that in cases where the witnesses say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they do not know the suspects but are able to identify them, the suspects should not be shown to the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witnesses immediately after the arrest or while in the police station before they are identified at 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properly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conducted parade.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37" w:lineRule="auto" w:before="0" w:after="0"/>
        <w:ind w:left="820" w:right="117" w:hanging="360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Njuki &amp;4 others v Republic</w:t>
      </w:r>
      <w:r>
        <w:rPr>
          <w:b/>
          <w:i/>
          <w:sz w:val="24"/>
          <w:vertAlign w:val="superscript"/>
        </w:rPr>
        <w:t>39</w:t>
      </w:r>
      <w:r>
        <w:rPr>
          <w:b/>
          <w:i/>
          <w:sz w:val="24"/>
          <w:vertAlign w:val="baseline"/>
        </w:rPr>
        <w:t> </w:t>
      </w:r>
      <w:r>
        <w:rPr>
          <w:sz w:val="24"/>
          <w:vertAlign w:val="baseline"/>
        </w:rPr>
        <w:t>the court held that there were discrepancies because the witness saw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accused persons before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the identification parade.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37" w:lineRule="auto" w:before="5" w:after="0"/>
        <w:ind w:left="820" w:right="117" w:hanging="360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Joseph Kamau Kimani v Republic</w:t>
      </w:r>
      <w:r>
        <w:rPr>
          <w:b/>
          <w:i/>
          <w:sz w:val="24"/>
          <w:vertAlign w:val="superscript"/>
        </w:rPr>
        <w:t>40</w:t>
      </w:r>
      <w:r>
        <w:rPr>
          <w:b/>
          <w:i/>
          <w:sz w:val="24"/>
          <w:vertAlign w:val="baseline"/>
        </w:rPr>
        <w:t> </w:t>
      </w:r>
      <w:r>
        <w:rPr>
          <w:sz w:val="24"/>
          <w:vertAlign w:val="baseline"/>
        </w:rPr>
        <w:t>the court held that the rules of the identification parade were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contravened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because the witness saw the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accused after his arrest.</w:t>
      </w:r>
    </w:p>
    <w:p>
      <w:pPr>
        <w:pStyle w:val="BodyText"/>
        <w:ind w:left="0"/>
        <w:jc w:val="left"/>
        <w:rPr>
          <w:sz w:val="25"/>
        </w:rPr>
      </w:pPr>
      <w:r>
        <w:rPr/>
        <w:pict>
          <v:rect style="position:absolute;margin-left:54pt;margin-top:16.371819pt;width:144.050pt;height:.599980pt;mso-position-horizontal-relative:page;mso-position-vertical-relative:paragraph;z-index:-157260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4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35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could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through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window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or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from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behind 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screen.</w:t>
      </w:r>
    </w:p>
    <w:p>
      <w:pPr>
        <w:spacing w:line="211" w:lineRule="exact"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36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Criminal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Appeal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No.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133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1985</w:t>
      </w:r>
    </w:p>
    <w:p>
      <w:pPr>
        <w:spacing w:line="283" w:lineRule="exact" w:before="0"/>
        <w:ind w:left="100" w:right="0" w:firstLine="0"/>
        <w:jc w:val="left"/>
        <w:rPr>
          <w:sz w:val="20"/>
        </w:rPr>
      </w:pPr>
      <w:r>
        <w:rPr>
          <w:position w:val="11"/>
          <w:sz w:val="16"/>
        </w:rPr>
        <w:t>37</w:t>
      </w:r>
      <w:r>
        <w:rPr>
          <w:spacing w:val="19"/>
          <w:position w:val="11"/>
          <w:sz w:val="16"/>
        </w:rPr>
        <w:t> </w:t>
      </w:r>
      <w:r>
        <w:rPr>
          <w:sz w:val="20"/>
        </w:rPr>
        <w:t>[2004] 2 Klr</w:t>
      </w:r>
      <w:r>
        <w:rPr>
          <w:spacing w:val="-1"/>
          <w:sz w:val="20"/>
        </w:rPr>
        <w:t> </w:t>
      </w:r>
      <w:r>
        <w:rPr>
          <w:sz w:val="20"/>
        </w:rPr>
        <w:t>Criminal</w:t>
      </w:r>
      <w:r>
        <w:rPr>
          <w:spacing w:val="1"/>
          <w:sz w:val="20"/>
        </w:rPr>
        <w:t> </w:t>
      </w:r>
      <w:r>
        <w:rPr>
          <w:sz w:val="20"/>
        </w:rPr>
        <w:t>Appeal</w:t>
      </w:r>
      <w:r>
        <w:rPr>
          <w:spacing w:val="-2"/>
          <w:sz w:val="20"/>
        </w:rPr>
        <w:t> </w:t>
      </w:r>
      <w:r>
        <w:rPr>
          <w:sz w:val="20"/>
        </w:rPr>
        <w:t>No 87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2004</w:t>
      </w:r>
    </w:p>
    <w:p>
      <w:pPr>
        <w:spacing w:before="1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38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Criminal Appeal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case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no.467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2000</w:t>
      </w: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39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Criminal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Appeal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case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no.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160 of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2000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721" w:top="600" w:bottom="920" w:left="980" w:right="600"/>
        </w:sectPr>
      </w:pP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72" w:after="0"/>
        <w:ind w:left="820" w:right="118" w:hanging="360"/>
        <w:jc w:val="both"/>
        <w:rPr>
          <w:sz w:val="24"/>
        </w:rPr>
      </w:pPr>
      <w:r>
        <w:rPr>
          <w:sz w:val="24"/>
        </w:rPr>
        <w:t>The accused/suspected person will be placed among at least eight persons, as far as possible of</w:t>
      </w:r>
      <w:r>
        <w:rPr>
          <w:spacing w:val="1"/>
          <w:sz w:val="24"/>
        </w:rPr>
        <w:t> </w:t>
      </w:r>
      <w:r>
        <w:rPr>
          <w:sz w:val="24"/>
        </w:rPr>
        <w:t>similar age, height, general appearance and class of life as himself. should the accused/suspected</w:t>
      </w:r>
      <w:r>
        <w:rPr>
          <w:spacing w:val="1"/>
          <w:sz w:val="24"/>
        </w:rPr>
        <w:t> </w:t>
      </w:r>
      <w:r>
        <w:rPr>
          <w:sz w:val="24"/>
        </w:rPr>
        <w:t>person be suffering from disfigurement, steps should be taken to ensure that it is not especially</w:t>
      </w:r>
      <w:r>
        <w:rPr>
          <w:spacing w:val="1"/>
          <w:sz w:val="24"/>
        </w:rPr>
        <w:t> </w:t>
      </w:r>
      <w:r>
        <w:rPr>
          <w:sz w:val="24"/>
        </w:rPr>
        <w:t>apparent;</w:t>
      </w:r>
    </w:p>
    <w:p>
      <w:pPr>
        <w:pStyle w:val="BodyText"/>
      </w:pPr>
      <w:r>
        <w:rPr/>
        <w:t>The</w:t>
      </w:r>
      <w:r>
        <w:rPr>
          <w:spacing w:val="-3"/>
        </w:rPr>
        <w:t> </w:t>
      </w:r>
      <w:r>
        <w:rPr/>
        <w:t>ratio is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suspect to</w:t>
      </w:r>
      <w:r>
        <w:rPr>
          <w:spacing w:val="-1"/>
        </w:rPr>
        <w:t> </w:t>
      </w:r>
      <w:r>
        <w:rPr/>
        <w:t>eight persons.</w:t>
      </w:r>
    </w:p>
    <w:p>
      <w:pPr>
        <w:pStyle w:val="ListParagraph"/>
        <w:numPr>
          <w:ilvl w:val="0"/>
          <w:numId w:val="5"/>
        </w:numPr>
        <w:tabs>
          <w:tab w:pos="821" w:val="left" w:leader="none"/>
        </w:tabs>
        <w:spacing w:line="240" w:lineRule="auto" w:before="2" w:after="0"/>
        <w:ind w:left="820" w:right="111" w:hanging="360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Njihia v Republic</w:t>
      </w:r>
      <w:r>
        <w:rPr>
          <w:b/>
          <w:sz w:val="24"/>
          <w:vertAlign w:val="superscript"/>
        </w:rPr>
        <w:t>41</w:t>
      </w:r>
      <w:r>
        <w:rPr>
          <w:b/>
          <w:sz w:val="24"/>
          <w:vertAlign w:val="baseline"/>
        </w:rPr>
        <w:t> </w:t>
      </w:r>
      <w:r>
        <w:rPr>
          <w:sz w:val="24"/>
          <w:vertAlign w:val="baseline"/>
        </w:rPr>
        <w:t>the court held that the identification parade was not conducted properly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because contrary to the ratio stipulated in the Force Standing Orders, three suspects had been lined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with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eleven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others.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This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mathematically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too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low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ratio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to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exclude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chance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random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guesswork.</w:t>
      </w:r>
    </w:p>
    <w:p>
      <w:pPr>
        <w:pStyle w:val="ListParagraph"/>
        <w:numPr>
          <w:ilvl w:val="0"/>
          <w:numId w:val="5"/>
        </w:numPr>
        <w:tabs>
          <w:tab w:pos="821" w:val="left" w:leader="none"/>
        </w:tabs>
        <w:spacing w:line="237" w:lineRule="auto" w:before="1" w:after="0"/>
        <w:ind w:left="820" w:right="121" w:hanging="360"/>
        <w:jc w:val="both"/>
        <w:rPr>
          <w:sz w:val="24"/>
        </w:rPr>
      </w:pPr>
      <w:r>
        <w:rPr>
          <w:i/>
          <w:sz w:val="24"/>
        </w:rPr>
        <w:t>David Mwita Wanja &amp; 2others v Republic </w:t>
      </w:r>
      <w:r>
        <w:rPr>
          <w:sz w:val="24"/>
        </w:rPr>
        <w:t>here the witness could readily tell by elimination that the</w:t>
      </w:r>
      <w:r>
        <w:rPr>
          <w:spacing w:val="1"/>
          <w:sz w:val="24"/>
        </w:rPr>
        <w:t> </w:t>
      </w:r>
      <w:r>
        <w:rPr>
          <w:sz w:val="24"/>
        </w:rPr>
        <w:t>two appellants were the only new faces in the parade. The two parades were conducted by including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 persons in the</w:t>
      </w:r>
      <w:r>
        <w:rPr>
          <w:spacing w:val="1"/>
          <w:sz w:val="24"/>
        </w:rPr>
        <w:t> </w:t>
      </w:r>
      <w:r>
        <w:rPr>
          <w:sz w:val="24"/>
        </w:rPr>
        <w:t>earlier</w:t>
      </w:r>
      <w:r>
        <w:rPr>
          <w:spacing w:val="-2"/>
          <w:sz w:val="24"/>
        </w:rPr>
        <w:t> </w:t>
      </w:r>
      <w:r>
        <w:rPr>
          <w:sz w:val="24"/>
        </w:rPr>
        <w:t>parade</w:t>
      </w:r>
      <w:r>
        <w:rPr>
          <w:spacing w:val="1"/>
          <w:sz w:val="24"/>
        </w:rPr>
        <w:t> </w:t>
      </w:r>
      <w:r>
        <w:rPr>
          <w:sz w:val="24"/>
        </w:rPr>
        <w:t>except 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positions they</w:t>
      </w:r>
      <w:r>
        <w:rPr>
          <w:spacing w:val="-5"/>
          <w:sz w:val="24"/>
        </w:rPr>
        <w:t> </w:t>
      </w:r>
      <w:r>
        <w:rPr>
          <w:sz w:val="24"/>
        </w:rPr>
        <w:t>stood.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3" w:after="0"/>
        <w:ind w:left="820" w:right="123" w:hanging="360"/>
        <w:jc w:val="both"/>
        <w:rPr>
          <w:sz w:val="24"/>
        </w:rPr>
      </w:pPr>
      <w:r>
        <w:rPr>
          <w:sz w:val="24"/>
        </w:rPr>
        <w:t>The accused/suspected person will be allowed to take any position he chooses and will be allowed to</w:t>
      </w:r>
      <w:r>
        <w:rPr>
          <w:spacing w:val="-57"/>
          <w:sz w:val="24"/>
        </w:rPr>
        <w:t> </w:t>
      </w:r>
      <w:r>
        <w:rPr>
          <w:sz w:val="24"/>
        </w:rPr>
        <w:t>change</w:t>
      </w:r>
      <w:r>
        <w:rPr>
          <w:spacing w:val="-2"/>
          <w:sz w:val="24"/>
        </w:rPr>
        <w:t> </w:t>
      </w:r>
      <w:r>
        <w:rPr>
          <w:sz w:val="24"/>
        </w:rPr>
        <w:t>his position after each identifying</w:t>
      </w:r>
      <w:r>
        <w:rPr>
          <w:spacing w:val="-3"/>
          <w:sz w:val="24"/>
        </w:rPr>
        <w:t> </w:t>
      </w:r>
      <w:r>
        <w:rPr>
          <w:sz w:val="24"/>
        </w:rPr>
        <w:t>witness</w:t>
      </w:r>
      <w:r>
        <w:rPr>
          <w:spacing w:val="1"/>
          <w:sz w:val="24"/>
        </w:rPr>
        <w:t> </w:t>
      </w:r>
      <w:r>
        <w:rPr>
          <w:sz w:val="24"/>
        </w:rPr>
        <w:t>has left, if he</w:t>
      </w:r>
      <w:r>
        <w:rPr>
          <w:spacing w:val="-2"/>
          <w:sz w:val="24"/>
        </w:rPr>
        <w:t> </w:t>
      </w:r>
      <w:r>
        <w:rPr>
          <w:sz w:val="24"/>
        </w:rPr>
        <w:t>so</w:t>
      </w:r>
      <w:r>
        <w:rPr>
          <w:spacing w:val="-1"/>
          <w:sz w:val="24"/>
        </w:rPr>
        <w:t> </w:t>
      </w:r>
      <w:r>
        <w:rPr>
          <w:sz w:val="24"/>
        </w:rPr>
        <w:t>desires;</w:t>
      </w:r>
    </w:p>
    <w:p>
      <w:pPr>
        <w:pStyle w:val="BodyText"/>
      </w:pPr>
      <w:r>
        <w:rPr/>
        <w:t>This</w:t>
      </w:r>
      <w:r>
        <w:rPr>
          <w:spacing w:val="-1"/>
        </w:rPr>
        <w:t> </w:t>
      </w:r>
      <w:r>
        <w:rPr/>
        <w:t>ensures</w:t>
      </w:r>
      <w:r>
        <w:rPr>
          <w:spacing w:val="-1"/>
        </w:rPr>
        <w:t> </w:t>
      </w:r>
      <w:r>
        <w:rPr/>
        <w:t>that the</w:t>
      </w:r>
      <w:r>
        <w:rPr>
          <w:spacing w:val="-2"/>
        </w:rPr>
        <w:t> </w:t>
      </w:r>
      <w:r>
        <w:rPr/>
        <w:t>suspect does</w:t>
      </w:r>
      <w:r>
        <w:rPr>
          <w:spacing w:val="-1"/>
        </w:rPr>
        <w:t> </w:t>
      </w:r>
      <w:r>
        <w:rPr/>
        <w:t>not feel</w:t>
      </w:r>
      <w:r>
        <w:rPr>
          <w:spacing w:val="-1"/>
        </w:rPr>
        <w:t> </w:t>
      </w:r>
      <w:r>
        <w:rPr/>
        <w:t>noticeable</w:t>
      </w:r>
      <w:r>
        <w:rPr>
          <w:spacing w:val="-1"/>
        </w:rPr>
        <w:t> </w:t>
      </w:r>
      <w:r>
        <w:rPr/>
        <w:t>and for guaranteeing</w:t>
      </w:r>
      <w:r>
        <w:rPr>
          <w:spacing w:val="-1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to the</w:t>
      </w:r>
      <w:r>
        <w:rPr>
          <w:spacing w:val="-2"/>
        </w:rPr>
        <w:t> </w:t>
      </w:r>
      <w:r>
        <w:rPr/>
        <w:t>accused.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1" w:after="0"/>
        <w:ind w:left="820" w:right="0" w:hanging="361"/>
        <w:jc w:val="both"/>
        <w:rPr>
          <w:sz w:val="24"/>
        </w:rPr>
      </w:pPr>
      <w:r>
        <w:rPr>
          <w:sz w:val="24"/>
        </w:rPr>
        <w:t>Care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exercised</w:t>
      </w:r>
      <w:r>
        <w:rPr>
          <w:spacing w:val="-1"/>
          <w:sz w:val="24"/>
        </w:rPr>
        <w:t> </w:t>
      </w:r>
      <w:r>
        <w:rPr>
          <w:sz w:val="24"/>
        </w:rPr>
        <w:t>that witnesses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not communicate</w:t>
      </w:r>
      <w:r>
        <w:rPr>
          <w:spacing w:val="-1"/>
          <w:sz w:val="24"/>
        </w:rPr>
        <w:t> </w:t>
      </w:r>
      <w:r>
        <w:rPr>
          <w:sz w:val="24"/>
        </w:rPr>
        <w:t>with each</w:t>
      </w:r>
      <w:r>
        <w:rPr>
          <w:spacing w:val="-1"/>
          <w:sz w:val="24"/>
        </w:rPr>
        <w:t> </w:t>
      </w:r>
      <w:r>
        <w:rPr>
          <w:sz w:val="24"/>
        </w:rPr>
        <w:t>other;</w:t>
      </w:r>
    </w:p>
    <w:p>
      <w:pPr>
        <w:pStyle w:val="BodyText"/>
        <w:ind w:right="1145"/>
      </w:pPr>
      <w:r>
        <w:rPr/>
        <w:t>It</w:t>
      </w:r>
      <w:r>
        <w:rPr>
          <w:spacing w:val="-1"/>
        </w:rPr>
        <w:t> </w:t>
      </w:r>
      <w:r>
        <w:rPr/>
        <w:t>ensures</w:t>
      </w:r>
      <w:r>
        <w:rPr>
          <w:spacing w:val="-1"/>
        </w:rPr>
        <w:t> </w:t>
      </w:r>
      <w:r>
        <w:rPr/>
        <w:t>that the accused</w:t>
      </w:r>
      <w:r>
        <w:rPr>
          <w:spacing w:val="-1"/>
        </w:rPr>
        <w:t> </w:t>
      </w:r>
      <w:r>
        <w:rPr/>
        <w:t>feels safe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protected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bias</w:t>
      </w:r>
      <w:r>
        <w:rPr>
          <w:spacing w:val="-1"/>
        </w:rPr>
        <w:t> </w:t>
      </w:r>
      <w:r>
        <w:rPr/>
        <w:t>that is</w:t>
      </w:r>
      <w:r>
        <w:rPr>
          <w:spacing w:val="-1"/>
        </w:rPr>
        <w:t> </w:t>
      </w:r>
      <w:r>
        <w:rPr/>
        <w:t>likely</w:t>
      </w:r>
      <w:r>
        <w:rPr>
          <w:spacing w:val="-6"/>
        </w:rPr>
        <w:t> </w:t>
      </w:r>
      <w:r>
        <w:rPr/>
        <w:t>to arise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57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received.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0" w:after="0"/>
        <w:ind w:left="820" w:right="0" w:hanging="361"/>
        <w:jc w:val="both"/>
        <w:rPr>
          <w:sz w:val="24"/>
        </w:rPr>
      </w:pPr>
      <w:r>
        <w:rPr>
          <w:sz w:val="24"/>
        </w:rPr>
        <w:t>Every</w:t>
      </w:r>
      <w:r>
        <w:rPr>
          <w:spacing w:val="-5"/>
          <w:sz w:val="24"/>
        </w:rPr>
        <w:t> </w:t>
      </w:r>
      <w:r>
        <w:rPr>
          <w:sz w:val="24"/>
        </w:rPr>
        <w:t>unauthorized person must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excluded;</w:t>
      </w:r>
    </w:p>
    <w:p>
      <w:pPr>
        <w:pStyle w:val="BodyText"/>
        <w:ind w:right="439"/>
      </w:pPr>
      <w:r>
        <w:rPr/>
        <w:t>Unauthorized persons are likely</w:t>
      </w:r>
      <w:r>
        <w:rPr>
          <w:spacing w:val="-5"/>
        </w:rPr>
        <w:t> </w:t>
      </w:r>
      <w:r>
        <w:rPr/>
        <w:t>to interfere</w:t>
      </w:r>
      <w:r>
        <w:rPr>
          <w:spacing w:val="-2"/>
        </w:rPr>
        <w:t> </w:t>
      </w:r>
      <w:r>
        <w:rPr/>
        <w:t>with the</w:t>
      </w:r>
      <w:r>
        <w:rPr>
          <w:spacing w:val="-1"/>
        </w:rPr>
        <w:t> </w:t>
      </w:r>
      <w:r>
        <w:rPr/>
        <w:t>psychology</w:t>
      </w:r>
      <w:r>
        <w:rPr>
          <w:spacing w:val="-5"/>
        </w:rPr>
        <w:t> </w:t>
      </w:r>
      <w:r>
        <w:rPr/>
        <w:t>of the</w:t>
      </w:r>
      <w:r>
        <w:rPr>
          <w:spacing w:val="-2"/>
        </w:rPr>
        <w:t> </w:t>
      </w:r>
      <w:r>
        <w:rPr/>
        <w:t>accused</w:t>
      </w:r>
      <w:r>
        <w:rPr>
          <w:spacing w:val="-1"/>
        </w:rPr>
        <w:t> </w:t>
      </w:r>
      <w:r>
        <w:rPr/>
        <w:t>person or</w:t>
      </w:r>
      <w:r>
        <w:rPr>
          <w:spacing w:val="-2"/>
        </w:rPr>
        <w:t> </w:t>
      </w:r>
      <w:r>
        <w:rPr/>
        <w:t>suspect.</w:t>
      </w:r>
      <w:r>
        <w:rPr>
          <w:spacing w:val="-57"/>
        </w:rPr>
        <w:t> </w:t>
      </w:r>
      <w:r>
        <w:rPr/>
        <w:t>Thus</w:t>
      </w:r>
      <w:r>
        <w:rPr>
          <w:spacing w:val="-1"/>
        </w:rPr>
        <w:t> </w:t>
      </w:r>
      <w:r>
        <w:rPr/>
        <w:t>this ensures</w:t>
      </w:r>
      <w:r>
        <w:rPr>
          <w:spacing w:val="-1"/>
        </w:rPr>
        <w:t> </w:t>
      </w:r>
      <w:r>
        <w:rPr/>
        <w:t>that they</w:t>
      </w:r>
      <w:r>
        <w:rPr>
          <w:spacing w:val="-3"/>
        </w:rPr>
        <w:t> </w:t>
      </w:r>
      <w:r>
        <w:rPr/>
        <w:t>feel</w:t>
      </w:r>
      <w:r>
        <w:rPr>
          <w:spacing w:val="-1"/>
        </w:rPr>
        <w:t> </w:t>
      </w:r>
      <w:r>
        <w:rPr/>
        <w:t>safe</w:t>
      </w:r>
      <w:r>
        <w:rPr>
          <w:spacing w:val="-1"/>
        </w:rPr>
        <w:t> </w:t>
      </w:r>
      <w:r>
        <w:rPr/>
        <w:t>and protected from a</w:t>
      </w:r>
      <w:r>
        <w:rPr>
          <w:spacing w:val="-1"/>
        </w:rPr>
        <w:t> </w:t>
      </w:r>
      <w:r>
        <w:rPr/>
        <w:t>likelihood of bias</w:t>
      </w:r>
      <w:r>
        <w:rPr>
          <w:spacing w:val="1"/>
        </w:rPr>
        <w:t> </w:t>
      </w:r>
      <w:r>
        <w:rPr/>
        <w:t>or</w:t>
      </w:r>
      <w:r>
        <w:rPr>
          <w:spacing w:val="-1"/>
        </w:rPr>
        <w:t> </w:t>
      </w:r>
      <w:r>
        <w:rPr/>
        <w:t>prejudice.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0" w:after="0"/>
        <w:ind w:left="820" w:right="117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witness</w:t>
      </w:r>
      <w:r>
        <w:rPr>
          <w:spacing w:val="3"/>
          <w:sz w:val="24"/>
        </w:rPr>
        <w:t> </w:t>
      </w:r>
      <w:r>
        <w:rPr>
          <w:sz w:val="24"/>
        </w:rPr>
        <w:t>desires</w:t>
      </w:r>
      <w:r>
        <w:rPr>
          <w:spacing w:val="4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see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accused/suspected</w:t>
      </w:r>
      <w:r>
        <w:rPr>
          <w:spacing w:val="6"/>
          <w:sz w:val="24"/>
        </w:rPr>
        <w:t> </w:t>
      </w:r>
      <w:r>
        <w:rPr>
          <w:sz w:val="24"/>
        </w:rPr>
        <w:t>person</w:t>
      </w:r>
      <w:r>
        <w:rPr>
          <w:spacing w:val="3"/>
          <w:sz w:val="24"/>
        </w:rPr>
        <w:t> </w:t>
      </w:r>
      <w:r>
        <w:rPr>
          <w:sz w:val="24"/>
        </w:rPr>
        <w:t>walk,</w:t>
      </w:r>
      <w:r>
        <w:rPr>
          <w:spacing w:val="4"/>
          <w:sz w:val="24"/>
        </w:rPr>
        <w:t> </w:t>
      </w:r>
      <w:r>
        <w:rPr>
          <w:sz w:val="24"/>
        </w:rPr>
        <w:t>hear</w:t>
      </w:r>
      <w:r>
        <w:rPr>
          <w:spacing w:val="2"/>
          <w:sz w:val="24"/>
        </w:rPr>
        <w:t> </w:t>
      </w:r>
      <w:r>
        <w:rPr>
          <w:sz w:val="24"/>
        </w:rPr>
        <w:t>him</w:t>
      </w:r>
      <w:r>
        <w:rPr>
          <w:spacing w:val="5"/>
          <w:sz w:val="24"/>
        </w:rPr>
        <w:t> </w:t>
      </w:r>
      <w:r>
        <w:rPr>
          <w:sz w:val="24"/>
        </w:rPr>
        <w:t>speak,</w:t>
      </w:r>
      <w:r>
        <w:rPr>
          <w:spacing w:val="4"/>
          <w:sz w:val="24"/>
        </w:rPr>
        <w:t> </w:t>
      </w:r>
      <w:r>
        <w:rPr>
          <w:sz w:val="24"/>
        </w:rPr>
        <w:t>see</w:t>
      </w:r>
      <w:r>
        <w:rPr>
          <w:spacing w:val="2"/>
          <w:sz w:val="24"/>
        </w:rPr>
        <w:t> </w:t>
      </w:r>
      <w:r>
        <w:rPr>
          <w:sz w:val="24"/>
        </w:rPr>
        <w:t>him</w:t>
      </w:r>
      <w:r>
        <w:rPr>
          <w:spacing w:val="5"/>
          <w:sz w:val="24"/>
        </w:rPr>
        <w:t> </w:t>
      </w:r>
      <w:r>
        <w:rPr>
          <w:sz w:val="24"/>
        </w:rPr>
        <w:t>with</w:t>
      </w:r>
      <w:r>
        <w:rPr>
          <w:spacing w:val="5"/>
          <w:sz w:val="24"/>
        </w:rPr>
        <w:t> </w:t>
      </w:r>
      <w:r>
        <w:rPr>
          <w:sz w:val="24"/>
        </w:rPr>
        <w:t>his</w:t>
      </w:r>
      <w:r>
        <w:rPr>
          <w:spacing w:val="4"/>
          <w:sz w:val="24"/>
        </w:rPr>
        <w:t> </w:t>
      </w:r>
      <w:r>
        <w:rPr>
          <w:sz w:val="24"/>
        </w:rPr>
        <w:t>hat</w:t>
      </w:r>
      <w:r>
        <w:rPr>
          <w:spacing w:val="-57"/>
          <w:sz w:val="24"/>
        </w:rPr>
        <w:t> </w:t>
      </w:r>
      <w:r>
        <w:rPr>
          <w:sz w:val="24"/>
        </w:rPr>
        <w:t>on</w:t>
      </w:r>
      <w:r>
        <w:rPr>
          <w:spacing w:val="2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z w:val="24"/>
        </w:rPr>
        <w:t>off,</w:t>
      </w:r>
      <w:r>
        <w:rPr>
          <w:spacing w:val="3"/>
          <w:sz w:val="24"/>
        </w:rPr>
        <w:t> </w:t>
      </w:r>
      <w:r>
        <w:rPr>
          <w:sz w:val="24"/>
        </w:rPr>
        <w:t>this</w:t>
      </w:r>
      <w:r>
        <w:rPr>
          <w:spacing w:val="3"/>
          <w:sz w:val="24"/>
        </w:rPr>
        <w:t> </w:t>
      </w:r>
      <w:r>
        <w:rPr>
          <w:sz w:val="24"/>
        </w:rPr>
        <w:t>should</w:t>
      </w:r>
      <w:r>
        <w:rPr>
          <w:spacing w:val="3"/>
          <w:sz w:val="24"/>
        </w:rPr>
        <w:t> </w:t>
      </w:r>
      <w:r>
        <w:rPr>
          <w:sz w:val="24"/>
        </w:rPr>
        <w:t>be</w:t>
      </w:r>
      <w:r>
        <w:rPr>
          <w:spacing w:val="4"/>
          <w:sz w:val="24"/>
        </w:rPr>
        <w:t> </w:t>
      </w:r>
      <w:r>
        <w:rPr>
          <w:sz w:val="24"/>
        </w:rPr>
        <w:t>done,</w:t>
      </w:r>
      <w:r>
        <w:rPr>
          <w:spacing w:val="3"/>
          <w:sz w:val="24"/>
        </w:rPr>
        <w:t> </w:t>
      </w:r>
      <w:r>
        <w:rPr>
          <w:sz w:val="24"/>
        </w:rPr>
        <w:t>but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this</w:t>
      </w:r>
      <w:r>
        <w:rPr>
          <w:spacing w:val="3"/>
          <w:sz w:val="24"/>
        </w:rPr>
        <w:t> </w:t>
      </w:r>
      <w:r>
        <w:rPr>
          <w:sz w:val="24"/>
        </w:rPr>
        <w:t>event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whole</w:t>
      </w:r>
      <w:r>
        <w:rPr>
          <w:spacing w:val="2"/>
          <w:sz w:val="24"/>
        </w:rPr>
        <w:t> </w:t>
      </w:r>
      <w:r>
        <w:rPr>
          <w:sz w:val="24"/>
        </w:rPr>
        <w:t>parade</w:t>
      </w:r>
      <w:r>
        <w:rPr>
          <w:spacing w:val="2"/>
          <w:sz w:val="24"/>
        </w:rPr>
        <w:t> </w:t>
      </w:r>
      <w:r>
        <w:rPr>
          <w:sz w:val="24"/>
        </w:rPr>
        <w:t>should</w:t>
      </w:r>
      <w:r>
        <w:rPr>
          <w:spacing w:val="2"/>
          <w:sz w:val="24"/>
        </w:rPr>
        <w:t> </w:t>
      </w:r>
      <w:r>
        <w:rPr>
          <w:sz w:val="24"/>
        </w:rPr>
        <w:t>be</w:t>
      </w:r>
      <w:r>
        <w:rPr>
          <w:spacing w:val="4"/>
          <w:sz w:val="24"/>
        </w:rPr>
        <w:t> </w:t>
      </w:r>
      <w:r>
        <w:rPr>
          <w:sz w:val="24"/>
        </w:rPr>
        <w:t>asked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do</w:t>
      </w:r>
      <w:r>
        <w:rPr>
          <w:spacing w:val="3"/>
          <w:sz w:val="24"/>
        </w:rPr>
        <w:t> </w:t>
      </w:r>
      <w:r>
        <w:rPr>
          <w:sz w:val="24"/>
        </w:rPr>
        <w:t>likewise;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2"/>
          <w:sz w:val="24"/>
        </w:rPr>
        <w:t> </w:t>
      </w:r>
      <w:r>
        <w:rPr>
          <w:sz w:val="24"/>
        </w:rPr>
        <w:t>ensures</w:t>
      </w:r>
      <w:r>
        <w:rPr>
          <w:spacing w:val="3"/>
          <w:sz w:val="24"/>
        </w:rPr>
        <w:t> </w:t>
      </w:r>
      <w:r>
        <w:rPr>
          <w:sz w:val="24"/>
        </w:rPr>
        <w:t>that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suspect</w:t>
      </w:r>
      <w:r>
        <w:rPr>
          <w:spacing w:val="3"/>
          <w:sz w:val="24"/>
        </w:rPr>
        <w:t> </w:t>
      </w:r>
      <w:r>
        <w:rPr>
          <w:sz w:val="24"/>
        </w:rPr>
        <w:t>does</w:t>
      </w:r>
      <w:r>
        <w:rPr>
          <w:spacing w:val="3"/>
          <w:sz w:val="24"/>
        </w:rPr>
        <w:t> </w:t>
      </w:r>
      <w:r>
        <w:rPr>
          <w:sz w:val="24"/>
        </w:rPr>
        <w:t>not</w:t>
      </w:r>
      <w:r>
        <w:rPr>
          <w:spacing w:val="2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undue</w:t>
      </w:r>
      <w:r>
        <w:rPr>
          <w:spacing w:val="4"/>
          <w:sz w:val="24"/>
        </w:rPr>
        <w:t> </w:t>
      </w:r>
      <w:r>
        <w:rPr>
          <w:sz w:val="24"/>
        </w:rPr>
        <w:t>advantage</w:t>
      </w:r>
      <w:r>
        <w:rPr>
          <w:spacing w:val="2"/>
          <w:sz w:val="24"/>
        </w:rPr>
        <w:t> </w:t>
      </w:r>
      <w:r>
        <w:rPr>
          <w:sz w:val="24"/>
        </w:rPr>
        <w:t>over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others.</w:t>
      </w:r>
      <w:r>
        <w:rPr>
          <w:spacing w:val="3"/>
          <w:sz w:val="24"/>
        </w:rPr>
        <w:t> </w:t>
      </w:r>
      <w:r>
        <w:rPr>
          <w:sz w:val="24"/>
        </w:rPr>
        <w:t>Example</w:t>
      </w:r>
      <w:r>
        <w:rPr>
          <w:spacing w:val="1"/>
          <w:sz w:val="24"/>
        </w:rPr>
        <w:t> </w:t>
      </w:r>
      <w:r>
        <w:rPr>
          <w:sz w:val="24"/>
        </w:rPr>
        <w:t>where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only person in the parade is the only one wearing a scarf or is the only one asked to speak. (The</w:t>
      </w:r>
      <w:r>
        <w:rPr>
          <w:spacing w:val="1"/>
          <w:sz w:val="24"/>
        </w:rPr>
        <w:t> </w:t>
      </w:r>
      <w:r>
        <w:rPr>
          <w:sz w:val="24"/>
        </w:rPr>
        <w:t>South</w:t>
      </w:r>
      <w:r>
        <w:rPr>
          <w:spacing w:val="-1"/>
          <w:sz w:val="24"/>
        </w:rPr>
        <w:t> </w:t>
      </w:r>
      <w:r>
        <w:rPr>
          <w:sz w:val="24"/>
        </w:rPr>
        <w:t>African case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‘</w:t>
      </w:r>
      <w:r>
        <w:rPr>
          <w:i/>
          <w:sz w:val="24"/>
        </w:rPr>
        <w:t>Two hats parade’</w:t>
      </w:r>
      <w:r>
        <w:rPr>
          <w:sz w:val="24"/>
        </w:rPr>
        <w:t>)</w:t>
      </w:r>
    </w:p>
    <w:p>
      <w:pPr>
        <w:pStyle w:val="ListParagraph"/>
        <w:numPr>
          <w:ilvl w:val="1"/>
          <w:numId w:val="3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that the witness actually</w:t>
      </w:r>
      <w:r>
        <w:rPr>
          <w:spacing w:val="-6"/>
          <w:sz w:val="24"/>
        </w:rPr>
        <w:t> </w:t>
      </w:r>
      <w:r>
        <w:rPr>
          <w:sz w:val="24"/>
        </w:rPr>
        <w:t>touches the person he</w:t>
      </w:r>
      <w:r>
        <w:rPr>
          <w:spacing w:val="-2"/>
          <w:sz w:val="24"/>
        </w:rPr>
        <w:t> </w:t>
      </w:r>
      <w:r>
        <w:rPr>
          <w:sz w:val="24"/>
        </w:rPr>
        <w:t>identifies;</w:t>
      </w:r>
    </w:p>
    <w:p>
      <w:pPr>
        <w:pStyle w:val="BodyText"/>
        <w:spacing w:before="1"/>
        <w:ind w:right="467"/>
        <w:jc w:val="left"/>
      </w:pPr>
      <w:r>
        <w:rPr/>
        <w:t>This</w:t>
      </w:r>
      <w:r>
        <w:rPr>
          <w:spacing w:val="-1"/>
        </w:rPr>
        <w:t> </w:t>
      </w:r>
      <w:r>
        <w:rPr/>
        <w:t>ensures certainty</w:t>
      </w:r>
      <w:r>
        <w:rPr>
          <w:spacing w:val="-5"/>
        </w:rPr>
        <w:t> </w:t>
      </w:r>
      <w:r>
        <w:rPr/>
        <w:t>and to avoid confusion that is likely</w:t>
      </w:r>
      <w:r>
        <w:rPr>
          <w:spacing w:val="-8"/>
        </w:rPr>
        <w:t> </w:t>
      </w:r>
      <w:r>
        <w:rPr/>
        <w:t>to</w:t>
      </w:r>
      <w:r>
        <w:rPr>
          <w:spacing w:val="2"/>
        </w:rPr>
        <w:t> </w:t>
      </w:r>
      <w:r>
        <w:rPr/>
        <w:t>arise</w:t>
      </w:r>
      <w:r>
        <w:rPr>
          <w:spacing w:val="-1"/>
        </w:rPr>
        <w:t> </w:t>
      </w:r>
      <w:r>
        <w:rPr/>
        <w:t>due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misunderstanding. An</w:t>
      </w:r>
      <w:r>
        <w:rPr>
          <w:spacing w:val="-57"/>
        </w:rPr>
        <w:t> </w:t>
      </w:r>
      <w:r>
        <w:rPr/>
        <w:t>example</w:t>
      </w:r>
      <w:r>
        <w:rPr>
          <w:spacing w:val="-2"/>
        </w:rPr>
        <w:t> </w:t>
      </w:r>
      <w:r>
        <w:rPr/>
        <w:t>is where</w:t>
      </w:r>
      <w:r>
        <w:rPr>
          <w:spacing w:val="-3"/>
        </w:rPr>
        <w:t> </w:t>
      </w:r>
      <w:r>
        <w:rPr/>
        <w:t>the police</w:t>
      </w:r>
      <w:r>
        <w:rPr>
          <w:spacing w:val="-2"/>
        </w:rPr>
        <w:t> </w:t>
      </w:r>
      <w:r>
        <w:rPr/>
        <w:t>officer</w:t>
      </w:r>
      <w:r>
        <w:rPr>
          <w:spacing w:val="-1"/>
        </w:rPr>
        <w:t> </w:t>
      </w:r>
      <w:r>
        <w:rPr/>
        <w:t>understands it differently</w:t>
      </w:r>
      <w:r>
        <w:rPr>
          <w:spacing w:val="-6"/>
        </w:rPr>
        <w:t> </w:t>
      </w:r>
      <w:r>
        <w:rPr/>
        <w:t>and</w:t>
      </w:r>
      <w:r>
        <w:rPr>
          <w:spacing w:val="2"/>
        </w:rPr>
        <w:t> </w:t>
      </w:r>
      <w:r>
        <w:rPr/>
        <w:t>records it</w:t>
      </w:r>
      <w:r>
        <w:rPr>
          <w:spacing w:val="-1"/>
        </w:rPr>
        <w:t> </w:t>
      </w:r>
      <w:r>
        <w:rPr/>
        <w:t>differently.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0" w:after="0"/>
        <w:ind w:left="820" w:right="117" w:hanging="360"/>
        <w:jc w:val="both"/>
        <w:rPr>
          <w:sz w:val="24"/>
        </w:rPr>
      </w:pPr>
      <w:r>
        <w:rPr>
          <w:sz w:val="24"/>
        </w:rPr>
        <w:t>At the termination of the parade, or during the parade, the officer conducting it should ask the</w:t>
      </w:r>
      <w:r>
        <w:rPr>
          <w:spacing w:val="1"/>
          <w:sz w:val="24"/>
        </w:rPr>
        <w:t> </w:t>
      </w:r>
      <w:r>
        <w:rPr>
          <w:sz w:val="24"/>
        </w:rPr>
        <w:t>accused/suspected person if he is satisfied that the parade is being/has been conducted in a fair</w:t>
      </w:r>
      <w:r>
        <w:rPr>
          <w:spacing w:val="1"/>
          <w:sz w:val="24"/>
        </w:rPr>
        <w:t> </w:t>
      </w:r>
      <w:r>
        <w:rPr>
          <w:sz w:val="24"/>
        </w:rPr>
        <w:t>manner</w:t>
      </w:r>
      <w:r>
        <w:rPr>
          <w:spacing w:val="-1"/>
          <w:sz w:val="24"/>
        </w:rPr>
        <w:t> </w:t>
      </w:r>
      <w:r>
        <w:rPr>
          <w:sz w:val="24"/>
        </w:rPr>
        <w:t>and make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note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his reply;</w:t>
      </w:r>
    </w:p>
    <w:p>
      <w:pPr>
        <w:pStyle w:val="ListParagraph"/>
        <w:numPr>
          <w:ilvl w:val="0"/>
          <w:numId w:val="5"/>
        </w:numPr>
        <w:tabs>
          <w:tab w:pos="821" w:val="left" w:leader="none"/>
        </w:tabs>
        <w:spacing w:line="237" w:lineRule="auto" w:before="4" w:after="0"/>
        <w:ind w:left="820" w:right="117" w:hanging="360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Jimmy Wanjohi Wanjiku v Republic</w:t>
      </w:r>
      <w:r>
        <w:rPr>
          <w:b/>
          <w:i/>
          <w:sz w:val="24"/>
          <w:vertAlign w:val="superscript"/>
        </w:rPr>
        <w:t>42</w:t>
      </w:r>
      <w:r>
        <w:rPr>
          <w:b/>
          <w:i/>
          <w:sz w:val="24"/>
          <w:vertAlign w:val="baseline"/>
        </w:rPr>
        <w:t> </w:t>
      </w:r>
      <w:r>
        <w:rPr>
          <w:sz w:val="24"/>
          <w:vertAlign w:val="baseline"/>
        </w:rPr>
        <w:t>the court held that the parade was properly conducted as the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accused signed the report indicating that he was satisfied with the manner in which it had been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conducted.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3" w:after="0"/>
        <w:ind w:left="820" w:right="121" w:hanging="360"/>
        <w:jc w:val="both"/>
        <w:rPr>
          <w:sz w:val="24"/>
        </w:rPr>
      </w:pPr>
      <w:r>
        <w:rPr>
          <w:sz w:val="24"/>
        </w:rPr>
        <w:t>When explaining the procedure to a witness the officer conducting the parade will tell him that he</w:t>
      </w:r>
      <w:r>
        <w:rPr>
          <w:spacing w:val="1"/>
          <w:sz w:val="24"/>
        </w:rPr>
        <w:t> </w:t>
      </w:r>
      <w:r>
        <w:rPr>
          <w:sz w:val="24"/>
        </w:rPr>
        <w:t>will see a group of people which may or may not contain the person responsible .the witness should</w:t>
      </w:r>
      <w:r>
        <w:rPr>
          <w:spacing w:val="1"/>
          <w:sz w:val="24"/>
        </w:rPr>
        <w:t> </w:t>
      </w:r>
      <w:r>
        <w:rPr>
          <w:sz w:val="24"/>
        </w:rPr>
        <w:t>not be told “to pick out somebody”</w:t>
      </w:r>
      <w:r>
        <w:rPr>
          <w:spacing w:val="1"/>
          <w:sz w:val="24"/>
        </w:rPr>
        <w:t> </w:t>
      </w:r>
      <w:r>
        <w:rPr>
          <w:sz w:val="24"/>
        </w:rPr>
        <w:t>or be</w:t>
      </w:r>
      <w:r>
        <w:rPr>
          <w:spacing w:val="-2"/>
          <w:sz w:val="24"/>
        </w:rPr>
        <w:t> </w:t>
      </w:r>
      <w:r>
        <w:rPr>
          <w:sz w:val="24"/>
        </w:rPr>
        <w:t>influenced in any</w:t>
      </w:r>
      <w:r>
        <w:rPr>
          <w:spacing w:val="-5"/>
          <w:sz w:val="24"/>
        </w:rPr>
        <w:t> </w:t>
      </w:r>
      <w:r>
        <w:rPr>
          <w:sz w:val="24"/>
        </w:rPr>
        <w:t>way</w:t>
      </w:r>
      <w:r>
        <w:rPr>
          <w:spacing w:val="-5"/>
          <w:sz w:val="24"/>
        </w:rPr>
        <w:t> </w:t>
      </w:r>
      <w:r>
        <w:rPr>
          <w:sz w:val="24"/>
        </w:rPr>
        <w:t>whatsoever;</w:t>
      </w:r>
    </w:p>
    <w:p>
      <w:pPr>
        <w:pStyle w:val="ListParagraph"/>
        <w:numPr>
          <w:ilvl w:val="0"/>
          <w:numId w:val="5"/>
        </w:numPr>
        <w:tabs>
          <w:tab w:pos="821" w:val="left" w:leader="none"/>
        </w:tabs>
        <w:spacing w:line="240" w:lineRule="auto" w:before="2" w:after="0"/>
        <w:ind w:left="820" w:right="119" w:hanging="360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Ndiku &amp; 2 others v Republic</w:t>
      </w:r>
      <w:r>
        <w:rPr>
          <w:b/>
          <w:i/>
          <w:sz w:val="24"/>
          <w:vertAlign w:val="superscript"/>
        </w:rPr>
        <w:t>43</w:t>
      </w:r>
      <w:r>
        <w:rPr>
          <w:b/>
          <w:i/>
          <w:sz w:val="24"/>
          <w:vertAlign w:val="baseline"/>
        </w:rPr>
        <w:t> </w:t>
      </w:r>
      <w:r>
        <w:rPr>
          <w:sz w:val="24"/>
          <w:vertAlign w:val="baseline"/>
        </w:rPr>
        <w:t>the court held that the identification parades were conducted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unprocedurally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because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police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officer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suggested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to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witness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presence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accused/suspected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person in the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parade.</w:t>
      </w:r>
    </w:p>
    <w:p>
      <w:pPr>
        <w:pStyle w:val="ListParagraph"/>
        <w:numPr>
          <w:ilvl w:val="0"/>
          <w:numId w:val="5"/>
        </w:numPr>
        <w:tabs>
          <w:tab w:pos="821" w:val="left" w:leader="none"/>
        </w:tabs>
        <w:spacing w:line="237" w:lineRule="auto" w:before="2" w:after="0"/>
        <w:ind w:left="820" w:right="117" w:hanging="360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Oluoch v Republic</w:t>
      </w:r>
      <w:r>
        <w:rPr>
          <w:b/>
          <w:sz w:val="24"/>
          <w:vertAlign w:val="superscript"/>
        </w:rPr>
        <w:t>44</w:t>
      </w:r>
      <w:r>
        <w:rPr>
          <w:b/>
          <w:sz w:val="24"/>
          <w:vertAlign w:val="baseline"/>
        </w:rPr>
        <w:t> </w:t>
      </w:r>
      <w:r>
        <w:rPr>
          <w:sz w:val="24"/>
          <w:vertAlign w:val="baseline"/>
        </w:rPr>
        <w:t>the court held that in an identification parade it is dangerous to suggest to 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witness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that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person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to</w:t>
      </w:r>
      <w:r>
        <w:rPr>
          <w:spacing w:val="36"/>
          <w:sz w:val="24"/>
          <w:vertAlign w:val="baseline"/>
        </w:rPr>
        <w:t> </w:t>
      </w:r>
      <w:r>
        <w:rPr>
          <w:sz w:val="24"/>
          <w:vertAlign w:val="baseline"/>
        </w:rPr>
        <w:t>be</w:t>
      </w:r>
      <w:r>
        <w:rPr>
          <w:spacing w:val="33"/>
          <w:sz w:val="24"/>
          <w:vertAlign w:val="baseline"/>
        </w:rPr>
        <w:t> </w:t>
      </w:r>
      <w:r>
        <w:rPr>
          <w:sz w:val="24"/>
          <w:vertAlign w:val="baseline"/>
        </w:rPr>
        <w:t>identified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38"/>
          <w:sz w:val="24"/>
          <w:vertAlign w:val="baseline"/>
        </w:rPr>
        <w:t> </w:t>
      </w:r>
      <w:r>
        <w:rPr>
          <w:sz w:val="24"/>
          <w:vertAlign w:val="baseline"/>
        </w:rPr>
        <w:t>believed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to</w:t>
      </w:r>
      <w:r>
        <w:rPr>
          <w:spacing w:val="36"/>
          <w:sz w:val="24"/>
          <w:vertAlign w:val="baseline"/>
        </w:rPr>
        <w:t> </w:t>
      </w:r>
      <w:r>
        <w:rPr>
          <w:sz w:val="24"/>
          <w:vertAlign w:val="baseline"/>
        </w:rPr>
        <w:t>be</w:t>
      </w:r>
      <w:r>
        <w:rPr>
          <w:spacing w:val="36"/>
          <w:sz w:val="24"/>
          <w:vertAlign w:val="baseline"/>
        </w:rPr>
        <w:t> </w:t>
      </w:r>
      <w:r>
        <w:rPr>
          <w:sz w:val="24"/>
          <w:vertAlign w:val="baseline"/>
        </w:rPr>
        <w:t>present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at</w:t>
      </w:r>
      <w:r>
        <w:rPr>
          <w:spacing w:val="36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parade.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value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36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parade as evidence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is depreciated by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this fact.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9"/>
        <w:ind w:left="0"/>
        <w:jc w:val="left"/>
        <w:rPr>
          <w:sz w:val="11"/>
        </w:rPr>
      </w:pPr>
      <w:r>
        <w:rPr/>
        <w:pict>
          <v:rect style="position:absolute;margin-left:54pt;margin-top:8.760722pt;width:522.12pt;height:.60004pt;mso-position-horizontal-relative:page;mso-position-vertical-relative:paragraph;z-index:-1572556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4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40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Criminal Appeal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case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no.396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2004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41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(1986)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KLR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422</w:t>
      </w:r>
    </w:p>
    <w:p>
      <w:pPr>
        <w:spacing w:before="0"/>
        <w:ind w:left="100" w:right="7644" w:firstLine="0"/>
        <w:jc w:val="left"/>
        <w:rPr>
          <w:sz w:val="20"/>
        </w:rPr>
      </w:pPr>
      <w:r>
        <w:rPr>
          <w:sz w:val="20"/>
          <w:vertAlign w:val="superscript"/>
        </w:rPr>
        <w:t>42</w:t>
      </w:r>
      <w:r>
        <w:rPr>
          <w:sz w:val="20"/>
          <w:vertAlign w:val="baseline"/>
        </w:rPr>
        <w:t> Criminal Appeal no 128 0f 2006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superscript"/>
        </w:rPr>
        <w:t>43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Criminal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Appeal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no.11of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2000’A’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superscript"/>
        </w:rPr>
        <w:t>44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Criminal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Appeal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no.66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1984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721" w:top="640" w:bottom="920" w:left="980" w:right="600"/>
        </w:sectPr>
      </w:pPr>
    </w:p>
    <w:p>
      <w:pPr>
        <w:pStyle w:val="ListParagraph"/>
        <w:numPr>
          <w:ilvl w:val="0"/>
          <w:numId w:val="5"/>
        </w:numPr>
        <w:tabs>
          <w:tab w:pos="821" w:val="left" w:leader="none"/>
        </w:tabs>
        <w:spacing w:line="237" w:lineRule="auto" w:before="96" w:after="0"/>
        <w:ind w:left="820" w:right="121" w:hanging="360"/>
        <w:jc w:val="both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i/>
          <w:sz w:val="24"/>
        </w:rPr>
        <w:t>Simon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Kihanya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Kairu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another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Republic</w:t>
      </w:r>
      <w:r>
        <w:rPr>
          <w:b/>
          <w:sz w:val="24"/>
          <w:vertAlign w:val="superscript"/>
        </w:rPr>
        <w:t>45</w:t>
      </w:r>
      <w:r>
        <w:rPr>
          <w:b/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court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held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that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police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officer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while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introducing the complainant to the parade suggested the presence of the suspect in the parade. This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depreciated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value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of the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parade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as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evidence.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3" w:after="0"/>
        <w:ind w:left="820" w:right="123" w:hanging="360"/>
        <w:jc w:val="both"/>
        <w:rPr>
          <w:sz w:val="24"/>
        </w:rPr>
      </w:pPr>
      <w:r>
        <w:rPr>
          <w:sz w:val="24"/>
        </w:rPr>
        <w:t>A careful note must be made after each witness leaves the parade, to record whether he identified the</w:t>
      </w:r>
      <w:r>
        <w:rPr>
          <w:spacing w:val="-57"/>
          <w:sz w:val="24"/>
        </w:rPr>
        <w:t> </w:t>
      </w:r>
      <w:r>
        <w:rPr>
          <w:sz w:val="24"/>
        </w:rPr>
        <w:t>accused</w:t>
      </w:r>
      <w:r>
        <w:rPr>
          <w:spacing w:val="-2"/>
          <w:sz w:val="24"/>
        </w:rPr>
        <w:t> </w:t>
      </w:r>
      <w:r>
        <w:rPr>
          <w:sz w:val="24"/>
        </w:rPr>
        <w:t>/suspected person and in what circumstances;</w:t>
      </w:r>
    </w:p>
    <w:p>
      <w:pPr>
        <w:pStyle w:val="BodyText"/>
        <w:ind w:right="116"/>
        <w:jc w:val="left"/>
      </w:pPr>
      <w:r>
        <w:rPr/>
        <w:t>This has the effect of making the accused part of the process with the ultimate goal of conducting the</w:t>
      </w:r>
      <w:r>
        <w:rPr>
          <w:spacing w:val="-58"/>
        </w:rPr>
        <w:t> </w:t>
      </w:r>
      <w:r>
        <w:rPr/>
        <w:t>parade fairly. It also provides him with an opportunity to objection how the parade process was</w:t>
      </w:r>
      <w:r>
        <w:rPr>
          <w:spacing w:val="1"/>
        </w:rPr>
        <w:t> </w:t>
      </w:r>
      <w:r>
        <w:rPr/>
        <w:t>conducted.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6"/>
          <w:sz w:val="24"/>
        </w:rPr>
        <w:t> </w:t>
      </w:r>
      <w:r>
        <w:rPr>
          <w:sz w:val="24"/>
        </w:rPr>
        <w:t>record</w:t>
      </w:r>
      <w:r>
        <w:rPr>
          <w:spacing w:val="6"/>
          <w:sz w:val="24"/>
        </w:rPr>
        <w:t> </w:t>
      </w:r>
      <w:r>
        <w:rPr>
          <w:sz w:val="24"/>
        </w:rPr>
        <w:t>should</w:t>
      </w:r>
      <w:r>
        <w:rPr>
          <w:spacing w:val="6"/>
          <w:sz w:val="24"/>
        </w:rPr>
        <w:t> </w:t>
      </w:r>
      <w:r>
        <w:rPr>
          <w:sz w:val="24"/>
        </w:rPr>
        <w:t>be</w:t>
      </w:r>
      <w:r>
        <w:rPr>
          <w:spacing w:val="6"/>
          <w:sz w:val="24"/>
        </w:rPr>
        <w:t> </w:t>
      </w:r>
      <w:r>
        <w:rPr>
          <w:sz w:val="24"/>
        </w:rPr>
        <w:t>made</w:t>
      </w:r>
      <w:r>
        <w:rPr>
          <w:spacing w:val="5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officer</w:t>
      </w:r>
      <w:r>
        <w:rPr>
          <w:spacing w:val="6"/>
          <w:sz w:val="24"/>
        </w:rPr>
        <w:t> </w:t>
      </w:r>
      <w:r>
        <w:rPr>
          <w:sz w:val="24"/>
        </w:rPr>
        <w:t>conducting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parade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comment</w:t>
      </w:r>
      <w:r>
        <w:rPr>
          <w:spacing w:val="7"/>
          <w:sz w:val="24"/>
        </w:rPr>
        <w:t> </w:t>
      </w:r>
      <w:r>
        <w:rPr>
          <w:sz w:val="24"/>
        </w:rPr>
        <w:t>made</w:t>
      </w:r>
      <w:r>
        <w:rPr>
          <w:spacing w:val="5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accused</w:t>
      </w:r>
    </w:p>
    <w:p>
      <w:pPr>
        <w:pStyle w:val="BodyText"/>
        <w:ind w:right="127"/>
        <w:jc w:val="left"/>
      </w:pPr>
      <w:r>
        <w:rPr/>
        <w:t>/suspected</w:t>
      </w:r>
      <w:r>
        <w:rPr>
          <w:spacing w:val="6"/>
        </w:rPr>
        <w:t> </w:t>
      </w:r>
      <w:r>
        <w:rPr/>
        <w:t>person</w:t>
      </w:r>
      <w:r>
        <w:rPr>
          <w:spacing w:val="8"/>
        </w:rPr>
        <w:t> </w:t>
      </w:r>
      <w:r>
        <w:rPr/>
        <w:t>during</w:t>
      </w:r>
      <w:r>
        <w:rPr>
          <w:spacing w:val="4"/>
        </w:rPr>
        <w:t> </w:t>
      </w:r>
      <w:r>
        <w:rPr/>
        <w:t>the</w:t>
      </w:r>
      <w:r>
        <w:rPr>
          <w:spacing w:val="8"/>
        </w:rPr>
        <w:t> </w:t>
      </w:r>
      <w:r>
        <w:rPr/>
        <w:t>parade,</w:t>
      </w:r>
      <w:r>
        <w:rPr>
          <w:spacing w:val="6"/>
        </w:rPr>
        <w:t> </w:t>
      </w:r>
      <w:r>
        <w:rPr/>
        <w:t>particularly</w:t>
      </w:r>
      <w:r>
        <w:rPr>
          <w:spacing w:val="6"/>
        </w:rPr>
        <w:t> </w:t>
      </w:r>
      <w:r>
        <w:rPr/>
        <w:t>comments</w:t>
      </w:r>
      <w:r>
        <w:rPr>
          <w:spacing w:val="7"/>
        </w:rPr>
        <w:t> </w:t>
      </w:r>
      <w:r>
        <w:rPr/>
        <w:t>made</w:t>
      </w:r>
      <w:r>
        <w:rPr>
          <w:spacing w:val="6"/>
        </w:rPr>
        <w:t> </w:t>
      </w:r>
      <w:r>
        <w:rPr/>
        <w:t>when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accused/suspected</w:t>
      </w:r>
      <w:r>
        <w:rPr>
          <w:spacing w:val="-57"/>
        </w:rPr>
        <w:t> </w:t>
      </w:r>
      <w:r>
        <w:rPr/>
        <w:t>person</w:t>
      </w:r>
      <w:r>
        <w:rPr>
          <w:spacing w:val="-1"/>
        </w:rPr>
        <w:t> </w:t>
      </w:r>
      <w:r>
        <w:rPr/>
        <w:t>is identified;</w:t>
      </w:r>
    </w:p>
    <w:p>
      <w:pPr>
        <w:pStyle w:val="BodyText"/>
        <w:spacing w:before="1"/>
        <w:ind w:right="636"/>
        <w:jc w:val="left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 purpose</w:t>
      </w:r>
      <w:r>
        <w:rPr>
          <w:spacing w:val="-1"/>
        </w:rPr>
        <w:t> </w:t>
      </w:r>
      <w:r>
        <w:rPr/>
        <w:t>of keeping</w:t>
      </w:r>
      <w:r>
        <w:rPr>
          <w:spacing w:val="-4"/>
        </w:rPr>
        <w:t> </w:t>
      </w:r>
      <w:r>
        <w:rPr/>
        <w:t>proper</w:t>
      </w:r>
      <w:r>
        <w:rPr>
          <w:spacing w:val="1"/>
        </w:rPr>
        <w:t> </w:t>
      </w:r>
      <w:r>
        <w:rPr/>
        <w:t>records</w:t>
      </w:r>
      <w:r>
        <w:rPr>
          <w:spacing w:val="-1"/>
        </w:rPr>
        <w:t> </w:t>
      </w:r>
      <w:r>
        <w:rPr/>
        <w:t>and to</w:t>
      </w:r>
      <w:r>
        <w:rPr>
          <w:spacing w:val="-1"/>
        </w:rPr>
        <w:t> </w:t>
      </w:r>
      <w:r>
        <w:rPr/>
        <w:t>determine</w:t>
      </w:r>
      <w:r>
        <w:rPr>
          <w:spacing w:val="-1"/>
        </w:rPr>
        <w:t> </w:t>
      </w:r>
      <w:r>
        <w:rPr/>
        <w:t>the question of</w:t>
      </w:r>
      <w:r>
        <w:rPr>
          <w:spacing w:val="-2"/>
        </w:rPr>
        <w:t> </w:t>
      </w:r>
      <w:r>
        <w:rPr/>
        <w:t>positive</w:t>
      </w:r>
      <w:r>
        <w:rPr>
          <w:spacing w:val="-57"/>
        </w:rPr>
        <w:t> </w:t>
      </w:r>
      <w:r>
        <w:rPr/>
        <w:t>identification.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40" w:lineRule="auto" w:before="0" w:after="0"/>
        <w:ind w:left="820" w:right="117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parade</w:t>
      </w:r>
      <w:r>
        <w:rPr>
          <w:spacing w:val="5"/>
          <w:sz w:val="24"/>
        </w:rPr>
        <w:t> </w:t>
      </w:r>
      <w:r>
        <w:rPr>
          <w:sz w:val="24"/>
        </w:rPr>
        <w:t>must</w:t>
      </w:r>
      <w:r>
        <w:rPr>
          <w:spacing w:val="7"/>
          <w:sz w:val="24"/>
        </w:rPr>
        <w:t> </w:t>
      </w:r>
      <w:r>
        <w:rPr>
          <w:sz w:val="24"/>
        </w:rPr>
        <w:t>be</w:t>
      </w:r>
      <w:r>
        <w:rPr>
          <w:spacing w:val="5"/>
          <w:sz w:val="24"/>
        </w:rPr>
        <w:t> </w:t>
      </w:r>
      <w:r>
        <w:rPr>
          <w:sz w:val="24"/>
        </w:rPr>
        <w:t>conducted</w:t>
      </w:r>
      <w:r>
        <w:rPr>
          <w:spacing w:val="6"/>
          <w:sz w:val="24"/>
        </w:rPr>
        <w:t> </w:t>
      </w:r>
      <w:r>
        <w:rPr>
          <w:sz w:val="24"/>
        </w:rPr>
        <w:t>with</w:t>
      </w:r>
      <w:r>
        <w:rPr>
          <w:spacing w:val="6"/>
          <w:sz w:val="24"/>
        </w:rPr>
        <w:t> </w:t>
      </w:r>
      <w:r>
        <w:rPr>
          <w:sz w:val="24"/>
        </w:rPr>
        <w:t>scrupulous</w:t>
      </w:r>
      <w:r>
        <w:rPr>
          <w:spacing w:val="5"/>
          <w:sz w:val="24"/>
        </w:rPr>
        <w:t> </w:t>
      </w:r>
      <w:r>
        <w:rPr>
          <w:sz w:val="24"/>
        </w:rPr>
        <w:t>fairness;</w:t>
      </w:r>
      <w:r>
        <w:rPr>
          <w:spacing w:val="7"/>
          <w:sz w:val="24"/>
        </w:rPr>
        <w:t> </w:t>
      </w:r>
      <w:r>
        <w:rPr>
          <w:sz w:val="24"/>
        </w:rPr>
        <w:t>otherwise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value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identifications</w:t>
      </w:r>
      <w:r>
        <w:rPr>
          <w:spacing w:val="6"/>
          <w:sz w:val="24"/>
        </w:rPr>
        <w:t> </w:t>
      </w:r>
      <w:r>
        <w:rPr>
          <w:sz w:val="24"/>
        </w:rPr>
        <w:t>as</w:t>
      </w:r>
      <w:r>
        <w:rPr>
          <w:spacing w:val="-57"/>
          <w:sz w:val="24"/>
        </w:rPr>
        <w:t> </w:t>
      </w:r>
      <w:r>
        <w:rPr>
          <w:sz w:val="24"/>
        </w:rPr>
        <w:t>evidence will be</w:t>
      </w:r>
      <w:r>
        <w:rPr>
          <w:spacing w:val="-1"/>
          <w:sz w:val="24"/>
        </w:rPr>
        <w:t> </w:t>
      </w:r>
      <w:r>
        <w:rPr>
          <w:sz w:val="24"/>
        </w:rPr>
        <w:t>lessened</w:t>
      </w:r>
      <w:r>
        <w:rPr>
          <w:spacing w:val="2"/>
          <w:sz w:val="24"/>
        </w:rPr>
        <w:t> </w:t>
      </w:r>
      <w:r>
        <w:rPr>
          <w:sz w:val="24"/>
        </w:rPr>
        <w:t>or nullified.</w:t>
      </w:r>
    </w:p>
    <w:p>
      <w:pPr>
        <w:pStyle w:val="BodyText"/>
        <w:ind w:right="122" w:firstLine="359"/>
      </w:pPr>
      <w:r>
        <w:rPr/>
        <w:t>Parades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conducted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privacy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possible.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not,</w:t>
      </w:r>
      <w:r>
        <w:rPr>
          <w:spacing w:val="1"/>
        </w:rPr>
        <w:t> </w:t>
      </w:r>
      <w:r>
        <w:rPr/>
        <w:t>unless</w:t>
      </w:r>
      <w:r>
        <w:rPr>
          <w:spacing w:val="1"/>
        </w:rPr>
        <w:t> </w:t>
      </w:r>
      <w:r>
        <w:rPr/>
        <w:t>unavoidable, be held in view of the public but in an enclosed compound or yard from which all</w:t>
      </w:r>
      <w:r>
        <w:rPr>
          <w:spacing w:val="1"/>
        </w:rPr>
        <w:t> </w:t>
      </w:r>
      <w:r>
        <w:rPr/>
        <w:t>spectators</w:t>
      </w:r>
      <w:r>
        <w:rPr>
          <w:spacing w:val="-1"/>
        </w:rPr>
        <w:t> </w:t>
      </w:r>
      <w:r>
        <w:rPr/>
        <w:t>and unauthorized persons have</w:t>
      </w:r>
      <w:r>
        <w:rPr>
          <w:spacing w:val="-1"/>
        </w:rPr>
        <w:t> </w:t>
      </w:r>
      <w:r>
        <w:rPr/>
        <w:t>been excluded.</w:t>
      </w:r>
    </w:p>
    <w:p>
      <w:pPr>
        <w:pStyle w:val="BodyText"/>
        <w:ind w:right="119" w:firstLine="359"/>
      </w:pPr>
      <w:r>
        <w:rPr/>
        <w:t>If a witness desires to keep his identity secret, and the circumstances are such that the officer in</w:t>
      </w:r>
      <w:r>
        <w:rPr>
          <w:spacing w:val="1"/>
        </w:rPr>
        <w:t> </w:t>
      </w:r>
      <w:r>
        <w:rPr/>
        <w:t>charge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deems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course</w:t>
      </w:r>
      <w:r>
        <w:rPr>
          <w:spacing w:val="1"/>
        </w:rPr>
        <w:t> </w:t>
      </w:r>
      <w:r>
        <w:rPr/>
        <w:t>advisable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reasons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security,</w:t>
      </w:r>
      <w:r>
        <w:rPr>
          <w:spacing w:val="1"/>
        </w:rPr>
        <w:t> </w:t>
      </w:r>
      <w:r>
        <w:rPr/>
        <w:t>victimization,</w:t>
      </w:r>
      <w:r>
        <w:rPr>
          <w:spacing w:val="1"/>
        </w:rPr>
        <w:t> </w:t>
      </w:r>
      <w:r>
        <w:rPr/>
        <w:t>etc.</w:t>
      </w:r>
      <w:r>
        <w:rPr>
          <w:spacing w:val="1"/>
        </w:rPr>
        <w:t> </w:t>
      </w:r>
      <w:r>
        <w:rPr/>
        <w:t>Arrangements will be made for the witness to view the parade from a concealed vantage point (e.g.</w:t>
      </w:r>
      <w:r>
        <w:rPr>
          <w:spacing w:val="1"/>
        </w:rPr>
        <w:t> </w:t>
      </w:r>
      <w:r>
        <w:rPr/>
        <w:t>through a window, from a room or from behind a screen).if the witness identifies one or more of the</w:t>
      </w:r>
      <w:r>
        <w:rPr>
          <w:spacing w:val="1"/>
        </w:rPr>
        <w:t> </w:t>
      </w:r>
      <w:r>
        <w:rPr/>
        <w:t>persons on the parade, the person(s) so identified will be removed from the parade and brought</w:t>
      </w:r>
      <w:r>
        <w:rPr>
          <w:spacing w:val="1"/>
        </w:rPr>
        <w:t> </w:t>
      </w:r>
      <w:r>
        <w:rPr/>
        <w:t>before and confronted with the witness, who will be asked to confirm the identification in the normal</w:t>
      </w:r>
      <w:r>
        <w:rPr>
          <w:spacing w:val="-57"/>
        </w:rPr>
        <w:t> </w:t>
      </w:r>
      <w:r>
        <w:rPr/>
        <w:t>way</w:t>
      </w:r>
      <w:r>
        <w:rPr>
          <w:spacing w:val="-5"/>
        </w:rPr>
        <w:t> </w:t>
      </w:r>
      <w:r>
        <w:rPr/>
        <w:t>i.e. by</w:t>
      </w:r>
      <w:r>
        <w:rPr>
          <w:spacing w:val="-5"/>
        </w:rPr>
        <w:t> </w:t>
      </w:r>
      <w:r>
        <w:rPr/>
        <w:t>touching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person.</w:t>
      </w:r>
    </w:p>
    <w:p>
      <w:pPr>
        <w:pStyle w:val="BodyText"/>
        <w:spacing w:before="5"/>
        <w:ind w:left="0"/>
        <w:jc w:val="left"/>
      </w:pPr>
    </w:p>
    <w:p>
      <w:pPr>
        <w:pStyle w:val="Heading1"/>
        <w:rPr>
          <w:u w:val="none"/>
        </w:rPr>
      </w:pPr>
      <w:r>
        <w:rPr>
          <w:u w:val="thick"/>
        </w:rPr>
        <w:t>Production</w:t>
      </w:r>
      <w:r>
        <w:rPr>
          <w:spacing w:val="-2"/>
          <w:u w:val="thick"/>
        </w:rPr>
        <w:t> </w:t>
      </w:r>
      <w:r>
        <w:rPr>
          <w:u w:val="thick"/>
        </w:rPr>
        <w:t>of</w:t>
      </w:r>
      <w:r>
        <w:rPr>
          <w:spacing w:val="-1"/>
          <w:u w:val="thick"/>
        </w:rPr>
        <w:t> </w:t>
      </w:r>
      <w:r>
        <w:rPr>
          <w:u w:val="thick"/>
        </w:rPr>
        <w:t>ID</w:t>
      </w:r>
      <w:r>
        <w:rPr>
          <w:spacing w:val="-2"/>
          <w:u w:val="thick"/>
        </w:rPr>
        <w:t> </w:t>
      </w:r>
      <w:r>
        <w:rPr>
          <w:u w:val="thick"/>
        </w:rPr>
        <w:t>Parade</w:t>
      </w:r>
      <w:r>
        <w:rPr>
          <w:spacing w:val="-2"/>
          <w:u w:val="thick"/>
        </w:rPr>
        <w:t> </w:t>
      </w:r>
      <w:r>
        <w:rPr>
          <w:u w:val="thick"/>
        </w:rPr>
        <w:t>evidence</w:t>
      </w:r>
    </w:p>
    <w:p>
      <w:pPr>
        <w:pStyle w:val="BodyText"/>
        <w:ind w:left="100" w:right="119" w:firstLine="720"/>
      </w:pPr>
      <w:r>
        <w:rPr/>
        <w:t>The</w:t>
      </w:r>
      <w:r>
        <w:rPr>
          <w:spacing w:val="1"/>
        </w:rPr>
        <w:t> </w:t>
      </w:r>
      <w:r>
        <w:rPr/>
        <w:t>report</w:t>
      </w:r>
      <w:r>
        <w:rPr>
          <w:spacing w:val="1"/>
        </w:rPr>
        <w:t> </w:t>
      </w:r>
      <w:r>
        <w:rPr/>
        <w:t>filled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police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conducting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parade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admitted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court</w:t>
      </w:r>
      <w:r>
        <w:rPr>
          <w:spacing w:val="60"/>
        </w:rPr>
        <w:t> </w:t>
      </w:r>
      <w:r>
        <w:rPr/>
        <w:t>as</w:t>
      </w:r>
      <w:r>
        <w:rPr>
          <w:spacing w:val="-57"/>
        </w:rPr>
        <w:t> </w:t>
      </w:r>
      <w:r>
        <w:rPr/>
        <w:t>evidence.</w:t>
      </w:r>
      <w:r>
        <w:rPr>
          <w:spacing w:val="22"/>
        </w:rPr>
        <w:t> </w:t>
      </w:r>
      <w:r>
        <w:rPr/>
        <w:t>This</w:t>
      </w:r>
      <w:r>
        <w:rPr>
          <w:spacing w:val="20"/>
        </w:rPr>
        <w:t> </w:t>
      </w:r>
      <w:r>
        <w:rPr/>
        <w:t>report</w:t>
      </w:r>
      <w:r>
        <w:rPr>
          <w:spacing w:val="22"/>
        </w:rPr>
        <w:t> </w:t>
      </w:r>
      <w:r>
        <w:rPr/>
        <w:t>addresses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issue</w:t>
      </w:r>
      <w:r>
        <w:rPr>
          <w:spacing w:val="19"/>
        </w:rPr>
        <w:t> </w:t>
      </w:r>
      <w:r>
        <w:rPr/>
        <w:t>of;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/>
        <w:t>number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witnesses</w:t>
      </w:r>
      <w:r>
        <w:rPr>
          <w:spacing w:val="23"/>
        </w:rPr>
        <w:t> </w:t>
      </w:r>
      <w:r>
        <w:rPr/>
        <w:t>and</w:t>
      </w:r>
      <w:r>
        <w:rPr>
          <w:spacing w:val="22"/>
        </w:rPr>
        <w:t> </w:t>
      </w:r>
      <w:r>
        <w:rPr/>
        <w:t>members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parade</w:t>
      </w:r>
      <w:r>
        <w:rPr>
          <w:spacing w:val="21"/>
        </w:rPr>
        <w:t> </w:t>
      </w:r>
      <w:r>
        <w:rPr/>
        <w:t>present,</w:t>
      </w:r>
      <w:r>
        <w:rPr>
          <w:spacing w:val="-57"/>
        </w:rPr>
        <w:t> </w:t>
      </w:r>
      <w:r>
        <w:rPr/>
        <w:t>the</w:t>
      </w:r>
      <w:r>
        <w:rPr>
          <w:spacing w:val="23"/>
        </w:rPr>
        <w:t> </w:t>
      </w:r>
      <w:r>
        <w:rPr/>
        <w:t>police</w:t>
      </w:r>
      <w:r>
        <w:rPr>
          <w:spacing w:val="22"/>
        </w:rPr>
        <w:t> </w:t>
      </w:r>
      <w:r>
        <w:rPr/>
        <w:t>officer</w:t>
      </w:r>
      <w:r>
        <w:rPr>
          <w:spacing w:val="23"/>
        </w:rPr>
        <w:t> </w:t>
      </w:r>
      <w:r>
        <w:rPr/>
        <w:t>in</w:t>
      </w:r>
      <w:r>
        <w:rPr>
          <w:spacing w:val="25"/>
        </w:rPr>
        <w:t> </w:t>
      </w:r>
      <w:r>
        <w:rPr/>
        <w:t>charge</w:t>
      </w:r>
      <w:r>
        <w:rPr>
          <w:spacing w:val="22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parade,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position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standing</w:t>
      </w:r>
      <w:r>
        <w:rPr>
          <w:spacing w:val="21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6"/>
        </w:rPr>
        <w:t> </w:t>
      </w:r>
      <w:r>
        <w:rPr/>
        <w:t>suspects</w:t>
      </w:r>
      <w:r>
        <w:rPr>
          <w:spacing w:val="24"/>
        </w:rPr>
        <w:t> </w:t>
      </w:r>
      <w:r>
        <w:rPr/>
        <w:t>subsequently</w:t>
      </w:r>
      <w:r>
        <w:rPr>
          <w:spacing w:val="18"/>
        </w:rPr>
        <w:t> </w:t>
      </w:r>
      <w:r>
        <w:rPr/>
        <w:t>identified</w:t>
      </w:r>
      <w:r>
        <w:rPr>
          <w:spacing w:val="-57"/>
        </w:rPr>
        <w:t> </w:t>
      </w:r>
      <w:r>
        <w:rPr/>
        <w:t>and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objections</w:t>
      </w:r>
      <w:r>
        <w:rPr>
          <w:spacing w:val="1"/>
        </w:rPr>
        <w:t> </w:t>
      </w:r>
      <w:r>
        <w:rPr/>
        <w:t>raised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accused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witness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satisfied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way the</w:t>
      </w:r>
      <w:r>
        <w:rPr>
          <w:spacing w:val="1"/>
        </w:rPr>
        <w:t> </w:t>
      </w:r>
      <w:r>
        <w:rPr/>
        <w:t>parade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conducted.</w:t>
      </w:r>
    </w:p>
    <w:p>
      <w:pPr>
        <w:pStyle w:val="BodyText"/>
        <w:ind w:left="100" w:right="116" w:firstLine="780"/>
      </w:pPr>
      <w:r>
        <w:rPr/>
        <w:t>The factors discussed earlier in this paper as those which influence an identification parade process</w:t>
      </w:r>
      <w:r>
        <w:rPr>
          <w:spacing w:val="1"/>
        </w:rPr>
        <w:t> </w:t>
      </w:r>
      <w:r>
        <w:rPr/>
        <w:t>shall be considered by the court. These are factors such as single witness identification among others.</w:t>
      </w:r>
      <w:r>
        <w:rPr>
          <w:spacing w:val="1"/>
        </w:rPr>
        <w:t> </w:t>
      </w:r>
      <w:r>
        <w:rPr/>
        <w:t>Objections raised by the accused during the identification process shall be considered as to their weight and</w:t>
      </w:r>
      <w:r>
        <w:rPr>
          <w:spacing w:val="1"/>
        </w:rPr>
        <w:t> </w:t>
      </w:r>
      <w:r>
        <w:rPr/>
        <w:t>relevance. The cases discussed under the conduct of the identification parade and the issues they raise shall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/>
        <w:t>considered when</w:t>
      </w:r>
      <w:r>
        <w:rPr>
          <w:spacing w:val="2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is being</w:t>
      </w:r>
      <w:r>
        <w:rPr>
          <w:spacing w:val="-3"/>
        </w:rPr>
        <w:t> </w:t>
      </w:r>
      <w:r>
        <w:rPr/>
        <w:t>produced.</w:t>
      </w:r>
    </w:p>
    <w:p>
      <w:pPr>
        <w:pStyle w:val="BodyText"/>
        <w:spacing w:before="3"/>
        <w:ind w:left="0"/>
        <w:jc w:val="left"/>
      </w:pPr>
    </w:p>
    <w:p>
      <w:pPr>
        <w:pStyle w:val="Heading1"/>
        <w:spacing w:line="240" w:lineRule="auto"/>
        <w:rPr>
          <w:u w:val="none"/>
        </w:rPr>
      </w:pPr>
      <w:r>
        <w:rPr>
          <w:u w:val="thick"/>
        </w:rPr>
        <w:t>PROPOSALS</w:t>
      </w:r>
      <w:r>
        <w:rPr>
          <w:spacing w:val="-3"/>
          <w:u w:val="thick"/>
        </w:rPr>
        <w:t> </w:t>
      </w:r>
      <w:r>
        <w:rPr>
          <w:u w:val="thick"/>
        </w:rPr>
        <w:t>FOR</w:t>
      </w:r>
      <w:r>
        <w:rPr>
          <w:spacing w:val="-2"/>
          <w:u w:val="thick"/>
        </w:rPr>
        <w:t> </w:t>
      </w:r>
      <w:r>
        <w:rPr>
          <w:u w:val="thick"/>
        </w:rPr>
        <w:t>REFORM</w:t>
      </w:r>
    </w:p>
    <w:p>
      <w:pPr>
        <w:pStyle w:val="ListParagraph"/>
        <w:numPr>
          <w:ilvl w:val="0"/>
          <w:numId w:val="6"/>
        </w:numPr>
        <w:tabs>
          <w:tab w:pos="821" w:val="left" w:leader="none"/>
        </w:tabs>
        <w:spacing w:line="274" w:lineRule="exact" w:before="0" w:after="0"/>
        <w:ind w:left="820" w:right="0" w:hanging="361"/>
        <w:jc w:val="both"/>
        <w:rPr>
          <w:b/>
          <w:sz w:val="24"/>
        </w:rPr>
      </w:pPr>
      <w:r>
        <w:rPr>
          <w:b/>
          <w:sz w:val="24"/>
          <w:u w:val="thick"/>
        </w:rPr>
        <w:t>Measures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for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protection</w:t>
      </w:r>
    </w:p>
    <w:p>
      <w:pPr>
        <w:pStyle w:val="BodyText"/>
        <w:ind w:right="116" w:firstLine="719"/>
      </w:pPr>
      <w:r>
        <w:rPr/>
        <w:t>The Witness Protection Act should be revised so as to extend the protection of witnesses to</w:t>
      </w:r>
      <w:r>
        <w:rPr>
          <w:spacing w:val="1"/>
        </w:rPr>
        <w:t> </w:t>
      </w:r>
      <w:r>
        <w:rPr/>
        <w:t>also witnesses who identify perpetrators at an identification parade. This is so especially for rape</w:t>
      </w:r>
      <w:r>
        <w:rPr>
          <w:spacing w:val="1"/>
        </w:rPr>
        <w:t> </w:t>
      </w:r>
      <w:r>
        <w:rPr/>
        <w:t>victims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victims of robbery</w:t>
      </w:r>
      <w:r>
        <w:rPr>
          <w:spacing w:val="-5"/>
        </w:rPr>
        <w:t> </w:t>
      </w:r>
      <w:r>
        <w:rPr/>
        <w:t>with violence.</w:t>
      </w:r>
    </w:p>
    <w:p>
      <w:pPr>
        <w:pStyle w:val="BodyText"/>
        <w:ind w:right="114" w:firstLine="719"/>
      </w:pPr>
      <w:r>
        <w:rPr/>
        <w:t>The</w:t>
      </w:r>
      <w:r>
        <w:rPr>
          <w:spacing w:val="1"/>
        </w:rPr>
        <w:t> </w:t>
      </w:r>
      <w:r>
        <w:rPr/>
        <w:t>provision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identification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touching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scraped</w:t>
      </w:r>
      <w:r>
        <w:rPr>
          <w:spacing w:val="1"/>
        </w:rPr>
        <w:t> </w:t>
      </w:r>
      <w:r>
        <w:rPr/>
        <w:t>out.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intimidating</w:t>
      </w:r>
      <w:r>
        <w:rPr>
          <w:spacing w:val="1"/>
        </w:rPr>
        <w:t> </w:t>
      </w:r>
      <w:r>
        <w:rPr/>
        <w:t>provision.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victims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rape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provision</w:t>
      </w:r>
      <w:r>
        <w:rPr>
          <w:spacing w:val="60"/>
        </w:rPr>
        <w:t> </w:t>
      </w:r>
      <w:r>
        <w:rPr/>
        <w:t>creates</w:t>
      </w:r>
      <w:r>
        <w:rPr>
          <w:spacing w:val="1"/>
        </w:rPr>
        <w:t> </w:t>
      </w:r>
      <w:r>
        <w:rPr/>
        <w:t>stressful and traumatic conditions for them. It may expose the witness to harm by exposing them to</w:t>
      </w:r>
      <w:r>
        <w:rPr>
          <w:spacing w:val="1"/>
        </w:rPr>
        <w:t> </w:t>
      </w:r>
      <w:r>
        <w:rPr/>
        <w:t>potentially</w:t>
      </w:r>
      <w:r>
        <w:rPr>
          <w:spacing w:val="1"/>
        </w:rPr>
        <w:t> </w:t>
      </w:r>
      <w:r>
        <w:rPr/>
        <w:t>dangerous</w:t>
      </w:r>
      <w:r>
        <w:rPr>
          <w:spacing w:val="1"/>
        </w:rPr>
        <w:t> </w:t>
      </w:r>
      <w:r>
        <w:rPr/>
        <w:t>suspects.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witness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shy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identification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fear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victimization.</w:t>
      </w:r>
    </w:p>
    <w:p>
      <w:pPr>
        <w:pStyle w:val="BodyText"/>
        <w:ind w:left="1540"/>
      </w:pPr>
      <w:r>
        <w:rPr/>
        <w:t>A</w:t>
      </w:r>
      <w:r>
        <w:rPr>
          <w:spacing w:val="-1"/>
        </w:rPr>
        <w:t> </w:t>
      </w:r>
      <w:r>
        <w:rPr/>
        <w:t>proposal here</w:t>
      </w:r>
      <w:r>
        <w:rPr>
          <w:spacing w:val="-2"/>
        </w:rPr>
        <w:t> </w:t>
      </w:r>
      <w:r>
        <w:rPr/>
        <w:t>could be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of number</w:t>
      </w:r>
      <w:r>
        <w:rPr>
          <w:spacing w:val="-1"/>
        </w:rPr>
        <w:t> </w:t>
      </w:r>
      <w:r>
        <w:rPr/>
        <w:t>tags to identify</w:t>
      </w:r>
      <w:r>
        <w:rPr>
          <w:spacing w:val="-6"/>
        </w:rPr>
        <w:t> </w:t>
      </w:r>
      <w:r>
        <w:rPr/>
        <w:t>the parade</w:t>
      </w:r>
      <w:r>
        <w:rPr>
          <w:spacing w:val="-1"/>
        </w:rPr>
        <w:t> </w:t>
      </w:r>
      <w:r>
        <w:rPr/>
        <w:t>members.</w:t>
      </w:r>
    </w:p>
    <w:p>
      <w:pPr>
        <w:pStyle w:val="BodyText"/>
        <w:spacing w:before="2"/>
        <w:ind w:left="0"/>
        <w:jc w:val="left"/>
        <w:rPr>
          <w:sz w:val="17"/>
        </w:rPr>
      </w:pPr>
      <w:r>
        <w:rPr/>
        <w:pict>
          <v:rect style="position:absolute;margin-left:54pt;margin-top:11.847916pt;width:144.050pt;height:.599980pt;mso-position-horizontal-relative:page;mso-position-vertical-relative:paragraph;z-index:-1572505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4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45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Criminal Appeal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no.99&amp;100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2004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721" w:top="620" w:bottom="920" w:left="980" w:right="600"/>
        </w:sectPr>
      </w:pPr>
    </w:p>
    <w:p>
      <w:pPr>
        <w:pStyle w:val="Heading1"/>
        <w:numPr>
          <w:ilvl w:val="0"/>
          <w:numId w:val="6"/>
        </w:numPr>
        <w:tabs>
          <w:tab w:pos="821" w:val="left" w:leader="none"/>
        </w:tabs>
        <w:spacing w:line="274" w:lineRule="exact" w:before="72" w:after="0"/>
        <w:ind w:left="820" w:right="0" w:hanging="361"/>
        <w:jc w:val="both"/>
        <w:rPr>
          <w:u w:val="none"/>
        </w:rPr>
      </w:pPr>
      <w:r>
        <w:rPr>
          <w:u w:val="thick"/>
        </w:rPr>
        <w:t>Adoption</w:t>
      </w:r>
      <w:r>
        <w:rPr>
          <w:spacing w:val="-2"/>
          <w:u w:val="thick"/>
        </w:rPr>
        <w:t> </w:t>
      </w:r>
      <w:r>
        <w:rPr>
          <w:u w:val="thick"/>
        </w:rPr>
        <w:t>of the</w:t>
      </w:r>
      <w:r>
        <w:rPr>
          <w:spacing w:val="-2"/>
          <w:u w:val="thick"/>
        </w:rPr>
        <w:t> </w:t>
      </w:r>
      <w:r>
        <w:rPr>
          <w:u w:val="thick"/>
        </w:rPr>
        <w:t>sequential</w:t>
      </w:r>
      <w:r>
        <w:rPr>
          <w:spacing w:val="-1"/>
          <w:u w:val="thick"/>
        </w:rPr>
        <w:t> </w:t>
      </w:r>
      <w:r>
        <w:rPr>
          <w:u w:val="thick"/>
        </w:rPr>
        <w:t>system</w:t>
      </w:r>
      <w:r>
        <w:rPr>
          <w:spacing w:val="-5"/>
          <w:u w:val="thick"/>
        </w:rPr>
        <w:t> </w:t>
      </w:r>
      <w:r>
        <w:rPr>
          <w:u w:val="thick"/>
        </w:rPr>
        <w:t>of parades</w:t>
      </w:r>
    </w:p>
    <w:p>
      <w:pPr>
        <w:pStyle w:val="BodyText"/>
        <w:ind w:right="115" w:firstLine="719"/>
      </w:pPr>
      <w:r>
        <w:rPr/>
        <w:t>This is where the parade members are presented to the witness individually in a random</w:t>
      </w:r>
      <w:r>
        <w:rPr>
          <w:spacing w:val="1"/>
        </w:rPr>
        <w:t> </w:t>
      </w:r>
      <w:r>
        <w:rPr/>
        <w:t>manner. In the USA this usually carried out in an enclosed room with a compartment containing a</w:t>
      </w:r>
      <w:r>
        <w:rPr>
          <w:spacing w:val="1"/>
        </w:rPr>
        <w:t> </w:t>
      </w:r>
      <w:r>
        <w:rPr/>
        <w:t>large window. The members of the parade are asked to line up inside this compartment. The persons</w:t>
      </w:r>
      <w:r>
        <w:rPr>
          <w:spacing w:val="1"/>
        </w:rPr>
        <w:t> </w:t>
      </w:r>
      <w:r>
        <w:rPr/>
        <w:t>are</w:t>
      </w:r>
      <w:r>
        <w:rPr>
          <w:spacing w:val="40"/>
        </w:rPr>
        <w:t> </w:t>
      </w:r>
      <w:r>
        <w:rPr/>
        <w:t>visible</w:t>
      </w:r>
      <w:r>
        <w:rPr>
          <w:spacing w:val="42"/>
        </w:rPr>
        <w:t> </w:t>
      </w:r>
      <w:r>
        <w:rPr/>
        <w:t>to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witness</w:t>
      </w:r>
      <w:r>
        <w:rPr>
          <w:spacing w:val="41"/>
        </w:rPr>
        <w:t> </w:t>
      </w:r>
      <w:r>
        <w:rPr/>
        <w:t>but</w:t>
      </w:r>
      <w:r>
        <w:rPr>
          <w:spacing w:val="43"/>
        </w:rPr>
        <w:t> </w:t>
      </w:r>
      <w:r>
        <w:rPr/>
        <w:t>the</w:t>
      </w:r>
      <w:r>
        <w:rPr>
          <w:spacing w:val="41"/>
        </w:rPr>
        <w:t> </w:t>
      </w:r>
      <w:r>
        <w:rPr/>
        <w:t>witness</w:t>
      </w:r>
      <w:r>
        <w:rPr>
          <w:spacing w:val="42"/>
        </w:rPr>
        <w:t> </w:t>
      </w:r>
      <w:r>
        <w:rPr/>
        <w:t>is</w:t>
      </w:r>
      <w:r>
        <w:rPr>
          <w:spacing w:val="42"/>
        </w:rPr>
        <w:t> </w:t>
      </w:r>
      <w:r>
        <w:rPr/>
        <w:t>not</w:t>
      </w:r>
      <w:r>
        <w:rPr>
          <w:spacing w:val="41"/>
        </w:rPr>
        <w:t> </w:t>
      </w:r>
      <w:r>
        <w:rPr/>
        <w:t>visible</w:t>
      </w:r>
      <w:r>
        <w:rPr>
          <w:spacing w:val="41"/>
        </w:rPr>
        <w:t> </w:t>
      </w:r>
      <w:r>
        <w:rPr/>
        <w:t>to</w:t>
      </w:r>
      <w:r>
        <w:rPr>
          <w:spacing w:val="43"/>
        </w:rPr>
        <w:t> </w:t>
      </w:r>
      <w:r>
        <w:rPr/>
        <w:t>them.</w:t>
      </w:r>
      <w:r>
        <w:rPr>
          <w:spacing w:val="43"/>
        </w:rPr>
        <w:t> </w:t>
      </w:r>
      <w:r>
        <w:rPr/>
        <w:t>They</w:t>
      </w:r>
      <w:r>
        <w:rPr>
          <w:spacing w:val="37"/>
        </w:rPr>
        <w:t> </w:t>
      </w:r>
      <w:r>
        <w:rPr/>
        <w:t>are</w:t>
      </w:r>
      <w:r>
        <w:rPr>
          <w:spacing w:val="41"/>
        </w:rPr>
        <w:t> </w:t>
      </w:r>
      <w:r>
        <w:rPr/>
        <w:t>all</w:t>
      </w:r>
      <w:r>
        <w:rPr>
          <w:spacing w:val="42"/>
        </w:rPr>
        <w:t> </w:t>
      </w:r>
      <w:r>
        <w:rPr/>
        <w:t>first</w:t>
      </w:r>
      <w:r>
        <w:rPr>
          <w:spacing w:val="43"/>
        </w:rPr>
        <w:t> </w:t>
      </w:r>
      <w:r>
        <w:rPr/>
        <w:t>paraded</w:t>
      </w:r>
      <w:r>
        <w:rPr>
          <w:spacing w:val="41"/>
        </w:rPr>
        <w:t> </w:t>
      </w:r>
      <w:r>
        <w:rPr/>
        <w:t>then</w:t>
      </w:r>
      <w:r>
        <w:rPr>
          <w:spacing w:val="-57"/>
        </w:rPr>
        <w:t> </w:t>
      </w:r>
      <w:r>
        <w:rPr/>
        <w:t>brought in one by one.</w:t>
      </w:r>
      <w:r>
        <w:rPr>
          <w:spacing w:val="1"/>
        </w:rPr>
        <w:t> </w:t>
      </w:r>
      <w:r>
        <w:rPr/>
        <w:t>This enables a</w:t>
      </w:r>
      <w:r>
        <w:rPr>
          <w:spacing w:val="1"/>
        </w:rPr>
        <w:t> </w:t>
      </w:r>
      <w:r>
        <w:rPr/>
        <w:t>proper</w:t>
      </w:r>
      <w:r>
        <w:rPr>
          <w:spacing w:val="60"/>
        </w:rPr>
        <w:t> </w:t>
      </w:r>
      <w:r>
        <w:rPr/>
        <w:t>reflection as to the identity of the perpetrator rather</w:t>
      </w:r>
      <w:r>
        <w:rPr>
          <w:spacing w:val="1"/>
        </w:rPr>
        <w:t> </w:t>
      </w:r>
      <w:r>
        <w:rPr/>
        <w:t>than</w:t>
      </w:r>
      <w:r>
        <w:rPr>
          <w:spacing w:val="-1"/>
        </w:rPr>
        <w:t> </w:t>
      </w:r>
      <w:r>
        <w:rPr/>
        <w:t>comparing</w:t>
      </w:r>
      <w:r>
        <w:rPr>
          <w:spacing w:val="-3"/>
        </w:rPr>
        <w:t> </w:t>
      </w:r>
      <w:r>
        <w:rPr/>
        <w:t>the people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parade</w:t>
      </w:r>
      <w:r>
        <w:rPr>
          <w:spacing w:val="-1"/>
        </w:rPr>
        <w:t> </w:t>
      </w:r>
      <w:r>
        <w:rPr/>
        <w:t>to one another.</w:t>
      </w:r>
    </w:p>
    <w:p>
      <w:pPr>
        <w:pStyle w:val="BodyText"/>
        <w:spacing w:before="3"/>
        <w:ind w:left="0"/>
        <w:jc w:val="left"/>
      </w:pPr>
    </w:p>
    <w:p>
      <w:pPr>
        <w:pStyle w:val="Heading1"/>
        <w:numPr>
          <w:ilvl w:val="0"/>
          <w:numId w:val="6"/>
        </w:numPr>
        <w:tabs>
          <w:tab w:pos="821" w:val="left" w:leader="none"/>
        </w:tabs>
        <w:spacing w:line="274" w:lineRule="exact" w:before="0" w:after="0"/>
        <w:ind w:left="820" w:right="0" w:hanging="361"/>
        <w:jc w:val="both"/>
        <w:rPr>
          <w:u w:val="none"/>
        </w:rPr>
      </w:pPr>
      <w:r>
        <w:rPr>
          <w:u w:val="thick"/>
        </w:rPr>
        <w:t>Incorporation</w:t>
      </w:r>
      <w:r>
        <w:rPr>
          <w:spacing w:val="-2"/>
          <w:u w:val="thick"/>
        </w:rPr>
        <w:t> </w:t>
      </w:r>
      <w:r>
        <w:rPr>
          <w:u w:val="thick"/>
        </w:rPr>
        <w:t>of</w:t>
      </w:r>
      <w:r>
        <w:rPr>
          <w:spacing w:val="-1"/>
          <w:u w:val="thick"/>
        </w:rPr>
        <w:t> </w:t>
      </w:r>
      <w:r>
        <w:rPr>
          <w:u w:val="thick"/>
        </w:rPr>
        <w:t>more</w:t>
      </w:r>
      <w:r>
        <w:rPr>
          <w:spacing w:val="-2"/>
          <w:u w:val="thick"/>
        </w:rPr>
        <w:t> </w:t>
      </w:r>
      <w:r>
        <w:rPr>
          <w:u w:val="thick"/>
        </w:rPr>
        <w:t>advanced</w:t>
      </w:r>
      <w:r>
        <w:rPr>
          <w:spacing w:val="-2"/>
          <w:u w:val="thick"/>
        </w:rPr>
        <w:t> </w:t>
      </w:r>
      <w:r>
        <w:rPr>
          <w:u w:val="thick"/>
        </w:rPr>
        <w:t>methods</w:t>
      </w:r>
      <w:r>
        <w:rPr>
          <w:spacing w:val="-2"/>
          <w:u w:val="thick"/>
        </w:rPr>
        <w:t> </w:t>
      </w:r>
      <w:r>
        <w:rPr>
          <w:u w:val="thick"/>
        </w:rPr>
        <w:t>of</w:t>
      </w:r>
      <w:r>
        <w:rPr>
          <w:spacing w:val="-2"/>
          <w:u w:val="thick"/>
        </w:rPr>
        <w:t> </w:t>
      </w:r>
      <w:r>
        <w:rPr>
          <w:u w:val="thick"/>
        </w:rPr>
        <w:t>identification</w:t>
      </w:r>
    </w:p>
    <w:p>
      <w:pPr>
        <w:pStyle w:val="BodyText"/>
        <w:ind w:right="119" w:firstLine="719"/>
      </w:pPr>
      <w:r>
        <w:rPr/>
        <w:t>This could be by the use of photographs. This reduces the aspect of tension and fear. This is</w:t>
      </w:r>
      <w:r>
        <w:rPr>
          <w:spacing w:val="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it protects the</w:t>
      </w:r>
      <w:r>
        <w:rPr>
          <w:spacing w:val="-2"/>
        </w:rPr>
        <w:t> </w:t>
      </w:r>
      <w:r>
        <w:rPr/>
        <w:t>identifying</w:t>
      </w:r>
      <w:r>
        <w:rPr>
          <w:spacing w:val="-3"/>
        </w:rPr>
        <w:t> </w:t>
      </w:r>
      <w:r>
        <w:rPr/>
        <w:t>witness from</w:t>
      </w:r>
      <w:r>
        <w:rPr>
          <w:spacing w:val="-1"/>
        </w:rPr>
        <w:t> </w:t>
      </w:r>
      <w:r>
        <w:rPr/>
        <w:t>coming</w:t>
      </w:r>
      <w:r>
        <w:rPr>
          <w:spacing w:val="-3"/>
        </w:rPr>
        <w:t> </w:t>
      </w:r>
      <w:r>
        <w:rPr/>
        <w:t>face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face</w:t>
      </w:r>
      <w:r>
        <w:rPr>
          <w:spacing w:val="1"/>
        </w:rPr>
        <w:t> </w:t>
      </w:r>
      <w:r>
        <w:rPr/>
        <w:t>with the</w:t>
      </w:r>
      <w:r>
        <w:rPr>
          <w:spacing w:val="-2"/>
        </w:rPr>
        <w:t> </w:t>
      </w:r>
      <w:r>
        <w:rPr/>
        <w:t>accused</w:t>
      </w:r>
      <w:r>
        <w:rPr>
          <w:spacing w:val="-1"/>
        </w:rPr>
        <w:t> </w:t>
      </w:r>
      <w:r>
        <w:rPr/>
        <w:t>suspects.</w:t>
      </w:r>
    </w:p>
    <w:p>
      <w:pPr>
        <w:pStyle w:val="BodyText"/>
        <w:ind w:right="126" w:firstLine="719"/>
      </w:pPr>
      <w:r>
        <w:rPr/>
        <w:t>A proposal here could be by the setting up of a photo databank of criminals like the ongoing</w:t>
      </w:r>
      <w:r>
        <w:rPr>
          <w:spacing w:val="1"/>
        </w:rPr>
        <w:t> </w:t>
      </w:r>
      <w:r>
        <w:rPr/>
        <w:t>setting</w:t>
      </w:r>
      <w:r>
        <w:rPr>
          <w:spacing w:val="-3"/>
        </w:rPr>
        <w:t> </w:t>
      </w:r>
      <w:r>
        <w:rPr/>
        <w:t>up of</w:t>
      </w:r>
      <w:r>
        <w:rPr>
          <w:spacing w:val="-1"/>
        </w:rPr>
        <w:t> </w:t>
      </w:r>
      <w:r>
        <w:rPr/>
        <w:t>the DNA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rape</w:t>
      </w:r>
      <w:r>
        <w:rPr>
          <w:spacing w:val="-1"/>
        </w:rPr>
        <w:t> </w:t>
      </w:r>
      <w:r>
        <w:rPr/>
        <w:t>criminals.</w:t>
      </w:r>
    </w:p>
    <w:p>
      <w:pPr>
        <w:pStyle w:val="BodyText"/>
        <w:ind w:right="115"/>
      </w:pPr>
      <w:r>
        <w:rPr/>
        <w:t>ICT technology could also be embraced where a Video Identification Parade Electronic Recording</w:t>
      </w:r>
      <w:r>
        <w:rPr>
          <w:spacing w:val="1"/>
        </w:rPr>
        <w:t> </w:t>
      </w:r>
      <w:r>
        <w:rPr/>
        <w:t>System (VIPER) is used. Here the suspect’s description is entered into the system and then galleries</w:t>
      </w:r>
      <w:r>
        <w:rPr>
          <w:spacing w:val="1"/>
        </w:rPr>
        <w:t> </w:t>
      </w:r>
      <w:r>
        <w:rPr/>
        <w:t>of images similar to him are displayed. A video of the images is then shown to the witness in</w:t>
      </w:r>
      <w:r>
        <w:rPr>
          <w:spacing w:val="1"/>
        </w:rPr>
        <w:t> </w:t>
      </w:r>
      <w:r>
        <w:rPr/>
        <w:t>controlled</w:t>
      </w:r>
      <w:r>
        <w:rPr>
          <w:spacing w:val="-1"/>
        </w:rPr>
        <w:t> </w:t>
      </w:r>
      <w:r>
        <w:rPr/>
        <w:t>conditions.</w:t>
      </w:r>
    </w:p>
    <w:p>
      <w:pPr>
        <w:spacing w:after="0"/>
        <w:sectPr>
          <w:pgSz w:w="12240" w:h="15840"/>
          <w:pgMar w:header="0" w:footer="721" w:top="920" w:bottom="980" w:left="980" w:right="600"/>
        </w:sectPr>
      </w:pPr>
    </w:p>
    <w:p>
      <w:pPr>
        <w:pStyle w:val="Heading1"/>
        <w:spacing w:line="240" w:lineRule="auto" w:before="76"/>
        <w:ind w:left="460"/>
        <w:jc w:val="left"/>
        <w:rPr>
          <w:u w:val="none"/>
        </w:rPr>
      </w:pPr>
      <w:r>
        <w:rPr>
          <w:u w:val="thick"/>
        </w:rPr>
        <w:t>LIST</w:t>
      </w:r>
      <w:r>
        <w:rPr>
          <w:spacing w:val="-2"/>
          <w:u w:val="thick"/>
        </w:rPr>
        <w:t> </w:t>
      </w:r>
      <w:r>
        <w:rPr>
          <w:u w:val="thick"/>
        </w:rPr>
        <w:t>OF</w:t>
      </w:r>
      <w:r>
        <w:rPr>
          <w:spacing w:val="-5"/>
          <w:u w:val="thick"/>
        </w:rPr>
        <w:t> </w:t>
      </w:r>
      <w:r>
        <w:rPr>
          <w:u w:val="thick"/>
        </w:rPr>
        <w:t>AUTHORITIES</w:t>
      </w:r>
      <w:r>
        <w:rPr>
          <w:spacing w:val="-2"/>
          <w:u w:val="thick"/>
        </w:rPr>
        <w:t> </w:t>
      </w:r>
      <w:r>
        <w:rPr>
          <w:u w:val="thick"/>
        </w:rPr>
        <w:t>ON</w:t>
      </w:r>
      <w:r>
        <w:rPr>
          <w:spacing w:val="-2"/>
          <w:u w:val="thick"/>
        </w:rPr>
        <w:t> </w:t>
      </w:r>
      <w:r>
        <w:rPr>
          <w:u w:val="thick"/>
        </w:rPr>
        <w:t>IDENTIFICATION</w:t>
      </w:r>
      <w:r>
        <w:rPr>
          <w:spacing w:val="-2"/>
          <w:u w:val="thick"/>
        </w:rPr>
        <w:t> </w:t>
      </w:r>
      <w:r>
        <w:rPr>
          <w:u w:val="thick"/>
        </w:rPr>
        <w:t>PARADE FOR FURTHER</w:t>
      </w:r>
      <w:r>
        <w:rPr>
          <w:spacing w:val="-2"/>
          <w:u w:val="thick"/>
        </w:rPr>
        <w:t> </w:t>
      </w:r>
      <w:r>
        <w:rPr>
          <w:u w:val="thick"/>
        </w:rPr>
        <w:t>READING</w:t>
      </w:r>
    </w:p>
    <w:p>
      <w:pPr>
        <w:pStyle w:val="BodyText"/>
        <w:spacing w:before="9"/>
        <w:ind w:left="0"/>
        <w:jc w:val="left"/>
        <w:rPr>
          <w:b/>
          <w:sz w:val="15"/>
        </w:rPr>
      </w:pP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9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Miller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Wanjala Muchacha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[2008] eKLR(</w:t>
      </w:r>
      <w:r>
        <w:rPr>
          <w:i/>
          <w:sz w:val="24"/>
        </w:rPr>
        <w:t>Criminal Appeal 89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2007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James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Mwiti Mate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[2008]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eKLR</w:t>
      </w:r>
      <w:r>
        <w:rPr>
          <w:b/>
          <w:i/>
          <w:spacing w:val="3"/>
          <w:sz w:val="24"/>
        </w:rPr>
        <w:t> </w:t>
      </w:r>
      <w:r>
        <w:rPr>
          <w:i/>
          <w:sz w:val="24"/>
        </w:rPr>
        <w:t>(Criminal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101 of 2007)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Benson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Tito Bulimu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Another 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[2008] eKLR(</w:t>
      </w:r>
      <w:r>
        <w:rPr>
          <w:i/>
          <w:sz w:val="24"/>
        </w:rPr>
        <w:t>Criminal Appeal 475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479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2003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Republic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Joseph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Zakayo Maithia &amp;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4 Others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[2008]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 Case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105 of 2005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Nicodemus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Mwita &amp;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Another 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[2008]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328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323 of 2006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Paul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Thuo Mburu &amp;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Another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[2008]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 Appeal 329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2006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Mburu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&amp; Another 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(2008)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1 Klr (g&amp;f) 1229(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 329 of 2006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Aggrey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Omboki Ondiek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[2008]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 APPEAL 271 of 2004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35" w:lineRule="auto" w:before="9" w:after="0"/>
        <w:ind w:left="820" w:right="715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Edward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Marwa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Maisor,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Alfred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Mohere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Rioba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George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Bikeri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Nyakundi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[2007]</w:t>
      </w:r>
      <w:r>
        <w:rPr>
          <w:b/>
          <w:i/>
          <w:spacing w:val="-57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46, 47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49 of 2005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2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Charles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Karuga Wahome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[2007]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234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2005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299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Abubakar Mohammed &amp; Another V Republic [2007] eKLR(</w:t>
      </w:r>
      <w:r>
        <w:rPr>
          <w:i/>
          <w:sz w:val="24"/>
        </w:rPr>
        <w:t>Criminal Appeal 593 of 2006 &amp; 85 of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2007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David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Eregai Kerio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[2007]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246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2006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Cheruiyot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Koech &amp; 2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Others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[2007]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22, 23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25 of 2002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Barnabas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Chacha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Kwahu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[2007] eKLR(</w:t>
      </w:r>
      <w:r>
        <w:rPr>
          <w:i/>
          <w:sz w:val="24"/>
        </w:rPr>
        <w:t>Criminal Appeal 56 of 2005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Simon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Keter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[2006]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 Appeal 34 of 2004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Senga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Kingoo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Mwasia V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[2006]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74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2005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Zakayo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Ongori Otweka V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[2006]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 Appeal 203 of 2004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John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Wachira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Wandia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Fredrick Juma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Muriuki V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57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58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2004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35" w:lineRule="auto" w:before="9" w:after="0"/>
        <w:ind w:left="820" w:right="365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James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Muturi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Kuria,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Naftali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Mumo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Mwangi,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Maina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Gachau,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David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Kiragu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Thuo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Others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7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124, 125, 126, 127, 128, 129 of 2001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2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George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Ochieng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Adundo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74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2004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Simon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Kihanya Kairu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Elijah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Karanja Wainaina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Appeal 99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100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2004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Duncan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Mwangi Ngatia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&amp; Silas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Weru Gichohi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351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352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2003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Samuel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Ngigi Mburu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386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2003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Charles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Irungu Waititu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&amp; Pius Muthoka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Kaitha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 Appeal 756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757 of 2003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Murigi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Kongoi 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743 of 2001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David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Eregai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Kerio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307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2004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210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Vincent Mwanundu, Wilson Monday Budebu &amp; Logis Kadel V Republic(</w:t>
      </w:r>
      <w:r>
        <w:rPr>
          <w:i/>
          <w:sz w:val="24"/>
        </w:rPr>
        <w:t>Criminal Appeal 9, 10 &amp;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11 of 2002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251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Francis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Koikai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Katikenya,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George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Odera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Mbago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Julius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Mukure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Lengare V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Appeal 1176, 1183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1187 of 2002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725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Keruba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Ole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Supeyo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&amp; Jackson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Ndilai Kibubuki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1079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1080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2003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694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Josephat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Njoroge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Gachau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Geoffrey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Lemangara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181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225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2002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Joseph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Gitau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&amp; Collins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Omukoto Rubai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 Appeal 1030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1031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2003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David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Eragae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Kerio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207 of 2004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John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Njuguna Kimani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&amp; Simon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Njoroge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Kabui V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316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317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2002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Simon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Lokwacharia Nakor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No. 166 of 2000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Bernard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Gitau Jane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[2006]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 Appeal No. 56 of 2002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35" w:lineRule="auto" w:before="10" w:after="0"/>
        <w:ind w:left="820" w:right="460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Joseph Mach aria Miano, Eliud Wangai Gikonyo, Daniel Mbugua Wanjiru &amp; Ibrahim Njenga</w:t>
      </w:r>
      <w:r>
        <w:rPr>
          <w:b/>
          <w:i/>
          <w:spacing w:val="-57"/>
          <w:sz w:val="24"/>
        </w:rPr>
        <w:t> </w:t>
      </w:r>
      <w:r>
        <w:rPr>
          <w:b/>
          <w:i/>
          <w:sz w:val="24"/>
        </w:rPr>
        <w:t>Nyaga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 Appeal No. 38, 39, 40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41 of 2005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1" w:after="0"/>
        <w:ind w:left="820" w:right="621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Jarson Kuno Soba, Dabaso Wako Jaldesa &amp; Mahamed Happi Bagajah V R (</w:t>
      </w:r>
      <w:r>
        <w:rPr>
          <w:i/>
          <w:sz w:val="24"/>
        </w:rPr>
        <w:t>Criminal Appeal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231of 2001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John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Mulinge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Nduati v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R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(</w:t>
      </w:r>
      <w:r>
        <w:rPr>
          <w:i/>
          <w:sz w:val="24"/>
        </w:rPr>
        <w:t>Criminal Appeal No.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286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2004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Anthony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Njeru Njura V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[2006]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eKLR(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2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2002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Peter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Njuguna</w:t>
      </w:r>
      <w:r>
        <w:rPr>
          <w:b/>
          <w:i/>
          <w:spacing w:val="59"/>
          <w:sz w:val="24"/>
        </w:rPr>
        <w:t> </w:t>
      </w:r>
      <w:r>
        <w:rPr>
          <w:b/>
          <w:i/>
          <w:sz w:val="24"/>
        </w:rPr>
        <w:t>Kimuri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(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104 of 2004</w:t>
      </w:r>
      <w:r>
        <w:rPr>
          <w:b/>
          <w:i/>
          <w:sz w:val="24"/>
        </w:rPr>
        <w:t>)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721" w:top="640" w:bottom="960" w:left="980" w:right="600"/>
        </w:sectPr>
      </w:pP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72" w:after="0"/>
        <w:ind w:left="820" w:right="201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John Macharia Kimani &amp; 2 Others V Republic [2006] eKLR(</w:t>
      </w:r>
      <w:r>
        <w:rPr>
          <w:i/>
          <w:sz w:val="24"/>
        </w:rPr>
        <w:t>Criminal Appeal No. 421, 422 &amp; 424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of 2003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707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Gilbert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Mwangi Njuguna, John Kinuthia Mungai&amp; James Mwangi Kangethe v R (</w:t>
      </w:r>
      <w:r>
        <w:rPr>
          <w:i/>
          <w:sz w:val="24"/>
        </w:rPr>
        <w:t>Criminal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Appeal No. 222, 223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224 of 2002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659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Carlos Dzombo Mwatela, Margastone Jambiri Lewa, &amp; Joseph Chome Munga v R (</w:t>
      </w:r>
      <w:r>
        <w:rPr>
          <w:i/>
          <w:sz w:val="24"/>
        </w:rPr>
        <w:t>Criminal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110 of 2004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222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Peter Gikonyo Nyoike; David Ibare; Michael Mwangi Kamau V Republic(</w:t>
      </w:r>
      <w:r>
        <w:rPr>
          <w:i/>
          <w:sz w:val="24"/>
        </w:rPr>
        <w:t>Criminal Appeal 258 of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2003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Benard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Ngugi Mwangi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383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2003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Ramadhan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Ali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 Appeal 317 of 2002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275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Daniel Maina Kagotho; Stephen Ndichu Chege; Francis Munyiri Gwadaro V Republic(</w:t>
      </w:r>
      <w:r>
        <w:rPr>
          <w:i/>
          <w:sz w:val="24"/>
        </w:rPr>
        <w:t>Criminal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147 of 2004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Lawrence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Mutuku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Musyoka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Republic(</w:t>
      </w:r>
      <w:r>
        <w:rPr>
          <w:b/>
          <w:i/>
          <w:spacing w:val="-1"/>
          <w:sz w:val="24"/>
        </w:rPr>
        <w:t> 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478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2002)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Republic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Douglas Wafula Wephukhulu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&amp; 6 Others(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Case 14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2001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Richard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Mokora Moniko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196 of 2003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Peter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Muniu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Gakuru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 of 2002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37" w:lineRule="auto" w:before="7" w:after="0"/>
        <w:ind w:left="820" w:right="166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Republic Vs David Manyara Njuki,John Njenga,Jeremiah Muturi,Jeremiah Wanjau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Wanjiku,Dancan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Chege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Ndichu,John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Irungu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Kiai,Samwel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Mwangi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Maina,Peter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Kiragu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Githuka,</w:t>
      </w:r>
      <w:r>
        <w:rPr>
          <w:b/>
          <w:i/>
          <w:spacing w:val="-57"/>
          <w:sz w:val="24"/>
        </w:rPr>
        <w:t> </w:t>
      </w:r>
      <w:r>
        <w:rPr>
          <w:b/>
          <w:i/>
          <w:sz w:val="24"/>
        </w:rPr>
        <w:t>Francis Maina Njoroge,Paul Githi Kimani,Mto Muchiri Mkoloi,Kariuki Mugo, David Karanja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Wanyoike(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No. 52 of 2004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4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John Musyimi Mutua &amp;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Wambua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Mutie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332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2003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i/>
          <w:sz w:val="24"/>
        </w:rPr>
      </w:pPr>
      <w:r>
        <w:rPr>
          <w:b/>
          <w:i/>
          <w:sz w:val="24"/>
        </w:rPr>
        <w:t>Athumani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Said Mwanzongo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&amp; Mohamed Juma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Dalu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Republic(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467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2002</w:t>
      </w:r>
      <w:r>
        <w:rPr>
          <w:b/>
          <w:i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311" w:hanging="360"/>
        <w:jc w:val="left"/>
        <w:rPr>
          <w:i/>
          <w:sz w:val="24"/>
        </w:rPr>
      </w:pPr>
      <w:r>
        <w:rPr>
          <w:b/>
          <w:i/>
          <w:sz w:val="24"/>
        </w:rPr>
        <w:t>Joseph Nthatu Ndiku,Munyoka Malasi &amp; Martin Shikuku Munguti V Republic </w:t>
      </w:r>
      <w:r>
        <w:rPr>
          <w:i/>
          <w:sz w:val="24"/>
        </w:rPr>
        <w:t>Criminal Appeal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11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2000 A, 11 of 2000 B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219 of 2002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(Consolidated)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Richard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Juma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Musyoki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Mutua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Mutiso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</w:t>
      </w:r>
      <w:r>
        <w:rPr>
          <w:b/>
          <w:i/>
          <w:spacing w:val="-1"/>
          <w:sz w:val="24"/>
        </w:rPr>
        <w:t> 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14A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2002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Ajode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[2004]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Klr</w:t>
      </w:r>
      <w:r>
        <w:rPr>
          <w:b/>
          <w:i/>
          <w:spacing w:val="2"/>
          <w:sz w:val="24"/>
        </w:rPr>
        <w:t> 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 87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2004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Msembe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&amp; Another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1"/>
          <w:sz w:val="24"/>
        </w:rPr>
        <w:t> 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Appeals Nos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619 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621 of 1998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Juma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Another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1"/>
          <w:sz w:val="24"/>
        </w:rPr>
        <w:t> 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No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18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2002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Abwao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&amp; Another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1"/>
          <w:sz w:val="24"/>
        </w:rPr>
        <w:t> </w:t>
      </w:r>
      <w:r>
        <w:rPr>
          <w:i/>
          <w:sz w:val="24"/>
        </w:rPr>
        <w:t>Criminal Appeal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 2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1998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Muiruri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&amp; 2 Others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1"/>
          <w:sz w:val="24"/>
        </w:rPr>
        <w:t> </w:t>
      </w:r>
      <w:r>
        <w:rPr>
          <w:i/>
          <w:sz w:val="24"/>
        </w:rPr>
        <w:t>Criminal Appeal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117,131&amp;133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2000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Juma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 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No 317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1998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Amolo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 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No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31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1991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Nzingi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 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No 53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1990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Chabah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Another 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2"/>
          <w:sz w:val="24"/>
        </w:rPr>
        <w:t> </w:t>
      </w:r>
      <w:r>
        <w:rPr>
          <w:i/>
          <w:sz w:val="24"/>
        </w:rPr>
        <w:t>Criminal Appeal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 99 of 1986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Kamau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&amp; 2 Others 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1"/>
          <w:sz w:val="24"/>
        </w:rPr>
        <w:t> </w:t>
      </w:r>
      <w:r>
        <w:rPr>
          <w:i/>
          <w:sz w:val="24"/>
        </w:rPr>
        <w:t>Criminal Appeal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337 of 1987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Omar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 </w:t>
      </w:r>
      <w:r>
        <w:rPr>
          <w:i/>
          <w:sz w:val="24"/>
        </w:rPr>
        <w:t>Criminal Appeal 133 of 1986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Njoroge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 </w:t>
      </w:r>
      <w:r>
        <w:rPr>
          <w:i/>
          <w:sz w:val="24"/>
        </w:rPr>
        <w:t>Criminal Appeal 149 of 1986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Okello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1"/>
          <w:sz w:val="24"/>
        </w:rPr>
        <w:t> 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8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1986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Njihia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 </w:t>
      </w:r>
      <w:r>
        <w:rPr>
          <w:i/>
          <w:sz w:val="24"/>
        </w:rPr>
        <w:t>Criminal Appeal 13 of 1986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Joseph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Kariuki V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1"/>
          <w:sz w:val="24"/>
        </w:rPr>
        <w:t> 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74 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1985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Nyaga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1"/>
          <w:sz w:val="24"/>
        </w:rPr>
        <w:t> 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 123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1984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Oluoch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 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66 of 1984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Kiarie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-1"/>
          <w:sz w:val="24"/>
        </w:rPr>
        <w:t> </w:t>
      </w:r>
      <w:r>
        <w:rPr>
          <w:i/>
          <w:sz w:val="24"/>
        </w:rPr>
        <w:t>Criminal Appeal 93 of 1983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Njoroge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Republic </w:t>
      </w:r>
      <w:r>
        <w:rPr>
          <w:i/>
          <w:sz w:val="24"/>
        </w:rPr>
        <w:t>Criminal 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 28 of 1979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Okumu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Republic</w:t>
      </w:r>
      <w:r>
        <w:rPr>
          <w:b/>
          <w:i/>
          <w:spacing w:val="3"/>
          <w:sz w:val="24"/>
        </w:rPr>
        <w:t> </w:t>
      </w:r>
      <w:r>
        <w:rPr>
          <w:i/>
          <w:sz w:val="24"/>
        </w:rPr>
        <w:t>Criminal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No 36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1979</w:t>
      </w: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i/>
          <w:sz w:val="24"/>
        </w:rPr>
      </w:pPr>
      <w:r>
        <w:rPr>
          <w:b/>
          <w:i/>
          <w:sz w:val="24"/>
        </w:rPr>
        <w:t>Mwangi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Mahita V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The Republic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[1976-80] 1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Klr 153</w:t>
      </w:r>
      <w:r>
        <w:rPr>
          <w:b/>
          <w:i/>
          <w:spacing w:val="1"/>
          <w:sz w:val="24"/>
        </w:rPr>
        <w:t> </w:t>
      </w:r>
      <w:r>
        <w:rPr>
          <w:i/>
          <w:sz w:val="24"/>
        </w:rPr>
        <w:t>Court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 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Nairobi</w:t>
      </w:r>
    </w:p>
    <w:sectPr>
      <w:pgSz w:w="12240" w:h="15840"/>
      <w:pgMar w:header="0" w:footer="721" w:top="640" w:bottom="980" w:left="98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61.099976pt;margin-top:741.402649pt;width:18pt;height:15.3pt;mso-position-horizontal-relative:page;mso-position-vertical-relative:page;z-index:-1591603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/>
        <w:bCs/>
        <w:i/>
        <w:i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upperRoman"/>
      <w:lvlText w:val="%1)"/>
      <w:lvlJc w:val="left"/>
      <w:pPr>
        <w:ind w:left="100" w:hanging="398"/>
        <w:jc w:val="left"/>
      </w:pPr>
      <w:rPr>
        <w:rFonts w:hint="default" w:ascii="Times New Roman" w:hAnsi="Times New Roman" w:eastAsia="Times New Roman" w:cs="Times New Roman"/>
        <w:spacing w:val="-4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%1."/>
      <w:lvlJc w:val="left"/>
      <w:pPr>
        <w:ind w:left="820" w:hanging="488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44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4" w:lineRule="exact"/>
      <w:ind w:left="100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179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Comp017</dc:creator>
  <dc:title>CRIMINAL LITIGATION ASSIGNMENT</dc:title>
  <dcterms:created xsi:type="dcterms:W3CDTF">2024-03-02T05:23:48Z</dcterms:created>
  <dcterms:modified xsi:type="dcterms:W3CDTF">2024-03-02T05:23:48Z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2024-03-02T00:00:00Z</vt:filetime>
  </property>
</Properties>
</file>