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715E" w:rsidRDefault="00B735AB" w:rsidP="006D7714">
      <w:pPr>
        <w:rPr>
          <w:b/>
          <w:u w:val="single"/>
        </w:rPr>
      </w:pPr>
      <w:r>
        <w:rPr>
          <w:b/>
          <w:u w:val="single"/>
        </w:rPr>
        <w:t xml:space="preserve">    </w:t>
      </w:r>
      <w:r w:rsidR="006D7714">
        <w:rPr>
          <w:b/>
          <w:u w:val="single"/>
        </w:rPr>
        <w:t xml:space="preserve"> BAIL</w:t>
      </w:r>
      <w:r w:rsidR="0033715E">
        <w:rPr>
          <w:b/>
          <w:u w:val="single"/>
        </w:rPr>
        <w:t xml:space="preserve"> AND BOND</w:t>
      </w:r>
    </w:p>
    <w:p w:rsidR="002F4783" w:rsidRDefault="002F4783" w:rsidP="006D7714">
      <w:r w:rsidRPr="002F4783">
        <w:t>There is little understanding of bail and bond amongst the public. Many Kenyans have no knowledge of bail or bond, while a good number of those who claim to understand bail and bond think it is money paid to the police or the court for an accused person to be released from detention. Further, a significant number of Kenyans view the grant of bail or bond to person’s accused of serious crimes as a great injustice. A need therefore arises to enhance public understanding of bail and bond, with a view to increasing the public’s understanding and confidence in the process.</w:t>
      </w:r>
      <w:r>
        <w:t xml:space="preserve"> </w:t>
      </w:r>
      <w:r w:rsidRPr="0033715E">
        <w:rPr>
          <w:b/>
        </w:rPr>
        <w:t>Bail and Bond Policy Guidelines</w:t>
      </w:r>
      <w:r>
        <w:t>.</w:t>
      </w:r>
    </w:p>
    <w:p w:rsidR="006D7714" w:rsidRDefault="006D7714" w:rsidP="006D7714">
      <w:pPr>
        <w:rPr>
          <w:sz w:val="28"/>
          <w:szCs w:val="28"/>
        </w:rPr>
      </w:pPr>
      <w:r>
        <w:rPr>
          <w:sz w:val="28"/>
          <w:szCs w:val="28"/>
        </w:rPr>
        <w:t xml:space="preserve">Bail is a constitutional right protected under </w:t>
      </w:r>
      <w:r w:rsidR="007F57F7">
        <w:rPr>
          <w:sz w:val="28"/>
          <w:szCs w:val="28"/>
        </w:rPr>
        <w:t>Art.49 (</w:t>
      </w:r>
      <w:r>
        <w:rPr>
          <w:sz w:val="28"/>
          <w:szCs w:val="28"/>
        </w:rPr>
        <w:t>1</w:t>
      </w:r>
      <w:r w:rsidR="007F57F7">
        <w:rPr>
          <w:sz w:val="28"/>
          <w:szCs w:val="28"/>
        </w:rPr>
        <w:t>) (</w:t>
      </w:r>
      <w:r>
        <w:rPr>
          <w:sz w:val="28"/>
          <w:szCs w:val="28"/>
        </w:rPr>
        <w:t>h) of the Constitution. It states that an arrested person has the right to be released on bond or bail on reasonable conditions pending a charge or trial unless there are compelling reasons not to be released.</w:t>
      </w:r>
      <w:r w:rsidR="007F57F7">
        <w:rPr>
          <w:sz w:val="28"/>
          <w:szCs w:val="28"/>
        </w:rPr>
        <w:t xml:space="preserve"> </w:t>
      </w:r>
    </w:p>
    <w:p w:rsidR="00861461" w:rsidRDefault="007F57F7" w:rsidP="007F57F7">
      <w:pPr>
        <w:rPr>
          <w:sz w:val="28"/>
          <w:szCs w:val="28"/>
        </w:rPr>
      </w:pPr>
      <w:r>
        <w:rPr>
          <w:sz w:val="28"/>
          <w:szCs w:val="28"/>
        </w:rPr>
        <w:t xml:space="preserve">Art. 49 (2) provides that </w:t>
      </w:r>
      <w:r w:rsidRPr="007F57F7">
        <w:rPr>
          <w:sz w:val="28"/>
          <w:szCs w:val="28"/>
        </w:rPr>
        <w:t>A person shall not be remanded in custody f</w:t>
      </w:r>
      <w:r>
        <w:rPr>
          <w:sz w:val="28"/>
          <w:szCs w:val="28"/>
        </w:rPr>
        <w:t xml:space="preserve">or an offence if the offence is </w:t>
      </w:r>
      <w:r w:rsidRPr="007F57F7">
        <w:rPr>
          <w:sz w:val="28"/>
          <w:szCs w:val="28"/>
        </w:rPr>
        <w:t>punishable by a fine only or by imprisonment for not more than 6 months.</w:t>
      </w:r>
      <w:r w:rsidR="008C7B79">
        <w:rPr>
          <w:sz w:val="28"/>
          <w:szCs w:val="28"/>
        </w:rPr>
        <w:t xml:space="preserve"> </w:t>
      </w:r>
    </w:p>
    <w:p w:rsidR="007F57F7" w:rsidRDefault="008C7B79" w:rsidP="007F57F7">
      <w:pPr>
        <w:rPr>
          <w:sz w:val="28"/>
          <w:szCs w:val="28"/>
        </w:rPr>
      </w:pPr>
      <w:r>
        <w:rPr>
          <w:sz w:val="28"/>
          <w:szCs w:val="28"/>
        </w:rPr>
        <w:t xml:space="preserve">Due to this provision, the Bail and Bond Policy Implementation Committee came up with the Judiciary Bail and Bond Charter which categorically states </w:t>
      </w:r>
      <w:r w:rsidR="00B45B09">
        <w:rPr>
          <w:sz w:val="28"/>
          <w:szCs w:val="28"/>
        </w:rPr>
        <w:t xml:space="preserve"> under (1) </w:t>
      </w:r>
      <w:r>
        <w:rPr>
          <w:sz w:val="28"/>
          <w:szCs w:val="28"/>
        </w:rPr>
        <w:t xml:space="preserve">that neither the police nor the courts shall remand any person who is arrested and charged with an offence that attracts a fine only or a sentence of 6 months or below or both. It further pledges </w:t>
      </w:r>
    </w:p>
    <w:p w:rsidR="006D7714" w:rsidRDefault="006D7714" w:rsidP="006D7714">
      <w:pPr>
        <w:rPr>
          <w:sz w:val="28"/>
          <w:szCs w:val="28"/>
        </w:rPr>
      </w:pPr>
      <w:r>
        <w:rPr>
          <w:sz w:val="28"/>
          <w:szCs w:val="28"/>
        </w:rPr>
        <w:t>Bail and processes therefore protect a person’s right to liberty during pre-trial and trial processes.</w:t>
      </w:r>
      <w:r w:rsidR="007F57F7">
        <w:rPr>
          <w:sz w:val="28"/>
          <w:szCs w:val="28"/>
        </w:rPr>
        <w:t xml:space="preserve"> This is because a person is presumed to be innocent unless proved </w:t>
      </w:r>
      <w:proofErr w:type="gramStart"/>
      <w:r w:rsidR="007F57F7">
        <w:rPr>
          <w:sz w:val="28"/>
          <w:szCs w:val="28"/>
        </w:rPr>
        <w:t>guilty</w:t>
      </w:r>
      <w:proofErr w:type="gramEnd"/>
      <w:r w:rsidR="007F57F7">
        <w:rPr>
          <w:sz w:val="28"/>
          <w:szCs w:val="28"/>
        </w:rPr>
        <w:t>.</w:t>
      </w:r>
      <w:r w:rsidR="00B45B09">
        <w:rPr>
          <w:sz w:val="28"/>
          <w:szCs w:val="28"/>
        </w:rPr>
        <w:t xml:space="preserve"> In the charter sec. 2 it pledges that “we shall promptly grant you bail on reasonable terms in accordance with the Const. and the Bail and Bond Policy Guidelines.</w:t>
      </w:r>
    </w:p>
    <w:p w:rsidR="00B45B09" w:rsidRDefault="00B45B09" w:rsidP="006D7714">
      <w:pPr>
        <w:rPr>
          <w:sz w:val="28"/>
          <w:szCs w:val="28"/>
        </w:rPr>
      </w:pPr>
    </w:p>
    <w:p w:rsidR="00B45B09" w:rsidRDefault="00B45B09" w:rsidP="006D7714">
      <w:pPr>
        <w:rPr>
          <w:b/>
          <w:sz w:val="28"/>
          <w:szCs w:val="28"/>
          <w:u w:val="single"/>
        </w:rPr>
      </w:pPr>
      <w:r w:rsidRPr="00B45B09">
        <w:rPr>
          <w:b/>
          <w:sz w:val="28"/>
          <w:szCs w:val="28"/>
          <w:u w:val="single"/>
        </w:rPr>
        <w:t>What is bail?</w:t>
      </w:r>
    </w:p>
    <w:p w:rsidR="00D13057" w:rsidRPr="00D13057" w:rsidRDefault="00D13057" w:rsidP="006D7714">
      <w:pPr>
        <w:rPr>
          <w:sz w:val="28"/>
          <w:szCs w:val="28"/>
        </w:rPr>
      </w:pPr>
      <w:r>
        <w:rPr>
          <w:sz w:val="28"/>
          <w:szCs w:val="28"/>
        </w:rPr>
        <w:t>A set of pre-trial restrictions that are imposed on a suspect to ensure that they comply with the judicial process.</w:t>
      </w:r>
    </w:p>
    <w:p w:rsidR="00D13057" w:rsidRDefault="00D13057" w:rsidP="006D7714">
      <w:pPr>
        <w:rPr>
          <w:b/>
          <w:sz w:val="28"/>
          <w:szCs w:val="28"/>
          <w:u w:val="single"/>
        </w:rPr>
      </w:pPr>
    </w:p>
    <w:p w:rsidR="00D13057" w:rsidRDefault="00D13057" w:rsidP="006D7714">
      <w:pPr>
        <w:rPr>
          <w:sz w:val="28"/>
          <w:szCs w:val="28"/>
        </w:rPr>
      </w:pPr>
      <w:r>
        <w:rPr>
          <w:sz w:val="28"/>
          <w:szCs w:val="28"/>
        </w:rPr>
        <w:t>It is the conditional release of an accused person with the promise to attend court when required. Does it apply to an arrested person?</w:t>
      </w:r>
      <w:r w:rsidR="008346C6">
        <w:rPr>
          <w:sz w:val="28"/>
          <w:szCs w:val="28"/>
        </w:rPr>
        <w:t xml:space="preserve"> What is the constitutional premise of bail?</w:t>
      </w:r>
    </w:p>
    <w:p w:rsidR="008346C6" w:rsidRDefault="008346C6" w:rsidP="006D7714">
      <w:pPr>
        <w:rPr>
          <w:sz w:val="28"/>
          <w:szCs w:val="28"/>
        </w:rPr>
      </w:pPr>
      <w:r>
        <w:rPr>
          <w:sz w:val="28"/>
          <w:szCs w:val="28"/>
        </w:rPr>
        <w:lastRenderedPageBreak/>
        <w:t>There are four types of bail;</w:t>
      </w:r>
    </w:p>
    <w:p w:rsidR="008346C6" w:rsidRDefault="008346C6" w:rsidP="006D7714">
      <w:pPr>
        <w:rPr>
          <w:sz w:val="28"/>
          <w:szCs w:val="28"/>
        </w:rPr>
      </w:pPr>
      <w:r>
        <w:rPr>
          <w:sz w:val="28"/>
          <w:szCs w:val="28"/>
        </w:rPr>
        <w:t>Bail pending arrest or anticipatory bail</w:t>
      </w:r>
    </w:p>
    <w:p w:rsidR="008346C6" w:rsidRDefault="008346C6" w:rsidP="006D7714">
      <w:pPr>
        <w:rPr>
          <w:sz w:val="28"/>
          <w:szCs w:val="28"/>
        </w:rPr>
      </w:pPr>
      <w:r>
        <w:rPr>
          <w:sz w:val="28"/>
          <w:szCs w:val="28"/>
        </w:rPr>
        <w:t>Bail pending trial</w:t>
      </w:r>
    </w:p>
    <w:p w:rsidR="008346C6" w:rsidRDefault="008346C6" w:rsidP="006D7714">
      <w:pPr>
        <w:rPr>
          <w:sz w:val="28"/>
          <w:szCs w:val="28"/>
        </w:rPr>
      </w:pPr>
      <w:r>
        <w:rPr>
          <w:sz w:val="28"/>
          <w:szCs w:val="28"/>
        </w:rPr>
        <w:t xml:space="preserve">Bail pending appeal </w:t>
      </w:r>
    </w:p>
    <w:p w:rsidR="008346C6" w:rsidRDefault="000D2F6A" w:rsidP="006D7714">
      <w:pPr>
        <w:rPr>
          <w:sz w:val="28"/>
          <w:szCs w:val="28"/>
        </w:rPr>
      </w:pPr>
      <w:r>
        <w:rPr>
          <w:sz w:val="28"/>
          <w:szCs w:val="28"/>
        </w:rPr>
        <w:t>Police bail.</w:t>
      </w:r>
    </w:p>
    <w:p w:rsidR="000D2F6A" w:rsidRDefault="000D2F6A" w:rsidP="006D7714">
      <w:pPr>
        <w:rPr>
          <w:sz w:val="28"/>
          <w:szCs w:val="28"/>
        </w:rPr>
      </w:pPr>
    </w:p>
    <w:p w:rsidR="000D2F6A" w:rsidRPr="000D2F6A" w:rsidRDefault="000D2F6A" w:rsidP="000D2F6A">
      <w:pPr>
        <w:rPr>
          <w:b/>
          <w:sz w:val="28"/>
          <w:szCs w:val="28"/>
          <w:u w:val="single"/>
        </w:rPr>
      </w:pPr>
      <w:r w:rsidRPr="000D2F6A">
        <w:rPr>
          <w:b/>
          <w:sz w:val="28"/>
          <w:szCs w:val="28"/>
          <w:u w:val="single"/>
        </w:rPr>
        <w:t xml:space="preserve">Objectives of Bail and Bond. </w:t>
      </w:r>
    </w:p>
    <w:p w:rsidR="000D2F6A" w:rsidRPr="000D2F6A" w:rsidRDefault="000D2F6A" w:rsidP="000D2F6A">
      <w:pPr>
        <w:rPr>
          <w:sz w:val="28"/>
          <w:szCs w:val="28"/>
        </w:rPr>
      </w:pPr>
      <w:r w:rsidRPr="000D2F6A">
        <w:rPr>
          <w:sz w:val="28"/>
          <w:szCs w:val="28"/>
        </w:rPr>
        <w:t xml:space="preserve">a) </w:t>
      </w:r>
      <w:r w:rsidRPr="000D2F6A">
        <w:rPr>
          <w:sz w:val="28"/>
          <w:szCs w:val="28"/>
          <w:u w:val="single"/>
        </w:rPr>
        <w:t>The right of accused person to be presumed innocent</w:t>
      </w:r>
      <w:r w:rsidRPr="000D2F6A">
        <w:rPr>
          <w:sz w:val="28"/>
          <w:szCs w:val="28"/>
        </w:rPr>
        <w:t>. Every accused person shall be presumed innocent (Article 50(2) of the Constitution). This is the primary rationale for the requirement of the Constitution that an arrested person has the right to be released on bail or bond. The presumption of innocence dictates that accused persons should be released on bail or bond whenever possible.</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t>The presumption of innocence also means that pretrial detention should not constitute punishment, and the fact that accused persons are not convicts should be reflected in their treatment and management. For example, accused persons should not be subject to the same rules and regulations as convicts. In this respect, the International Covenant on Civil and Political Rights (ICCPR) provides that “accused persons shall, save in exceptional circumstances, be segregated from convicted persons and shall be subject to separate treatment appropriate to their status as un</w:t>
      </w:r>
      <w:r>
        <w:rPr>
          <w:sz w:val="28"/>
          <w:szCs w:val="28"/>
        </w:rPr>
        <w:t>-</w:t>
      </w:r>
      <w:r w:rsidRPr="000D2F6A">
        <w:rPr>
          <w:sz w:val="28"/>
          <w:szCs w:val="28"/>
        </w:rPr>
        <w:t>convicted persons.” Further, the ICCPR states that accused children should be separated from adults and brought as speedily as possible for adjudication.</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t xml:space="preserve">(b) </w:t>
      </w:r>
      <w:r w:rsidRPr="000D2F6A">
        <w:rPr>
          <w:sz w:val="28"/>
          <w:szCs w:val="28"/>
          <w:u w:val="single"/>
        </w:rPr>
        <w:t>Accused Person’s Right to Liberty</w:t>
      </w:r>
      <w:r w:rsidRPr="000D2F6A">
        <w:rPr>
          <w:sz w:val="28"/>
          <w:szCs w:val="28"/>
        </w:rPr>
        <w:t>. Every accused person has the right to liberty. As a general rule, therefore, every accused person should not be detained, but should be released subject to his/her guarantee to appear for trial. Pretrial detention should therefore be a measure of last resort, and the criminal justice institutions shou</w:t>
      </w:r>
      <w:r>
        <w:rPr>
          <w:sz w:val="28"/>
          <w:szCs w:val="28"/>
        </w:rPr>
        <w:t xml:space="preserve">ld make every reasonable effort </w:t>
      </w:r>
      <w:r w:rsidRPr="000D2F6A">
        <w:rPr>
          <w:sz w:val="28"/>
          <w:szCs w:val="28"/>
        </w:rPr>
        <w:t>to avoid pretrial detention.</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lastRenderedPageBreak/>
        <w:t xml:space="preserve">(c) </w:t>
      </w:r>
      <w:r w:rsidRPr="000D2F6A">
        <w:rPr>
          <w:sz w:val="28"/>
          <w:szCs w:val="28"/>
          <w:u w:val="single"/>
        </w:rPr>
        <w:t>Accused’s obligation to attend trial</w:t>
      </w:r>
      <w:r w:rsidRPr="000D2F6A">
        <w:rPr>
          <w:sz w:val="28"/>
          <w:szCs w:val="28"/>
        </w:rPr>
        <w:t>. Bail and bond provide guarantees that accused persons will attend trial. They are securities that aim to procure the release of an accused person from legal custody together with an undertaking that he or she will appear for trial.</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t xml:space="preserve">(d) </w:t>
      </w:r>
      <w:r w:rsidRPr="000D2F6A">
        <w:rPr>
          <w:sz w:val="28"/>
          <w:szCs w:val="28"/>
          <w:u w:val="single"/>
        </w:rPr>
        <w:t>Right to Reasonable Bail and Bond Terms</w:t>
      </w:r>
      <w:r w:rsidRPr="000D2F6A">
        <w:rPr>
          <w:sz w:val="28"/>
          <w:szCs w:val="28"/>
        </w:rPr>
        <w:t>: Bail or bond amounts and conditions shall be reasonable, given the importance of the right to liberty and the presumption of innocence. This means that bail or bond amounts and conditions shall be no more than is necessary to guarantee the appearance of an accused person for trial. Accordingly, bail or bond amounts should not be excessive, that is, they should not be far greater than is necessary to guarantee that the accused person will appear for his or her trial. Conversely, bail or bond amounts should not be so low that the accused person would be enticed into forfeiting the bail or bond amount and fleeing. Secondly, bail or bond conditions should be appropriate to the offence committed and take into account the personal circumstances of the accused person. In the circumstances, what is reasonable will be determined by reference to the facts and circumstances prevailing in each case.</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t>Since the ultimate goal of bail or bond is to guarantee that an accused person attends his or her trial, it is important to underscore that Article 49(2) of the Constitution does not necessarily mean that all persons accused of committing offences that are punishable by a fine only or by imprisonment for not more than six months are entitled to free bonds or release on personal recognizance. Accordingly, in this context</w:t>
      </w:r>
      <w:r w:rsidR="00BB3BB9">
        <w:rPr>
          <w:sz w:val="28"/>
          <w:szCs w:val="28"/>
        </w:rPr>
        <w:t>,</w:t>
      </w:r>
      <w:r w:rsidRPr="000D2F6A">
        <w:rPr>
          <w:sz w:val="28"/>
          <w:szCs w:val="28"/>
        </w:rPr>
        <w:t xml:space="preserve"> police officers and judicial officers have the power to impose appropriate bail or bond terms when releasing such </w:t>
      </w:r>
      <w:r w:rsidR="00BB3BB9">
        <w:rPr>
          <w:sz w:val="28"/>
          <w:szCs w:val="28"/>
        </w:rPr>
        <w:t>offenders. U</w:t>
      </w:r>
      <w:r w:rsidRPr="000D2F6A">
        <w:rPr>
          <w:sz w:val="28"/>
          <w:szCs w:val="28"/>
        </w:rPr>
        <w:t>nless they do so, “there is a real probability that many persons who are charged with offences that attract only fines or that attract impri</w:t>
      </w:r>
      <w:r w:rsidR="00BB3BB9">
        <w:rPr>
          <w:sz w:val="28"/>
          <w:szCs w:val="28"/>
        </w:rPr>
        <w:t xml:space="preserve">sonment for six months or less, </w:t>
      </w:r>
      <w:r w:rsidRPr="000D2F6A">
        <w:rPr>
          <w:sz w:val="28"/>
          <w:szCs w:val="28"/>
        </w:rPr>
        <w:t>will not bother to turn up in court for their trials [thereby increasing] the volumes of pending cases in leaps and bounds.”</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lastRenderedPageBreak/>
        <w:t>(e</w:t>
      </w:r>
      <w:r w:rsidRPr="00BB3BB9">
        <w:rPr>
          <w:sz w:val="28"/>
          <w:szCs w:val="28"/>
          <w:u w:val="single"/>
        </w:rPr>
        <w:t>) Bail determination must balance the rights of the accused persons and the interest of justice</w:t>
      </w:r>
      <w:r w:rsidRPr="000D2F6A">
        <w:rPr>
          <w:sz w:val="28"/>
          <w:szCs w:val="28"/>
        </w:rPr>
        <w:t>. On the one hand, police officers and judicial officers should endeavor to preserve the liberty of an accused person, who is presumed to be innocent and should be allowed to keep the fabric of his or her life intact by, for example, maintaining employment and family and community ties. Preserving the liberty of an accused person also permits him or her to take an active part in the planning of his or her defense. On the other hand, the State has a duty to prosecute those who commit crimes, which may entail qualifying the individual right to liberty. The State has a duty to ensure public safety between the time of arrest and trial of accused persons, and a duty to protect the integrity of the criminal justice system. This means that where there is convincing evidence that an accused person may undermine the integrity of the criminal justice system, by, for example, intimidating witnesses or interfering with the evidence, then a need arises to either deny such a person bail or bond, or set stringent bail or bond terms. Equally, where there is convincing evidence that the accused person will endanger a particular individual (for example, victims of the crime) or the public at large, or even commit a serious crime, it also becomes necessary to subject an accused person to pretrial detention. The interests of justice therefore demand the protection of the investigation and prosecution process against probable hindrance by accused persons. It is therefore important for police officers and judicial officers to appreciate that the public have an interest in the effective prosecution of offences.</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t>In appreciating the need to balance the rights of accused persons with the interests of justice, the Constitution states that an accused person can only be denied bail or bond where the court establishes that there are compelling reasons not to be released. That is, while the Constitution stipulates that every accused person is presumptively entitled to bail or bond, it permits the denial of bail or bond where the prosecution presents convincing evidence to justify such denial. In denying an accused person bail or bond, it must therefore be demonstrated with convincing evidence that his or her release will present risks, and that such risks cannot be managed, even with the attachment of appropriate conditions.</w:t>
      </w:r>
    </w:p>
    <w:p w:rsidR="000D2F6A" w:rsidRPr="000D2F6A" w:rsidRDefault="000D2F6A" w:rsidP="000D2F6A">
      <w:pPr>
        <w:rPr>
          <w:sz w:val="28"/>
          <w:szCs w:val="28"/>
        </w:rPr>
      </w:pPr>
    </w:p>
    <w:p w:rsidR="000D2F6A" w:rsidRPr="000D2F6A" w:rsidRDefault="000D2F6A" w:rsidP="000D2F6A">
      <w:pPr>
        <w:rPr>
          <w:sz w:val="28"/>
          <w:szCs w:val="28"/>
        </w:rPr>
      </w:pPr>
      <w:r w:rsidRPr="000D2F6A">
        <w:rPr>
          <w:sz w:val="28"/>
          <w:szCs w:val="28"/>
        </w:rPr>
        <w:lastRenderedPageBreak/>
        <w:t xml:space="preserve">(f) </w:t>
      </w:r>
      <w:r w:rsidRPr="00BB3BB9">
        <w:rPr>
          <w:sz w:val="28"/>
          <w:szCs w:val="28"/>
          <w:u w:val="single"/>
        </w:rPr>
        <w:t>Consideration for the rights of victims</w:t>
      </w:r>
      <w:r w:rsidRPr="000D2F6A">
        <w:rPr>
          <w:sz w:val="28"/>
          <w:szCs w:val="28"/>
        </w:rPr>
        <w:t>. Police officers and judicial officers should consider the views of victims before making decisions that affect them. In particular, police officers and judicial officers should consider the safety of victims and victims’ families in fixing the amount of bail and the release conditions for suspects and accused persons. Second, victims should be informed about bail conditions imposed on suspects and accused persons, particularly those designed to protect victims and victims’ families. Third, victims who have so requested should be kept informed about any bail applications made by suspects and accused persons, and the outcomes of such applications.</w:t>
      </w:r>
    </w:p>
    <w:p w:rsidR="000D2F6A" w:rsidRPr="000D2F6A" w:rsidRDefault="000D2F6A" w:rsidP="000D2F6A">
      <w:pPr>
        <w:rPr>
          <w:sz w:val="28"/>
          <w:szCs w:val="28"/>
        </w:rPr>
      </w:pPr>
    </w:p>
    <w:p w:rsidR="000D2F6A" w:rsidRDefault="000D2F6A" w:rsidP="006D7714">
      <w:pPr>
        <w:rPr>
          <w:sz w:val="28"/>
          <w:szCs w:val="28"/>
        </w:rPr>
      </w:pPr>
    </w:p>
    <w:p w:rsidR="008346C6" w:rsidRDefault="008346C6" w:rsidP="006D7714">
      <w:pPr>
        <w:rPr>
          <w:sz w:val="28"/>
          <w:szCs w:val="28"/>
        </w:rPr>
      </w:pPr>
    </w:p>
    <w:p w:rsidR="008346C6" w:rsidRPr="008346C6" w:rsidRDefault="008346C6" w:rsidP="006D7714">
      <w:pPr>
        <w:rPr>
          <w:b/>
          <w:sz w:val="28"/>
          <w:szCs w:val="28"/>
          <w:u w:val="single"/>
        </w:rPr>
      </w:pPr>
      <w:r w:rsidRPr="008346C6">
        <w:rPr>
          <w:b/>
          <w:sz w:val="28"/>
          <w:szCs w:val="28"/>
          <w:u w:val="single"/>
        </w:rPr>
        <w:t>Anticipatory Bail</w:t>
      </w:r>
    </w:p>
    <w:p w:rsidR="008346C6" w:rsidRDefault="008346C6" w:rsidP="006D7714">
      <w:pPr>
        <w:rPr>
          <w:sz w:val="28"/>
          <w:szCs w:val="28"/>
        </w:rPr>
      </w:pPr>
      <w:r>
        <w:rPr>
          <w:sz w:val="28"/>
          <w:szCs w:val="28"/>
        </w:rPr>
        <w:t>It is granted by the court when a person applicant apprehends that he will soon be arrested and possibly be placed in police custody. If granted the applicant will not be at risk of being incarcerated pending formal charges being preferred against them.</w:t>
      </w:r>
    </w:p>
    <w:p w:rsidR="008346C6" w:rsidRDefault="008346C6" w:rsidP="006D7714">
      <w:pPr>
        <w:rPr>
          <w:sz w:val="28"/>
          <w:szCs w:val="28"/>
        </w:rPr>
      </w:pPr>
      <w:r>
        <w:rPr>
          <w:sz w:val="28"/>
          <w:szCs w:val="28"/>
        </w:rPr>
        <w:t>If formally charged, the applicant will be directed to appear in court and cannot be confined in police custody.</w:t>
      </w:r>
    </w:p>
    <w:p w:rsidR="000F7FA8" w:rsidRDefault="000F7FA8" w:rsidP="006D7714">
      <w:pPr>
        <w:rPr>
          <w:sz w:val="28"/>
          <w:szCs w:val="28"/>
        </w:rPr>
      </w:pPr>
      <w:r>
        <w:rPr>
          <w:sz w:val="28"/>
          <w:szCs w:val="28"/>
        </w:rPr>
        <w:t>The applicant needs to demonstrate the following in order to be granted anticipatory bail;</w:t>
      </w:r>
    </w:p>
    <w:p w:rsidR="000F7FA8" w:rsidRDefault="000F7FA8" w:rsidP="006D7714">
      <w:pPr>
        <w:rPr>
          <w:sz w:val="28"/>
          <w:szCs w:val="28"/>
        </w:rPr>
      </w:pPr>
      <w:r>
        <w:rPr>
          <w:sz w:val="28"/>
          <w:szCs w:val="28"/>
        </w:rPr>
        <w:t>Their right to liberty has been threatened or are at a risk of being threatened;</w:t>
      </w:r>
    </w:p>
    <w:p w:rsidR="000F7FA8" w:rsidRDefault="000F7FA8" w:rsidP="000F7FA8">
      <w:pPr>
        <w:tabs>
          <w:tab w:val="left" w:pos="3549"/>
        </w:tabs>
        <w:rPr>
          <w:sz w:val="28"/>
          <w:szCs w:val="28"/>
        </w:rPr>
      </w:pPr>
      <w:r>
        <w:rPr>
          <w:sz w:val="28"/>
          <w:szCs w:val="28"/>
        </w:rPr>
        <w:t>They have been constantly harassed by the police;</w:t>
      </w:r>
    </w:p>
    <w:p w:rsidR="000F7FA8" w:rsidRDefault="000F7FA8" w:rsidP="000F7FA8">
      <w:pPr>
        <w:tabs>
          <w:tab w:val="left" w:pos="3549"/>
        </w:tabs>
        <w:rPr>
          <w:sz w:val="28"/>
          <w:szCs w:val="28"/>
        </w:rPr>
      </w:pPr>
      <w:r>
        <w:rPr>
          <w:sz w:val="28"/>
          <w:szCs w:val="28"/>
        </w:rPr>
        <w:t>They are in fear of being unjustifiably arrested.</w:t>
      </w:r>
    </w:p>
    <w:p w:rsidR="000F7FA8" w:rsidRDefault="000F7FA8" w:rsidP="000F7FA8">
      <w:pPr>
        <w:tabs>
          <w:tab w:val="left" w:pos="3549"/>
        </w:tabs>
        <w:rPr>
          <w:sz w:val="28"/>
          <w:szCs w:val="28"/>
        </w:rPr>
      </w:pPr>
      <w:r>
        <w:rPr>
          <w:sz w:val="28"/>
          <w:szCs w:val="28"/>
        </w:rPr>
        <w:t xml:space="preserve">Sect. 123 of the CPC makes provisions on when to grant bail. Anticipatory bail is not one of those. Not even in the old and new Constitution is it provided for. The state had always held the position that the courts </w:t>
      </w:r>
      <w:r w:rsidR="004849BE">
        <w:rPr>
          <w:sz w:val="28"/>
          <w:szCs w:val="28"/>
        </w:rPr>
        <w:t>granting such applications were doing so erroneously.</w:t>
      </w:r>
    </w:p>
    <w:p w:rsidR="004849BE" w:rsidRDefault="004849BE" w:rsidP="000F7FA8">
      <w:pPr>
        <w:tabs>
          <w:tab w:val="left" w:pos="3549"/>
        </w:tabs>
        <w:rPr>
          <w:sz w:val="28"/>
          <w:szCs w:val="28"/>
        </w:rPr>
      </w:pPr>
      <w:r>
        <w:rPr>
          <w:sz w:val="28"/>
          <w:szCs w:val="28"/>
        </w:rPr>
        <w:t xml:space="preserve">The states position was finally laid to rest in the case of </w:t>
      </w:r>
      <w:proofErr w:type="spellStart"/>
      <w:r w:rsidRPr="004849BE">
        <w:rPr>
          <w:b/>
          <w:sz w:val="28"/>
          <w:szCs w:val="28"/>
        </w:rPr>
        <w:t>W’Njuguna</w:t>
      </w:r>
      <w:proofErr w:type="spellEnd"/>
      <w:r w:rsidRPr="004849BE">
        <w:rPr>
          <w:b/>
          <w:sz w:val="28"/>
          <w:szCs w:val="28"/>
        </w:rPr>
        <w:t xml:space="preserve"> v R 2004 KLR 420</w:t>
      </w:r>
      <w:r>
        <w:rPr>
          <w:b/>
          <w:sz w:val="28"/>
          <w:szCs w:val="28"/>
        </w:rPr>
        <w:t xml:space="preserve">.  </w:t>
      </w:r>
      <w:r w:rsidRPr="004849BE">
        <w:rPr>
          <w:sz w:val="28"/>
          <w:szCs w:val="28"/>
        </w:rPr>
        <w:t xml:space="preserve">The applicant sought a declaration that his fundamental rights and </w:t>
      </w:r>
      <w:r w:rsidR="006A32FB" w:rsidRPr="004849BE">
        <w:rPr>
          <w:sz w:val="28"/>
          <w:szCs w:val="28"/>
        </w:rPr>
        <w:t>freedoms</w:t>
      </w:r>
      <w:r w:rsidRPr="004849BE">
        <w:rPr>
          <w:sz w:val="28"/>
          <w:szCs w:val="28"/>
        </w:rPr>
        <w:t xml:space="preserve"> </w:t>
      </w:r>
      <w:r w:rsidRPr="004849BE">
        <w:rPr>
          <w:sz w:val="28"/>
          <w:szCs w:val="28"/>
        </w:rPr>
        <w:lastRenderedPageBreak/>
        <w:t xml:space="preserve">had been breached  because he had been subjected to arbitrary </w:t>
      </w:r>
      <w:r w:rsidR="006A32FB" w:rsidRPr="004849BE">
        <w:rPr>
          <w:sz w:val="28"/>
          <w:szCs w:val="28"/>
        </w:rPr>
        <w:t>entry</w:t>
      </w:r>
      <w:r w:rsidRPr="004849BE">
        <w:rPr>
          <w:sz w:val="28"/>
          <w:szCs w:val="28"/>
        </w:rPr>
        <w:t xml:space="preserve"> and search and therefore his right to liberty and security had been transgressed</w:t>
      </w:r>
      <w:r>
        <w:rPr>
          <w:sz w:val="28"/>
          <w:szCs w:val="28"/>
        </w:rPr>
        <w:t xml:space="preserve"> and therefore he was entitled to the remedy of anticipatory bail because he had direct access to the High Court in the instance that his fundamental rights</w:t>
      </w:r>
      <w:r w:rsidR="006A32FB">
        <w:rPr>
          <w:sz w:val="28"/>
          <w:szCs w:val="28"/>
        </w:rPr>
        <w:t xml:space="preserve"> under s. 72 of the (former) Constitution</w:t>
      </w:r>
      <w:r>
        <w:rPr>
          <w:sz w:val="28"/>
          <w:szCs w:val="28"/>
        </w:rPr>
        <w:t xml:space="preserve"> and freedoms were </w:t>
      </w:r>
      <w:r w:rsidR="006A32FB">
        <w:rPr>
          <w:sz w:val="28"/>
          <w:szCs w:val="28"/>
        </w:rPr>
        <w:t>in danger of being infringed on or were actually being infringed on and the High Court had the power to issue an order addressing the same in the circumstances.</w:t>
      </w:r>
    </w:p>
    <w:p w:rsidR="00D81DC0" w:rsidRDefault="006A32FB" w:rsidP="000F7FA8">
      <w:pPr>
        <w:tabs>
          <w:tab w:val="left" w:pos="3549"/>
        </w:tabs>
        <w:rPr>
          <w:sz w:val="28"/>
          <w:szCs w:val="28"/>
        </w:rPr>
      </w:pPr>
      <w:r>
        <w:rPr>
          <w:sz w:val="28"/>
          <w:szCs w:val="28"/>
        </w:rPr>
        <w:t>The court held that the right to anticipatory bail could be envisaged via section 84 which gave the court power to grant any order deemed appropriate to safeguard the fundamental rights and freedoms of an individual. The court went on to say that it would be a tragedy that it could not grant the order where there was imminent infringement of one’s constitutional right. The applicant had a history of being incarcerated on several occasions</w:t>
      </w:r>
      <w:r w:rsidR="00804046">
        <w:rPr>
          <w:sz w:val="28"/>
          <w:szCs w:val="28"/>
        </w:rPr>
        <w:t xml:space="preserve"> for no justifiable reason and where the court affirmed that the police were likely to contravene the liberty of a citizen for ulterior purposes, then it would grant anticipatory bail.</w:t>
      </w:r>
      <w:r w:rsidR="00D81DC0">
        <w:rPr>
          <w:sz w:val="28"/>
          <w:szCs w:val="28"/>
        </w:rPr>
        <w:t xml:space="preserve"> </w:t>
      </w:r>
    </w:p>
    <w:p w:rsidR="00D81DC0" w:rsidRDefault="00D81DC0" w:rsidP="000F7FA8">
      <w:pPr>
        <w:tabs>
          <w:tab w:val="left" w:pos="3549"/>
        </w:tabs>
        <w:rPr>
          <w:sz w:val="28"/>
          <w:szCs w:val="28"/>
        </w:rPr>
      </w:pPr>
    </w:p>
    <w:p w:rsidR="004A7AAF" w:rsidRDefault="00D81DC0" w:rsidP="006D7714">
      <w:pPr>
        <w:rPr>
          <w:sz w:val="28"/>
          <w:szCs w:val="28"/>
        </w:rPr>
      </w:pPr>
      <w:r>
        <w:rPr>
          <w:sz w:val="28"/>
          <w:szCs w:val="28"/>
        </w:rPr>
        <w:t xml:space="preserve">In the Gideon </w:t>
      </w:r>
      <w:proofErr w:type="spellStart"/>
      <w:r>
        <w:rPr>
          <w:sz w:val="28"/>
          <w:szCs w:val="28"/>
        </w:rPr>
        <w:t>Mwiti</w:t>
      </w:r>
      <w:proofErr w:type="spellEnd"/>
      <w:r>
        <w:rPr>
          <w:sz w:val="28"/>
          <w:szCs w:val="28"/>
        </w:rPr>
        <w:t xml:space="preserve"> rape case, the Judge</w:t>
      </w:r>
      <w:r w:rsidR="00C52540">
        <w:rPr>
          <w:sz w:val="28"/>
          <w:szCs w:val="28"/>
        </w:rPr>
        <w:t xml:space="preserve">, while acknowledging that </w:t>
      </w:r>
      <w:r w:rsidR="004A7AAF">
        <w:rPr>
          <w:sz w:val="28"/>
          <w:szCs w:val="28"/>
        </w:rPr>
        <w:t xml:space="preserve">there is a provision in the law preventing arbitrary arrests, asserted that </w:t>
      </w:r>
      <w:r w:rsidR="00C52540">
        <w:rPr>
          <w:sz w:val="28"/>
          <w:szCs w:val="28"/>
        </w:rPr>
        <w:t xml:space="preserve">the police had a duty to arrest anyone </w:t>
      </w:r>
      <w:r w:rsidR="004A7AAF">
        <w:rPr>
          <w:sz w:val="28"/>
          <w:szCs w:val="28"/>
        </w:rPr>
        <w:t>suspected of committing an offence. She</w:t>
      </w:r>
      <w:r>
        <w:rPr>
          <w:sz w:val="28"/>
          <w:szCs w:val="28"/>
        </w:rPr>
        <w:t xml:space="preserve"> declined to grant anticipatory bail</w:t>
      </w:r>
      <w:r w:rsidR="0033715E">
        <w:rPr>
          <w:sz w:val="28"/>
          <w:szCs w:val="28"/>
        </w:rPr>
        <w:t>. T</w:t>
      </w:r>
      <w:r>
        <w:rPr>
          <w:sz w:val="28"/>
          <w:szCs w:val="28"/>
        </w:rPr>
        <w:t xml:space="preserve">he application was based on </w:t>
      </w:r>
      <w:r w:rsidR="00C52540">
        <w:rPr>
          <w:sz w:val="28"/>
          <w:szCs w:val="28"/>
        </w:rPr>
        <w:t>the claim</w:t>
      </w:r>
      <w:r>
        <w:rPr>
          <w:sz w:val="28"/>
          <w:szCs w:val="28"/>
        </w:rPr>
        <w:t xml:space="preserve"> that the matter was in the publi</w:t>
      </w:r>
      <w:r w:rsidR="0033715E">
        <w:rPr>
          <w:sz w:val="28"/>
          <w:szCs w:val="28"/>
        </w:rPr>
        <w:t xml:space="preserve">c domain and </w:t>
      </w:r>
      <w:r>
        <w:rPr>
          <w:sz w:val="28"/>
          <w:szCs w:val="28"/>
        </w:rPr>
        <w:t xml:space="preserve">were yet to be investigated or </w:t>
      </w:r>
      <w:r w:rsidR="00C52540">
        <w:rPr>
          <w:sz w:val="28"/>
          <w:szCs w:val="28"/>
        </w:rPr>
        <w:t>proved but</w:t>
      </w:r>
      <w:r>
        <w:rPr>
          <w:sz w:val="28"/>
          <w:szCs w:val="28"/>
        </w:rPr>
        <w:t xml:space="preserve"> had been </w:t>
      </w:r>
      <w:r w:rsidR="00C52540">
        <w:rPr>
          <w:sz w:val="28"/>
          <w:szCs w:val="28"/>
        </w:rPr>
        <w:t>catapulted by</w:t>
      </w:r>
      <w:r>
        <w:rPr>
          <w:sz w:val="28"/>
          <w:szCs w:val="28"/>
        </w:rPr>
        <w:t xml:space="preserve"> lobby </w:t>
      </w:r>
      <w:r w:rsidR="00C52540">
        <w:rPr>
          <w:sz w:val="28"/>
          <w:szCs w:val="28"/>
        </w:rPr>
        <w:t>groups and</w:t>
      </w:r>
      <w:r>
        <w:rPr>
          <w:sz w:val="28"/>
          <w:szCs w:val="28"/>
        </w:rPr>
        <w:t xml:space="preserve"> the media and that </w:t>
      </w:r>
      <w:proofErr w:type="spellStart"/>
      <w:r>
        <w:rPr>
          <w:sz w:val="28"/>
          <w:szCs w:val="28"/>
        </w:rPr>
        <w:t>Mwiti</w:t>
      </w:r>
      <w:proofErr w:type="spellEnd"/>
      <w:r>
        <w:rPr>
          <w:sz w:val="28"/>
          <w:szCs w:val="28"/>
        </w:rPr>
        <w:t xml:space="preserve"> was apprehensive of his imminent arrest and detention by the sued parties, based on unfounded, tailored and cosmetic complaints.</w:t>
      </w:r>
      <w:r w:rsidR="00C52540">
        <w:rPr>
          <w:sz w:val="28"/>
          <w:szCs w:val="28"/>
        </w:rPr>
        <w:t xml:space="preserve"> That he had been vexed, harassed and ridiculed without the consideration of his dignity (?) or the fact that he is a family man and had suffered social stigma as a father of five, a lawmaker and businessman because of the rape allegations. </w:t>
      </w:r>
      <w:r w:rsidR="00494466">
        <w:rPr>
          <w:sz w:val="28"/>
          <w:szCs w:val="28"/>
        </w:rPr>
        <w:t>The Judge (</w:t>
      </w:r>
      <w:proofErr w:type="spellStart"/>
      <w:r w:rsidR="00494466">
        <w:rPr>
          <w:sz w:val="28"/>
          <w:szCs w:val="28"/>
        </w:rPr>
        <w:t>Ngenye</w:t>
      </w:r>
      <w:proofErr w:type="spellEnd"/>
      <w:r w:rsidR="00494466">
        <w:rPr>
          <w:sz w:val="28"/>
          <w:szCs w:val="28"/>
        </w:rPr>
        <w:t xml:space="preserve"> J) stated that even though the case had been highly publicized by the media, it did not mean that there was no justifiable cause to have the matter investigated. She then directed that the application be served on the DPP for hearing (0n 18</w:t>
      </w:r>
      <w:r w:rsidR="00494466" w:rsidRPr="00494466">
        <w:rPr>
          <w:sz w:val="28"/>
          <w:szCs w:val="28"/>
          <w:vertAlign w:val="superscript"/>
        </w:rPr>
        <w:t>th</w:t>
      </w:r>
      <w:r w:rsidR="00494466">
        <w:rPr>
          <w:sz w:val="28"/>
          <w:szCs w:val="28"/>
        </w:rPr>
        <w:t xml:space="preserve"> April 2015) but stated that if </w:t>
      </w:r>
      <w:proofErr w:type="spellStart"/>
      <w:r w:rsidR="00494466">
        <w:rPr>
          <w:sz w:val="28"/>
          <w:szCs w:val="28"/>
        </w:rPr>
        <w:t>Mwiti</w:t>
      </w:r>
      <w:proofErr w:type="spellEnd"/>
      <w:r w:rsidR="00494466">
        <w:rPr>
          <w:sz w:val="28"/>
          <w:szCs w:val="28"/>
        </w:rPr>
        <w:t xml:space="preserve"> would have been arrested before then, he should not be detained in police custody beyond 24 hours before being arraigned in court. </w:t>
      </w:r>
    </w:p>
    <w:p w:rsidR="00494466" w:rsidRDefault="00494466" w:rsidP="006D7714">
      <w:pPr>
        <w:rPr>
          <w:sz w:val="28"/>
          <w:szCs w:val="28"/>
        </w:rPr>
      </w:pPr>
      <w:proofErr w:type="spellStart"/>
      <w:r>
        <w:rPr>
          <w:sz w:val="28"/>
          <w:szCs w:val="28"/>
        </w:rPr>
        <w:lastRenderedPageBreak/>
        <w:t>Mwiti</w:t>
      </w:r>
      <w:proofErr w:type="spellEnd"/>
      <w:r>
        <w:rPr>
          <w:sz w:val="28"/>
          <w:szCs w:val="28"/>
        </w:rPr>
        <w:t xml:space="preserve"> was alleged to have assaulted and raped a 29 year old woman, a media consultant.</w:t>
      </w:r>
    </w:p>
    <w:p w:rsidR="00494466" w:rsidRDefault="00494466" w:rsidP="006D7714">
      <w:pPr>
        <w:rPr>
          <w:sz w:val="28"/>
          <w:szCs w:val="28"/>
        </w:rPr>
      </w:pPr>
    </w:p>
    <w:p w:rsidR="004A7AAF" w:rsidRDefault="004A7AAF" w:rsidP="006D7714">
      <w:pPr>
        <w:rPr>
          <w:sz w:val="28"/>
          <w:szCs w:val="28"/>
        </w:rPr>
      </w:pPr>
      <w:r>
        <w:rPr>
          <w:sz w:val="28"/>
          <w:szCs w:val="28"/>
        </w:rPr>
        <w:t>In the Const. there is no precise provision that gives one the right to anticipatory bail. However Art. 22 (1</w:t>
      </w:r>
      <w:r w:rsidR="006E4648">
        <w:rPr>
          <w:sz w:val="28"/>
          <w:szCs w:val="28"/>
        </w:rPr>
        <w:t>) enables</w:t>
      </w:r>
      <w:r>
        <w:rPr>
          <w:sz w:val="28"/>
          <w:szCs w:val="28"/>
        </w:rPr>
        <w:t xml:space="preserve"> one the right to institute proceedings claiming that a right or fundamental freedom in the Bill of Rights has been infringed.</w:t>
      </w:r>
    </w:p>
    <w:p w:rsidR="004A7AAF" w:rsidRDefault="004A7AAF" w:rsidP="006D7714">
      <w:pPr>
        <w:rPr>
          <w:sz w:val="28"/>
          <w:szCs w:val="28"/>
        </w:rPr>
      </w:pPr>
      <w:r>
        <w:rPr>
          <w:sz w:val="28"/>
          <w:szCs w:val="28"/>
        </w:rPr>
        <w:t xml:space="preserve">So a mere </w:t>
      </w:r>
      <w:r w:rsidR="006E4648">
        <w:rPr>
          <w:sz w:val="28"/>
          <w:szCs w:val="28"/>
        </w:rPr>
        <w:t>apprehension that</w:t>
      </w:r>
      <w:r>
        <w:rPr>
          <w:sz w:val="28"/>
          <w:szCs w:val="28"/>
        </w:rPr>
        <w:t xml:space="preserve"> one will be arrested </w:t>
      </w:r>
      <w:r w:rsidR="006E4648">
        <w:rPr>
          <w:sz w:val="28"/>
          <w:szCs w:val="28"/>
        </w:rPr>
        <w:t>or an attempt to curtail the investigatory powers of the police cannot be sufficient ground.</w:t>
      </w:r>
    </w:p>
    <w:p w:rsidR="006E4648" w:rsidRDefault="006E4648" w:rsidP="006D7714">
      <w:pPr>
        <w:rPr>
          <w:sz w:val="28"/>
          <w:szCs w:val="28"/>
        </w:rPr>
      </w:pPr>
      <w:r>
        <w:rPr>
          <w:sz w:val="28"/>
          <w:szCs w:val="28"/>
        </w:rPr>
        <w:t>Which court has jurisdiction to grant the application and why?</w:t>
      </w:r>
    </w:p>
    <w:p w:rsidR="006E4648" w:rsidRDefault="006E4648" w:rsidP="006D7714">
      <w:pPr>
        <w:rPr>
          <w:sz w:val="28"/>
          <w:szCs w:val="28"/>
        </w:rPr>
      </w:pPr>
      <w:r>
        <w:rPr>
          <w:sz w:val="28"/>
          <w:szCs w:val="28"/>
        </w:rPr>
        <w:t>Does the court arrest the applicant?</w:t>
      </w:r>
    </w:p>
    <w:p w:rsidR="006E4648" w:rsidRDefault="006E4648" w:rsidP="006D7714">
      <w:pPr>
        <w:rPr>
          <w:sz w:val="28"/>
          <w:szCs w:val="28"/>
        </w:rPr>
      </w:pPr>
      <w:r>
        <w:rPr>
          <w:sz w:val="28"/>
          <w:szCs w:val="28"/>
        </w:rPr>
        <w:t>By which means should the application be made?</w:t>
      </w:r>
    </w:p>
    <w:p w:rsidR="006E4648" w:rsidRDefault="006E4648" w:rsidP="006D7714">
      <w:pPr>
        <w:rPr>
          <w:sz w:val="28"/>
          <w:szCs w:val="28"/>
        </w:rPr>
      </w:pPr>
      <w:r>
        <w:rPr>
          <w:sz w:val="28"/>
          <w:szCs w:val="28"/>
        </w:rPr>
        <w:t>Notice of Motion?</w:t>
      </w:r>
    </w:p>
    <w:p w:rsidR="006E4648" w:rsidRDefault="006E4648" w:rsidP="006D7714">
      <w:pPr>
        <w:rPr>
          <w:sz w:val="28"/>
          <w:szCs w:val="28"/>
        </w:rPr>
      </w:pPr>
      <w:r>
        <w:rPr>
          <w:sz w:val="28"/>
          <w:szCs w:val="28"/>
        </w:rPr>
        <w:t>Constitutional petition?</w:t>
      </w:r>
    </w:p>
    <w:p w:rsidR="006E4648" w:rsidRDefault="00525585" w:rsidP="006D7714">
      <w:pPr>
        <w:rPr>
          <w:sz w:val="28"/>
          <w:szCs w:val="28"/>
        </w:rPr>
      </w:pPr>
      <w:r>
        <w:rPr>
          <w:sz w:val="28"/>
          <w:szCs w:val="28"/>
        </w:rPr>
        <w:t>Miscellaneous Chamber summons</w:t>
      </w:r>
      <w:r w:rsidR="006E4648">
        <w:rPr>
          <w:sz w:val="28"/>
          <w:szCs w:val="28"/>
        </w:rPr>
        <w:t>?</w:t>
      </w:r>
    </w:p>
    <w:p w:rsidR="006E4648" w:rsidRDefault="006E4648" w:rsidP="006D7714">
      <w:pPr>
        <w:rPr>
          <w:sz w:val="28"/>
          <w:szCs w:val="28"/>
        </w:rPr>
      </w:pPr>
      <w:r>
        <w:rPr>
          <w:sz w:val="28"/>
          <w:szCs w:val="28"/>
        </w:rPr>
        <w:t>Originating summons?</w:t>
      </w:r>
    </w:p>
    <w:p w:rsidR="006E4648" w:rsidRDefault="006E4648" w:rsidP="006D7714">
      <w:pPr>
        <w:rPr>
          <w:sz w:val="28"/>
          <w:szCs w:val="28"/>
        </w:rPr>
      </w:pPr>
      <w:r>
        <w:rPr>
          <w:sz w:val="28"/>
          <w:szCs w:val="28"/>
        </w:rPr>
        <w:t xml:space="preserve">Is it an application that is heard </w:t>
      </w:r>
      <w:proofErr w:type="spellStart"/>
      <w:r>
        <w:rPr>
          <w:sz w:val="28"/>
          <w:szCs w:val="28"/>
        </w:rPr>
        <w:t>exparte</w:t>
      </w:r>
      <w:proofErr w:type="spellEnd"/>
      <w:r>
        <w:rPr>
          <w:sz w:val="28"/>
          <w:szCs w:val="28"/>
        </w:rPr>
        <w:t xml:space="preserve"> or inter-</w:t>
      </w:r>
      <w:proofErr w:type="spellStart"/>
      <w:r>
        <w:rPr>
          <w:sz w:val="28"/>
          <w:szCs w:val="28"/>
        </w:rPr>
        <w:t>partes</w:t>
      </w:r>
      <w:proofErr w:type="spellEnd"/>
      <w:r>
        <w:rPr>
          <w:sz w:val="28"/>
          <w:szCs w:val="28"/>
        </w:rPr>
        <w:t>?</w:t>
      </w:r>
    </w:p>
    <w:p w:rsidR="006E4648" w:rsidRDefault="006E4648" w:rsidP="006D7714">
      <w:pPr>
        <w:rPr>
          <w:sz w:val="28"/>
          <w:szCs w:val="28"/>
        </w:rPr>
      </w:pPr>
      <w:r>
        <w:rPr>
          <w:sz w:val="28"/>
          <w:szCs w:val="28"/>
        </w:rPr>
        <w:t>Is Art. 159 (2) (d) that directs courts not to be strictly bound by rules of procedure applicable in such an application?</w:t>
      </w:r>
    </w:p>
    <w:p w:rsidR="001E3CC6" w:rsidRDefault="001E3CC6" w:rsidP="006D7714">
      <w:pPr>
        <w:rPr>
          <w:sz w:val="28"/>
          <w:szCs w:val="28"/>
        </w:rPr>
      </w:pPr>
    </w:p>
    <w:p w:rsidR="001E3CC6" w:rsidRDefault="001E3CC6" w:rsidP="006D7714">
      <w:pPr>
        <w:rPr>
          <w:b/>
          <w:sz w:val="28"/>
          <w:szCs w:val="28"/>
          <w:u w:val="single"/>
        </w:rPr>
      </w:pPr>
      <w:r w:rsidRPr="001E3CC6">
        <w:rPr>
          <w:b/>
          <w:sz w:val="28"/>
          <w:szCs w:val="28"/>
          <w:u w:val="single"/>
        </w:rPr>
        <w:t>Bail Pending Trial</w:t>
      </w:r>
    </w:p>
    <w:p w:rsidR="001E3CC6" w:rsidRPr="001E3CC6" w:rsidRDefault="001E3CC6" w:rsidP="006D7714">
      <w:pPr>
        <w:rPr>
          <w:b/>
          <w:sz w:val="28"/>
          <w:szCs w:val="28"/>
          <w:u w:val="single"/>
        </w:rPr>
      </w:pPr>
    </w:p>
    <w:p w:rsidR="006E4648" w:rsidRDefault="001E3CC6" w:rsidP="006D7714">
      <w:pPr>
        <w:rPr>
          <w:sz w:val="28"/>
          <w:szCs w:val="28"/>
        </w:rPr>
      </w:pPr>
      <w:r>
        <w:rPr>
          <w:sz w:val="28"/>
          <w:szCs w:val="28"/>
        </w:rPr>
        <w:t>An accused person has the right to bail pending trial Art. 49. The Bail and Bond Policy Guidel</w:t>
      </w:r>
      <w:r w:rsidR="007E289F">
        <w:rPr>
          <w:sz w:val="28"/>
          <w:szCs w:val="28"/>
        </w:rPr>
        <w:t>ines</w:t>
      </w:r>
      <w:r w:rsidR="003D57DA">
        <w:rPr>
          <w:sz w:val="28"/>
          <w:szCs w:val="28"/>
        </w:rPr>
        <w:t xml:space="preserve"> 2015</w:t>
      </w:r>
      <w:r w:rsidR="007E289F">
        <w:rPr>
          <w:sz w:val="28"/>
          <w:szCs w:val="28"/>
        </w:rPr>
        <w:t xml:space="preserve">, the </w:t>
      </w:r>
      <w:r w:rsidR="003D57DA">
        <w:rPr>
          <w:sz w:val="28"/>
          <w:szCs w:val="28"/>
        </w:rPr>
        <w:t xml:space="preserve">Judiciary </w:t>
      </w:r>
      <w:r w:rsidR="007E289F">
        <w:rPr>
          <w:sz w:val="28"/>
          <w:szCs w:val="28"/>
        </w:rPr>
        <w:t xml:space="preserve">Bail and Bond Charter, </w:t>
      </w:r>
      <w:r>
        <w:rPr>
          <w:sz w:val="28"/>
          <w:szCs w:val="28"/>
        </w:rPr>
        <w:t>and case law all emphasize that the terms of bail or bond must be reasonable.</w:t>
      </w:r>
    </w:p>
    <w:p w:rsidR="001E3CC6" w:rsidRDefault="001E3CC6" w:rsidP="006D7714">
      <w:pPr>
        <w:rPr>
          <w:sz w:val="28"/>
          <w:szCs w:val="28"/>
        </w:rPr>
      </w:pPr>
      <w:r>
        <w:rPr>
          <w:sz w:val="28"/>
          <w:szCs w:val="28"/>
        </w:rPr>
        <w:t>The right to be released on bail can only be denied to an accused person if there are “compelling reasons” that the court would have to consider.</w:t>
      </w:r>
      <w:r w:rsidR="003D57DA">
        <w:rPr>
          <w:sz w:val="28"/>
          <w:szCs w:val="28"/>
        </w:rPr>
        <w:t xml:space="preserve"> The court must take care not to be influenced by statements made or even the evidence that it </w:t>
      </w:r>
      <w:r w:rsidR="003D57DA">
        <w:rPr>
          <w:sz w:val="28"/>
          <w:szCs w:val="28"/>
        </w:rPr>
        <w:lastRenderedPageBreak/>
        <w:t xml:space="preserve">may come across </w:t>
      </w:r>
      <w:proofErr w:type="spellStart"/>
      <w:r w:rsidR="003D57DA">
        <w:rPr>
          <w:sz w:val="28"/>
          <w:szCs w:val="28"/>
        </w:rPr>
        <w:t>eg</w:t>
      </w:r>
      <w:proofErr w:type="spellEnd"/>
      <w:r w:rsidR="003D57DA">
        <w:rPr>
          <w:sz w:val="28"/>
          <w:szCs w:val="28"/>
        </w:rPr>
        <w:t xml:space="preserve"> in pre-trial hearings. </w:t>
      </w:r>
      <w:r>
        <w:rPr>
          <w:sz w:val="28"/>
          <w:szCs w:val="28"/>
        </w:rPr>
        <w:t xml:space="preserve"> In </w:t>
      </w:r>
      <w:proofErr w:type="spellStart"/>
      <w:r>
        <w:rPr>
          <w:sz w:val="28"/>
          <w:szCs w:val="28"/>
        </w:rPr>
        <w:t>Mgunya</w:t>
      </w:r>
      <w:proofErr w:type="spellEnd"/>
      <w:r>
        <w:rPr>
          <w:sz w:val="28"/>
          <w:szCs w:val="28"/>
        </w:rPr>
        <w:t xml:space="preserve"> v. R Mombasa Hi</w:t>
      </w:r>
      <w:r w:rsidR="00841672">
        <w:rPr>
          <w:sz w:val="28"/>
          <w:szCs w:val="28"/>
        </w:rPr>
        <w:t>gh Court Criminal Case No. 26 of</w:t>
      </w:r>
      <w:r>
        <w:rPr>
          <w:sz w:val="28"/>
          <w:szCs w:val="28"/>
        </w:rPr>
        <w:t xml:space="preserve"> 2008 (2010) Ibrahim J stated that the burden should be on the prosecution </w:t>
      </w:r>
      <w:r w:rsidR="00977BB1">
        <w:rPr>
          <w:sz w:val="28"/>
          <w:szCs w:val="28"/>
        </w:rPr>
        <w:t>and</w:t>
      </w:r>
      <w:r>
        <w:rPr>
          <w:sz w:val="28"/>
          <w:szCs w:val="28"/>
        </w:rPr>
        <w:t xml:space="preserve"> not the accused to pro</w:t>
      </w:r>
      <w:r w:rsidR="00977BB1">
        <w:rPr>
          <w:sz w:val="28"/>
          <w:szCs w:val="28"/>
        </w:rPr>
        <w:t xml:space="preserve">ve or at least demonstrate the existence of the “compelling reasons” </w:t>
      </w:r>
    </w:p>
    <w:p w:rsidR="00977BB1" w:rsidRDefault="00977BB1" w:rsidP="006D7714">
      <w:pPr>
        <w:rPr>
          <w:sz w:val="28"/>
          <w:szCs w:val="28"/>
        </w:rPr>
      </w:pPr>
      <w:r>
        <w:rPr>
          <w:sz w:val="28"/>
          <w:szCs w:val="28"/>
        </w:rPr>
        <w:t>Compelling reasons is not defined in the law hence is left to courts discretion to determine based on the circumstances of each case.</w:t>
      </w:r>
      <w:r w:rsidR="00841672">
        <w:rPr>
          <w:sz w:val="28"/>
          <w:szCs w:val="28"/>
        </w:rPr>
        <w:t xml:space="preserve"> The Bail and Bond Policy</w:t>
      </w:r>
      <w:r w:rsidR="00FC192F">
        <w:rPr>
          <w:sz w:val="28"/>
          <w:szCs w:val="28"/>
        </w:rPr>
        <w:t xml:space="preserve"> </w:t>
      </w:r>
      <w:r w:rsidR="00525585">
        <w:rPr>
          <w:sz w:val="28"/>
          <w:szCs w:val="28"/>
        </w:rPr>
        <w:t>Guidelines</w:t>
      </w:r>
      <w:r w:rsidR="00841672">
        <w:rPr>
          <w:sz w:val="28"/>
          <w:szCs w:val="28"/>
        </w:rPr>
        <w:t xml:space="preserve"> has broadly listed compelling reasons that were set out by J Ibrahim in the </w:t>
      </w:r>
      <w:proofErr w:type="spellStart"/>
      <w:r w:rsidR="00841672">
        <w:rPr>
          <w:sz w:val="28"/>
          <w:szCs w:val="28"/>
        </w:rPr>
        <w:t>Mgunya</w:t>
      </w:r>
      <w:proofErr w:type="spellEnd"/>
      <w:r w:rsidR="00841672">
        <w:rPr>
          <w:sz w:val="28"/>
          <w:szCs w:val="28"/>
        </w:rPr>
        <w:t xml:space="preserve"> case and he relied heavily on the Nigerian case of </w:t>
      </w:r>
      <w:proofErr w:type="spellStart"/>
      <w:r w:rsidR="00841672">
        <w:rPr>
          <w:sz w:val="28"/>
          <w:szCs w:val="28"/>
        </w:rPr>
        <w:t>Alhaji</w:t>
      </w:r>
      <w:proofErr w:type="spellEnd"/>
      <w:r w:rsidR="00841672">
        <w:rPr>
          <w:sz w:val="28"/>
          <w:szCs w:val="28"/>
        </w:rPr>
        <w:t xml:space="preserve"> </w:t>
      </w:r>
      <w:proofErr w:type="spellStart"/>
      <w:r w:rsidR="00841672">
        <w:rPr>
          <w:sz w:val="28"/>
          <w:szCs w:val="28"/>
        </w:rPr>
        <w:t>Dukubo</w:t>
      </w:r>
      <w:proofErr w:type="spellEnd"/>
      <w:r w:rsidR="00841672">
        <w:rPr>
          <w:sz w:val="28"/>
          <w:szCs w:val="28"/>
        </w:rPr>
        <w:t xml:space="preserve"> </w:t>
      </w:r>
      <w:proofErr w:type="spellStart"/>
      <w:r w:rsidR="00841672">
        <w:rPr>
          <w:sz w:val="28"/>
          <w:szCs w:val="28"/>
        </w:rPr>
        <w:t>Asari</w:t>
      </w:r>
      <w:proofErr w:type="spellEnd"/>
      <w:r w:rsidR="00841672">
        <w:rPr>
          <w:sz w:val="28"/>
          <w:szCs w:val="28"/>
        </w:rPr>
        <w:t xml:space="preserve"> v. Federal Republi</w:t>
      </w:r>
      <w:r w:rsidR="00553992">
        <w:rPr>
          <w:sz w:val="28"/>
          <w:szCs w:val="28"/>
        </w:rPr>
        <w:t xml:space="preserve">c </w:t>
      </w:r>
      <w:r w:rsidR="00FC192F">
        <w:rPr>
          <w:sz w:val="28"/>
          <w:szCs w:val="28"/>
        </w:rPr>
        <w:t>of Nigeria S. C. 20a/2006.</w:t>
      </w:r>
    </w:p>
    <w:p w:rsidR="00FC192F" w:rsidRDefault="00FC192F" w:rsidP="006D7714">
      <w:pPr>
        <w:rPr>
          <w:sz w:val="28"/>
          <w:szCs w:val="28"/>
        </w:rPr>
      </w:pPr>
      <w:r>
        <w:rPr>
          <w:sz w:val="28"/>
          <w:szCs w:val="28"/>
        </w:rPr>
        <w:t>Let us examine some of the compelling reasons that a court considers;</w:t>
      </w:r>
    </w:p>
    <w:p w:rsidR="00FC192F" w:rsidRDefault="00FC192F" w:rsidP="00FC192F">
      <w:pPr>
        <w:pStyle w:val="ListParagraph"/>
        <w:numPr>
          <w:ilvl w:val="0"/>
          <w:numId w:val="1"/>
        </w:numPr>
        <w:rPr>
          <w:sz w:val="28"/>
          <w:szCs w:val="28"/>
        </w:rPr>
      </w:pPr>
      <w:r w:rsidRPr="00FC192F">
        <w:rPr>
          <w:b/>
          <w:sz w:val="28"/>
          <w:szCs w:val="28"/>
        </w:rPr>
        <w:t>The probability that an accused person may not surrender him/herself for trial.</w:t>
      </w:r>
      <w:r>
        <w:rPr>
          <w:sz w:val="28"/>
          <w:szCs w:val="28"/>
        </w:rPr>
        <w:t xml:space="preserve"> The court may look at the history of previous court attendance by an accused. In conjunction to that, the court will have to consider the gravity of the offence.</w:t>
      </w:r>
    </w:p>
    <w:p w:rsidR="00D14754" w:rsidRDefault="00FC192F" w:rsidP="00D14754">
      <w:pPr>
        <w:pStyle w:val="ListParagraph"/>
        <w:numPr>
          <w:ilvl w:val="0"/>
          <w:numId w:val="1"/>
        </w:numPr>
        <w:rPr>
          <w:sz w:val="28"/>
          <w:szCs w:val="28"/>
        </w:rPr>
      </w:pPr>
      <w:r w:rsidRPr="00FC192F">
        <w:rPr>
          <w:b/>
          <w:sz w:val="28"/>
          <w:szCs w:val="28"/>
        </w:rPr>
        <w:t>The possibil</w:t>
      </w:r>
      <w:r w:rsidR="002A28FF">
        <w:rPr>
          <w:b/>
          <w:sz w:val="28"/>
          <w:szCs w:val="28"/>
        </w:rPr>
        <w:t xml:space="preserve">ity of interfering with witness. </w:t>
      </w:r>
      <w:r w:rsidR="002A28FF" w:rsidRPr="002A28FF">
        <w:rPr>
          <w:sz w:val="28"/>
          <w:szCs w:val="28"/>
        </w:rPr>
        <w:t>If the prosecution</w:t>
      </w:r>
      <w:r w:rsidR="002A28FF">
        <w:rPr>
          <w:sz w:val="28"/>
          <w:szCs w:val="28"/>
        </w:rPr>
        <w:t xml:space="preserve"> is able to demonstrate to court that there is a danger of the accused person interfering with or intimidating witnesses then bail can be denied. Such allegation must however be supported with facts and not mere allegations. Support by such allegation would best be by which means? Examples would be in cases involving the police and civilians, husband and wife</w:t>
      </w:r>
      <w:r w:rsidR="008677F3">
        <w:rPr>
          <w:sz w:val="28"/>
          <w:szCs w:val="28"/>
        </w:rPr>
        <w:t xml:space="preserve"> </w:t>
      </w:r>
      <w:r w:rsidR="002A28FF">
        <w:rPr>
          <w:sz w:val="28"/>
          <w:szCs w:val="28"/>
        </w:rPr>
        <w:t>(</w:t>
      </w:r>
      <w:proofErr w:type="spellStart"/>
      <w:r w:rsidR="002A28FF">
        <w:rPr>
          <w:sz w:val="28"/>
          <w:szCs w:val="28"/>
        </w:rPr>
        <w:t>ves</w:t>
      </w:r>
      <w:proofErr w:type="spellEnd"/>
      <w:r w:rsidR="002A28FF">
        <w:rPr>
          <w:sz w:val="28"/>
          <w:szCs w:val="28"/>
        </w:rPr>
        <w:t xml:space="preserve">) and generally where parties are related. In R v Lucy </w:t>
      </w:r>
      <w:proofErr w:type="spellStart"/>
      <w:r w:rsidR="002A28FF">
        <w:rPr>
          <w:sz w:val="28"/>
          <w:szCs w:val="28"/>
        </w:rPr>
        <w:t>Njeri</w:t>
      </w:r>
      <w:proofErr w:type="spellEnd"/>
      <w:r w:rsidR="002A28FF">
        <w:rPr>
          <w:sz w:val="28"/>
          <w:szCs w:val="28"/>
        </w:rPr>
        <w:t xml:space="preserve"> </w:t>
      </w:r>
      <w:proofErr w:type="spellStart"/>
      <w:r w:rsidR="002A28FF">
        <w:rPr>
          <w:sz w:val="28"/>
          <w:szCs w:val="28"/>
        </w:rPr>
        <w:t>Waweru</w:t>
      </w:r>
      <w:proofErr w:type="spellEnd"/>
      <w:r w:rsidR="002A28FF">
        <w:rPr>
          <w:sz w:val="28"/>
          <w:szCs w:val="28"/>
        </w:rPr>
        <w:t xml:space="preserve"> and 3 </w:t>
      </w:r>
      <w:r w:rsidR="00ED1D0C">
        <w:rPr>
          <w:sz w:val="28"/>
          <w:szCs w:val="28"/>
        </w:rPr>
        <w:t>Others Nairobi</w:t>
      </w:r>
      <w:r w:rsidR="002A28FF">
        <w:rPr>
          <w:sz w:val="28"/>
          <w:szCs w:val="28"/>
        </w:rPr>
        <w:t xml:space="preserve"> High Court Cr. Case No.6 0f 2013 </w:t>
      </w:r>
      <w:proofErr w:type="spellStart"/>
      <w:r w:rsidR="002A28FF">
        <w:rPr>
          <w:sz w:val="28"/>
          <w:szCs w:val="28"/>
        </w:rPr>
        <w:t>eKLR</w:t>
      </w:r>
      <w:r w:rsidR="005A422E">
        <w:rPr>
          <w:sz w:val="28"/>
          <w:szCs w:val="28"/>
        </w:rPr>
        <w:t>s</w:t>
      </w:r>
      <w:proofErr w:type="spellEnd"/>
      <w:r w:rsidR="002A28FF">
        <w:rPr>
          <w:sz w:val="28"/>
          <w:szCs w:val="28"/>
        </w:rPr>
        <w:t xml:space="preserve"> the deceased was husband to the 1</w:t>
      </w:r>
      <w:r w:rsidR="002A28FF" w:rsidRPr="002A28FF">
        <w:rPr>
          <w:sz w:val="28"/>
          <w:szCs w:val="28"/>
          <w:vertAlign w:val="superscript"/>
        </w:rPr>
        <w:t>st</w:t>
      </w:r>
      <w:r w:rsidR="002A28FF">
        <w:rPr>
          <w:sz w:val="28"/>
          <w:szCs w:val="28"/>
        </w:rPr>
        <w:t xml:space="preserve"> accused and father to the rest.</w:t>
      </w:r>
      <w:r w:rsidR="00D14754">
        <w:rPr>
          <w:sz w:val="28"/>
          <w:szCs w:val="28"/>
        </w:rPr>
        <w:t xml:space="preserve"> The prosecution successfully opposed bail on the grounds, among others, that if released, the accused persons were likely to interfere with the key witnesses who were children and siblings to the accused persons</w:t>
      </w:r>
      <w:r w:rsidR="00ED1D0C">
        <w:rPr>
          <w:sz w:val="28"/>
          <w:szCs w:val="28"/>
        </w:rPr>
        <w:t>.</w:t>
      </w:r>
    </w:p>
    <w:p w:rsidR="00ED1D0C" w:rsidRDefault="00ED1D0C" w:rsidP="00D14754">
      <w:pPr>
        <w:pStyle w:val="ListParagraph"/>
        <w:numPr>
          <w:ilvl w:val="0"/>
          <w:numId w:val="1"/>
        </w:numPr>
        <w:rPr>
          <w:sz w:val="28"/>
          <w:szCs w:val="28"/>
        </w:rPr>
      </w:pPr>
      <w:r>
        <w:rPr>
          <w:b/>
          <w:sz w:val="28"/>
          <w:szCs w:val="28"/>
        </w:rPr>
        <w:t>Gravity of the offence and penalty upon conviction.</w:t>
      </w:r>
    </w:p>
    <w:p w:rsidR="00ED1D0C" w:rsidRDefault="00ED1D0C" w:rsidP="00ED1D0C">
      <w:pPr>
        <w:pStyle w:val="ListParagraph"/>
        <w:rPr>
          <w:sz w:val="28"/>
          <w:szCs w:val="28"/>
        </w:rPr>
      </w:pPr>
      <w:r>
        <w:rPr>
          <w:sz w:val="28"/>
          <w:szCs w:val="28"/>
        </w:rPr>
        <w:t xml:space="preserve">This is closely linked to the probability of the accused person failing to surrender themselves for trial. The fact of gravity is relative and depends on what the court considers grave. Socio-economic, cultural, political reasons have influenced courts to make varied and </w:t>
      </w:r>
      <w:r w:rsidR="008677F3">
        <w:rPr>
          <w:sz w:val="28"/>
          <w:szCs w:val="28"/>
        </w:rPr>
        <w:t xml:space="preserve">even unjustifiable decisions. In </w:t>
      </w:r>
      <w:proofErr w:type="spellStart"/>
      <w:r w:rsidR="008677F3">
        <w:rPr>
          <w:sz w:val="28"/>
          <w:szCs w:val="28"/>
        </w:rPr>
        <w:t>Watoro</w:t>
      </w:r>
      <w:proofErr w:type="spellEnd"/>
      <w:r w:rsidR="008677F3">
        <w:rPr>
          <w:sz w:val="28"/>
          <w:szCs w:val="28"/>
        </w:rPr>
        <w:t xml:space="preserve"> v R 1991 KLR 281</w:t>
      </w:r>
      <w:r w:rsidR="004F46E8">
        <w:rPr>
          <w:sz w:val="28"/>
          <w:szCs w:val="28"/>
        </w:rPr>
        <w:t xml:space="preserve">, the accused had been charged with the offence of sedition which carried a sentence of 10 years. The court considered that </w:t>
      </w:r>
      <w:r w:rsidR="004F46E8">
        <w:rPr>
          <w:sz w:val="28"/>
          <w:szCs w:val="28"/>
        </w:rPr>
        <w:lastRenderedPageBreak/>
        <w:t>this offence was grave enough to deny bail and proceeded to decline to award bail. This decision needs to be read in context of the political situation prevailing at that time.</w:t>
      </w:r>
    </w:p>
    <w:p w:rsidR="004F46E8" w:rsidRDefault="004F46E8" w:rsidP="00ED1D0C">
      <w:pPr>
        <w:pStyle w:val="ListParagraph"/>
        <w:rPr>
          <w:sz w:val="28"/>
          <w:szCs w:val="28"/>
        </w:rPr>
      </w:pPr>
      <w:r>
        <w:rPr>
          <w:sz w:val="28"/>
          <w:szCs w:val="28"/>
        </w:rPr>
        <w:t xml:space="preserve">However the consideration of the seriousness of the offence must be weighed with </w:t>
      </w:r>
      <w:r w:rsidR="00A20C2F">
        <w:rPr>
          <w:sz w:val="28"/>
          <w:szCs w:val="28"/>
        </w:rPr>
        <w:t xml:space="preserve">other circumstances so that that </w:t>
      </w:r>
      <w:r>
        <w:rPr>
          <w:sz w:val="28"/>
          <w:szCs w:val="28"/>
        </w:rPr>
        <w:t>if the other circumstances outweigh the consideration of the gravity of offence, then bail should be granted.</w:t>
      </w:r>
    </w:p>
    <w:p w:rsidR="00A20C2F" w:rsidRPr="00580989" w:rsidRDefault="004F46E8" w:rsidP="00A20C2F">
      <w:pPr>
        <w:pStyle w:val="ListParagraph"/>
        <w:numPr>
          <w:ilvl w:val="0"/>
          <w:numId w:val="1"/>
        </w:numPr>
        <w:rPr>
          <w:b/>
          <w:sz w:val="28"/>
          <w:szCs w:val="28"/>
          <w:u w:val="single"/>
        </w:rPr>
      </w:pPr>
      <w:r w:rsidRPr="004F46E8">
        <w:rPr>
          <w:b/>
          <w:sz w:val="28"/>
          <w:szCs w:val="28"/>
        </w:rPr>
        <w:t>Detention for the protection of the accused.</w:t>
      </w:r>
      <w:r w:rsidR="00A20C2F">
        <w:rPr>
          <w:b/>
          <w:sz w:val="28"/>
          <w:szCs w:val="28"/>
        </w:rPr>
        <w:t xml:space="preserve"> </w:t>
      </w:r>
      <w:r w:rsidR="00A20C2F" w:rsidRPr="00A20C2F">
        <w:rPr>
          <w:sz w:val="28"/>
          <w:szCs w:val="28"/>
        </w:rPr>
        <w:t>Where the accused person may be endangered by the public, the court may deny bail</w:t>
      </w:r>
      <w:r w:rsidR="00A20C2F">
        <w:rPr>
          <w:sz w:val="28"/>
          <w:szCs w:val="28"/>
        </w:rPr>
        <w:t xml:space="preserve">. There are courts that will not be persuaded that this is a compellable reason to deny bail. The Judges were of the same view in the </w:t>
      </w:r>
      <w:proofErr w:type="spellStart"/>
      <w:r w:rsidR="00A20C2F">
        <w:rPr>
          <w:sz w:val="28"/>
          <w:szCs w:val="28"/>
        </w:rPr>
        <w:t>Dukubo</w:t>
      </w:r>
      <w:proofErr w:type="spellEnd"/>
      <w:r w:rsidR="00A20C2F">
        <w:rPr>
          <w:sz w:val="28"/>
          <w:szCs w:val="28"/>
        </w:rPr>
        <w:t xml:space="preserve"> case. In R v </w:t>
      </w:r>
      <w:proofErr w:type="spellStart"/>
      <w:r w:rsidR="00A20C2F">
        <w:rPr>
          <w:sz w:val="28"/>
          <w:szCs w:val="28"/>
        </w:rPr>
        <w:t>Karisa</w:t>
      </w:r>
      <w:proofErr w:type="spellEnd"/>
      <w:r w:rsidR="00A20C2F">
        <w:rPr>
          <w:sz w:val="28"/>
          <w:szCs w:val="28"/>
        </w:rPr>
        <w:t xml:space="preserve">, the Judge stated thus while categorically rejecting the idea that the accused person </w:t>
      </w:r>
      <w:r w:rsidR="00C647C3">
        <w:rPr>
          <w:sz w:val="28"/>
          <w:szCs w:val="28"/>
        </w:rPr>
        <w:t>would</w:t>
      </w:r>
      <w:r w:rsidR="00A20C2F">
        <w:rPr>
          <w:sz w:val="28"/>
          <w:szCs w:val="28"/>
        </w:rPr>
        <w:t xml:space="preserve"> be denied bail </w:t>
      </w:r>
      <w:r w:rsidR="00C647C3">
        <w:rPr>
          <w:sz w:val="28"/>
          <w:szCs w:val="28"/>
        </w:rPr>
        <w:t>for his own safety; ‘</w:t>
      </w:r>
      <w:r w:rsidR="00C647C3" w:rsidRPr="00580989">
        <w:rPr>
          <w:sz w:val="28"/>
          <w:szCs w:val="28"/>
          <w:u w:val="single"/>
        </w:rPr>
        <w:t xml:space="preserve">Any accused person has his Constitutional rights secured and protected. No member of the public or any other person can try him or punish him. This can only be done by a competent court with appropriate jurisdiction. The practice by a section of the Kenyan society to kill or murder innocent persons only on mere suspicion or even upon a citizen’s arrest of suspects of various perceived offences including practicing witchcraft by mob </w:t>
      </w:r>
      <w:proofErr w:type="spellStart"/>
      <w:r w:rsidR="00C647C3" w:rsidRPr="00580989">
        <w:rPr>
          <w:sz w:val="28"/>
          <w:szCs w:val="28"/>
          <w:u w:val="single"/>
        </w:rPr>
        <w:t>lynchings</w:t>
      </w:r>
      <w:proofErr w:type="spellEnd"/>
      <w:r w:rsidR="00C647C3" w:rsidRPr="00580989">
        <w:rPr>
          <w:sz w:val="28"/>
          <w:szCs w:val="28"/>
          <w:u w:val="single"/>
        </w:rPr>
        <w:t>, torching etc. in so called “Mob Justice” is deplorable, criminal, unlawful, illegal, and unconstitutional</w:t>
      </w:r>
      <w:r w:rsidR="00B50949" w:rsidRPr="00580989">
        <w:rPr>
          <w:sz w:val="28"/>
          <w:szCs w:val="28"/>
          <w:u w:val="single"/>
        </w:rPr>
        <w:t>….as a result, it would amount to judicial aiding and abetting of this criminal trend….”</w:t>
      </w:r>
      <w:r w:rsidR="00C647C3" w:rsidRPr="00580989">
        <w:rPr>
          <w:sz w:val="28"/>
          <w:szCs w:val="28"/>
          <w:u w:val="single"/>
        </w:rPr>
        <w:t xml:space="preserve"> </w:t>
      </w:r>
    </w:p>
    <w:p w:rsidR="00B866F7" w:rsidRPr="00B866F7" w:rsidRDefault="00B50949" w:rsidP="00B866F7">
      <w:pPr>
        <w:pStyle w:val="ListParagraph"/>
        <w:numPr>
          <w:ilvl w:val="0"/>
          <w:numId w:val="1"/>
        </w:numPr>
        <w:rPr>
          <w:b/>
          <w:sz w:val="28"/>
          <w:szCs w:val="28"/>
          <w:u w:val="single"/>
        </w:rPr>
      </w:pPr>
      <w:r>
        <w:rPr>
          <w:b/>
          <w:sz w:val="28"/>
          <w:szCs w:val="28"/>
        </w:rPr>
        <w:t xml:space="preserve">National Security. </w:t>
      </w:r>
      <w:r w:rsidRPr="00B50949">
        <w:rPr>
          <w:sz w:val="28"/>
          <w:szCs w:val="28"/>
        </w:rPr>
        <w:t>It depends on what the current view in society as being a threat to National Security is. Is corruption a threat to National security?</w:t>
      </w:r>
      <w:r>
        <w:rPr>
          <w:sz w:val="28"/>
          <w:szCs w:val="28"/>
        </w:rPr>
        <w:t xml:space="preserve"> What is a bigger threat to National security, corruption or terrorism? In </w:t>
      </w:r>
      <w:proofErr w:type="spellStart"/>
      <w:r>
        <w:rPr>
          <w:sz w:val="28"/>
          <w:szCs w:val="28"/>
        </w:rPr>
        <w:t>Aboud</w:t>
      </w:r>
      <w:proofErr w:type="spellEnd"/>
      <w:r>
        <w:rPr>
          <w:sz w:val="28"/>
          <w:szCs w:val="28"/>
        </w:rPr>
        <w:t xml:space="preserve"> </w:t>
      </w:r>
      <w:proofErr w:type="spellStart"/>
      <w:r>
        <w:rPr>
          <w:sz w:val="28"/>
          <w:szCs w:val="28"/>
        </w:rPr>
        <w:t>Rogo</w:t>
      </w:r>
      <w:proofErr w:type="spellEnd"/>
      <w:r>
        <w:rPr>
          <w:sz w:val="28"/>
          <w:szCs w:val="28"/>
        </w:rPr>
        <w:t xml:space="preserve"> Mohamed v R</w:t>
      </w:r>
      <w:r w:rsidR="00580989">
        <w:rPr>
          <w:sz w:val="28"/>
          <w:szCs w:val="28"/>
        </w:rPr>
        <w:t xml:space="preserve"> Nairobi High Court Cr. Case 799 of 2010 the Judge stated thus “</w:t>
      </w:r>
      <w:r w:rsidR="00580989" w:rsidRPr="00580989">
        <w:rPr>
          <w:sz w:val="28"/>
          <w:szCs w:val="28"/>
          <w:u w:val="single"/>
        </w:rPr>
        <w:t xml:space="preserve">The issue of national security and interest is not a casual business. Its magnitude, seriousness, its gravity and implication must be brought to the attention of the court in order to make an informed and fair decision. In making allegations on matters concerning national security, the prosecution must be possessed of or have information which is definite and which clearly shows that there is a foreseeable risk to  the interest of the public or that a cognizable offence is likely to be committed if the accused person is released  on bail. There must be legitimate information to support the allegations that the accused persons are likely to prejudice or </w:t>
      </w:r>
      <w:r w:rsidR="00DA5BD7">
        <w:rPr>
          <w:sz w:val="28"/>
          <w:szCs w:val="28"/>
          <w:u w:val="single"/>
        </w:rPr>
        <w:lastRenderedPageBreak/>
        <w:t xml:space="preserve">jeopardize the interest of </w:t>
      </w:r>
      <w:r w:rsidR="00580989" w:rsidRPr="00580989">
        <w:rPr>
          <w:sz w:val="28"/>
          <w:szCs w:val="28"/>
          <w:u w:val="single"/>
        </w:rPr>
        <w:t>the public”</w:t>
      </w:r>
      <w:r w:rsidR="00DA5BD7">
        <w:rPr>
          <w:sz w:val="28"/>
          <w:szCs w:val="28"/>
          <w:u w:val="single"/>
        </w:rPr>
        <w:t xml:space="preserve"> </w:t>
      </w:r>
      <w:r w:rsidR="00DA5BD7" w:rsidRPr="00DA5BD7">
        <w:rPr>
          <w:sz w:val="28"/>
          <w:szCs w:val="28"/>
        </w:rPr>
        <w:t>The court nonetheless granted bail.</w:t>
      </w:r>
      <w:r w:rsidR="00DA5BD7">
        <w:rPr>
          <w:sz w:val="28"/>
          <w:szCs w:val="28"/>
        </w:rPr>
        <w:t xml:space="preserve"> </w:t>
      </w:r>
      <w:r w:rsidR="00DA5BD7" w:rsidRPr="00DA5BD7">
        <w:rPr>
          <w:sz w:val="28"/>
          <w:szCs w:val="28"/>
        </w:rPr>
        <w:t xml:space="preserve">Can </w:t>
      </w:r>
      <w:r w:rsidR="00DA5BD7">
        <w:rPr>
          <w:sz w:val="28"/>
          <w:szCs w:val="28"/>
        </w:rPr>
        <w:t>the same argument be extended to cover corruption?</w:t>
      </w:r>
    </w:p>
    <w:p w:rsidR="00B866F7" w:rsidRPr="00B866F7" w:rsidRDefault="00B866F7" w:rsidP="00B866F7">
      <w:pPr>
        <w:rPr>
          <w:rFonts w:ascii="Times New Roman" w:eastAsia="Times New Roman" w:hAnsi="Times New Roman" w:cs="Times New Roman"/>
          <w:sz w:val="24"/>
          <w:szCs w:val="24"/>
        </w:rPr>
      </w:pPr>
      <w:r>
        <w:rPr>
          <w:sz w:val="28"/>
          <w:szCs w:val="28"/>
        </w:rPr>
        <w:t xml:space="preserve"> </w:t>
      </w:r>
      <w:r w:rsidRPr="00B866F7">
        <w:rPr>
          <w:rFonts w:ascii="Arial" w:eastAsia="Times New Roman" w:hAnsi="Arial" w:cs="Arial"/>
          <w:color w:val="404040"/>
          <w:sz w:val="26"/>
          <w:szCs w:val="26"/>
          <w:shd w:val="clear" w:color="auto" w:fill="FFFFFF"/>
        </w:rPr>
        <w:t>I believe that corruption is a standing threat to our national security.  The bribe accepted by an official can lead to successful terrorist attacks that kill Kenyans. It can let a criminal off the hook for them to return to crime and harming Kenyans. Terrorism itself is a national security threat.</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The damage to our economy puts millions of lives at peril and undermines our very aspirations as a nation.</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b/>
          <w:color w:val="404040"/>
          <w:sz w:val="26"/>
          <w:szCs w:val="26"/>
          <w:u w:val="single"/>
          <w:shd w:val="clear" w:color="auto" w:fill="FFFFFF"/>
        </w:rPr>
        <w:t>I am therefore declaring with immediate effect corruption as a national security threat</w:t>
      </w:r>
      <w:r w:rsidRPr="00B866F7">
        <w:rPr>
          <w:rFonts w:ascii="Arial" w:eastAsia="Times New Roman" w:hAnsi="Arial" w:cs="Arial"/>
          <w:color w:val="404040"/>
          <w:sz w:val="26"/>
          <w:szCs w:val="26"/>
          <w:shd w:val="clear" w:color="auto" w:fill="FFFFFF"/>
        </w:rPr>
        <w:t>.  I direct the all security agencies, the Ethics and Anti- Corruption Commission, the Asset Recovery Agency and the Financial Reporting Centre to take cognizance of this.</w:t>
      </w:r>
      <w:r>
        <w:rPr>
          <w:rFonts w:ascii="Arial" w:eastAsia="Times New Roman" w:hAnsi="Arial" w:cs="Arial"/>
          <w:color w:val="404040"/>
          <w:sz w:val="26"/>
          <w:szCs w:val="26"/>
          <w:shd w:val="clear" w:color="auto" w:fill="FFFFFF"/>
        </w:rPr>
        <w:t xml:space="preserve"> </w:t>
      </w:r>
      <w:r w:rsidRPr="00B866F7">
        <w:rPr>
          <w:rFonts w:ascii="Arial" w:eastAsia="Times New Roman" w:hAnsi="Arial" w:cs="Arial"/>
          <w:color w:val="404040"/>
          <w:sz w:val="26"/>
          <w:szCs w:val="26"/>
          <w:shd w:val="clear" w:color="auto" w:fill="FFFFFF"/>
        </w:rPr>
        <w:t>Indeed, last Friday I nominated the chairperson and members of the EACC.  I have transmitted their names to the National Assembly for vetting.</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The National Intelligence Service should pursue information and intelligence on the corruption and bring it to my attention, and to the attention of the relevant investigating and prosecution bodies.  The National Security Advisory Committee should add corruption, particularly that which impacts security, in its agenda and advise to the National Security Council.</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I want to again urge the DPP, the EACC, the Judiciary, Parliament, the private sector, and all Kenyans, including government officials, to rally around our path of transformation.</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The only way we will make it to Vision 2030 and Beyond as a prosperous, secure and dignified Kenya is for us to relentlessly fight the evils that are Abuse of Office, Fraud, Bribery and Wastage.</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We will win this fight.  Not least because Kenyans for the first time in decades have strong tools to demand accountability.  The Constitution we passed has provided for ample provisions which when implemented, not only in letter but in spirit, hold public officials, and indeed all Kenyans, to account.</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We will make it expensive for anyone stealing from Kenyans and denying them education, health, security, infrastructure, water and other services that they work so hard to receive form their government.  I call on every Kenyan to be the eyes, ears, and voice of this redoubled national effort.  My office will spearhead these actions and hold everyone I have mentioned today responsible to deliver.</w:t>
      </w:r>
    </w:p>
    <w:p w:rsidR="00B866F7" w:rsidRPr="00B866F7" w:rsidRDefault="00B866F7" w:rsidP="00B866F7">
      <w:pPr>
        <w:spacing w:after="0" w:line="240" w:lineRule="auto"/>
        <w:rPr>
          <w:rFonts w:ascii="Times New Roman" w:eastAsia="Times New Roman" w:hAnsi="Times New Roman" w:cs="Times New Roman"/>
          <w:sz w:val="24"/>
          <w:szCs w:val="24"/>
        </w:rPr>
      </w:pPr>
      <w:r w:rsidRPr="00B866F7">
        <w:rPr>
          <w:rFonts w:ascii="Arial" w:eastAsia="Times New Roman" w:hAnsi="Arial" w:cs="Arial"/>
          <w:color w:val="404040"/>
          <w:sz w:val="26"/>
          <w:szCs w:val="26"/>
          <w:shd w:val="clear" w:color="auto" w:fill="FFFFFF"/>
        </w:rPr>
        <w:t>Thank you</w:t>
      </w:r>
    </w:p>
    <w:p w:rsidR="00B50949" w:rsidRDefault="00B866F7" w:rsidP="00B866F7">
      <w:pPr>
        <w:rPr>
          <w:rFonts w:ascii="Arial" w:eastAsia="Times New Roman" w:hAnsi="Arial" w:cs="Arial"/>
          <w:color w:val="404040"/>
          <w:sz w:val="26"/>
          <w:szCs w:val="26"/>
          <w:shd w:val="clear" w:color="auto" w:fill="FFFFFF"/>
        </w:rPr>
      </w:pPr>
      <w:r w:rsidRPr="00B866F7">
        <w:rPr>
          <w:rFonts w:ascii="Arial" w:eastAsia="Times New Roman" w:hAnsi="Arial" w:cs="Arial"/>
          <w:color w:val="404040"/>
          <w:sz w:val="26"/>
          <w:szCs w:val="26"/>
          <w:shd w:val="clear" w:color="auto" w:fill="FFFFFF"/>
        </w:rPr>
        <w:t>GOD BLESS YOU AND GOD BLESS KENYA</w:t>
      </w:r>
    </w:p>
    <w:p w:rsidR="00CC28E4" w:rsidRDefault="00CC28E4" w:rsidP="00B866F7">
      <w:pPr>
        <w:rPr>
          <w:rFonts w:ascii="Arial" w:eastAsia="Times New Roman" w:hAnsi="Arial" w:cs="Arial"/>
          <w:b/>
          <w:color w:val="404040"/>
          <w:sz w:val="26"/>
          <w:szCs w:val="26"/>
          <w:u w:val="single"/>
          <w:shd w:val="clear" w:color="auto" w:fill="FFFFFF"/>
        </w:rPr>
      </w:pPr>
      <w:r>
        <w:rPr>
          <w:rFonts w:ascii="Arial" w:eastAsia="Times New Roman" w:hAnsi="Arial" w:cs="Arial"/>
          <w:color w:val="404040"/>
          <w:sz w:val="26"/>
          <w:szCs w:val="26"/>
          <w:shd w:val="clear" w:color="auto" w:fill="FFFFFF"/>
        </w:rPr>
        <w:t>On 25</w:t>
      </w:r>
      <w:r w:rsidRPr="00CC28E4">
        <w:rPr>
          <w:rFonts w:ascii="Arial" w:eastAsia="Times New Roman" w:hAnsi="Arial" w:cs="Arial"/>
          <w:color w:val="404040"/>
          <w:sz w:val="26"/>
          <w:szCs w:val="26"/>
          <w:shd w:val="clear" w:color="auto" w:fill="FFFFFF"/>
          <w:vertAlign w:val="superscript"/>
        </w:rPr>
        <w:t>th</w:t>
      </w:r>
      <w:r>
        <w:rPr>
          <w:rFonts w:ascii="Arial" w:eastAsia="Times New Roman" w:hAnsi="Arial" w:cs="Arial"/>
          <w:color w:val="404040"/>
          <w:sz w:val="26"/>
          <w:szCs w:val="26"/>
          <w:shd w:val="clear" w:color="auto" w:fill="FFFFFF"/>
        </w:rPr>
        <w:t xml:space="preserve"> July, 2018, while addressing the media during the swearing in of the Presiding Judge of the Supreme Court, the Chief Justice stated that “</w:t>
      </w:r>
      <w:r w:rsidRPr="00CC28E4">
        <w:rPr>
          <w:rFonts w:ascii="Arial" w:eastAsia="Times New Roman" w:hAnsi="Arial" w:cs="Arial"/>
          <w:b/>
          <w:color w:val="404040"/>
          <w:sz w:val="26"/>
          <w:szCs w:val="26"/>
          <w:u w:val="single"/>
          <w:shd w:val="clear" w:color="auto" w:fill="FFFFFF"/>
        </w:rPr>
        <w:t xml:space="preserve">corruption constitutes the single biggest threat to the rule of law and the social and economic progress of the people of Kenya. Some estimates indicate that </w:t>
      </w:r>
      <w:r w:rsidRPr="00CC28E4">
        <w:rPr>
          <w:rFonts w:ascii="Arial" w:eastAsia="Times New Roman" w:hAnsi="Arial" w:cs="Arial"/>
          <w:b/>
          <w:color w:val="404040"/>
          <w:sz w:val="26"/>
          <w:szCs w:val="26"/>
          <w:u w:val="single"/>
          <w:shd w:val="clear" w:color="auto" w:fill="FFFFFF"/>
        </w:rPr>
        <w:lastRenderedPageBreak/>
        <w:t>the Government of Kenya loses up to 30% of its annual budget to corruption every year. No wonder it has become a matter of national security concern while public anger has reached new levels.”</w:t>
      </w:r>
    </w:p>
    <w:p w:rsidR="00525585" w:rsidRPr="00525585" w:rsidRDefault="00525585" w:rsidP="00B866F7">
      <w:pPr>
        <w:rPr>
          <w:rFonts w:ascii="Arial" w:eastAsia="Times New Roman" w:hAnsi="Arial" w:cs="Arial"/>
          <w:color w:val="404040"/>
          <w:sz w:val="26"/>
          <w:szCs w:val="26"/>
          <w:shd w:val="clear" w:color="auto" w:fill="FFFFFF"/>
        </w:rPr>
      </w:pPr>
      <w:r w:rsidRPr="00525585">
        <w:rPr>
          <w:rFonts w:ascii="Arial" w:eastAsia="Times New Roman" w:hAnsi="Arial" w:cs="Arial"/>
          <w:color w:val="404040"/>
          <w:sz w:val="26"/>
          <w:szCs w:val="26"/>
          <w:shd w:val="clear" w:color="auto" w:fill="FFFFFF"/>
        </w:rPr>
        <w:t>The Kenya Conference of Catholic</w:t>
      </w:r>
      <w:r>
        <w:rPr>
          <w:rFonts w:ascii="Arial" w:eastAsia="Times New Roman" w:hAnsi="Arial" w:cs="Arial"/>
          <w:color w:val="404040"/>
          <w:sz w:val="26"/>
          <w:szCs w:val="26"/>
          <w:shd w:val="clear" w:color="auto" w:fill="FFFFFF"/>
        </w:rPr>
        <w:t xml:space="preserve"> Bishops on 10</w:t>
      </w:r>
      <w:r w:rsidRPr="00525585">
        <w:rPr>
          <w:rFonts w:ascii="Arial" w:eastAsia="Times New Roman" w:hAnsi="Arial" w:cs="Arial"/>
          <w:color w:val="404040"/>
          <w:sz w:val="26"/>
          <w:szCs w:val="26"/>
          <w:shd w:val="clear" w:color="auto" w:fill="FFFFFF"/>
          <w:vertAlign w:val="superscript"/>
        </w:rPr>
        <w:t>th</w:t>
      </w:r>
      <w:r>
        <w:rPr>
          <w:rFonts w:ascii="Arial" w:eastAsia="Times New Roman" w:hAnsi="Arial" w:cs="Arial"/>
          <w:color w:val="404040"/>
          <w:sz w:val="26"/>
          <w:szCs w:val="26"/>
          <w:shd w:val="clear" w:color="auto" w:fill="FFFFFF"/>
        </w:rPr>
        <w:t xml:space="preserve"> May, 2019 declared corruption a national disaster and declared that Kenya is “doomed” unless action is taken to usher in reform. They fell short of declaring a revolution. “Corruption and corrupt people have become immune to all measures and continue to slide the country into a bottomless abyss of hopelessness, poverty and despair. Efforts to fight it don’t seem to bear any fruit.”</w:t>
      </w:r>
    </w:p>
    <w:p w:rsidR="00DA5BD7" w:rsidRPr="00890ECF" w:rsidRDefault="00DA5BD7" w:rsidP="00A20C2F">
      <w:pPr>
        <w:pStyle w:val="ListParagraph"/>
        <w:numPr>
          <w:ilvl w:val="0"/>
          <w:numId w:val="1"/>
        </w:numPr>
        <w:rPr>
          <w:b/>
          <w:sz w:val="28"/>
          <w:szCs w:val="28"/>
          <w:u w:val="single"/>
        </w:rPr>
      </w:pPr>
      <w:r>
        <w:rPr>
          <w:b/>
          <w:sz w:val="28"/>
          <w:szCs w:val="28"/>
        </w:rPr>
        <w:t>Age of the accused.</w:t>
      </w:r>
      <w:r>
        <w:rPr>
          <w:b/>
          <w:sz w:val="28"/>
          <w:szCs w:val="28"/>
          <w:u w:val="single"/>
        </w:rPr>
        <w:t xml:space="preserve"> </w:t>
      </w:r>
      <w:r w:rsidRPr="00DA5BD7">
        <w:rPr>
          <w:sz w:val="28"/>
          <w:szCs w:val="28"/>
        </w:rPr>
        <w:t>By dint of constitutional protection</w:t>
      </w:r>
      <w:r>
        <w:rPr>
          <w:sz w:val="28"/>
          <w:szCs w:val="28"/>
        </w:rPr>
        <w:t xml:space="preserve"> a minor cannot be sentenced to death. </w:t>
      </w:r>
      <w:r w:rsidR="00890ECF">
        <w:rPr>
          <w:sz w:val="28"/>
          <w:szCs w:val="28"/>
        </w:rPr>
        <w:t>Under the Children’s Act a child can only be remanded for up to 6 months and subsequently must be admitted to bail. What about those that are of advanced ages?</w:t>
      </w:r>
    </w:p>
    <w:p w:rsidR="00890ECF" w:rsidRDefault="00890ECF" w:rsidP="00A20C2F">
      <w:pPr>
        <w:pStyle w:val="ListParagraph"/>
        <w:numPr>
          <w:ilvl w:val="0"/>
          <w:numId w:val="1"/>
        </w:numPr>
        <w:rPr>
          <w:sz w:val="28"/>
          <w:szCs w:val="28"/>
        </w:rPr>
      </w:pPr>
      <w:r>
        <w:rPr>
          <w:b/>
          <w:sz w:val="28"/>
          <w:szCs w:val="28"/>
        </w:rPr>
        <w:t>The character of the accused person.</w:t>
      </w:r>
      <w:r>
        <w:rPr>
          <w:b/>
          <w:sz w:val="28"/>
          <w:szCs w:val="28"/>
          <w:u w:val="single"/>
        </w:rPr>
        <w:t xml:space="preserve"> </w:t>
      </w:r>
      <w:r w:rsidRPr="00890ECF">
        <w:rPr>
          <w:sz w:val="28"/>
          <w:szCs w:val="28"/>
        </w:rPr>
        <w:t>The character of the accused</w:t>
      </w:r>
      <w:r>
        <w:rPr>
          <w:sz w:val="28"/>
          <w:szCs w:val="28"/>
        </w:rPr>
        <w:t xml:space="preserve"> person relate only to his antecedence and not any other consideration. The court should however be cautious not to infer guilt on the charges he is facing and unless his character may jeopardize the fair trial of the case, or compromise the integrity of witnesses or if he may be a danger to society, his right to liberty ought not to be prejudiced.</w:t>
      </w:r>
    </w:p>
    <w:p w:rsidR="00890ECF" w:rsidRDefault="00890ECF" w:rsidP="00A20C2F">
      <w:pPr>
        <w:pStyle w:val="ListParagraph"/>
        <w:numPr>
          <w:ilvl w:val="0"/>
          <w:numId w:val="1"/>
        </w:numPr>
        <w:rPr>
          <w:sz w:val="28"/>
          <w:szCs w:val="28"/>
        </w:rPr>
      </w:pPr>
      <w:r>
        <w:rPr>
          <w:b/>
          <w:sz w:val="28"/>
          <w:szCs w:val="28"/>
        </w:rPr>
        <w:t>Health of the accused person.</w:t>
      </w:r>
      <w:r>
        <w:rPr>
          <w:sz w:val="28"/>
          <w:szCs w:val="28"/>
        </w:rPr>
        <w:t xml:space="preserve"> </w:t>
      </w:r>
      <w:r w:rsidR="00341A62">
        <w:rPr>
          <w:sz w:val="28"/>
          <w:szCs w:val="28"/>
        </w:rPr>
        <w:t>Even though it is a consideration, the court will not grant bail solely on this basis.</w:t>
      </w:r>
    </w:p>
    <w:p w:rsidR="00341A62" w:rsidRDefault="00341A62" w:rsidP="00341A62">
      <w:pPr>
        <w:pStyle w:val="ListParagraph"/>
        <w:numPr>
          <w:ilvl w:val="0"/>
          <w:numId w:val="1"/>
        </w:numPr>
        <w:rPr>
          <w:sz w:val="28"/>
          <w:szCs w:val="28"/>
        </w:rPr>
      </w:pPr>
      <w:r>
        <w:rPr>
          <w:b/>
          <w:sz w:val="28"/>
          <w:szCs w:val="28"/>
        </w:rPr>
        <w:t>Previous criminal record.</w:t>
      </w:r>
      <w:r>
        <w:rPr>
          <w:sz w:val="28"/>
          <w:szCs w:val="28"/>
        </w:rPr>
        <w:t xml:space="preserve"> When the court is assessing the propensity of the accused in interfering with the witnesses (which is a reason by itself) and also in assessing whether from his past record the accused may be said to be in danger to society</w:t>
      </w:r>
    </w:p>
    <w:p w:rsidR="00341A62" w:rsidRDefault="00341A62" w:rsidP="00341A62">
      <w:pPr>
        <w:pStyle w:val="ListParagraph"/>
        <w:numPr>
          <w:ilvl w:val="0"/>
          <w:numId w:val="1"/>
        </w:numPr>
        <w:rPr>
          <w:sz w:val="28"/>
          <w:szCs w:val="28"/>
        </w:rPr>
      </w:pPr>
      <w:r>
        <w:rPr>
          <w:b/>
          <w:sz w:val="28"/>
          <w:szCs w:val="28"/>
        </w:rPr>
        <w:t>The strength of the prosecution case.</w:t>
      </w:r>
    </w:p>
    <w:p w:rsidR="00130B0D" w:rsidRDefault="00341A62" w:rsidP="00130B0D">
      <w:pPr>
        <w:pStyle w:val="ListParagraph"/>
        <w:numPr>
          <w:ilvl w:val="0"/>
          <w:numId w:val="1"/>
        </w:numPr>
        <w:rPr>
          <w:b/>
          <w:sz w:val="28"/>
          <w:szCs w:val="28"/>
        </w:rPr>
      </w:pPr>
      <w:r w:rsidRPr="00341A62">
        <w:rPr>
          <w:b/>
          <w:sz w:val="28"/>
          <w:szCs w:val="28"/>
        </w:rPr>
        <w:t>The need to pr</w:t>
      </w:r>
      <w:r w:rsidR="00130B0D">
        <w:rPr>
          <w:b/>
          <w:sz w:val="28"/>
          <w:szCs w:val="28"/>
        </w:rPr>
        <w:t>otect the victim(s) of the crime.</w:t>
      </w:r>
    </w:p>
    <w:p w:rsidR="00130B0D" w:rsidRDefault="00130B0D" w:rsidP="00130B0D">
      <w:pPr>
        <w:rPr>
          <w:b/>
          <w:sz w:val="28"/>
          <w:szCs w:val="28"/>
        </w:rPr>
      </w:pPr>
    </w:p>
    <w:p w:rsidR="00130B0D" w:rsidRDefault="00130B0D" w:rsidP="006D7714">
      <w:pPr>
        <w:rPr>
          <w:b/>
          <w:sz w:val="28"/>
          <w:szCs w:val="28"/>
        </w:rPr>
      </w:pPr>
      <w:r>
        <w:rPr>
          <w:b/>
          <w:sz w:val="28"/>
          <w:szCs w:val="28"/>
        </w:rPr>
        <w:t>How to make bail pending trial application.</w:t>
      </w:r>
    </w:p>
    <w:p w:rsidR="00553992" w:rsidRDefault="00AB5D71" w:rsidP="006D7714">
      <w:pPr>
        <w:rPr>
          <w:sz w:val="28"/>
          <w:szCs w:val="28"/>
        </w:rPr>
      </w:pPr>
      <w:r>
        <w:rPr>
          <w:sz w:val="28"/>
          <w:szCs w:val="28"/>
        </w:rPr>
        <w:t xml:space="preserve"> The procedure of applying for bail pending trial is rather informal as there is no set procedure in the statutes on how it should be made. As a matter of practice, it is made orally after plea is taken. If the prosecutor objects to the grant of bail, then the policy guidelines state that the same shall be </w:t>
      </w:r>
      <w:r w:rsidR="003D57DA">
        <w:rPr>
          <w:sz w:val="28"/>
          <w:szCs w:val="28"/>
        </w:rPr>
        <w:t xml:space="preserve">done </w:t>
      </w:r>
      <w:r>
        <w:rPr>
          <w:sz w:val="28"/>
          <w:szCs w:val="28"/>
        </w:rPr>
        <w:t>formally. How?</w:t>
      </w:r>
    </w:p>
    <w:p w:rsidR="000E7A34" w:rsidRDefault="00AB5D71" w:rsidP="006D7714">
      <w:pPr>
        <w:rPr>
          <w:sz w:val="28"/>
          <w:szCs w:val="28"/>
        </w:rPr>
      </w:pPr>
      <w:r>
        <w:rPr>
          <w:sz w:val="28"/>
          <w:szCs w:val="28"/>
        </w:rPr>
        <w:lastRenderedPageBreak/>
        <w:t xml:space="preserve">The court retains the discretion to grant bail or not and to set the terms. Bail will be granted either on the personal bond of the accused, with or without sureties </w:t>
      </w:r>
      <w:bookmarkStart w:id="0" w:name="_GoBack"/>
      <w:bookmarkEnd w:id="0"/>
      <w:r>
        <w:rPr>
          <w:sz w:val="28"/>
          <w:szCs w:val="28"/>
        </w:rPr>
        <w:t xml:space="preserve">or through cash bail. Sureties are persons who bind themselves to guarantee the attendance of the accused, and agree through their bond, to forfeit the value of the surety if the accused does not appear. </w:t>
      </w:r>
      <w:r w:rsidR="006848B9">
        <w:rPr>
          <w:sz w:val="28"/>
          <w:szCs w:val="28"/>
        </w:rPr>
        <w:t>This amount that the surety/guarantor is ready to forf</w:t>
      </w:r>
      <w:r w:rsidR="000E7A34">
        <w:rPr>
          <w:sz w:val="28"/>
          <w:szCs w:val="28"/>
        </w:rPr>
        <w:t>eit is known as a recognizance.</w:t>
      </w:r>
      <w:r w:rsidR="00130B0D">
        <w:rPr>
          <w:sz w:val="28"/>
          <w:szCs w:val="28"/>
        </w:rPr>
        <w:t xml:space="preserve"> A surety does not have to remain as one for the duration of the trial and can apply to withdraw. What happens then?</w:t>
      </w:r>
    </w:p>
    <w:p w:rsidR="00130B0D" w:rsidRDefault="00130B0D" w:rsidP="00130B0D">
      <w:pPr>
        <w:rPr>
          <w:sz w:val="28"/>
          <w:szCs w:val="28"/>
        </w:rPr>
      </w:pPr>
      <w:r>
        <w:rPr>
          <w:sz w:val="28"/>
          <w:szCs w:val="28"/>
        </w:rPr>
        <w:t xml:space="preserve">Applications for bail are not caught by the res-judicata rule and multiple applications for bail can be made. A denial of bail by a magistrate’s court is appealable in the High court. In </w:t>
      </w:r>
      <w:proofErr w:type="spellStart"/>
      <w:r>
        <w:rPr>
          <w:sz w:val="28"/>
          <w:szCs w:val="28"/>
        </w:rPr>
        <w:t>Magliore</w:t>
      </w:r>
      <w:proofErr w:type="spellEnd"/>
      <w:r>
        <w:rPr>
          <w:sz w:val="28"/>
          <w:szCs w:val="28"/>
        </w:rPr>
        <w:t xml:space="preserve"> v R Criminal </w:t>
      </w:r>
      <w:proofErr w:type="spellStart"/>
      <w:r>
        <w:rPr>
          <w:sz w:val="28"/>
          <w:szCs w:val="28"/>
        </w:rPr>
        <w:t>Applic</w:t>
      </w:r>
      <w:proofErr w:type="spellEnd"/>
      <w:r>
        <w:rPr>
          <w:sz w:val="28"/>
          <w:szCs w:val="28"/>
        </w:rPr>
        <w:t xml:space="preserve">. No 679 of 2004 Justice </w:t>
      </w:r>
      <w:proofErr w:type="spellStart"/>
      <w:r>
        <w:rPr>
          <w:sz w:val="28"/>
          <w:szCs w:val="28"/>
        </w:rPr>
        <w:t>Ochieng</w:t>
      </w:r>
      <w:proofErr w:type="spellEnd"/>
      <w:r>
        <w:rPr>
          <w:sz w:val="28"/>
          <w:szCs w:val="28"/>
        </w:rPr>
        <w:t xml:space="preserve"> stated that the decision by either the trial court or the High court to reject an application for bail pending trial is not a bar to a new application but the application must prove to court that there was material change in the circumstances. </w:t>
      </w:r>
    </w:p>
    <w:p w:rsidR="00130B0D" w:rsidRDefault="00130B0D" w:rsidP="00130B0D">
      <w:pPr>
        <w:rPr>
          <w:sz w:val="28"/>
          <w:szCs w:val="28"/>
        </w:rPr>
      </w:pPr>
      <w:r>
        <w:rPr>
          <w:sz w:val="28"/>
          <w:szCs w:val="28"/>
        </w:rPr>
        <w:t>Look at the Bail and Bond Policy Guidelines.</w:t>
      </w:r>
    </w:p>
    <w:p w:rsidR="00130B0D" w:rsidRDefault="00130B0D" w:rsidP="006D7714">
      <w:pPr>
        <w:rPr>
          <w:b/>
          <w:sz w:val="28"/>
          <w:szCs w:val="28"/>
          <w:u w:val="single"/>
        </w:rPr>
      </w:pPr>
      <w:r>
        <w:rPr>
          <w:sz w:val="28"/>
          <w:szCs w:val="28"/>
        </w:rPr>
        <w:t xml:space="preserve"> </w:t>
      </w:r>
      <w:r w:rsidRPr="00130B0D">
        <w:rPr>
          <w:b/>
          <w:sz w:val="28"/>
          <w:szCs w:val="28"/>
          <w:u w:val="single"/>
        </w:rPr>
        <w:t>Police Bail</w:t>
      </w:r>
    </w:p>
    <w:p w:rsidR="00B253DE" w:rsidRPr="00B253DE" w:rsidRDefault="00B253DE" w:rsidP="006D7714">
      <w:pPr>
        <w:rPr>
          <w:sz w:val="28"/>
          <w:szCs w:val="28"/>
        </w:rPr>
      </w:pPr>
      <w:r>
        <w:rPr>
          <w:sz w:val="28"/>
          <w:szCs w:val="28"/>
        </w:rPr>
        <w:t>Section 49(1</w:t>
      </w:r>
      <w:proofErr w:type="gramStart"/>
      <w:r>
        <w:rPr>
          <w:sz w:val="28"/>
          <w:szCs w:val="28"/>
        </w:rPr>
        <w:t>)(</w:t>
      </w:r>
      <w:proofErr w:type="gramEnd"/>
      <w:r>
        <w:rPr>
          <w:sz w:val="28"/>
          <w:szCs w:val="28"/>
        </w:rPr>
        <w:t>b) of the Constitution refers. Compelling reasons here would be similar to the same ones the court would take into consideration when assessing an application for bail</w:t>
      </w:r>
    </w:p>
    <w:p w:rsidR="00553992" w:rsidRDefault="00B253DE" w:rsidP="006D7714">
      <w:pPr>
        <w:rPr>
          <w:sz w:val="28"/>
          <w:szCs w:val="28"/>
        </w:rPr>
      </w:pPr>
      <w:r>
        <w:rPr>
          <w:sz w:val="28"/>
          <w:szCs w:val="28"/>
        </w:rPr>
        <w:t>Section 51(1) of the National Police Service Act provides that a police officer investigating an alleged offence may require any person to execute a bond subject to the condition that the person shall duly attend court when required to do so. Thus a person should not be kept in police custody, when arrested, before being arraigned before court. So are the Friday arrests justified?</w:t>
      </w:r>
    </w:p>
    <w:p w:rsidR="006D7714" w:rsidRDefault="00553992" w:rsidP="006D7714">
      <w:pPr>
        <w:rPr>
          <w:b/>
          <w:sz w:val="28"/>
          <w:szCs w:val="28"/>
          <w:u w:val="single"/>
        </w:rPr>
      </w:pPr>
      <w:r>
        <w:rPr>
          <w:b/>
          <w:sz w:val="28"/>
          <w:szCs w:val="28"/>
          <w:u w:val="single"/>
        </w:rPr>
        <w:t>Bail pending Appeal</w:t>
      </w:r>
    </w:p>
    <w:p w:rsidR="009A5DD0" w:rsidRDefault="00553992" w:rsidP="006D7714">
      <w:pPr>
        <w:rPr>
          <w:sz w:val="28"/>
          <w:szCs w:val="28"/>
        </w:rPr>
      </w:pPr>
      <w:r w:rsidRPr="00AB5D71">
        <w:rPr>
          <w:sz w:val="28"/>
          <w:szCs w:val="28"/>
        </w:rPr>
        <w:t>Bail pending appeal is seen in the light of the court having jurisdiction to hear an appeal</w:t>
      </w:r>
      <w:r w:rsidR="00BD384A">
        <w:rPr>
          <w:sz w:val="28"/>
          <w:szCs w:val="28"/>
        </w:rPr>
        <w:t>. From the M</w:t>
      </w:r>
      <w:r w:rsidR="009A5DD0">
        <w:rPr>
          <w:sz w:val="28"/>
          <w:szCs w:val="28"/>
        </w:rPr>
        <w:t xml:space="preserve">agistrates courts to </w:t>
      </w:r>
      <w:r w:rsidR="00BD384A">
        <w:rPr>
          <w:sz w:val="28"/>
          <w:szCs w:val="28"/>
        </w:rPr>
        <w:t xml:space="preserve">the High court, s. 356 and 357 </w:t>
      </w:r>
      <w:r w:rsidR="009A5DD0">
        <w:rPr>
          <w:sz w:val="28"/>
          <w:szCs w:val="28"/>
        </w:rPr>
        <w:t xml:space="preserve">CPC applies. The trial court or the High court can grant bail pending appeal, stay execution on a sentence or order pending the entering of an appeal. If however one makes an application for bail pending an appeal before the subordinate courts and its rejected, then they cannot make such application in the High court. They can only </w:t>
      </w:r>
      <w:r w:rsidR="009A5DD0">
        <w:rPr>
          <w:sz w:val="28"/>
          <w:szCs w:val="28"/>
        </w:rPr>
        <w:lastRenderedPageBreak/>
        <w:t xml:space="preserve">appeal against the lower </w:t>
      </w:r>
      <w:r w:rsidR="00BD384A">
        <w:rPr>
          <w:sz w:val="28"/>
          <w:szCs w:val="28"/>
        </w:rPr>
        <w:t>court’s</w:t>
      </w:r>
      <w:r w:rsidR="009A5DD0">
        <w:rPr>
          <w:sz w:val="28"/>
          <w:szCs w:val="28"/>
        </w:rPr>
        <w:t xml:space="preserve"> decision. Why? </w:t>
      </w:r>
      <w:r w:rsidR="004E15FE">
        <w:rPr>
          <w:sz w:val="28"/>
          <w:szCs w:val="28"/>
        </w:rPr>
        <w:t>The application will be heard by one judge sitting in chambers</w:t>
      </w:r>
    </w:p>
    <w:p w:rsidR="0039709C" w:rsidRDefault="0039709C" w:rsidP="006D7714">
      <w:pPr>
        <w:rPr>
          <w:sz w:val="28"/>
          <w:szCs w:val="28"/>
        </w:rPr>
      </w:pPr>
      <w:r>
        <w:rPr>
          <w:sz w:val="28"/>
          <w:szCs w:val="28"/>
        </w:rPr>
        <w:t xml:space="preserve">An application for bail pending appeal can be made before the Court of Appeal under rule 5 (2) (a) of the C of </w:t>
      </w:r>
      <w:proofErr w:type="gramStart"/>
      <w:r>
        <w:rPr>
          <w:sz w:val="28"/>
          <w:szCs w:val="28"/>
        </w:rPr>
        <w:t>A</w:t>
      </w:r>
      <w:proofErr w:type="gramEnd"/>
      <w:r>
        <w:rPr>
          <w:sz w:val="28"/>
          <w:szCs w:val="28"/>
        </w:rPr>
        <w:t xml:space="preserve"> Rules. </w:t>
      </w:r>
    </w:p>
    <w:p w:rsidR="0039709C" w:rsidRDefault="0039709C" w:rsidP="006D7714">
      <w:pPr>
        <w:rPr>
          <w:sz w:val="28"/>
          <w:szCs w:val="28"/>
        </w:rPr>
      </w:pPr>
      <w:r>
        <w:rPr>
          <w:sz w:val="28"/>
          <w:szCs w:val="28"/>
        </w:rPr>
        <w:t xml:space="preserve">For an application for bail pending appeal to succeed, one must demonstrate that the there is an overwhelming chance of the appeal succeeding and exceptional circumstances exist to be </w:t>
      </w:r>
      <w:r w:rsidR="004E15FE">
        <w:rPr>
          <w:sz w:val="28"/>
          <w:szCs w:val="28"/>
        </w:rPr>
        <w:t>entitled to bail pending appeal and cannot be summarily rejected. If an application for bail pending appeal is rejected by the High Court, it is debatable if an accused person has a right to move to the Court of Appeal. The CPC is silent and there are decisions for and against that right (</w:t>
      </w:r>
      <w:proofErr w:type="spellStart"/>
      <w:r w:rsidR="004E15FE">
        <w:rPr>
          <w:sz w:val="28"/>
          <w:szCs w:val="28"/>
        </w:rPr>
        <w:t>Ademba</w:t>
      </w:r>
      <w:proofErr w:type="spellEnd"/>
      <w:r w:rsidR="004E15FE">
        <w:rPr>
          <w:sz w:val="28"/>
          <w:szCs w:val="28"/>
        </w:rPr>
        <w:t xml:space="preserve"> v R 1983 KLR 442, Shah v R 1986 KLR 538)</w:t>
      </w:r>
    </w:p>
    <w:p w:rsidR="004E15FE" w:rsidRDefault="004E15FE" w:rsidP="006D7714">
      <w:pPr>
        <w:rPr>
          <w:sz w:val="28"/>
          <w:szCs w:val="28"/>
        </w:rPr>
      </w:pPr>
      <w:r>
        <w:rPr>
          <w:sz w:val="28"/>
          <w:szCs w:val="28"/>
        </w:rPr>
        <w:t>When an appeal is filed in the Court of Appeal from a trial in the High Court, under rule 5(2</w:t>
      </w:r>
      <w:proofErr w:type="gramStart"/>
      <w:r>
        <w:rPr>
          <w:sz w:val="28"/>
          <w:szCs w:val="28"/>
        </w:rPr>
        <w:t>)(</w:t>
      </w:r>
      <w:proofErr w:type="gramEnd"/>
      <w:r>
        <w:rPr>
          <w:sz w:val="28"/>
          <w:szCs w:val="28"/>
        </w:rPr>
        <w:t>a) Court of Appeal Rules provides that the Court of Appeal can consider an application for bail.</w:t>
      </w:r>
    </w:p>
    <w:p w:rsidR="00BE1EA7" w:rsidRPr="00AB5D71" w:rsidRDefault="00BE1EA7" w:rsidP="006D7714">
      <w:pPr>
        <w:rPr>
          <w:sz w:val="28"/>
          <w:szCs w:val="28"/>
        </w:rPr>
      </w:pPr>
      <w:r>
        <w:rPr>
          <w:sz w:val="28"/>
          <w:szCs w:val="28"/>
        </w:rPr>
        <w:t>For an application for bail pending appeal at whatever level, the only consideration the court takes into account is whether the appellant has demonstrated that the appeal has overwhelming chances of success or that exceptional circumstances exist that would warrant ones release on bail pending appeal.</w:t>
      </w:r>
    </w:p>
    <w:sectPr w:rsidR="00BE1EA7" w:rsidRPr="00AB5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B6742C"/>
    <w:multiLevelType w:val="hybridMultilevel"/>
    <w:tmpl w:val="860C0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714"/>
    <w:rsid w:val="000D2F6A"/>
    <w:rsid w:val="000E7A34"/>
    <w:rsid w:val="000F7FA8"/>
    <w:rsid w:val="00130B0D"/>
    <w:rsid w:val="001E3CC6"/>
    <w:rsid w:val="002A28FF"/>
    <w:rsid w:val="002F4783"/>
    <w:rsid w:val="0033715E"/>
    <w:rsid w:val="00341A62"/>
    <w:rsid w:val="0039709C"/>
    <w:rsid w:val="003B6691"/>
    <w:rsid w:val="003D57DA"/>
    <w:rsid w:val="004849BE"/>
    <w:rsid w:val="00494466"/>
    <w:rsid w:val="004A7AAF"/>
    <w:rsid w:val="004E15FE"/>
    <w:rsid w:val="004F46E8"/>
    <w:rsid w:val="00525585"/>
    <w:rsid w:val="00553992"/>
    <w:rsid w:val="00580989"/>
    <w:rsid w:val="005A422E"/>
    <w:rsid w:val="006848B9"/>
    <w:rsid w:val="006A32FB"/>
    <w:rsid w:val="006D7714"/>
    <w:rsid w:val="006E4648"/>
    <w:rsid w:val="007E289F"/>
    <w:rsid w:val="007F57F7"/>
    <w:rsid w:val="00804046"/>
    <w:rsid w:val="008346C6"/>
    <w:rsid w:val="00841672"/>
    <w:rsid w:val="00861461"/>
    <w:rsid w:val="008677F3"/>
    <w:rsid w:val="00890ECF"/>
    <w:rsid w:val="008C7B79"/>
    <w:rsid w:val="009233A2"/>
    <w:rsid w:val="00977BB1"/>
    <w:rsid w:val="009A5DD0"/>
    <w:rsid w:val="00A20C2F"/>
    <w:rsid w:val="00AB5D71"/>
    <w:rsid w:val="00AD7063"/>
    <w:rsid w:val="00B253DE"/>
    <w:rsid w:val="00B45B09"/>
    <w:rsid w:val="00B50949"/>
    <w:rsid w:val="00B735AB"/>
    <w:rsid w:val="00B866F7"/>
    <w:rsid w:val="00BB3BB9"/>
    <w:rsid w:val="00BD384A"/>
    <w:rsid w:val="00BE1EA7"/>
    <w:rsid w:val="00C52540"/>
    <w:rsid w:val="00C647C3"/>
    <w:rsid w:val="00CC28E4"/>
    <w:rsid w:val="00D13057"/>
    <w:rsid w:val="00D14754"/>
    <w:rsid w:val="00D81DC0"/>
    <w:rsid w:val="00DA5BD7"/>
    <w:rsid w:val="00E5297F"/>
    <w:rsid w:val="00ED1D0C"/>
    <w:rsid w:val="00FC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BD72F4-C0C2-4E58-A0D5-00DDD897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14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EB2C2-BFC1-4BA2-8076-72815D910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13</Pages>
  <Words>4011</Words>
  <Characters>22865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kslguest</cp:lastModifiedBy>
  <cp:revision>44</cp:revision>
  <dcterms:created xsi:type="dcterms:W3CDTF">2019-04-01T08:27:00Z</dcterms:created>
  <dcterms:modified xsi:type="dcterms:W3CDTF">2020-03-13T12:53:00Z</dcterms:modified>
</cp:coreProperties>
</file>