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CB2D6C" w14:textId="5FEF1FFF" w:rsidR="00F03562" w:rsidRPr="00676876" w:rsidRDefault="00F03562" w:rsidP="5B0ACF0C">
      <w:pPr>
        <w:jc w:val="center"/>
        <w:rPr>
          <w:rFonts w:ascii="Times New Roman" w:eastAsia="Times New Roman" w:hAnsi="Times New Roman" w:cs="Times New Roman"/>
          <w:b/>
          <w:bCs/>
          <w:u w:val="single"/>
          <w:lang w:val="en-US"/>
        </w:rPr>
      </w:pPr>
      <w:r w:rsidRPr="00676876">
        <w:rPr>
          <w:rFonts w:ascii="Times New Roman" w:eastAsia="Times New Roman" w:hAnsi="Times New Roman" w:cs="Times New Roman"/>
          <w:b/>
          <w:bCs/>
          <w:u w:val="single"/>
          <w:lang w:val="en-US"/>
        </w:rPr>
        <w:t xml:space="preserve">Legal Framework </w:t>
      </w:r>
      <w:r w:rsidR="77F61C50" w:rsidRPr="00676876">
        <w:rPr>
          <w:rFonts w:ascii="Times New Roman" w:eastAsia="Times New Roman" w:hAnsi="Times New Roman" w:cs="Times New Roman"/>
          <w:b/>
          <w:bCs/>
          <w:u w:val="single"/>
          <w:lang w:val="en-US"/>
        </w:rPr>
        <w:t>Governing</w:t>
      </w:r>
      <w:r w:rsidRPr="00676876">
        <w:rPr>
          <w:rFonts w:ascii="Times New Roman" w:eastAsia="Times New Roman" w:hAnsi="Times New Roman" w:cs="Times New Roman"/>
          <w:b/>
          <w:bCs/>
          <w:u w:val="single"/>
          <w:lang w:val="en-US"/>
        </w:rPr>
        <w:t xml:space="preserve"> Record</w:t>
      </w:r>
      <w:r w:rsidR="38EB2F85" w:rsidRPr="00676876">
        <w:rPr>
          <w:rFonts w:ascii="Times New Roman" w:eastAsia="Times New Roman" w:hAnsi="Times New Roman" w:cs="Times New Roman"/>
          <w:b/>
          <w:bCs/>
          <w:u w:val="single"/>
          <w:lang w:val="en-US"/>
        </w:rPr>
        <w:t>s</w:t>
      </w:r>
      <w:r w:rsidRPr="00676876">
        <w:rPr>
          <w:rFonts w:ascii="Times New Roman" w:eastAsia="Times New Roman" w:hAnsi="Times New Roman" w:cs="Times New Roman"/>
          <w:b/>
          <w:bCs/>
          <w:u w:val="single"/>
          <w:lang w:val="en-US"/>
        </w:rPr>
        <w:t xml:space="preserve"> Manageme</w:t>
      </w:r>
      <w:bookmarkStart w:id="0" w:name="_Toc423413524"/>
      <w:r w:rsidRPr="00676876">
        <w:rPr>
          <w:rFonts w:ascii="Times New Roman" w:eastAsia="Times New Roman" w:hAnsi="Times New Roman" w:cs="Times New Roman"/>
          <w:b/>
          <w:bCs/>
          <w:u w:val="single"/>
          <w:lang w:val="en-US"/>
        </w:rPr>
        <w:t>nt</w:t>
      </w:r>
      <w:r w:rsidR="1AA8F1D0" w:rsidRPr="00676876">
        <w:rPr>
          <w:rFonts w:ascii="Times New Roman" w:eastAsia="Times New Roman" w:hAnsi="Times New Roman" w:cs="Times New Roman"/>
          <w:b/>
          <w:bCs/>
          <w:u w:val="single"/>
          <w:lang w:val="en-US"/>
        </w:rPr>
        <w:t xml:space="preserve"> </w:t>
      </w:r>
      <w:r w:rsidR="0CD5EE44" w:rsidRPr="00676876">
        <w:rPr>
          <w:rFonts w:ascii="Times New Roman" w:eastAsia="Times New Roman" w:hAnsi="Times New Roman" w:cs="Times New Roman"/>
          <w:b/>
          <w:bCs/>
          <w:u w:val="single"/>
          <w:lang w:val="en-US"/>
        </w:rPr>
        <w:t>i</w:t>
      </w:r>
      <w:r w:rsidR="1AA8F1D0" w:rsidRPr="00676876">
        <w:rPr>
          <w:rFonts w:ascii="Times New Roman" w:eastAsia="Times New Roman" w:hAnsi="Times New Roman" w:cs="Times New Roman"/>
          <w:b/>
          <w:bCs/>
          <w:u w:val="single"/>
          <w:lang w:val="en-US"/>
        </w:rPr>
        <w:t>n Kenya</w:t>
      </w:r>
    </w:p>
    <w:p w14:paraId="0B314F13" w14:textId="336685B7" w:rsidR="00F03562" w:rsidRPr="00676876" w:rsidRDefault="00F03562" w:rsidP="5B0ACF0C">
      <w:pPr>
        <w:spacing w:before="20"/>
        <w:jc w:val="center"/>
        <w:rPr>
          <w:rFonts w:ascii="Times New Roman" w:eastAsia="Times New Roman" w:hAnsi="Times New Roman" w:cs="Times New Roman"/>
          <w:b/>
          <w:bCs/>
        </w:rPr>
      </w:pPr>
      <w:r w:rsidRPr="00676876">
        <w:rPr>
          <w:rFonts w:ascii="Times New Roman" w:eastAsia="Times New Roman" w:hAnsi="Times New Roman" w:cs="Times New Roman"/>
          <w:b/>
          <w:bCs/>
        </w:rPr>
        <w:t>Introduction</w:t>
      </w:r>
      <w:bookmarkEnd w:id="0"/>
    </w:p>
    <w:p w14:paraId="4AF23EA9" w14:textId="030386CD" w:rsidR="00F03562" w:rsidRPr="00676876" w:rsidRDefault="005662F5"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Record</w:t>
      </w:r>
      <w:r w:rsidR="0499D66F" w:rsidRPr="00676876">
        <w:rPr>
          <w:rFonts w:ascii="Times New Roman" w:eastAsia="Times New Roman" w:hAnsi="Times New Roman" w:cs="Times New Roman"/>
        </w:rPr>
        <w:t>s</w:t>
      </w:r>
      <w:r w:rsidRPr="00676876">
        <w:rPr>
          <w:rFonts w:ascii="Times New Roman" w:eastAsia="Times New Roman" w:hAnsi="Times New Roman" w:cs="Times New Roman"/>
        </w:rPr>
        <w:t xml:space="preserve"> management is the </w:t>
      </w:r>
      <w:r w:rsidRPr="00676876">
        <w:rPr>
          <w:rFonts w:ascii="Times New Roman" w:eastAsia="Times New Roman" w:hAnsi="Times New Roman" w:cs="Times New Roman"/>
          <w:lang w:val="en-US"/>
        </w:rPr>
        <w:t xml:space="preserve">practice of </w:t>
      </w:r>
      <w:r w:rsidR="6E956A81" w:rsidRPr="00676876">
        <w:rPr>
          <w:rFonts w:ascii="Times New Roman" w:eastAsia="Times New Roman" w:hAnsi="Times New Roman" w:cs="Times New Roman"/>
          <w:lang w:val="en-US"/>
        </w:rPr>
        <w:t>maintaining</w:t>
      </w:r>
      <w:r w:rsidRPr="00676876">
        <w:rPr>
          <w:rFonts w:ascii="Times New Roman" w:eastAsia="Times New Roman" w:hAnsi="Times New Roman" w:cs="Times New Roman"/>
          <w:lang w:val="en-US"/>
        </w:rPr>
        <w:t xml:space="preserve"> records of an </w:t>
      </w:r>
      <w:r w:rsidR="30E3279D" w:rsidRPr="00676876">
        <w:rPr>
          <w:rFonts w:ascii="Times New Roman" w:eastAsia="Times New Roman" w:hAnsi="Times New Roman" w:cs="Times New Roman"/>
          <w:lang w:val="en-US"/>
        </w:rPr>
        <w:t>organization</w:t>
      </w:r>
      <w:r w:rsidRPr="00676876">
        <w:rPr>
          <w:rFonts w:ascii="Times New Roman" w:eastAsia="Times New Roman" w:hAnsi="Times New Roman" w:cs="Times New Roman"/>
          <w:lang w:val="en-US"/>
        </w:rPr>
        <w:t xml:space="preserve"> from when they are created until disposal, </w:t>
      </w:r>
      <w:r w:rsidR="511ABBFC" w:rsidRPr="00676876">
        <w:rPr>
          <w:rFonts w:ascii="Times New Roman" w:eastAsia="Times New Roman" w:hAnsi="Times New Roman" w:cs="Times New Roman"/>
          <w:lang w:val="en-US"/>
        </w:rPr>
        <w:t>that is,</w:t>
      </w:r>
      <w:r w:rsidRPr="00676876">
        <w:rPr>
          <w:rFonts w:ascii="Times New Roman" w:eastAsia="Times New Roman" w:hAnsi="Times New Roman" w:cs="Times New Roman"/>
          <w:lang w:val="en-US"/>
        </w:rPr>
        <w:t xml:space="preserve"> throughout their life </w:t>
      </w:r>
      <w:r w:rsidR="6B6D136B" w:rsidRPr="00676876">
        <w:rPr>
          <w:rFonts w:ascii="Times New Roman" w:eastAsia="Times New Roman" w:hAnsi="Times New Roman" w:cs="Times New Roman"/>
          <w:lang w:val="en-US"/>
        </w:rPr>
        <w:t>cycle.</w:t>
      </w:r>
      <w:r w:rsidR="0318A5E5" w:rsidRPr="00676876">
        <w:rPr>
          <w:rFonts w:ascii="Times New Roman" w:eastAsia="Times New Roman" w:hAnsi="Times New Roman" w:cs="Times New Roman"/>
          <w:lang w:val="en-US"/>
        </w:rPr>
        <w:t xml:space="preserve"> </w:t>
      </w:r>
      <w:r w:rsidR="6B6D136B" w:rsidRPr="00676876">
        <w:rPr>
          <w:rFonts w:ascii="Times New Roman" w:eastAsia="Times New Roman" w:hAnsi="Times New Roman" w:cs="Times New Roman"/>
          <w:lang w:val="en-US"/>
        </w:rPr>
        <w:t>According</w:t>
      </w:r>
      <w:r w:rsidR="64EF8261" w:rsidRPr="00676876">
        <w:rPr>
          <w:rFonts w:ascii="Times New Roman" w:eastAsia="Times New Roman" w:hAnsi="Times New Roman" w:cs="Times New Roman"/>
          <w:lang w:val="en-US"/>
        </w:rPr>
        <w:t xml:space="preserve"> to author </w:t>
      </w:r>
      <w:r w:rsidR="7F0458D1" w:rsidRPr="00676876">
        <w:rPr>
          <w:rFonts w:ascii="Times New Roman" w:eastAsia="Times New Roman" w:hAnsi="Times New Roman" w:cs="Times New Roman"/>
          <w:lang w:val="en-US"/>
        </w:rPr>
        <w:t>Ole Kolsrud</w:t>
      </w:r>
      <w:r w:rsidR="464A11BE" w:rsidRPr="00676876">
        <w:rPr>
          <w:rFonts w:ascii="Times New Roman" w:eastAsia="Times New Roman" w:hAnsi="Times New Roman" w:cs="Times New Roman"/>
          <w:lang w:val="en-US"/>
        </w:rPr>
        <w:t>,</w:t>
      </w:r>
      <w:r w:rsidR="00F03562" w:rsidRPr="00676876">
        <w:rPr>
          <w:rStyle w:val="FootnoteReference"/>
          <w:rFonts w:ascii="Times New Roman" w:eastAsia="Times New Roman" w:hAnsi="Times New Roman" w:cs="Times New Roman"/>
          <w:lang w:val="en-US"/>
        </w:rPr>
        <w:footnoteReference w:id="1"/>
      </w:r>
      <w:r w:rsidR="464A11BE" w:rsidRPr="00676876">
        <w:rPr>
          <w:rFonts w:ascii="Times New Roman" w:eastAsia="Times New Roman" w:hAnsi="Times New Roman" w:cs="Times New Roman"/>
          <w:lang w:val="en-US"/>
        </w:rPr>
        <w:t xml:space="preserve"> the</w:t>
      </w:r>
      <w:r w:rsidR="704B3B66" w:rsidRPr="00676876">
        <w:rPr>
          <w:rFonts w:ascii="Times New Roman" w:eastAsia="Times New Roman" w:hAnsi="Times New Roman" w:cs="Times New Roman"/>
          <w:lang w:val="en-US"/>
        </w:rPr>
        <w:t xml:space="preserve"> word </w:t>
      </w:r>
      <w:r w:rsidR="1F52B55A" w:rsidRPr="00676876">
        <w:rPr>
          <w:rFonts w:ascii="Times New Roman" w:eastAsia="Times New Roman" w:hAnsi="Times New Roman" w:cs="Times New Roman"/>
          <w:lang w:val="en-US"/>
        </w:rPr>
        <w:t>‘</w:t>
      </w:r>
      <w:r w:rsidR="704B3B66" w:rsidRPr="00676876">
        <w:rPr>
          <w:rFonts w:ascii="Times New Roman" w:eastAsia="Times New Roman" w:hAnsi="Times New Roman" w:cs="Times New Roman"/>
          <w:lang w:val="en-US"/>
        </w:rPr>
        <w:t>record</w:t>
      </w:r>
      <w:r w:rsidR="3F0BC148" w:rsidRPr="00676876">
        <w:rPr>
          <w:rFonts w:ascii="Times New Roman" w:eastAsia="Times New Roman" w:hAnsi="Times New Roman" w:cs="Times New Roman"/>
          <w:lang w:val="en-US"/>
        </w:rPr>
        <w:t>’</w:t>
      </w:r>
      <w:r w:rsidR="704B3B66" w:rsidRPr="00676876">
        <w:rPr>
          <w:rFonts w:ascii="Times New Roman" w:eastAsia="Times New Roman" w:hAnsi="Times New Roman" w:cs="Times New Roman"/>
          <w:lang w:val="en-US"/>
        </w:rPr>
        <w:t xml:space="preserve"> can be traced back to </w:t>
      </w:r>
      <w:r w:rsidR="35F37136" w:rsidRPr="00676876">
        <w:rPr>
          <w:rFonts w:ascii="Times New Roman" w:eastAsia="Times New Roman" w:hAnsi="Times New Roman" w:cs="Times New Roman"/>
          <w:lang w:val="en-US"/>
        </w:rPr>
        <w:t xml:space="preserve">Medieval Latin </w:t>
      </w:r>
      <w:proofErr w:type="spellStart"/>
      <w:r w:rsidR="35F37136" w:rsidRPr="00676876">
        <w:rPr>
          <w:rFonts w:ascii="Times New Roman" w:eastAsia="Times New Roman" w:hAnsi="Times New Roman" w:cs="Times New Roman"/>
          <w:i/>
          <w:iCs/>
          <w:lang w:val="en-US"/>
        </w:rPr>
        <w:t>recordum</w:t>
      </w:r>
      <w:proofErr w:type="spellEnd"/>
      <w:r w:rsidR="35F37136" w:rsidRPr="00676876">
        <w:rPr>
          <w:rFonts w:ascii="Times New Roman" w:eastAsia="Times New Roman" w:hAnsi="Times New Roman" w:cs="Times New Roman"/>
          <w:lang w:val="en-US"/>
        </w:rPr>
        <w:t xml:space="preserve"> </w:t>
      </w:r>
      <w:r w:rsidR="7827C965" w:rsidRPr="00676876">
        <w:rPr>
          <w:rFonts w:ascii="Times New Roman" w:eastAsia="Times New Roman" w:hAnsi="Times New Roman" w:cs="Times New Roman"/>
          <w:lang w:val="en-US"/>
        </w:rPr>
        <w:t>which referred to the testimony of a witness</w:t>
      </w:r>
      <w:r w:rsidR="577A3BFE" w:rsidRPr="00676876">
        <w:rPr>
          <w:rFonts w:ascii="Times New Roman" w:eastAsia="Times New Roman" w:hAnsi="Times New Roman" w:cs="Times New Roman"/>
          <w:lang w:val="en-US"/>
        </w:rPr>
        <w:t xml:space="preserve"> and </w:t>
      </w:r>
      <w:r w:rsidR="55F8584E" w:rsidRPr="00676876">
        <w:rPr>
          <w:rFonts w:ascii="Times New Roman" w:eastAsia="Times New Roman" w:hAnsi="Times New Roman" w:cs="Times New Roman"/>
          <w:lang w:val="en-US"/>
        </w:rPr>
        <w:t>later</w:t>
      </w:r>
      <w:r w:rsidR="577A3BFE" w:rsidRPr="00676876">
        <w:rPr>
          <w:rFonts w:ascii="Times New Roman" w:eastAsia="Times New Roman" w:hAnsi="Times New Roman" w:cs="Times New Roman"/>
          <w:lang w:val="en-US"/>
        </w:rPr>
        <w:t xml:space="preserve"> meant a text of evidential </w:t>
      </w:r>
      <w:r w:rsidR="71065C74" w:rsidRPr="00676876">
        <w:rPr>
          <w:rFonts w:ascii="Times New Roman" w:eastAsia="Times New Roman" w:hAnsi="Times New Roman" w:cs="Times New Roman"/>
          <w:lang w:val="en-US"/>
        </w:rPr>
        <w:t>weight.</w:t>
      </w:r>
      <w:r w:rsidR="71A121F5" w:rsidRPr="00676876">
        <w:rPr>
          <w:rFonts w:ascii="Times New Roman" w:eastAsia="Times New Roman" w:hAnsi="Times New Roman" w:cs="Times New Roman"/>
          <w:lang w:val="en-US"/>
        </w:rPr>
        <w:t xml:space="preserve"> </w:t>
      </w:r>
      <w:r w:rsidR="3962D328" w:rsidRPr="00676876">
        <w:rPr>
          <w:rFonts w:ascii="Times New Roman" w:eastAsia="Times New Roman" w:hAnsi="Times New Roman" w:cs="Times New Roman"/>
          <w:lang w:val="en-US"/>
        </w:rPr>
        <w:t xml:space="preserve">This means that the very nature of records is to provide </w:t>
      </w:r>
      <w:r w:rsidR="50F3948E" w:rsidRPr="00676876">
        <w:rPr>
          <w:rFonts w:ascii="Times New Roman" w:eastAsia="Times New Roman" w:hAnsi="Times New Roman" w:cs="Times New Roman"/>
          <w:lang w:val="en-US"/>
        </w:rPr>
        <w:t>proof of</w:t>
      </w:r>
      <w:r w:rsidR="3962D328" w:rsidRPr="00676876">
        <w:rPr>
          <w:rFonts w:ascii="Times New Roman" w:eastAsia="Times New Roman" w:hAnsi="Times New Roman" w:cs="Times New Roman"/>
          <w:lang w:val="en-US"/>
        </w:rPr>
        <w:t xml:space="preserve"> </w:t>
      </w:r>
      <w:r w:rsidR="11CC90B1" w:rsidRPr="00676876">
        <w:rPr>
          <w:rFonts w:ascii="Times New Roman" w:eastAsia="Times New Roman" w:hAnsi="Times New Roman" w:cs="Times New Roman"/>
          <w:lang w:val="en-US"/>
        </w:rPr>
        <w:t xml:space="preserve">the </w:t>
      </w:r>
      <w:r w:rsidR="4F49AFB9" w:rsidRPr="00676876">
        <w:rPr>
          <w:rFonts w:ascii="Times New Roman" w:eastAsia="Times New Roman" w:hAnsi="Times New Roman" w:cs="Times New Roman"/>
          <w:lang w:val="en-US"/>
        </w:rPr>
        <w:t>activities of</w:t>
      </w:r>
      <w:r w:rsidR="3962D328" w:rsidRPr="00676876">
        <w:rPr>
          <w:rFonts w:ascii="Times New Roman" w:eastAsia="Times New Roman" w:hAnsi="Times New Roman" w:cs="Times New Roman"/>
          <w:lang w:val="en-US"/>
        </w:rPr>
        <w:t xml:space="preserve"> </w:t>
      </w:r>
      <w:r w:rsidR="0EED50CA" w:rsidRPr="00676876">
        <w:rPr>
          <w:rFonts w:ascii="Times New Roman" w:eastAsia="Times New Roman" w:hAnsi="Times New Roman" w:cs="Times New Roman"/>
          <w:lang w:val="en-US"/>
        </w:rPr>
        <w:t>organizations</w:t>
      </w:r>
      <w:r w:rsidR="3962D328" w:rsidRPr="00676876">
        <w:rPr>
          <w:rFonts w:ascii="Times New Roman" w:eastAsia="Times New Roman" w:hAnsi="Times New Roman" w:cs="Times New Roman"/>
          <w:lang w:val="en-US"/>
        </w:rPr>
        <w:t xml:space="preserve"> or persons within a society.</w:t>
      </w:r>
      <w:r w:rsidR="19A3ACC2" w:rsidRPr="00676876">
        <w:rPr>
          <w:rFonts w:ascii="Times New Roman" w:eastAsia="Times New Roman" w:hAnsi="Times New Roman" w:cs="Times New Roman"/>
          <w:lang w:val="en-US"/>
        </w:rPr>
        <w:t xml:space="preserve"> </w:t>
      </w:r>
      <w:r w:rsidR="133D165E" w:rsidRPr="00676876">
        <w:rPr>
          <w:rFonts w:ascii="Times New Roman" w:eastAsia="Times New Roman" w:hAnsi="Times New Roman" w:cs="Times New Roman"/>
          <w:lang w:val="en-US"/>
        </w:rPr>
        <w:t>Additionally,</w:t>
      </w:r>
      <w:r w:rsidR="71065C74" w:rsidRPr="00676876">
        <w:rPr>
          <w:rFonts w:ascii="Times New Roman" w:eastAsia="Times New Roman" w:hAnsi="Times New Roman" w:cs="Times New Roman"/>
          <w:lang w:val="en-US"/>
        </w:rPr>
        <w:t xml:space="preserve"> </w:t>
      </w:r>
      <w:r w:rsidR="0A9DC64B" w:rsidRPr="00676876">
        <w:rPr>
          <w:rFonts w:ascii="Times New Roman" w:eastAsia="Times New Roman" w:hAnsi="Times New Roman" w:cs="Times New Roman"/>
          <w:lang w:val="en-US"/>
        </w:rPr>
        <w:t>r</w:t>
      </w:r>
      <w:r w:rsidR="71065C74" w:rsidRPr="00676876">
        <w:rPr>
          <w:rFonts w:ascii="Times New Roman" w:eastAsia="Times New Roman" w:hAnsi="Times New Roman" w:cs="Times New Roman"/>
          <w:lang w:val="en-US"/>
        </w:rPr>
        <w:t>ecords</w:t>
      </w:r>
      <w:r w:rsidR="4547BA5E" w:rsidRPr="00676876">
        <w:rPr>
          <w:rFonts w:ascii="Times New Roman" w:eastAsia="Times New Roman" w:hAnsi="Times New Roman" w:cs="Times New Roman"/>
          <w:lang w:val="en-US"/>
        </w:rPr>
        <w:t xml:space="preserve"> are valuable assets to a company and the state, thus there is a need to ensure their management is conducted appropriately to enhance transparency, effectiveness, and </w:t>
      </w:r>
      <w:r w:rsidR="3599A34D" w:rsidRPr="00676876">
        <w:rPr>
          <w:rFonts w:ascii="Times New Roman" w:eastAsia="Times New Roman" w:hAnsi="Times New Roman" w:cs="Times New Roman"/>
          <w:lang w:val="en-US"/>
        </w:rPr>
        <w:t xml:space="preserve">accountability. Sound </w:t>
      </w:r>
      <w:r w:rsidR="3B9590EE" w:rsidRPr="00676876">
        <w:rPr>
          <w:rFonts w:ascii="Times New Roman" w:eastAsia="Times New Roman" w:hAnsi="Times New Roman" w:cs="Times New Roman"/>
          <w:lang w:val="en-US"/>
        </w:rPr>
        <w:t>re</w:t>
      </w:r>
      <w:r w:rsidR="16353DA9" w:rsidRPr="00676876">
        <w:rPr>
          <w:rFonts w:ascii="Times New Roman" w:eastAsia="Times New Roman" w:hAnsi="Times New Roman" w:cs="Times New Roman"/>
          <w:lang w:val="en-US"/>
        </w:rPr>
        <w:t xml:space="preserve">cords management involves </w:t>
      </w:r>
      <w:r w:rsidR="7C7278C7" w:rsidRPr="00676876">
        <w:rPr>
          <w:rFonts w:ascii="Times New Roman" w:eastAsia="Times New Roman" w:hAnsi="Times New Roman" w:cs="Times New Roman"/>
          <w:lang w:val="en-US"/>
        </w:rPr>
        <w:t>identification,</w:t>
      </w:r>
      <w:r w:rsidR="3B175DF9" w:rsidRPr="00676876">
        <w:rPr>
          <w:rFonts w:ascii="Times New Roman" w:eastAsia="Times New Roman" w:hAnsi="Times New Roman" w:cs="Times New Roman"/>
          <w:lang w:val="en-US"/>
        </w:rPr>
        <w:t xml:space="preserve"> classification,</w:t>
      </w:r>
      <w:r w:rsidR="7C7278C7" w:rsidRPr="00676876">
        <w:rPr>
          <w:rFonts w:ascii="Times New Roman" w:eastAsia="Times New Roman" w:hAnsi="Times New Roman" w:cs="Times New Roman"/>
          <w:lang w:val="en-US"/>
        </w:rPr>
        <w:t xml:space="preserve"> proper</w:t>
      </w:r>
      <w:r w:rsidR="16353DA9" w:rsidRPr="00676876">
        <w:rPr>
          <w:rFonts w:ascii="Times New Roman" w:eastAsia="Times New Roman" w:hAnsi="Times New Roman" w:cs="Times New Roman"/>
          <w:lang w:val="en-US"/>
        </w:rPr>
        <w:t xml:space="preserve"> storage,</w:t>
      </w:r>
      <w:r w:rsidR="5BC4EB60" w:rsidRPr="00676876">
        <w:rPr>
          <w:rFonts w:ascii="Times New Roman" w:eastAsia="Times New Roman" w:hAnsi="Times New Roman" w:cs="Times New Roman"/>
          <w:lang w:val="en-US"/>
        </w:rPr>
        <w:t xml:space="preserve"> </w:t>
      </w:r>
      <w:r w:rsidR="16353DA9" w:rsidRPr="00676876">
        <w:rPr>
          <w:rFonts w:ascii="Times New Roman" w:eastAsia="Times New Roman" w:hAnsi="Times New Roman" w:cs="Times New Roman"/>
          <w:lang w:val="en-US"/>
        </w:rPr>
        <w:t>protection,</w:t>
      </w:r>
      <w:r w:rsidR="3243F9CB" w:rsidRPr="00676876">
        <w:rPr>
          <w:rFonts w:ascii="Times New Roman" w:eastAsia="Times New Roman" w:hAnsi="Times New Roman" w:cs="Times New Roman"/>
          <w:lang w:val="en-US"/>
        </w:rPr>
        <w:t xml:space="preserve"> </w:t>
      </w:r>
      <w:r w:rsidR="16353DA9" w:rsidRPr="00676876">
        <w:rPr>
          <w:rFonts w:ascii="Times New Roman" w:eastAsia="Times New Roman" w:hAnsi="Times New Roman" w:cs="Times New Roman"/>
          <w:lang w:val="en-US"/>
        </w:rPr>
        <w:t>retrievabil</w:t>
      </w:r>
      <w:r w:rsidR="1D20062F" w:rsidRPr="00676876">
        <w:rPr>
          <w:rFonts w:ascii="Times New Roman" w:eastAsia="Times New Roman" w:hAnsi="Times New Roman" w:cs="Times New Roman"/>
          <w:lang w:val="en-US"/>
        </w:rPr>
        <w:t>ity</w:t>
      </w:r>
      <w:r w:rsidR="1A69D092" w:rsidRPr="00676876">
        <w:rPr>
          <w:rFonts w:ascii="Times New Roman" w:eastAsia="Times New Roman" w:hAnsi="Times New Roman" w:cs="Times New Roman"/>
          <w:lang w:val="en-US"/>
        </w:rPr>
        <w:t>,</w:t>
      </w:r>
      <w:r w:rsidR="1D20062F" w:rsidRPr="00676876">
        <w:rPr>
          <w:rFonts w:ascii="Times New Roman" w:eastAsia="Times New Roman" w:hAnsi="Times New Roman" w:cs="Times New Roman"/>
          <w:lang w:val="en-US"/>
        </w:rPr>
        <w:t xml:space="preserve"> defined retention period</w:t>
      </w:r>
      <w:r w:rsidR="471D4B32" w:rsidRPr="00676876">
        <w:rPr>
          <w:rFonts w:ascii="Times New Roman" w:eastAsia="Times New Roman" w:hAnsi="Times New Roman" w:cs="Times New Roman"/>
          <w:lang w:val="en-US"/>
        </w:rPr>
        <w:t>,</w:t>
      </w:r>
      <w:r w:rsidR="1D20062F" w:rsidRPr="00676876">
        <w:rPr>
          <w:rFonts w:ascii="Times New Roman" w:eastAsia="Times New Roman" w:hAnsi="Times New Roman" w:cs="Times New Roman"/>
          <w:lang w:val="en-US"/>
        </w:rPr>
        <w:t xml:space="preserve"> and disposition.</w:t>
      </w:r>
      <w:r w:rsidR="78F61F5A" w:rsidRPr="00676876">
        <w:rPr>
          <w:rFonts w:ascii="Times New Roman" w:eastAsia="Times New Roman" w:hAnsi="Times New Roman" w:cs="Times New Roman"/>
          <w:lang w:val="en-US"/>
        </w:rPr>
        <w:t xml:space="preserve"> </w:t>
      </w:r>
    </w:p>
    <w:p w14:paraId="08927E2D" w14:textId="3D04BBF8" w:rsidR="00F03562" w:rsidRPr="00676876" w:rsidRDefault="78F61F5A" w:rsidP="5B0ACF0C">
      <w:pPr>
        <w:spacing w:before="160"/>
        <w:rPr>
          <w:rFonts w:ascii="Times New Roman" w:eastAsia="Times New Roman" w:hAnsi="Times New Roman" w:cs="Times New Roman"/>
        </w:rPr>
      </w:pPr>
      <w:r w:rsidRPr="00676876">
        <w:rPr>
          <w:rFonts w:ascii="Times New Roman" w:eastAsia="Times New Roman" w:hAnsi="Times New Roman" w:cs="Times New Roman"/>
          <w:lang w:val="en-US"/>
        </w:rPr>
        <w:t xml:space="preserve">Therefore, </w:t>
      </w:r>
      <w:r w:rsidRPr="00676876">
        <w:rPr>
          <w:rFonts w:ascii="Times New Roman" w:eastAsia="Times New Roman" w:hAnsi="Times New Roman" w:cs="Times New Roman"/>
        </w:rPr>
        <w:t>compliance</w:t>
      </w:r>
      <w:r w:rsidR="00F03562" w:rsidRPr="00676876">
        <w:rPr>
          <w:rFonts w:ascii="Times New Roman" w:eastAsia="Times New Roman" w:hAnsi="Times New Roman" w:cs="Times New Roman"/>
        </w:rPr>
        <w:t xml:space="preserve"> with legal and statutory requirements is one of the core reasons why records management has evolved to its</w:t>
      </w:r>
      <w:r w:rsidR="01B30ECD" w:rsidRPr="00676876">
        <w:rPr>
          <w:rFonts w:ascii="Times New Roman" w:eastAsia="Times New Roman" w:hAnsi="Times New Roman" w:cs="Times New Roman"/>
        </w:rPr>
        <w:t xml:space="preserve"> </w:t>
      </w:r>
      <w:r w:rsidR="56AC3726" w:rsidRPr="00676876">
        <w:rPr>
          <w:rFonts w:ascii="Times New Roman" w:eastAsia="Times New Roman" w:hAnsi="Times New Roman" w:cs="Times New Roman"/>
        </w:rPr>
        <w:t>status</w:t>
      </w:r>
      <w:r w:rsidR="00F03562" w:rsidRPr="00676876">
        <w:rPr>
          <w:rFonts w:ascii="Times New Roman" w:eastAsia="Times New Roman" w:hAnsi="Times New Roman" w:cs="Times New Roman"/>
        </w:rPr>
        <w:t xml:space="preserve"> as corporate and governmental management priority. </w:t>
      </w:r>
    </w:p>
    <w:p w14:paraId="68A420A4" w14:textId="1EE893BF" w:rsidR="00F03562" w:rsidRPr="00676876" w:rsidRDefault="00F03562" w:rsidP="5B0ACF0C">
      <w:pPr>
        <w:spacing w:before="160"/>
        <w:rPr>
          <w:rFonts w:ascii="Times New Roman" w:eastAsia="Times New Roman" w:hAnsi="Times New Roman" w:cs="Times New Roman"/>
        </w:rPr>
      </w:pPr>
    </w:p>
    <w:p w14:paraId="2C681C86" w14:textId="06DCC21C" w:rsidR="00F03562" w:rsidRPr="00676876" w:rsidRDefault="53DF10C8" w:rsidP="5B0ACF0C">
      <w:pPr>
        <w:spacing w:before="160"/>
        <w:rPr>
          <w:rFonts w:ascii="Times New Roman" w:eastAsia="Times New Roman" w:hAnsi="Times New Roman" w:cs="Times New Roman"/>
          <w:b/>
          <w:bCs/>
          <w:u w:val="single"/>
        </w:rPr>
      </w:pPr>
      <w:r w:rsidRPr="00676876">
        <w:rPr>
          <w:rFonts w:ascii="Times New Roman" w:eastAsia="Times New Roman" w:hAnsi="Times New Roman" w:cs="Times New Roman"/>
          <w:b/>
          <w:bCs/>
          <w:u w:val="single"/>
        </w:rPr>
        <w:t>Legal Theories behind Record</w:t>
      </w:r>
      <w:r w:rsidR="1B2091F0" w:rsidRPr="00676876">
        <w:rPr>
          <w:rFonts w:ascii="Times New Roman" w:eastAsia="Times New Roman" w:hAnsi="Times New Roman" w:cs="Times New Roman"/>
          <w:b/>
          <w:bCs/>
          <w:u w:val="single"/>
        </w:rPr>
        <w:t>s</w:t>
      </w:r>
      <w:r w:rsidRPr="00676876">
        <w:rPr>
          <w:rFonts w:ascii="Times New Roman" w:eastAsia="Times New Roman" w:hAnsi="Times New Roman" w:cs="Times New Roman"/>
          <w:b/>
          <w:bCs/>
          <w:u w:val="single"/>
        </w:rPr>
        <w:t xml:space="preserve"> Management</w:t>
      </w:r>
    </w:p>
    <w:p w14:paraId="77C86884" w14:textId="04D0C603" w:rsidR="00F03562" w:rsidRPr="00676876" w:rsidRDefault="7A730488"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 xml:space="preserve">Like many concepts in law, records management is </w:t>
      </w:r>
      <w:r w:rsidR="59C57721" w:rsidRPr="00676876">
        <w:rPr>
          <w:rFonts w:ascii="Times New Roman" w:eastAsia="Times New Roman" w:hAnsi="Times New Roman" w:cs="Times New Roman"/>
        </w:rPr>
        <w:t xml:space="preserve">shaped by concepts. The </w:t>
      </w:r>
      <w:r w:rsidRPr="00676876">
        <w:rPr>
          <w:rFonts w:ascii="Times New Roman" w:eastAsia="Times New Roman" w:hAnsi="Times New Roman" w:cs="Times New Roman"/>
        </w:rPr>
        <w:t>predominant</w:t>
      </w:r>
      <w:r w:rsidR="070E329E" w:rsidRPr="00676876">
        <w:rPr>
          <w:rFonts w:ascii="Times New Roman" w:eastAsia="Times New Roman" w:hAnsi="Times New Roman" w:cs="Times New Roman"/>
        </w:rPr>
        <w:t xml:space="preserve"> </w:t>
      </w:r>
      <w:r w:rsidR="6C75082B" w:rsidRPr="00676876">
        <w:rPr>
          <w:rFonts w:ascii="Times New Roman" w:eastAsia="Times New Roman" w:hAnsi="Times New Roman" w:cs="Times New Roman"/>
        </w:rPr>
        <w:t xml:space="preserve">ones include: </w:t>
      </w:r>
    </w:p>
    <w:p w14:paraId="76A01065" w14:textId="4BC807D7" w:rsidR="00F03562" w:rsidRPr="00676876" w:rsidRDefault="6C75082B" w:rsidP="5B0ACF0C">
      <w:pPr>
        <w:pStyle w:val="ListParagraph"/>
        <w:numPr>
          <w:ilvl w:val="0"/>
          <w:numId w:val="3"/>
        </w:numPr>
        <w:spacing w:before="160"/>
        <w:rPr>
          <w:rFonts w:ascii="Times New Roman" w:eastAsia="Times New Roman" w:hAnsi="Times New Roman" w:cs="Times New Roman"/>
        </w:rPr>
      </w:pPr>
      <w:r w:rsidRPr="00676876">
        <w:rPr>
          <w:rFonts w:ascii="Times New Roman" w:eastAsia="Times New Roman" w:hAnsi="Times New Roman" w:cs="Times New Roman"/>
        </w:rPr>
        <w:t>The Continuum Theory</w:t>
      </w:r>
    </w:p>
    <w:p w14:paraId="0B4380F8" w14:textId="4FEE5AC7" w:rsidR="00F03562" w:rsidRPr="00676876" w:rsidRDefault="6C75082B" w:rsidP="5B0ACF0C">
      <w:pPr>
        <w:pStyle w:val="ListParagraph"/>
        <w:numPr>
          <w:ilvl w:val="0"/>
          <w:numId w:val="3"/>
        </w:numPr>
        <w:spacing w:before="160"/>
        <w:rPr>
          <w:rFonts w:ascii="Times New Roman" w:eastAsia="Times New Roman" w:hAnsi="Times New Roman" w:cs="Times New Roman"/>
        </w:rPr>
      </w:pPr>
      <w:r w:rsidRPr="00676876">
        <w:rPr>
          <w:rFonts w:ascii="Times New Roman" w:eastAsia="Times New Roman" w:hAnsi="Times New Roman" w:cs="Times New Roman"/>
        </w:rPr>
        <w:t>The Life Cycle Concept</w:t>
      </w:r>
    </w:p>
    <w:p w14:paraId="22970596" w14:textId="25E50F85" w:rsidR="00F03562" w:rsidRPr="00676876" w:rsidRDefault="00F03562" w:rsidP="5B0ACF0C">
      <w:pPr>
        <w:spacing w:before="160"/>
        <w:rPr>
          <w:rFonts w:ascii="Times New Roman" w:eastAsia="Times New Roman" w:hAnsi="Times New Roman" w:cs="Times New Roman"/>
        </w:rPr>
      </w:pPr>
    </w:p>
    <w:p w14:paraId="0C996D7B" w14:textId="1A43E08F" w:rsidR="00F03562" w:rsidRPr="00676876" w:rsidRDefault="570F4184" w:rsidP="5B0ACF0C">
      <w:pPr>
        <w:spacing w:before="160"/>
        <w:rPr>
          <w:rFonts w:ascii="Times New Roman" w:eastAsia="Times New Roman" w:hAnsi="Times New Roman" w:cs="Times New Roman"/>
          <w:b/>
          <w:bCs/>
          <w:i/>
          <w:iCs/>
          <w:u w:val="single"/>
        </w:rPr>
      </w:pPr>
      <w:r w:rsidRPr="00676876">
        <w:rPr>
          <w:rFonts w:ascii="Times New Roman" w:eastAsia="Times New Roman" w:hAnsi="Times New Roman" w:cs="Times New Roman"/>
          <w:b/>
          <w:bCs/>
          <w:i/>
          <w:iCs/>
          <w:u w:val="single"/>
        </w:rPr>
        <w:t>The Continuum Theory</w:t>
      </w:r>
    </w:p>
    <w:p w14:paraId="0463437E" w14:textId="2433F6FA" w:rsidR="00F03562" w:rsidRPr="00676876" w:rsidRDefault="07B62A59"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This is a theory that was propounded by Richard Berner and later developed by Australian academic, Frank</w:t>
      </w:r>
      <w:r w:rsidR="3C1CD3D2" w:rsidRPr="00676876">
        <w:rPr>
          <w:rFonts w:ascii="Times New Roman" w:eastAsia="Times New Roman" w:hAnsi="Times New Roman" w:cs="Times New Roman"/>
        </w:rPr>
        <w:t xml:space="preserve"> </w:t>
      </w:r>
      <w:r w:rsidRPr="00676876">
        <w:rPr>
          <w:rFonts w:ascii="Times New Roman" w:eastAsia="Times New Roman" w:hAnsi="Times New Roman" w:cs="Times New Roman"/>
        </w:rPr>
        <w:t>Upward.</w:t>
      </w:r>
      <w:r w:rsidR="00F03562" w:rsidRPr="00676876">
        <w:rPr>
          <w:rStyle w:val="FootnoteReference"/>
          <w:rFonts w:ascii="Times New Roman" w:eastAsia="Times New Roman" w:hAnsi="Times New Roman" w:cs="Times New Roman"/>
        </w:rPr>
        <w:footnoteReference w:id="2"/>
      </w:r>
      <w:r w:rsidR="395CCD94" w:rsidRPr="00676876">
        <w:rPr>
          <w:rFonts w:ascii="Times New Roman" w:eastAsia="Times New Roman" w:hAnsi="Times New Roman" w:cs="Times New Roman"/>
        </w:rPr>
        <w:t xml:space="preserve"> </w:t>
      </w:r>
      <w:r w:rsidRPr="00676876">
        <w:rPr>
          <w:rFonts w:ascii="Times New Roman" w:eastAsia="Times New Roman" w:hAnsi="Times New Roman" w:cs="Times New Roman"/>
        </w:rPr>
        <w:t xml:space="preserve">According to this school of thought, the records that are subject of </w:t>
      </w:r>
      <w:r w:rsidRPr="00676876">
        <w:rPr>
          <w:rFonts w:ascii="Times New Roman" w:eastAsia="Times New Roman" w:hAnsi="Times New Roman" w:cs="Times New Roman"/>
        </w:rPr>
        <w:lastRenderedPageBreak/>
        <w:t>management and utility are incorporated into a perpetual state of use</w:t>
      </w:r>
      <w:r w:rsidR="12CCDBEB" w:rsidRPr="00676876">
        <w:rPr>
          <w:rFonts w:ascii="Times New Roman" w:eastAsia="Times New Roman" w:hAnsi="Times New Roman" w:cs="Times New Roman"/>
        </w:rPr>
        <w:t>.</w:t>
      </w:r>
      <w:r w:rsidRPr="00676876">
        <w:rPr>
          <w:rFonts w:ascii="Times New Roman" w:eastAsia="Times New Roman" w:hAnsi="Times New Roman" w:cs="Times New Roman"/>
        </w:rPr>
        <w:t xml:space="preserve"> </w:t>
      </w:r>
      <w:r w:rsidR="25C73CF6" w:rsidRPr="00676876">
        <w:rPr>
          <w:rFonts w:ascii="Times New Roman" w:eastAsia="Times New Roman" w:hAnsi="Times New Roman" w:cs="Times New Roman"/>
        </w:rPr>
        <w:t>It</w:t>
      </w:r>
      <w:r w:rsidR="0BFC384A" w:rsidRPr="00676876">
        <w:rPr>
          <w:rFonts w:ascii="Times New Roman" w:eastAsia="Times New Roman" w:hAnsi="Times New Roman" w:cs="Times New Roman"/>
        </w:rPr>
        <w:t xml:space="preserve"> is a descriptive model that provides a complex and holistic way to think about the nature, role, use, and life of records, regardless of their media, as they exist and constantly interact across four dimensions: create, capture, organize, and pluralize</w:t>
      </w:r>
      <w:r w:rsidR="15FD43E0" w:rsidRPr="00676876">
        <w:rPr>
          <w:rFonts w:ascii="Times New Roman" w:eastAsia="Times New Roman" w:hAnsi="Times New Roman" w:cs="Times New Roman"/>
        </w:rPr>
        <w:t>.</w:t>
      </w:r>
      <w:r w:rsidR="00F03562" w:rsidRPr="00676876">
        <w:rPr>
          <w:rStyle w:val="FootnoteReference"/>
          <w:rFonts w:ascii="Times New Roman" w:eastAsia="Times New Roman" w:hAnsi="Times New Roman" w:cs="Times New Roman"/>
        </w:rPr>
        <w:footnoteReference w:id="3"/>
      </w:r>
      <w:r w:rsidRPr="00676876">
        <w:rPr>
          <w:rFonts w:ascii="Times New Roman" w:eastAsia="Times New Roman" w:hAnsi="Times New Roman" w:cs="Times New Roman"/>
        </w:rPr>
        <w:t>The International Council on Archives defines the continuum concept as “a consistent and coherent process of records management throughout the life of records, from the development of recordkeeping systems through the creation and preservation of records, to their</w:t>
      </w:r>
      <w:r w:rsidR="61A73C8A" w:rsidRPr="00676876">
        <w:rPr>
          <w:rFonts w:ascii="Times New Roman" w:eastAsia="Times New Roman" w:hAnsi="Times New Roman" w:cs="Times New Roman"/>
        </w:rPr>
        <w:t xml:space="preserve"> retention and use as archives.”</w:t>
      </w:r>
      <w:r w:rsidR="4116983D" w:rsidRPr="00676876">
        <w:rPr>
          <w:rFonts w:ascii="Times New Roman" w:eastAsia="Times New Roman" w:hAnsi="Times New Roman" w:cs="Times New Roman"/>
        </w:rPr>
        <w:t xml:space="preserve"> </w:t>
      </w:r>
      <w:r w:rsidR="61A73C8A" w:rsidRPr="00676876">
        <w:rPr>
          <w:rFonts w:ascii="Times New Roman" w:eastAsia="Times New Roman" w:hAnsi="Times New Roman" w:cs="Times New Roman"/>
        </w:rPr>
        <w:t>It is palpable here that the records are archived as opposed to disposed.</w:t>
      </w:r>
      <w:r w:rsidR="16D645CD" w:rsidRPr="00676876">
        <w:rPr>
          <w:rFonts w:ascii="Times New Roman" w:eastAsia="Times New Roman" w:hAnsi="Times New Roman" w:cs="Times New Roman"/>
        </w:rPr>
        <w:t xml:space="preserve"> </w:t>
      </w:r>
    </w:p>
    <w:p w14:paraId="257EF8E4" w14:textId="0BB40925" w:rsidR="00F03562" w:rsidRPr="00676876" w:rsidRDefault="00F03562" w:rsidP="5B0ACF0C">
      <w:pPr>
        <w:spacing w:before="160"/>
        <w:rPr>
          <w:rFonts w:ascii="Times New Roman" w:eastAsia="Times New Roman" w:hAnsi="Times New Roman" w:cs="Times New Roman"/>
        </w:rPr>
      </w:pPr>
    </w:p>
    <w:p w14:paraId="4A85CA1B" w14:textId="4FEE5AC7" w:rsidR="00F03562" w:rsidRPr="00676876" w:rsidRDefault="570F4184" w:rsidP="5B0ACF0C">
      <w:pPr>
        <w:spacing w:before="160"/>
        <w:rPr>
          <w:rFonts w:ascii="Times New Roman" w:eastAsia="Times New Roman" w:hAnsi="Times New Roman" w:cs="Times New Roman"/>
          <w:i/>
          <w:iCs/>
          <w:u w:val="single"/>
        </w:rPr>
      </w:pPr>
      <w:r w:rsidRPr="00676876">
        <w:rPr>
          <w:rFonts w:ascii="Times New Roman" w:eastAsia="Times New Roman" w:hAnsi="Times New Roman" w:cs="Times New Roman"/>
          <w:b/>
          <w:bCs/>
          <w:i/>
          <w:iCs/>
          <w:u w:val="single"/>
        </w:rPr>
        <w:t>The Life Cycle Concept</w:t>
      </w:r>
    </w:p>
    <w:p w14:paraId="3BFE4811" w14:textId="42905FEB" w:rsidR="00F03562" w:rsidRPr="00676876" w:rsidRDefault="42B58B21"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The life cycle</w:t>
      </w:r>
      <w:r w:rsidR="370E01CE" w:rsidRPr="00676876">
        <w:rPr>
          <w:rFonts w:ascii="Times New Roman" w:eastAsia="Times New Roman" w:hAnsi="Times New Roman" w:cs="Times New Roman"/>
        </w:rPr>
        <w:t xml:space="preserve"> concept</w:t>
      </w:r>
      <w:r w:rsidRPr="00676876">
        <w:rPr>
          <w:rFonts w:ascii="Times New Roman" w:eastAsia="Times New Roman" w:hAnsi="Times New Roman" w:cs="Times New Roman"/>
        </w:rPr>
        <w:t xml:space="preserve"> is based on the idea that records become less important as time passes.</w:t>
      </w:r>
      <w:r w:rsidR="22E9C5EF" w:rsidRPr="00676876">
        <w:rPr>
          <w:rFonts w:ascii="Times New Roman" w:eastAsia="Times New Roman" w:hAnsi="Times New Roman" w:cs="Times New Roman"/>
        </w:rPr>
        <w:t xml:space="preserve"> As articulated by Theodore Schellenberg and </w:t>
      </w:r>
      <w:r w:rsidR="2AD53870" w:rsidRPr="00676876">
        <w:rPr>
          <w:rFonts w:ascii="Times New Roman" w:eastAsia="Times New Roman" w:hAnsi="Times New Roman" w:cs="Times New Roman"/>
        </w:rPr>
        <w:t>others, the</w:t>
      </w:r>
      <w:r w:rsidR="40E11DB9" w:rsidRPr="00676876">
        <w:rPr>
          <w:rFonts w:ascii="Times New Roman" w:eastAsia="Times New Roman" w:hAnsi="Times New Roman" w:cs="Times New Roman"/>
        </w:rPr>
        <w:t xml:space="preserve"> </w:t>
      </w:r>
      <w:r w:rsidR="20339052" w:rsidRPr="00676876">
        <w:rPr>
          <w:rFonts w:ascii="Times New Roman" w:eastAsia="Times New Roman" w:hAnsi="Times New Roman" w:cs="Times New Roman"/>
        </w:rPr>
        <w:t>theory further</w:t>
      </w:r>
      <w:r w:rsidRPr="00676876">
        <w:rPr>
          <w:rFonts w:ascii="Times New Roman" w:eastAsia="Times New Roman" w:hAnsi="Times New Roman" w:cs="Times New Roman"/>
        </w:rPr>
        <w:t xml:space="preserve"> postulate</w:t>
      </w:r>
      <w:r w:rsidR="397A8E18" w:rsidRPr="00676876">
        <w:rPr>
          <w:rFonts w:ascii="Times New Roman" w:eastAsia="Times New Roman" w:hAnsi="Times New Roman" w:cs="Times New Roman"/>
        </w:rPr>
        <w:t>s</w:t>
      </w:r>
      <w:r w:rsidRPr="00676876">
        <w:rPr>
          <w:rFonts w:ascii="Times New Roman" w:eastAsia="Times New Roman" w:hAnsi="Times New Roman" w:cs="Times New Roman"/>
        </w:rPr>
        <w:t xml:space="preserve"> that the life cycle entails </w:t>
      </w:r>
      <w:r w:rsidR="7BFD6F0F" w:rsidRPr="00676876">
        <w:rPr>
          <w:rFonts w:ascii="Times New Roman" w:eastAsia="Times New Roman" w:hAnsi="Times New Roman" w:cs="Times New Roman"/>
        </w:rPr>
        <w:t xml:space="preserve">high </w:t>
      </w:r>
      <w:r w:rsidRPr="00676876">
        <w:rPr>
          <w:rFonts w:ascii="Times New Roman" w:eastAsia="Times New Roman" w:hAnsi="Times New Roman" w:cs="Times New Roman"/>
        </w:rPr>
        <w:t xml:space="preserve">percent of the use of a record taking place during the first 90 days after it is created. Subsequently after this high use phase, the cycle enters the phase where the usage of these records subsides to only when the records need to be looked up. It will then follow that inevitably, most of the records will soon have no use for the creator and prompting disposal. The remaining records will be recycled back into the creation and collection phase or archived for the purpose of future </w:t>
      </w:r>
      <w:r w:rsidR="4B898B2D" w:rsidRPr="00676876">
        <w:rPr>
          <w:rFonts w:ascii="Times New Roman" w:eastAsia="Times New Roman" w:hAnsi="Times New Roman" w:cs="Times New Roman"/>
        </w:rPr>
        <w:t>reference. It is important to note that this theory also defines who manages the records at whatever stage.</w:t>
      </w:r>
      <w:r w:rsidR="00F03562" w:rsidRPr="00676876">
        <w:rPr>
          <w:rStyle w:val="FootnoteReference"/>
          <w:rFonts w:ascii="Times New Roman" w:eastAsia="Times New Roman" w:hAnsi="Times New Roman" w:cs="Times New Roman"/>
        </w:rPr>
        <w:footnoteReference w:id="4"/>
      </w:r>
    </w:p>
    <w:p w14:paraId="672A6659" w14:textId="028856BA" w:rsidR="00F03562" w:rsidRPr="00676876" w:rsidRDefault="00F03562" w:rsidP="5B0ACF0C">
      <w:pPr>
        <w:spacing w:before="160"/>
        <w:rPr>
          <w:rFonts w:ascii="Times New Roman" w:eastAsia="Times New Roman" w:hAnsi="Times New Roman" w:cs="Times New Roman"/>
        </w:rPr>
      </w:pPr>
      <w:bookmarkStart w:id="1" w:name="_Toc423413525"/>
    </w:p>
    <w:p w14:paraId="7F4C1B74" w14:textId="06307959" w:rsidR="00F03562" w:rsidRPr="00676876" w:rsidRDefault="00F03562" w:rsidP="5B0ACF0C">
      <w:pPr>
        <w:pStyle w:val="ListParagraph"/>
        <w:numPr>
          <w:ilvl w:val="0"/>
          <w:numId w:val="9"/>
        </w:numPr>
        <w:spacing w:before="160"/>
        <w:ind w:left="0"/>
        <w:rPr>
          <w:rFonts w:ascii="Times New Roman" w:eastAsia="Times New Roman" w:hAnsi="Times New Roman" w:cs="Times New Roman"/>
          <w:b/>
          <w:bCs/>
        </w:rPr>
      </w:pPr>
      <w:r w:rsidRPr="00676876">
        <w:rPr>
          <w:rFonts w:ascii="Times New Roman" w:eastAsia="Times New Roman" w:hAnsi="Times New Roman" w:cs="Times New Roman"/>
          <w:b/>
          <w:bCs/>
        </w:rPr>
        <w:t>The Constitution of Kenya</w:t>
      </w:r>
      <w:r w:rsidR="4FD9070A" w:rsidRPr="00676876">
        <w:rPr>
          <w:rFonts w:ascii="Times New Roman" w:eastAsia="Times New Roman" w:hAnsi="Times New Roman" w:cs="Times New Roman"/>
          <w:b/>
          <w:bCs/>
        </w:rPr>
        <w:t xml:space="preserve"> 2010</w:t>
      </w:r>
      <w:bookmarkEnd w:id="1"/>
    </w:p>
    <w:p w14:paraId="52D8832E" w14:textId="16BEF247" w:rsidR="00F03562" w:rsidRPr="00676876" w:rsidRDefault="00F03562" w:rsidP="5B0ACF0C">
      <w:pPr>
        <w:keepNext/>
        <w:widowControl w:val="0"/>
        <w:rPr>
          <w:rFonts w:ascii="Times New Roman" w:eastAsia="Times New Roman" w:hAnsi="Times New Roman" w:cs="Times New Roman"/>
        </w:rPr>
      </w:pPr>
      <w:r w:rsidRPr="00676876">
        <w:rPr>
          <w:rFonts w:ascii="Times New Roman" w:eastAsia="Times New Roman" w:hAnsi="Times New Roman" w:cs="Times New Roman"/>
        </w:rPr>
        <w:t>Article 31 of the Constitution of Kenya enshrines the right to privacy</w:t>
      </w:r>
      <w:r w:rsidR="05A44835" w:rsidRPr="00676876">
        <w:rPr>
          <w:rFonts w:ascii="Times New Roman" w:eastAsia="Times New Roman" w:hAnsi="Times New Roman" w:cs="Times New Roman"/>
        </w:rPr>
        <w:t>,</w:t>
      </w:r>
      <w:r w:rsidRPr="00676876">
        <w:rPr>
          <w:rFonts w:ascii="Times New Roman" w:eastAsia="Times New Roman" w:hAnsi="Times New Roman" w:cs="Times New Roman"/>
        </w:rPr>
        <w:t xml:space="preserve"> which requires that an individual’s information relating to family or private affairs shall not be unnecessarily required or revealed, nor their communications infringed.</w:t>
      </w:r>
      <w:r w:rsidRPr="00676876">
        <w:rPr>
          <w:rStyle w:val="FootnoteReference"/>
          <w:rFonts w:ascii="Times New Roman" w:eastAsia="Times New Roman" w:hAnsi="Times New Roman" w:cs="Times New Roman"/>
        </w:rPr>
        <w:footnoteReference w:id="5"/>
      </w:r>
      <w:r w:rsidRPr="00676876">
        <w:rPr>
          <w:rFonts w:ascii="Times New Roman" w:eastAsia="Times New Roman" w:hAnsi="Times New Roman" w:cs="Times New Roman"/>
        </w:rPr>
        <w:t xml:space="preserve"> Article 33</w:t>
      </w:r>
      <w:r w:rsidRPr="00676876">
        <w:rPr>
          <w:rFonts w:ascii="Times New Roman" w:eastAsia="Times New Roman" w:hAnsi="Times New Roman" w:cs="Times New Roman"/>
          <w:i/>
          <w:iCs/>
        </w:rPr>
        <w:t xml:space="preserve"> </w:t>
      </w:r>
      <w:r w:rsidRPr="00676876">
        <w:rPr>
          <w:rFonts w:ascii="Times New Roman" w:eastAsia="Times New Roman" w:hAnsi="Times New Roman" w:cs="Times New Roman"/>
        </w:rPr>
        <w:t>provides for the freedom of</w:t>
      </w:r>
      <w:r w:rsidR="58ADC027" w:rsidRPr="00676876">
        <w:rPr>
          <w:rFonts w:ascii="Times New Roman" w:eastAsia="Times New Roman" w:hAnsi="Times New Roman" w:cs="Times New Roman"/>
        </w:rPr>
        <w:t xml:space="preserve"> </w:t>
      </w:r>
      <w:r w:rsidRPr="00676876">
        <w:rPr>
          <w:rFonts w:ascii="Times New Roman" w:eastAsia="Times New Roman" w:hAnsi="Times New Roman" w:cs="Times New Roman"/>
        </w:rPr>
        <w:t xml:space="preserve">expression and </w:t>
      </w:r>
      <w:r w:rsidR="007E55D8" w:rsidRPr="00676876">
        <w:rPr>
          <w:rFonts w:ascii="Times New Roman" w:eastAsia="Times New Roman" w:hAnsi="Times New Roman" w:cs="Times New Roman"/>
        </w:rPr>
        <w:t xml:space="preserve">crucial </w:t>
      </w:r>
      <w:r w:rsidRPr="00676876">
        <w:rPr>
          <w:rFonts w:ascii="Times New Roman" w:eastAsia="Times New Roman" w:hAnsi="Times New Roman" w:cs="Times New Roman"/>
        </w:rPr>
        <w:t>to it is the freedom to seek, receive or impart information or ideas.</w:t>
      </w:r>
      <w:r w:rsidR="007E55D8" w:rsidRPr="00676876">
        <w:rPr>
          <w:rStyle w:val="FootnoteReference"/>
          <w:rFonts w:ascii="Times New Roman" w:eastAsia="Times New Roman" w:hAnsi="Times New Roman" w:cs="Times New Roman"/>
        </w:rPr>
        <w:footnoteReference w:id="6"/>
      </w:r>
      <w:r w:rsidRPr="00676876">
        <w:rPr>
          <w:rFonts w:ascii="Times New Roman" w:eastAsia="Times New Roman" w:hAnsi="Times New Roman" w:cs="Times New Roman"/>
        </w:rPr>
        <w:t xml:space="preserve"> These constitutional </w:t>
      </w:r>
      <w:r w:rsidRPr="00676876">
        <w:rPr>
          <w:rFonts w:ascii="Times New Roman" w:eastAsia="Times New Roman" w:hAnsi="Times New Roman" w:cs="Times New Roman"/>
        </w:rPr>
        <w:lastRenderedPageBreak/>
        <w:t>articles as read together with the Data Protection Act</w:t>
      </w:r>
      <w:r w:rsidRPr="00676876">
        <w:rPr>
          <w:rStyle w:val="FootnoteReference"/>
          <w:rFonts w:ascii="Times New Roman" w:eastAsia="Times New Roman" w:hAnsi="Times New Roman" w:cs="Times New Roman"/>
        </w:rPr>
        <w:footnoteReference w:id="7"/>
      </w:r>
      <w:r w:rsidRPr="00676876">
        <w:rPr>
          <w:rFonts w:ascii="Times New Roman" w:eastAsia="Times New Roman" w:hAnsi="Times New Roman" w:cs="Times New Roman"/>
        </w:rPr>
        <w:t xml:space="preserve"> impose a duty on any individual or organization handling any information to do so within legal confines.</w:t>
      </w:r>
      <w:r w:rsidR="007E55D8" w:rsidRPr="00676876">
        <w:rPr>
          <w:rStyle w:val="FootnoteReference"/>
          <w:rFonts w:ascii="Times New Roman" w:eastAsia="Times New Roman" w:hAnsi="Times New Roman" w:cs="Times New Roman"/>
        </w:rPr>
        <w:footnoteReference w:id="8"/>
      </w:r>
    </w:p>
    <w:p w14:paraId="4734E663" w14:textId="6936B23C" w:rsidR="00F03562" w:rsidRPr="00676876" w:rsidRDefault="00F03562"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Article 227 of the Constitution of Kenya</w:t>
      </w:r>
      <w:r w:rsidR="005662F5" w:rsidRPr="00676876">
        <w:rPr>
          <w:rFonts w:ascii="Times New Roman" w:eastAsia="Times New Roman" w:hAnsi="Times New Roman" w:cs="Times New Roman"/>
        </w:rPr>
        <w:t>, that touches</w:t>
      </w:r>
      <w:r w:rsidRPr="00676876">
        <w:rPr>
          <w:rFonts w:ascii="Times New Roman" w:eastAsia="Times New Roman" w:hAnsi="Times New Roman" w:cs="Times New Roman"/>
        </w:rPr>
        <w:t xml:space="preserve"> on procurement of public goods and services</w:t>
      </w:r>
      <w:r w:rsidR="005662F5" w:rsidRPr="00676876">
        <w:rPr>
          <w:rFonts w:ascii="Times New Roman" w:eastAsia="Times New Roman" w:hAnsi="Times New Roman" w:cs="Times New Roman"/>
        </w:rPr>
        <w:t>,</w:t>
      </w:r>
      <w:r w:rsidRPr="00676876">
        <w:rPr>
          <w:rFonts w:ascii="Times New Roman" w:eastAsia="Times New Roman" w:hAnsi="Times New Roman" w:cs="Times New Roman"/>
        </w:rPr>
        <w:t xml:space="preserve"> tasks parliament to prescribe a legal framework within which policies relating to procurement and asset disposal shall be implemented.</w:t>
      </w:r>
      <w:r w:rsidRPr="00676876">
        <w:rPr>
          <w:rStyle w:val="FootnoteReference"/>
          <w:rFonts w:ascii="Times New Roman" w:eastAsia="Times New Roman" w:hAnsi="Times New Roman" w:cs="Times New Roman"/>
        </w:rPr>
        <w:footnoteReference w:id="9"/>
      </w:r>
      <w:r w:rsidRPr="00676876">
        <w:rPr>
          <w:rFonts w:ascii="Times New Roman" w:eastAsia="Times New Roman" w:hAnsi="Times New Roman" w:cs="Times New Roman"/>
        </w:rPr>
        <w:t xml:space="preserve"> These assets for disposal include valueless records of public entities whose disposal are provided for in </w:t>
      </w:r>
      <w:r w:rsidR="007E55D8" w:rsidRPr="00676876">
        <w:rPr>
          <w:rFonts w:ascii="Times New Roman" w:eastAsia="Times New Roman" w:hAnsi="Times New Roman" w:cs="Times New Roman"/>
        </w:rPr>
        <w:t>t</w:t>
      </w:r>
      <w:r w:rsidRPr="00676876">
        <w:rPr>
          <w:rFonts w:ascii="Times New Roman" w:eastAsia="Times New Roman" w:hAnsi="Times New Roman" w:cs="Times New Roman"/>
        </w:rPr>
        <w:t xml:space="preserve">he Public Procurement and </w:t>
      </w:r>
      <w:r w:rsidR="007E55D8" w:rsidRPr="00676876">
        <w:rPr>
          <w:rFonts w:ascii="Times New Roman" w:eastAsia="Times New Roman" w:hAnsi="Times New Roman" w:cs="Times New Roman"/>
        </w:rPr>
        <w:t xml:space="preserve">Asset </w:t>
      </w:r>
      <w:r w:rsidRPr="00676876">
        <w:rPr>
          <w:rFonts w:ascii="Times New Roman" w:eastAsia="Times New Roman" w:hAnsi="Times New Roman" w:cs="Times New Roman"/>
        </w:rPr>
        <w:t>Disposal Act</w:t>
      </w:r>
      <w:r w:rsidR="007E55D8" w:rsidRPr="00676876">
        <w:rPr>
          <w:rFonts w:ascii="Times New Roman" w:eastAsia="Times New Roman" w:hAnsi="Times New Roman" w:cs="Times New Roman"/>
        </w:rPr>
        <w:t>.</w:t>
      </w:r>
      <w:r w:rsidR="007E55D8" w:rsidRPr="00676876">
        <w:rPr>
          <w:rStyle w:val="FootnoteReference"/>
          <w:rFonts w:ascii="Times New Roman" w:eastAsia="Times New Roman" w:hAnsi="Times New Roman" w:cs="Times New Roman"/>
        </w:rPr>
        <w:footnoteReference w:id="10"/>
      </w:r>
      <w:r w:rsidRPr="00676876">
        <w:rPr>
          <w:rFonts w:ascii="Times New Roman" w:eastAsia="Times New Roman" w:hAnsi="Times New Roman" w:cs="Times New Roman"/>
        </w:rPr>
        <w:t xml:space="preserve"> </w:t>
      </w:r>
    </w:p>
    <w:p w14:paraId="0A37501D" w14:textId="77777777" w:rsidR="00F03562" w:rsidRPr="00676876" w:rsidRDefault="00F03562" w:rsidP="5B0ACF0C">
      <w:pPr>
        <w:spacing w:before="160"/>
        <w:rPr>
          <w:rFonts w:ascii="Times New Roman" w:eastAsia="Times New Roman" w:hAnsi="Times New Roman" w:cs="Times New Roman"/>
        </w:rPr>
      </w:pPr>
      <w:bookmarkStart w:id="2" w:name="_Toc423413526"/>
    </w:p>
    <w:p w14:paraId="3F57E12E" w14:textId="2A523284" w:rsidR="00F03562" w:rsidRPr="00676876" w:rsidRDefault="00F03562" w:rsidP="5B0ACF0C">
      <w:pPr>
        <w:pStyle w:val="ListParagraph"/>
        <w:numPr>
          <w:ilvl w:val="0"/>
          <w:numId w:val="9"/>
        </w:numPr>
        <w:spacing w:before="160"/>
        <w:ind w:left="0"/>
        <w:rPr>
          <w:rFonts w:ascii="Times New Roman" w:eastAsia="Times New Roman" w:hAnsi="Times New Roman" w:cs="Times New Roman"/>
          <w:b/>
          <w:bCs/>
        </w:rPr>
      </w:pPr>
      <w:r w:rsidRPr="00676876">
        <w:rPr>
          <w:rFonts w:ascii="Times New Roman" w:eastAsia="Times New Roman" w:hAnsi="Times New Roman" w:cs="Times New Roman"/>
          <w:b/>
          <w:bCs/>
        </w:rPr>
        <w:t>Acts of Parliament</w:t>
      </w:r>
      <w:bookmarkEnd w:id="2"/>
    </w:p>
    <w:p w14:paraId="1C5AA6B9" w14:textId="2AB05533" w:rsidR="5B0ACF0C" w:rsidRPr="00676876" w:rsidRDefault="5B0ACF0C" w:rsidP="5B0ACF0C">
      <w:pPr>
        <w:spacing w:before="160"/>
        <w:rPr>
          <w:rFonts w:ascii="Times New Roman" w:eastAsia="Times New Roman" w:hAnsi="Times New Roman" w:cs="Times New Roman"/>
          <w:b/>
          <w:bCs/>
        </w:rPr>
      </w:pPr>
    </w:p>
    <w:p w14:paraId="6B65D06D" w14:textId="77777777" w:rsidR="00F03562" w:rsidRPr="00676876" w:rsidRDefault="00F03562" w:rsidP="5B0ACF0C">
      <w:pPr>
        <w:pStyle w:val="ListParagraph"/>
        <w:numPr>
          <w:ilvl w:val="0"/>
          <w:numId w:val="10"/>
        </w:numPr>
        <w:spacing w:before="160"/>
        <w:ind w:left="0"/>
        <w:rPr>
          <w:rFonts w:ascii="Times New Roman" w:eastAsia="Times New Roman" w:hAnsi="Times New Roman" w:cs="Times New Roman"/>
          <w:b/>
          <w:bCs/>
          <w:u w:val="single"/>
        </w:rPr>
      </w:pPr>
      <w:r w:rsidRPr="00676876">
        <w:rPr>
          <w:rFonts w:ascii="Times New Roman" w:eastAsia="Times New Roman" w:hAnsi="Times New Roman" w:cs="Times New Roman"/>
          <w:b/>
          <w:bCs/>
          <w:u w:val="single"/>
        </w:rPr>
        <w:t>Records Disposal Act</w:t>
      </w:r>
      <w:r w:rsidR="007E55D8" w:rsidRPr="00676876">
        <w:rPr>
          <w:rStyle w:val="FootnoteReference"/>
          <w:rFonts w:ascii="Times New Roman" w:eastAsia="Times New Roman" w:hAnsi="Times New Roman" w:cs="Times New Roman"/>
          <w:b/>
          <w:bCs/>
          <w:u w:val="single"/>
        </w:rPr>
        <w:footnoteReference w:id="11"/>
      </w:r>
      <w:r w:rsidRPr="00676876">
        <w:rPr>
          <w:rFonts w:ascii="Times New Roman" w:eastAsia="Times New Roman" w:hAnsi="Times New Roman" w:cs="Times New Roman"/>
          <w:b/>
          <w:bCs/>
          <w:u w:val="single"/>
        </w:rPr>
        <w:t xml:space="preserve"> </w:t>
      </w:r>
    </w:p>
    <w:p w14:paraId="29C62B5B" w14:textId="75A9FB33" w:rsidR="00F03562" w:rsidRPr="00676876" w:rsidRDefault="00F03562"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 xml:space="preserve">This provides for the disposal of records which are in the custody of the High Court and other subordinate courts, or of the Registrar-General being the Attorney General of the Republic of Kenya, which are of no further use and need not be preserved </w:t>
      </w:r>
      <w:r w:rsidR="3EF55C17" w:rsidRPr="00676876">
        <w:rPr>
          <w:rFonts w:ascii="Times New Roman" w:eastAsia="Times New Roman" w:hAnsi="Times New Roman" w:cs="Times New Roman"/>
        </w:rPr>
        <w:t xml:space="preserve">permanently. </w:t>
      </w:r>
    </w:p>
    <w:p w14:paraId="5DAB6C7B" w14:textId="77777777" w:rsidR="007E55D8" w:rsidRPr="00676876" w:rsidRDefault="007E55D8" w:rsidP="5B0ACF0C">
      <w:pPr>
        <w:spacing w:before="160"/>
        <w:rPr>
          <w:rFonts w:ascii="Times New Roman" w:eastAsia="Times New Roman" w:hAnsi="Times New Roman" w:cs="Times New Roman"/>
        </w:rPr>
      </w:pPr>
    </w:p>
    <w:p w14:paraId="71769EDD" w14:textId="77777777" w:rsidR="00F03562" w:rsidRPr="00676876" w:rsidRDefault="00F03562" w:rsidP="5B0ACF0C">
      <w:pPr>
        <w:pStyle w:val="ListParagraph"/>
        <w:numPr>
          <w:ilvl w:val="0"/>
          <w:numId w:val="10"/>
        </w:numPr>
        <w:spacing w:before="160"/>
        <w:ind w:left="0"/>
        <w:rPr>
          <w:rFonts w:ascii="Times New Roman" w:eastAsia="Times New Roman" w:hAnsi="Times New Roman" w:cs="Times New Roman"/>
          <w:b/>
          <w:bCs/>
          <w:u w:val="single"/>
        </w:rPr>
      </w:pPr>
      <w:r w:rsidRPr="00676876">
        <w:rPr>
          <w:rFonts w:ascii="Times New Roman" w:eastAsia="Times New Roman" w:hAnsi="Times New Roman" w:cs="Times New Roman"/>
          <w:b/>
          <w:bCs/>
          <w:u w:val="single"/>
        </w:rPr>
        <w:t>Public Archives and Documentation Services Act</w:t>
      </w:r>
      <w:r w:rsidR="007E55D8" w:rsidRPr="00676876">
        <w:rPr>
          <w:rStyle w:val="FootnoteReference"/>
          <w:rFonts w:ascii="Times New Roman" w:eastAsia="Times New Roman" w:hAnsi="Times New Roman" w:cs="Times New Roman"/>
          <w:b/>
          <w:bCs/>
          <w:u w:val="single"/>
        </w:rPr>
        <w:footnoteReference w:id="12"/>
      </w:r>
      <w:r w:rsidRPr="00676876">
        <w:rPr>
          <w:rFonts w:ascii="Times New Roman" w:eastAsia="Times New Roman" w:hAnsi="Times New Roman" w:cs="Times New Roman"/>
          <w:b/>
          <w:bCs/>
          <w:u w:val="single"/>
        </w:rPr>
        <w:t xml:space="preserve"> </w:t>
      </w:r>
    </w:p>
    <w:p w14:paraId="5E5393CD" w14:textId="77777777" w:rsidR="00F03562" w:rsidRPr="00676876" w:rsidRDefault="00F03562"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This Act provides for the proper housing, control and preservation of all public archives and public records.</w:t>
      </w:r>
      <w:r w:rsidRPr="00676876">
        <w:rPr>
          <w:rStyle w:val="FootnoteReference"/>
          <w:rFonts w:ascii="Times New Roman" w:eastAsia="Times New Roman" w:hAnsi="Times New Roman" w:cs="Times New Roman"/>
        </w:rPr>
        <w:footnoteReference w:id="13"/>
      </w:r>
      <w:r w:rsidRPr="00676876">
        <w:rPr>
          <w:rFonts w:ascii="Times New Roman" w:eastAsia="Times New Roman" w:hAnsi="Times New Roman" w:cs="Times New Roman"/>
        </w:rPr>
        <w:t xml:space="preserve"> It also provides for national documentation and information retrieval services, public access to public records, not to forget the destruction of public archives.</w:t>
      </w:r>
      <w:r w:rsidRPr="00676876">
        <w:rPr>
          <w:rFonts w:ascii="Times New Roman" w:eastAsia="Times New Roman" w:hAnsi="Times New Roman" w:cs="Times New Roman"/>
          <w:vertAlign w:val="superscript"/>
        </w:rPr>
        <w:footnoteReference w:id="14"/>
      </w:r>
      <w:r w:rsidRPr="00676876">
        <w:rPr>
          <w:rFonts w:ascii="Times New Roman" w:eastAsia="Times New Roman" w:hAnsi="Times New Roman" w:cs="Times New Roman"/>
        </w:rPr>
        <w:t xml:space="preserve"> </w:t>
      </w:r>
    </w:p>
    <w:p w14:paraId="4A83E779" w14:textId="77777777" w:rsidR="00F03562" w:rsidRPr="00676876" w:rsidRDefault="00F03562" w:rsidP="5B0ACF0C">
      <w:pPr>
        <w:spacing w:before="160"/>
        <w:rPr>
          <w:rFonts w:ascii="Times New Roman" w:eastAsia="Times New Roman" w:hAnsi="Times New Roman" w:cs="Times New Roman"/>
          <w:b/>
          <w:bCs/>
        </w:rPr>
      </w:pPr>
      <w:r w:rsidRPr="00676876">
        <w:rPr>
          <w:rFonts w:ascii="Times New Roman" w:eastAsia="Times New Roman" w:hAnsi="Times New Roman" w:cs="Times New Roman"/>
          <w:b/>
          <w:bCs/>
        </w:rPr>
        <w:t>It is the most fundamental legislation for the management of public records and guides all public entities in the management and disposal of such public records.</w:t>
      </w:r>
    </w:p>
    <w:p w14:paraId="02EB378F" w14:textId="77777777" w:rsidR="00F03562" w:rsidRPr="00676876" w:rsidRDefault="00F03562" w:rsidP="5B0ACF0C">
      <w:pPr>
        <w:spacing w:before="160"/>
        <w:rPr>
          <w:rFonts w:ascii="Times New Roman" w:eastAsia="Times New Roman" w:hAnsi="Times New Roman" w:cs="Times New Roman"/>
          <w:b/>
          <w:bCs/>
        </w:rPr>
      </w:pPr>
    </w:p>
    <w:p w14:paraId="09DA6C64" w14:textId="7B4CA8AB" w:rsidR="00F03562" w:rsidRPr="00676876" w:rsidRDefault="00F03562" w:rsidP="5B0ACF0C">
      <w:pPr>
        <w:pStyle w:val="ListParagraph"/>
        <w:numPr>
          <w:ilvl w:val="0"/>
          <w:numId w:val="10"/>
        </w:numPr>
        <w:spacing w:before="160"/>
        <w:ind w:left="0"/>
        <w:rPr>
          <w:rFonts w:ascii="Times New Roman" w:eastAsia="Times New Roman" w:hAnsi="Times New Roman" w:cs="Times New Roman"/>
          <w:u w:val="single"/>
        </w:rPr>
      </w:pPr>
      <w:r w:rsidRPr="00676876">
        <w:rPr>
          <w:rFonts w:ascii="Times New Roman" w:eastAsia="Times New Roman" w:hAnsi="Times New Roman" w:cs="Times New Roman"/>
          <w:b/>
          <w:bCs/>
          <w:u w:val="single"/>
        </w:rPr>
        <w:t>The Public Procurement and Asset Disposal Act</w:t>
      </w:r>
      <w:r w:rsidRPr="00676876">
        <w:rPr>
          <w:rStyle w:val="FootnoteReference"/>
          <w:rFonts w:ascii="Times New Roman" w:eastAsia="Times New Roman" w:hAnsi="Times New Roman" w:cs="Times New Roman"/>
          <w:u w:val="single"/>
        </w:rPr>
        <w:footnoteReference w:id="15"/>
      </w:r>
    </w:p>
    <w:p w14:paraId="78B337C7" w14:textId="4AA67585" w:rsidR="00F03562" w:rsidRPr="00676876" w:rsidRDefault="00F03562"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This</w:t>
      </w:r>
      <w:r w:rsidR="008A1478" w:rsidRPr="00676876">
        <w:rPr>
          <w:rFonts w:ascii="Times New Roman" w:eastAsia="Times New Roman" w:hAnsi="Times New Roman" w:cs="Times New Roman"/>
        </w:rPr>
        <w:t xml:space="preserve"> Act</w:t>
      </w:r>
      <w:r w:rsidRPr="00676876">
        <w:rPr>
          <w:rFonts w:ascii="Times New Roman" w:eastAsia="Times New Roman" w:hAnsi="Times New Roman" w:cs="Times New Roman"/>
        </w:rPr>
        <w:t xml:space="preserve"> provides for</w:t>
      </w:r>
      <w:r w:rsidR="008A1478" w:rsidRPr="00676876">
        <w:rPr>
          <w:rFonts w:ascii="Times New Roman" w:eastAsia="Times New Roman" w:hAnsi="Times New Roman" w:cs="Times New Roman"/>
        </w:rPr>
        <w:t xml:space="preserve"> a disposal committee</w:t>
      </w:r>
      <w:r w:rsidR="008A1478" w:rsidRPr="00676876">
        <w:rPr>
          <w:rStyle w:val="FootnoteReference"/>
          <w:rFonts w:ascii="Times New Roman" w:eastAsia="Times New Roman" w:hAnsi="Times New Roman" w:cs="Times New Roman"/>
        </w:rPr>
        <w:footnoteReference w:id="16"/>
      </w:r>
      <w:r w:rsidRPr="00676876">
        <w:rPr>
          <w:rFonts w:ascii="Times New Roman" w:eastAsia="Times New Roman" w:hAnsi="Times New Roman" w:cs="Times New Roman"/>
        </w:rPr>
        <w:t xml:space="preserve"> </w:t>
      </w:r>
      <w:r w:rsidR="008A1478" w:rsidRPr="00676876">
        <w:rPr>
          <w:rFonts w:ascii="Times New Roman" w:eastAsia="Times New Roman" w:hAnsi="Times New Roman" w:cs="Times New Roman"/>
        </w:rPr>
        <w:t>whose mandate is to cater to the disposal of unserviceable, obsolete, obsolescent, or surplus stores, equipment or assets</w:t>
      </w:r>
      <w:r w:rsidR="008A1478" w:rsidRPr="00676876">
        <w:rPr>
          <w:rStyle w:val="FootnoteReference"/>
          <w:rFonts w:ascii="Times New Roman" w:eastAsia="Times New Roman" w:hAnsi="Times New Roman" w:cs="Times New Roman"/>
        </w:rPr>
        <w:footnoteReference w:id="17"/>
      </w:r>
      <w:r w:rsidR="008A1478" w:rsidRPr="00676876">
        <w:rPr>
          <w:rFonts w:ascii="Times New Roman" w:eastAsia="Times New Roman" w:hAnsi="Times New Roman" w:cs="Times New Roman"/>
        </w:rPr>
        <w:t xml:space="preserve"> </w:t>
      </w:r>
      <w:r w:rsidR="6655113E" w:rsidRPr="00676876">
        <w:rPr>
          <w:rFonts w:ascii="Times New Roman" w:eastAsia="Times New Roman" w:hAnsi="Times New Roman" w:cs="Times New Roman"/>
        </w:rPr>
        <w:t xml:space="preserve">and </w:t>
      </w:r>
      <w:r w:rsidRPr="00676876">
        <w:rPr>
          <w:rFonts w:ascii="Times New Roman" w:eastAsia="Times New Roman" w:hAnsi="Times New Roman" w:cs="Times New Roman"/>
        </w:rPr>
        <w:t>to decide the best method of disposal, be it, destruction, and dumping, burying, sale by public auction among others</w:t>
      </w:r>
      <w:r w:rsidR="13F5E5B3" w:rsidRPr="00676876">
        <w:rPr>
          <w:rFonts w:ascii="Times New Roman" w:eastAsia="Times New Roman" w:hAnsi="Times New Roman" w:cs="Times New Roman"/>
        </w:rPr>
        <w:t>.</w:t>
      </w:r>
      <w:r w:rsidR="344FD1F9" w:rsidRPr="00676876">
        <w:rPr>
          <w:rFonts w:ascii="Times New Roman" w:eastAsia="Times New Roman" w:hAnsi="Times New Roman" w:cs="Times New Roman"/>
        </w:rPr>
        <w:t xml:space="preserve"> </w:t>
      </w:r>
      <w:r w:rsidRPr="00676876">
        <w:rPr>
          <w:rFonts w:ascii="Times New Roman" w:eastAsia="Times New Roman" w:hAnsi="Times New Roman" w:cs="Times New Roman"/>
        </w:rPr>
        <w:t>It gives effect to article 227 of the Constitution of Kenya 2010</w:t>
      </w:r>
      <w:r w:rsidR="008A1478" w:rsidRPr="00676876">
        <w:rPr>
          <w:rFonts w:ascii="Times New Roman" w:eastAsia="Times New Roman" w:hAnsi="Times New Roman" w:cs="Times New Roman"/>
        </w:rPr>
        <w:t xml:space="preserve"> as mentioned above.</w:t>
      </w:r>
    </w:p>
    <w:p w14:paraId="07E10C4D" w14:textId="697A7802" w:rsidR="00F03562" w:rsidRPr="00676876" w:rsidRDefault="00F03562" w:rsidP="5B0ACF0C">
      <w:pPr>
        <w:spacing w:before="160"/>
        <w:rPr>
          <w:rFonts w:ascii="Times New Roman" w:eastAsia="Times New Roman" w:hAnsi="Times New Roman" w:cs="Times New Roman"/>
        </w:rPr>
      </w:pPr>
    </w:p>
    <w:p w14:paraId="3FF2165E" w14:textId="74E99B0B" w:rsidR="5B0ACF0C" w:rsidRPr="00676876" w:rsidRDefault="5B0ACF0C" w:rsidP="5B0ACF0C">
      <w:pPr>
        <w:spacing w:before="160"/>
        <w:rPr>
          <w:rFonts w:ascii="Times New Roman" w:eastAsia="Times New Roman" w:hAnsi="Times New Roman" w:cs="Times New Roman"/>
        </w:rPr>
      </w:pPr>
    </w:p>
    <w:p w14:paraId="6A05A809" w14:textId="77777777" w:rsidR="00F03562" w:rsidRPr="00676876" w:rsidRDefault="00F03562" w:rsidP="5B0ACF0C">
      <w:pPr>
        <w:spacing w:before="160"/>
        <w:rPr>
          <w:rFonts w:ascii="Times New Roman" w:eastAsia="Times New Roman" w:hAnsi="Times New Roman" w:cs="Times New Roman"/>
          <w:b/>
          <w:bCs/>
          <w:i/>
          <w:iCs/>
        </w:rPr>
      </w:pPr>
    </w:p>
    <w:p w14:paraId="11DE5380" w14:textId="77777777" w:rsidR="00F03562" w:rsidRPr="00676876" w:rsidRDefault="00F03562" w:rsidP="5B0ACF0C">
      <w:pPr>
        <w:pStyle w:val="ListParagraph"/>
        <w:numPr>
          <w:ilvl w:val="0"/>
          <w:numId w:val="10"/>
        </w:numPr>
        <w:spacing w:before="160"/>
        <w:ind w:left="0"/>
        <w:rPr>
          <w:rFonts w:ascii="Times New Roman" w:eastAsia="Times New Roman" w:hAnsi="Times New Roman" w:cs="Times New Roman"/>
          <w:b/>
          <w:bCs/>
          <w:u w:val="single"/>
        </w:rPr>
      </w:pPr>
      <w:r w:rsidRPr="00676876">
        <w:rPr>
          <w:rFonts w:ascii="Times New Roman" w:eastAsia="Times New Roman" w:hAnsi="Times New Roman" w:cs="Times New Roman"/>
          <w:b/>
          <w:bCs/>
          <w:u w:val="single"/>
        </w:rPr>
        <w:t>Kenya Information Communication Act</w:t>
      </w:r>
      <w:r w:rsidR="008A1478" w:rsidRPr="00676876">
        <w:rPr>
          <w:rStyle w:val="FootnoteReference"/>
          <w:rFonts w:ascii="Times New Roman" w:eastAsia="Times New Roman" w:hAnsi="Times New Roman" w:cs="Times New Roman"/>
          <w:b/>
          <w:bCs/>
          <w:u w:val="single"/>
        </w:rPr>
        <w:footnoteReference w:id="18"/>
      </w:r>
    </w:p>
    <w:p w14:paraId="74772826" w14:textId="77777777" w:rsidR="005662F5" w:rsidRPr="00676876" w:rsidRDefault="00F03562"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This Act provides the legal basis</w:t>
      </w:r>
      <w:r w:rsidR="008A1478" w:rsidRPr="00676876">
        <w:rPr>
          <w:rFonts w:ascii="Times New Roman" w:eastAsia="Times New Roman" w:hAnsi="Times New Roman" w:cs="Times New Roman"/>
        </w:rPr>
        <w:t xml:space="preserve"> for electronic records</w:t>
      </w:r>
      <w:r w:rsidR="008A1478" w:rsidRPr="00676876">
        <w:rPr>
          <w:rStyle w:val="FootnoteReference"/>
          <w:rFonts w:ascii="Times New Roman" w:eastAsia="Times New Roman" w:hAnsi="Times New Roman" w:cs="Times New Roman"/>
        </w:rPr>
        <w:footnoteReference w:id="19"/>
      </w:r>
      <w:r w:rsidR="008A1478" w:rsidRPr="00676876">
        <w:rPr>
          <w:rFonts w:ascii="Times New Roman" w:eastAsia="Times New Roman" w:hAnsi="Times New Roman" w:cs="Times New Roman"/>
        </w:rPr>
        <w:t xml:space="preserve"> as well as their retention,</w:t>
      </w:r>
      <w:r w:rsidR="008A1478" w:rsidRPr="00676876">
        <w:rPr>
          <w:rStyle w:val="FootnoteReference"/>
          <w:rFonts w:ascii="Times New Roman" w:eastAsia="Times New Roman" w:hAnsi="Times New Roman" w:cs="Times New Roman"/>
        </w:rPr>
        <w:footnoteReference w:id="20"/>
      </w:r>
      <w:r w:rsidRPr="00676876">
        <w:rPr>
          <w:rFonts w:ascii="Times New Roman" w:eastAsia="Times New Roman" w:hAnsi="Times New Roman" w:cs="Times New Roman"/>
        </w:rPr>
        <w:t xml:space="preserve"> </w:t>
      </w:r>
      <w:r w:rsidR="008A1478" w:rsidRPr="00676876">
        <w:rPr>
          <w:rFonts w:ascii="Times New Roman" w:eastAsia="Times New Roman" w:hAnsi="Times New Roman" w:cs="Times New Roman"/>
        </w:rPr>
        <w:t xml:space="preserve"> and the proper management of electronic records for telecommunication operators.</w:t>
      </w:r>
      <w:r w:rsidR="008A1478" w:rsidRPr="00676876">
        <w:rPr>
          <w:rStyle w:val="FootnoteReference"/>
          <w:rFonts w:ascii="Times New Roman" w:eastAsia="Times New Roman" w:hAnsi="Times New Roman" w:cs="Times New Roman"/>
        </w:rPr>
        <w:footnoteReference w:id="21"/>
      </w:r>
      <w:r w:rsidRPr="00676876">
        <w:rPr>
          <w:rFonts w:ascii="Times New Roman" w:eastAsia="Times New Roman" w:hAnsi="Times New Roman" w:cs="Times New Roman"/>
        </w:rPr>
        <w:t xml:space="preserve"> </w:t>
      </w:r>
    </w:p>
    <w:p w14:paraId="42228AEB" w14:textId="77777777" w:rsidR="005662F5" w:rsidRPr="00676876" w:rsidRDefault="005662F5" w:rsidP="5B0ACF0C">
      <w:pPr>
        <w:spacing w:before="160"/>
        <w:rPr>
          <w:rFonts w:ascii="Times New Roman" w:eastAsia="Times New Roman" w:hAnsi="Times New Roman" w:cs="Times New Roman"/>
        </w:rPr>
      </w:pPr>
      <w:bookmarkStart w:id="3" w:name="_Toc423413527"/>
    </w:p>
    <w:p w14:paraId="1D30AECB" w14:textId="64FA5306" w:rsidR="005662F5" w:rsidRPr="00676876" w:rsidRDefault="68AAE642" w:rsidP="5B0ACF0C">
      <w:pPr>
        <w:pStyle w:val="ListParagraph"/>
        <w:numPr>
          <w:ilvl w:val="0"/>
          <w:numId w:val="10"/>
        </w:numPr>
        <w:spacing w:before="160"/>
        <w:ind w:left="0"/>
        <w:rPr>
          <w:rFonts w:ascii="Times New Roman" w:eastAsia="Times New Roman" w:hAnsi="Times New Roman" w:cs="Times New Roman"/>
          <w:b/>
          <w:bCs/>
          <w:u w:val="single"/>
        </w:rPr>
      </w:pPr>
      <w:r w:rsidRPr="00676876">
        <w:rPr>
          <w:rFonts w:ascii="Times New Roman" w:eastAsia="Times New Roman" w:hAnsi="Times New Roman" w:cs="Times New Roman"/>
          <w:b/>
          <w:bCs/>
          <w:u w:val="single"/>
        </w:rPr>
        <w:t>Access to Information Act</w:t>
      </w:r>
      <w:r w:rsidR="00F03562" w:rsidRPr="00676876">
        <w:rPr>
          <w:rStyle w:val="FootnoteReference"/>
          <w:rFonts w:ascii="Times New Roman" w:eastAsia="Times New Roman" w:hAnsi="Times New Roman" w:cs="Times New Roman"/>
          <w:b/>
          <w:bCs/>
          <w:u w:val="single"/>
        </w:rPr>
        <w:footnoteReference w:id="22"/>
      </w:r>
    </w:p>
    <w:p w14:paraId="7E48D443" w14:textId="171372F3" w:rsidR="005662F5" w:rsidRPr="00676876" w:rsidRDefault="68AAE642"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This Act ensures that all public entities shall keep and maintain records that are accurate and authentic</w:t>
      </w:r>
      <w:r w:rsidR="00F03562" w:rsidRPr="00676876">
        <w:rPr>
          <w:rStyle w:val="FootnoteReference"/>
          <w:rFonts w:ascii="Times New Roman" w:eastAsia="Times New Roman" w:hAnsi="Times New Roman" w:cs="Times New Roman"/>
        </w:rPr>
        <w:footnoteReference w:id="23"/>
      </w:r>
      <w:r w:rsidRPr="00676876">
        <w:rPr>
          <w:rFonts w:ascii="Times New Roman" w:eastAsia="Times New Roman" w:hAnsi="Times New Roman" w:cs="Times New Roman"/>
        </w:rPr>
        <w:t xml:space="preserve"> as well as in a manner that facilitates the right of access to information as provided for in the Act.</w:t>
      </w:r>
      <w:r w:rsidR="00F03562" w:rsidRPr="00676876">
        <w:rPr>
          <w:rStyle w:val="FootnoteReference"/>
          <w:rFonts w:ascii="Times New Roman" w:eastAsia="Times New Roman" w:hAnsi="Times New Roman" w:cs="Times New Roman"/>
        </w:rPr>
        <w:footnoteReference w:id="24"/>
      </w:r>
    </w:p>
    <w:p w14:paraId="3E9DC9F8" w14:textId="0781B2B1" w:rsidR="005662F5" w:rsidRPr="00676876" w:rsidRDefault="005662F5" w:rsidP="5B0ACF0C">
      <w:pPr>
        <w:spacing w:before="160"/>
        <w:rPr>
          <w:rFonts w:ascii="Times New Roman" w:eastAsia="Times New Roman" w:hAnsi="Times New Roman" w:cs="Times New Roman"/>
        </w:rPr>
      </w:pPr>
    </w:p>
    <w:p w14:paraId="01AC979E" w14:textId="3A94126A" w:rsidR="005662F5" w:rsidRPr="00676876" w:rsidRDefault="68AAE642" w:rsidP="5B0ACF0C">
      <w:pPr>
        <w:pStyle w:val="ListParagraph"/>
        <w:numPr>
          <w:ilvl w:val="0"/>
          <w:numId w:val="10"/>
        </w:numPr>
        <w:spacing w:before="160"/>
        <w:ind w:left="0"/>
        <w:rPr>
          <w:rFonts w:ascii="Times New Roman" w:eastAsia="Times New Roman" w:hAnsi="Times New Roman" w:cs="Times New Roman"/>
          <w:b/>
          <w:bCs/>
          <w:u w:val="single"/>
        </w:rPr>
      </w:pPr>
      <w:r w:rsidRPr="00676876">
        <w:rPr>
          <w:rFonts w:ascii="Times New Roman" w:eastAsia="Times New Roman" w:hAnsi="Times New Roman" w:cs="Times New Roman"/>
          <w:b/>
          <w:bCs/>
          <w:u w:val="single"/>
        </w:rPr>
        <w:lastRenderedPageBreak/>
        <w:t>The Employment Act, Chapter 226, Revised 2012, Laws of Kenya</w:t>
      </w:r>
    </w:p>
    <w:p w14:paraId="584AE743" w14:textId="4DD89ACF" w:rsidR="005662F5" w:rsidRPr="00676876" w:rsidRDefault="68AAE642" w:rsidP="5B0ACF0C">
      <w:pPr>
        <w:spacing w:before="160"/>
        <w:rPr>
          <w:rStyle w:val="FootnoteReference"/>
          <w:rFonts w:ascii="Times New Roman" w:eastAsia="Times New Roman" w:hAnsi="Times New Roman" w:cs="Times New Roman"/>
        </w:rPr>
      </w:pPr>
      <w:r w:rsidRPr="00676876">
        <w:rPr>
          <w:rFonts w:ascii="Times New Roman" w:eastAsia="Times New Roman" w:hAnsi="Times New Roman" w:cs="Times New Roman"/>
        </w:rPr>
        <w:t>Section 74 (1) of the Employment Act mandates an employer to keep written records of their employees under contract. This includes their weekly rest days, annual leave entitlements, maternity leave, sick leave, food rations, evidence of their misconduct amongst numerous others.</w:t>
      </w:r>
      <w:r w:rsidR="00F03562" w:rsidRPr="00676876">
        <w:rPr>
          <w:rStyle w:val="FootnoteReference"/>
          <w:rFonts w:ascii="Times New Roman" w:eastAsia="Times New Roman" w:hAnsi="Times New Roman" w:cs="Times New Roman"/>
        </w:rPr>
        <w:footnoteReference w:id="25"/>
      </w:r>
      <w:r w:rsidR="71227C66" w:rsidRPr="00676876">
        <w:rPr>
          <w:rFonts w:ascii="Times New Roman" w:eastAsia="Times New Roman" w:hAnsi="Times New Roman" w:cs="Times New Roman"/>
        </w:rPr>
        <w:t xml:space="preserve"> An accurate employee record enables the employer to accurately access their employee’s job. Furthermore, it may also reduce employment tribunal claims in instances where disputes arises at work.</w:t>
      </w:r>
    </w:p>
    <w:p w14:paraId="54360F62" w14:textId="71179546" w:rsidR="005662F5" w:rsidRPr="00676876" w:rsidRDefault="2A71E7DE" w:rsidP="5B0ACF0C">
      <w:pPr>
        <w:ind w:left="-20" w:right="-20"/>
        <w:rPr>
          <w:rFonts w:ascii="Times New Roman" w:eastAsia="Times New Roman" w:hAnsi="Times New Roman" w:cs="Times New Roman"/>
        </w:rPr>
      </w:pPr>
      <w:r w:rsidRPr="00676876">
        <w:rPr>
          <w:rFonts w:ascii="Times New Roman" w:eastAsia="Times New Roman" w:hAnsi="Times New Roman" w:cs="Times New Roman"/>
        </w:rPr>
        <w:t>T</w:t>
      </w:r>
      <w:r w:rsidR="1E055571" w:rsidRPr="00676876">
        <w:rPr>
          <w:rFonts w:ascii="Times New Roman" w:eastAsia="Times New Roman" w:hAnsi="Times New Roman" w:cs="Times New Roman"/>
        </w:rPr>
        <w:t>he Employment Act obligates the employer to authorize an authorized officer who may necessitate them to produce their employees’ records for examination for any period which is relating within the prior thirty-six months.</w:t>
      </w:r>
      <w:r w:rsidR="00F03562" w:rsidRPr="00676876">
        <w:rPr>
          <w:rStyle w:val="FootnoteReference"/>
          <w:rFonts w:ascii="Times New Roman" w:eastAsia="Times New Roman" w:hAnsi="Times New Roman" w:cs="Times New Roman"/>
        </w:rPr>
        <w:footnoteReference w:id="26"/>
      </w:r>
      <w:r w:rsidR="1EFF5300" w:rsidRPr="00676876">
        <w:rPr>
          <w:rFonts w:ascii="Times New Roman" w:eastAsia="Times New Roman" w:hAnsi="Times New Roman" w:cs="Times New Roman"/>
        </w:rPr>
        <w:t xml:space="preserve"> Lastly, Section 75 of the Employment Act postulates that a person who falsifies an entry in a register, record, book or other document shall be liable to a fine not exceeding one hundred thousand shillings or to imprisonment for a term not exceeding six months or to both upon conviction.</w:t>
      </w:r>
      <w:r w:rsidR="00F03562" w:rsidRPr="00676876">
        <w:rPr>
          <w:rStyle w:val="FootnoteReference"/>
          <w:rFonts w:ascii="Times New Roman" w:eastAsia="Times New Roman" w:hAnsi="Times New Roman" w:cs="Times New Roman"/>
        </w:rPr>
        <w:footnoteReference w:id="27"/>
      </w:r>
      <w:r w:rsidR="195FBD3C" w:rsidRPr="00676876">
        <w:rPr>
          <w:rFonts w:ascii="Times New Roman" w:eastAsia="Times New Roman" w:hAnsi="Times New Roman" w:cs="Times New Roman"/>
        </w:rPr>
        <w:t xml:space="preserve"> This law would discourage a person from attempting to falsify records in order to realize their own self interests.</w:t>
      </w:r>
    </w:p>
    <w:p w14:paraId="3060C721" w14:textId="57884914" w:rsidR="5B0ACF0C" w:rsidRPr="00676876" w:rsidRDefault="5B0ACF0C" w:rsidP="5B0ACF0C">
      <w:pPr>
        <w:ind w:left="-20" w:right="-20"/>
        <w:rPr>
          <w:rFonts w:ascii="Times New Roman" w:eastAsia="Times New Roman" w:hAnsi="Times New Roman" w:cs="Times New Roman"/>
        </w:rPr>
      </w:pPr>
    </w:p>
    <w:p w14:paraId="0B795E1B" w14:textId="53275FE7" w:rsidR="008A1478" w:rsidRPr="00676876" w:rsidRDefault="195FBD3C" w:rsidP="5B0ACF0C">
      <w:pPr>
        <w:pStyle w:val="ListParagraph"/>
        <w:numPr>
          <w:ilvl w:val="0"/>
          <w:numId w:val="10"/>
        </w:numPr>
        <w:spacing w:before="160"/>
        <w:ind w:left="0"/>
        <w:rPr>
          <w:rFonts w:ascii="Times New Roman" w:eastAsia="Times New Roman" w:hAnsi="Times New Roman" w:cs="Times New Roman"/>
          <w:b/>
          <w:bCs/>
          <w:u w:val="single"/>
        </w:rPr>
      </w:pPr>
      <w:r w:rsidRPr="00676876">
        <w:rPr>
          <w:rFonts w:ascii="Times New Roman" w:eastAsia="Times New Roman" w:hAnsi="Times New Roman" w:cs="Times New Roman"/>
          <w:b/>
          <w:bCs/>
          <w:u w:val="single"/>
        </w:rPr>
        <w:t>The Labor Institutions Act, No. 12 of 2007, Revised 2012, Laws of Kenya</w:t>
      </w:r>
    </w:p>
    <w:p w14:paraId="73E5F9E3" w14:textId="41C47A57" w:rsidR="008A1478" w:rsidRPr="00676876" w:rsidRDefault="7BC5F2BF" w:rsidP="5B0ACF0C">
      <w:pPr>
        <w:ind w:left="-20" w:right="-20"/>
        <w:rPr>
          <w:rFonts w:ascii="Times New Roman" w:eastAsia="Times New Roman" w:hAnsi="Times New Roman" w:cs="Times New Roman"/>
        </w:rPr>
      </w:pPr>
      <w:r w:rsidRPr="00676876">
        <w:rPr>
          <w:rFonts w:ascii="Times New Roman" w:eastAsia="Times New Roman" w:hAnsi="Times New Roman" w:cs="Times New Roman"/>
        </w:rPr>
        <w:t>The Labor Institutions Act obligates the employer of an employee to whom a wage order applies to retain the necessary records to prove that they are observing with the wage order for at least three years after the date of the last entry.</w:t>
      </w:r>
      <w:r w:rsidR="008A1478" w:rsidRPr="00676876">
        <w:rPr>
          <w:rStyle w:val="FootnoteReference"/>
          <w:rFonts w:ascii="Times New Roman" w:eastAsia="Times New Roman" w:hAnsi="Times New Roman" w:cs="Times New Roman"/>
        </w:rPr>
        <w:footnoteReference w:id="28"/>
      </w:r>
      <w:r w:rsidR="662E325B" w:rsidRPr="00676876">
        <w:rPr>
          <w:rFonts w:ascii="Times New Roman" w:eastAsia="Times New Roman" w:hAnsi="Times New Roman" w:cs="Times New Roman"/>
        </w:rPr>
        <w:t xml:space="preserve"> This ensures that employees are fairly remunerated for the amount of work that they have performed.</w:t>
      </w:r>
    </w:p>
    <w:p w14:paraId="369C7D8C" w14:textId="0EEEB840" w:rsidR="008A1478" w:rsidRPr="00676876" w:rsidRDefault="008A1478" w:rsidP="5B0ACF0C">
      <w:pPr>
        <w:spacing w:before="160"/>
        <w:rPr>
          <w:rFonts w:ascii="Times New Roman" w:eastAsia="Times New Roman" w:hAnsi="Times New Roman" w:cs="Times New Roman"/>
          <w:b/>
          <w:bCs/>
          <w:u w:val="single"/>
        </w:rPr>
      </w:pPr>
    </w:p>
    <w:p w14:paraId="4074A54F" w14:textId="0DEB1BC6" w:rsidR="008A1478" w:rsidRPr="00676876" w:rsidRDefault="662E325B" w:rsidP="5B0ACF0C">
      <w:pPr>
        <w:pStyle w:val="ListParagraph"/>
        <w:numPr>
          <w:ilvl w:val="0"/>
          <w:numId w:val="10"/>
        </w:numPr>
        <w:spacing w:before="160"/>
        <w:ind w:left="0"/>
        <w:rPr>
          <w:rFonts w:ascii="Times New Roman" w:eastAsia="Times New Roman" w:hAnsi="Times New Roman" w:cs="Times New Roman"/>
          <w:b/>
          <w:bCs/>
          <w:u w:val="single"/>
        </w:rPr>
      </w:pPr>
      <w:r w:rsidRPr="00676876">
        <w:rPr>
          <w:rFonts w:ascii="Times New Roman" w:eastAsia="Times New Roman" w:hAnsi="Times New Roman" w:cs="Times New Roman"/>
          <w:b/>
          <w:bCs/>
          <w:u w:val="single"/>
        </w:rPr>
        <w:t>The National Social Security Fund Act, Chapter 258, Revised 2010, Laws Of Kenya</w:t>
      </w:r>
    </w:p>
    <w:p w14:paraId="5A39BBE3" w14:textId="4749C23E" w:rsidR="008A1478" w:rsidRPr="00676876" w:rsidRDefault="662E325B"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Regulation under sections 5 (3) and 8, Registration Regulation No. 8 mandates a contributing employer to retain a written record of the Fund membership number of each of contributing employees.</w:t>
      </w:r>
      <w:r w:rsidR="008A1478" w:rsidRPr="00676876">
        <w:rPr>
          <w:rStyle w:val="FootnoteReference"/>
          <w:rFonts w:ascii="Times New Roman" w:eastAsia="Times New Roman" w:hAnsi="Times New Roman" w:cs="Times New Roman"/>
        </w:rPr>
        <w:footnoteReference w:id="29"/>
      </w:r>
      <w:r w:rsidRPr="00676876">
        <w:rPr>
          <w:rFonts w:ascii="Times New Roman" w:eastAsia="Times New Roman" w:hAnsi="Times New Roman" w:cs="Times New Roman"/>
        </w:rPr>
        <w:t xml:space="preserve"> An employee can use these records as a form of evidence to prove that they have </w:t>
      </w:r>
      <w:r w:rsidRPr="00676876">
        <w:rPr>
          <w:rFonts w:ascii="Times New Roman" w:eastAsia="Times New Roman" w:hAnsi="Times New Roman" w:cs="Times New Roman"/>
        </w:rPr>
        <w:lastRenderedPageBreak/>
        <w:t>contributed towards the fund and this would enable them to claim for their retirement funds in the future.</w:t>
      </w:r>
    </w:p>
    <w:p w14:paraId="5F398092" w14:textId="0F015A94" w:rsidR="5B0ACF0C" w:rsidRPr="00676876" w:rsidRDefault="5B0ACF0C" w:rsidP="5B0ACF0C">
      <w:pPr>
        <w:spacing w:before="160"/>
        <w:rPr>
          <w:rFonts w:ascii="Times New Roman" w:eastAsia="Times New Roman" w:hAnsi="Times New Roman" w:cs="Times New Roman"/>
        </w:rPr>
      </w:pPr>
    </w:p>
    <w:p w14:paraId="12328E33" w14:textId="2808DE9C" w:rsidR="00F03562" w:rsidRPr="00676876" w:rsidRDefault="00F03562" w:rsidP="5B0ACF0C">
      <w:pPr>
        <w:pStyle w:val="ListParagraph"/>
        <w:numPr>
          <w:ilvl w:val="0"/>
          <w:numId w:val="9"/>
        </w:numPr>
        <w:spacing w:before="160"/>
        <w:ind w:left="0"/>
        <w:rPr>
          <w:rFonts w:ascii="Times New Roman" w:eastAsia="Times New Roman" w:hAnsi="Times New Roman" w:cs="Times New Roman"/>
          <w:b/>
          <w:bCs/>
        </w:rPr>
      </w:pPr>
      <w:r w:rsidRPr="00676876">
        <w:rPr>
          <w:rFonts w:ascii="Times New Roman" w:eastAsia="Times New Roman" w:hAnsi="Times New Roman" w:cs="Times New Roman"/>
          <w:b/>
          <w:bCs/>
        </w:rPr>
        <w:t>International L</w:t>
      </w:r>
      <w:bookmarkEnd w:id="3"/>
      <w:r w:rsidR="005662F5" w:rsidRPr="00676876">
        <w:rPr>
          <w:rFonts w:ascii="Times New Roman" w:eastAsia="Times New Roman" w:hAnsi="Times New Roman" w:cs="Times New Roman"/>
          <w:b/>
          <w:bCs/>
        </w:rPr>
        <w:t>egal Frameworks</w:t>
      </w:r>
    </w:p>
    <w:p w14:paraId="7D768DDC" w14:textId="77777777" w:rsidR="00F03562" w:rsidRPr="00676876" w:rsidRDefault="00F03562" w:rsidP="5B0ACF0C">
      <w:pPr>
        <w:pStyle w:val="ListParagraph"/>
        <w:numPr>
          <w:ilvl w:val="0"/>
          <w:numId w:val="11"/>
        </w:numPr>
        <w:spacing w:before="160"/>
        <w:ind w:left="0"/>
        <w:rPr>
          <w:rFonts w:ascii="Times New Roman" w:eastAsia="Times New Roman" w:hAnsi="Times New Roman" w:cs="Times New Roman"/>
          <w:b/>
          <w:bCs/>
          <w:u w:val="single"/>
        </w:rPr>
      </w:pPr>
      <w:r w:rsidRPr="00676876">
        <w:rPr>
          <w:rFonts w:ascii="Times New Roman" w:eastAsia="Times New Roman" w:hAnsi="Times New Roman" w:cs="Times New Roman"/>
          <w:b/>
          <w:bCs/>
          <w:u w:val="single"/>
        </w:rPr>
        <w:t>I</w:t>
      </w:r>
      <w:r w:rsidR="005662F5" w:rsidRPr="00676876">
        <w:rPr>
          <w:rFonts w:ascii="Times New Roman" w:eastAsia="Times New Roman" w:hAnsi="Times New Roman" w:cs="Times New Roman"/>
          <w:b/>
          <w:bCs/>
          <w:u w:val="single"/>
        </w:rPr>
        <w:t xml:space="preserve">nternational </w:t>
      </w:r>
      <w:r w:rsidRPr="00676876">
        <w:rPr>
          <w:rFonts w:ascii="Times New Roman" w:eastAsia="Times New Roman" w:hAnsi="Times New Roman" w:cs="Times New Roman"/>
          <w:b/>
          <w:bCs/>
          <w:u w:val="single"/>
        </w:rPr>
        <w:t>L</w:t>
      </w:r>
      <w:r w:rsidR="005662F5" w:rsidRPr="00676876">
        <w:rPr>
          <w:rFonts w:ascii="Times New Roman" w:eastAsia="Times New Roman" w:hAnsi="Times New Roman" w:cs="Times New Roman"/>
          <w:b/>
          <w:bCs/>
          <w:u w:val="single"/>
        </w:rPr>
        <w:t xml:space="preserve">abour </w:t>
      </w:r>
      <w:r w:rsidRPr="00676876">
        <w:rPr>
          <w:rFonts w:ascii="Times New Roman" w:eastAsia="Times New Roman" w:hAnsi="Times New Roman" w:cs="Times New Roman"/>
          <w:b/>
          <w:bCs/>
          <w:u w:val="single"/>
        </w:rPr>
        <w:t>O</w:t>
      </w:r>
      <w:r w:rsidR="005662F5" w:rsidRPr="00676876">
        <w:rPr>
          <w:rFonts w:ascii="Times New Roman" w:eastAsia="Times New Roman" w:hAnsi="Times New Roman" w:cs="Times New Roman"/>
          <w:b/>
          <w:bCs/>
          <w:u w:val="single"/>
        </w:rPr>
        <w:t>rganization (ILO)</w:t>
      </w:r>
      <w:r w:rsidRPr="00676876">
        <w:rPr>
          <w:rFonts w:ascii="Times New Roman" w:eastAsia="Times New Roman" w:hAnsi="Times New Roman" w:cs="Times New Roman"/>
          <w:b/>
          <w:bCs/>
          <w:u w:val="single"/>
        </w:rPr>
        <w:t xml:space="preserve"> Code of Practice on Protection of a Worker,1997</w:t>
      </w:r>
    </w:p>
    <w:p w14:paraId="2034CD62" w14:textId="77777777" w:rsidR="00F03562" w:rsidRPr="00676876" w:rsidRDefault="00F03562" w:rsidP="5B0ACF0C">
      <w:pPr>
        <w:spacing w:before="160"/>
        <w:rPr>
          <w:rFonts w:ascii="Times New Roman" w:eastAsia="Times New Roman" w:hAnsi="Times New Roman" w:cs="Times New Roman"/>
          <w:b/>
          <w:bCs/>
          <w:i/>
          <w:iCs/>
        </w:rPr>
      </w:pPr>
      <w:r w:rsidRPr="00676876">
        <w:rPr>
          <w:rFonts w:ascii="Times New Roman" w:eastAsia="Times New Roman" w:hAnsi="Times New Roman" w:cs="Times New Roman"/>
        </w:rPr>
        <w:t>ILO’s code of practice on protection of a worker requires that personal data appertaining to a worker, be used lawfully and fairly, and only for reasons directly relevant to the employment of a worker. It provides for principles of data protection which regulate data collection and use, as well as protection of data subjects.</w:t>
      </w:r>
      <w:r w:rsidRPr="00676876">
        <w:rPr>
          <w:rFonts w:ascii="Times New Roman" w:eastAsia="Times New Roman" w:hAnsi="Times New Roman" w:cs="Times New Roman"/>
          <w:vertAlign w:val="superscript"/>
        </w:rPr>
        <w:footnoteReference w:id="30"/>
      </w:r>
    </w:p>
    <w:p w14:paraId="41C8F396" w14:textId="77777777" w:rsidR="005662F5" w:rsidRPr="00676876" w:rsidRDefault="005662F5" w:rsidP="5B0ACF0C">
      <w:pPr>
        <w:spacing w:before="160"/>
        <w:rPr>
          <w:rFonts w:ascii="Times New Roman" w:eastAsia="Times New Roman" w:hAnsi="Times New Roman" w:cs="Times New Roman"/>
          <w:b/>
          <w:bCs/>
          <w:i/>
          <w:iCs/>
        </w:rPr>
      </w:pPr>
    </w:p>
    <w:p w14:paraId="2C9E1251" w14:textId="77777777" w:rsidR="00F03562" w:rsidRPr="00676876" w:rsidRDefault="00F03562" w:rsidP="5B0ACF0C">
      <w:pPr>
        <w:pStyle w:val="ListParagraph"/>
        <w:numPr>
          <w:ilvl w:val="0"/>
          <w:numId w:val="11"/>
        </w:numPr>
        <w:spacing w:before="160"/>
        <w:ind w:left="0"/>
        <w:rPr>
          <w:rFonts w:ascii="Times New Roman" w:eastAsia="Times New Roman" w:hAnsi="Times New Roman" w:cs="Times New Roman"/>
          <w:b/>
          <w:bCs/>
          <w:u w:val="single"/>
        </w:rPr>
      </w:pPr>
      <w:r w:rsidRPr="00676876">
        <w:rPr>
          <w:rFonts w:ascii="Times New Roman" w:eastAsia="Times New Roman" w:hAnsi="Times New Roman" w:cs="Times New Roman"/>
          <w:b/>
          <w:bCs/>
          <w:u w:val="single"/>
        </w:rPr>
        <w:t>International Financial Reporting Standards</w:t>
      </w:r>
      <w:r w:rsidR="005662F5" w:rsidRPr="00676876">
        <w:rPr>
          <w:rFonts w:ascii="Times New Roman" w:eastAsia="Times New Roman" w:hAnsi="Times New Roman" w:cs="Times New Roman"/>
          <w:b/>
          <w:bCs/>
          <w:u w:val="single"/>
        </w:rPr>
        <w:t xml:space="preserve"> (IFRS)</w:t>
      </w:r>
    </w:p>
    <w:p w14:paraId="72A3D3EC" w14:textId="421C1955" w:rsidR="00F03562" w:rsidRPr="00676876" w:rsidRDefault="00F03562"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The IFRS</w:t>
      </w:r>
      <w:r w:rsidR="005662F5" w:rsidRPr="00676876">
        <w:rPr>
          <w:rFonts w:ascii="Times New Roman" w:eastAsia="Times New Roman" w:hAnsi="Times New Roman" w:cs="Times New Roman"/>
        </w:rPr>
        <w:t>’</w:t>
      </w:r>
      <w:r w:rsidRPr="00676876">
        <w:rPr>
          <w:rFonts w:ascii="Times New Roman" w:eastAsia="Times New Roman" w:hAnsi="Times New Roman" w:cs="Times New Roman"/>
        </w:rPr>
        <w:t xml:space="preserve"> are a core set of accounting standards that are being adopted by countries around the world.</w:t>
      </w:r>
      <w:r w:rsidRPr="00676876">
        <w:rPr>
          <w:rFonts w:ascii="Times New Roman" w:eastAsia="Times New Roman" w:hAnsi="Times New Roman" w:cs="Times New Roman"/>
          <w:vertAlign w:val="superscript"/>
        </w:rPr>
        <w:footnoteReference w:id="31"/>
      </w:r>
      <w:r w:rsidRPr="00676876">
        <w:rPr>
          <w:rFonts w:ascii="Times New Roman" w:eastAsia="Times New Roman" w:hAnsi="Times New Roman" w:cs="Times New Roman"/>
        </w:rPr>
        <w:t xml:space="preserve"> The globalization of business and finance has created the need for a common set of accounting standards to be used by all countries as a way to increase the efficiency of cross-border transaction handling and accountability.</w:t>
      </w:r>
      <w:r w:rsidRPr="00676876">
        <w:rPr>
          <w:rFonts w:ascii="Times New Roman" w:eastAsia="Times New Roman" w:hAnsi="Times New Roman" w:cs="Times New Roman"/>
          <w:vertAlign w:val="superscript"/>
        </w:rPr>
        <w:footnoteReference w:id="32"/>
      </w:r>
      <w:r w:rsidRPr="00676876">
        <w:rPr>
          <w:rFonts w:ascii="Times New Roman" w:eastAsia="Times New Roman" w:hAnsi="Times New Roman" w:cs="Times New Roman"/>
        </w:rPr>
        <w:t xml:space="preserve"> These standards determine the accounting methods to be adopted and the standard documents to be prepared. These therefore have a bearing in how an entity organizes and manages its records to ensure compliance and global competitiveness.</w:t>
      </w:r>
    </w:p>
    <w:p w14:paraId="4C3CDDDA" w14:textId="77777777" w:rsidR="00F03562" w:rsidRPr="00676876" w:rsidRDefault="005662F5" w:rsidP="5B0ACF0C">
      <w:pPr>
        <w:pStyle w:val="ListParagraph"/>
        <w:numPr>
          <w:ilvl w:val="0"/>
          <w:numId w:val="11"/>
        </w:numPr>
        <w:spacing w:before="160"/>
        <w:ind w:left="0"/>
        <w:rPr>
          <w:rFonts w:ascii="Times New Roman" w:eastAsia="Times New Roman" w:hAnsi="Times New Roman" w:cs="Times New Roman"/>
          <w:b/>
          <w:bCs/>
          <w:u w:val="single"/>
        </w:rPr>
      </w:pPr>
      <w:r w:rsidRPr="00676876">
        <w:rPr>
          <w:rFonts w:ascii="Times New Roman" w:eastAsia="Times New Roman" w:hAnsi="Times New Roman" w:cs="Times New Roman"/>
          <w:b/>
          <w:bCs/>
          <w:u w:val="single"/>
        </w:rPr>
        <w:t xml:space="preserve">International Organization for Standardization (ISO) </w:t>
      </w:r>
      <w:r w:rsidR="00F03562" w:rsidRPr="00676876">
        <w:rPr>
          <w:rFonts w:ascii="Times New Roman" w:eastAsia="Times New Roman" w:hAnsi="Times New Roman" w:cs="Times New Roman"/>
          <w:b/>
          <w:bCs/>
          <w:u w:val="single"/>
        </w:rPr>
        <w:t>International Standard ISO 15489 &amp; 9001</w:t>
      </w:r>
    </w:p>
    <w:p w14:paraId="5791182B" w14:textId="7ECC07CB" w:rsidR="00F03562" w:rsidRPr="00676876" w:rsidRDefault="1F26B3F2" w:rsidP="02C3AC15">
      <w:pPr>
        <w:spacing w:before="160"/>
        <w:rPr>
          <w:rFonts w:ascii="Times New Roman" w:eastAsia="Times New Roman" w:hAnsi="Times New Roman" w:cs="Times New Roman"/>
          <w:color w:val="000000" w:themeColor="text1"/>
        </w:rPr>
      </w:pPr>
      <w:r w:rsidRPr="00676876">
        <w:rPr>
          <w:rFonts w:ascii="Times New Roman" w:eastAsia="Times New Roman" w:hAnsi="Times New Roman" w:cs="Times New Roman"/>
          <w:color w:val="000000" w:themeColor="text1"/>
        </w:rPr>
        <w:t>The International Organization for Standardization (ISO) is a global body that establishes universally acknowledged standards for various aspects of global commerce and industry.</w:t>
      </w:r>
      <w:r w:rsidR="00F03562" w:rsidRPr="00676876">
        <w:rPr>
          <w:rStyle w:val="FootnoteReference"/>
          <w:rFonts w:ascii="Times New Roman" w:eastAsia="Times New Roman" w:hAnsi="Times New Roman" w:cs="Times New Roman"/>
          <w:color w:val="000000" w:themeColor="text1"/>
        </w:rPr>
        <w:footnoteReference w:id="33"/>
      </w:r>
      <w:r w:rsidRPr="00676876">
        <w:rPr>
          <w:rFonts w:ascii="Times New Roman" w:eastAsia="Times New Roman" w:hAnsi="Times New Roman" w:cs="Times New Roman"/>
          <w:color w:val="000000" w:themeColor="text1"/>
        </w:rPr>
        <w:t xml:space="preserve"> It is a membership network of 170 national standards bodies, comprising both public and private entities.</w:t>
      </w:r>
      <w:r w:rsidR="00F03562" w:rsidRPr="00676876">
        <w:rPr>
          <w:rStyle w:val="FootnoteReference"/>
          <w:rFonts w:ascii="Times New Roman" w:eastAsia="Times New Roman" w:hAnsi="Times New Roman" w:cs="Times New Roman"/>
          <w:color w:val="000000" w:themeColor="text1"/>
        </w:rPr>
        <w:footnoteReference w:id="34"/>
      </w:r>
      <w:r w:rsidR="2E883C88" w:rsidRPr="00676876">
        <w:rPr>
          <w:rFonts w:ascii="Times New Roman" w:eastAsia="Times New Roman" w:hAnsi="Times New Roman" w:cs="Times New Roman"/>
          <w:color w:val="000000" w:themeColor="text1"/>
        </w:rPr>
        <w:t xml:space="preserve"> </w:t>
      </w:r>
      <w:r w:rsidRPr="00676876">
        <w:rPr>
          <w:rFonts w:ascii="Times New Roman" w:eastAsia="Times New Roman" w:hAnsi="Times New Roman" w:cs="Times New Roman"/>
          <w:color w:val="000000" w:themeColor="text1"/>
        </w:rPr>
        <w:t xml:space="preserve">Its principal goal is to develop voluntary, consensus-based international standards that </w:t>
      </w:r>
      <w:r w:rsidRPr="00676876">
        <w:rPr>
          <w:rFonts w:ascii="Times New Roman" w:eastAsia="Times New Roman" w:hAnsi="Times New Roman" w:cs="Times New Roman"/>
          <w:color w:val="000000" w:themeColor="text1"/>
        </w:rPr>
        <w:lastRenderedPageBreak/>
        <w:t>are market-relevant,</w:t>
      </w:r>
      <w:r w:rsidR="16DBC244" w:rsidRPr="00676876">
        <w:rPr>
          <w:rFonts w:ascii="Times New Roman" w:eastAsia="Times New Roman" w:hAnsi="Times New Roman" w:cs="Times New Roman"/>
          <w:color w:val="000000" w:themeColor="text1"/>
        </w:rPr>
        <w:t xml:space="preserve"> </w:t>
      </w:r>
      <w:r w:rsidRPr="00676876">
        <w:rPr>
          <w:rFonts w:ascii="Times New Roman" w:eastAsia="Times New Roman" w:hAnsi="Times New Roman" w:cs="Times New Roman"/>
          <w:color w:val="000000" w:themeColor="text1"/>
        </w:rPr>
        <w:t>promote innovation and address global concerns. According to Article 2 of its Statutes, ISO's overriding mission is to advance standardisation and related activities around the world, facilitating the international interchange of goods and services while encouraging cooperation in intellectual, scientific, technological, and economic fields.</w:t>
      </w:r>
      <w:r w:rsidR="7548B9D4" w:rsidRPr="00676876">
        <w:rPr>
          <w:rFonts w:ascii="Times New Roman" w:eastAsia="Times New Roman" w:hAnsi="Times New Roman" w:cs="Times New Roman"/>
          <w:color w:val="000000" w:themeColor="text1"/>
        </w:rPr>
        <w:t xml:space="preserve"> </w:t>
      </w:r>
      <w:r w:rsidR="00F03562" w:rsidRPr="00676876">
        <w:rPr>
          <w:rStyle w:val="FootnoteReference"/>
          <w:rFonts w:ascii="Times New Roman" w:eastAsia="Times New Roman" w:hAnsi="Times New Roman" w:cs="Times New Roman"/>
        </w:rPr>
        <w:footnoteReference w:id="35"/>
      </w:r>
    </w:p>
    <w:p w14:paraId="0C966DB0" w14:textId="18B33D52" w:rsidR="00F03562" w:rsidRPr="00676876" w:rsidRDefault="70F9B917" w:rsidP="02C3AC15">
      <w:pPr>
        <w:spacing w:before="240" w:after="240"/>
        <w:ind w:left="-20" w:right="-20"/>
        <w:rPr>
          <w:rFonts w:ascii="Times New Roman" w:eastAsia="Times New Roman" w:hAnsi="Times New Roman" w:cs="Times New Roman"/>
        </w:rPr>
      </w:pPr>
      <w:r w:rsidRPr="00676876">
        <w:rPr>
          <w:rFonts w:ascii="Times New Roman" w:eastAsia="Times New Roman" w:hAnsi="Times New Roman" w:cs="Times New Roman"/>
        </w:rPr>
        <w:t>In this context, to promote its objectives, the International Organisation has developed the International Standard on Records Management, or ISO 15489. It was unveiled at the October 2001 International Conference of the Association of Records Management and Administrators (ARMA) in Montreal.</w:t>
      </w:r>
      <w:r w:rsidR="00F03562" w:rsidRPr="00676876">
        <w:rPr>
          <w:rStyle w:val="FootnoteReference"/>
          <w:rFonts w:ascii="Times New Roman" w:eastAsia="Times New Roman" w:hAnsi="Times New Roman" w:cs="Times New Roman"/>
        </w:rPr>
        <w:footnoteReference w:id="36"/>
      </w:r>
      <w:r w:rsidRPr="00676876">
        <w:rPr>
          <w:rFonts w:ascii="Times New Roman" w:eastAsia="Times New Roman" w:hAnsi="Times New Roman" w:cs="Times New Roman"/>
        </w:rPr>
        <w:t xml:space="preserve"> ISO 15489 was developed to fulfil the global demand for standardised best practices in record administration.</w:t>
      </w:r>
      <w:r w:rsidR="00F03562" w:rsidRPr="00676876">
        <w:rPr>
          <w:rStyle w:val="FootnoteReference"/>
          <w:rFonts w:ascii="Times New Roman" w:eastAsia="Times New Roman" w:hAnsi="Times New Roman" w:cs="Times New Roman"/>
        </w:rPr>
        <w:footnoteReference w:id="37"/>
      </w:r>
      <w:r w:rsidRPr="00676876">
        <w:rPr>
          <w:rFonts w:ascii="Times New Roman" w:eastAsia="Times New Roman" w:hAnsi="Times New Roman" w:cs="Times New Roman"/>
        </w:rPr>
        <w:t xml:space="preserve"> It provides recommendations on record management for public and private organisations, as well as internal and external clients. The standard also applies to handling records in various formats or mediums that are made or received by any organisation during its operations, as well as to persons in charge of record generation and maintenance.</w:t>
      </w:r>
      <w:r w:rsidR="00F03562" w:rsidRPr="00676876">
        <w:rPr>
          <w:rStyle w:val="FootnoteReference"/>
          <w:rFonts w:ascii="Times New Roman" w:eastAsia="Times New Roman" w:hAnsi="Times New Roman" w:cs="Times New Roman"/>
        </w:rPr>
        <w:footnoteReference w:id="38"/>
      </w:r>
      <w:r w:rsidR="2A5B8C80" w:rsidRPr="00676876">
        <w:rPr>
          <w:rFonts w:ascii="Times New Roman" w:eastAsia="Times New Roman" w:hAnsi="Times New Roman" w:cs="Times New Roman"/>
        </w:rPr>
        <w:t xml:space="preserve"> </w:t>
      </w:r>
      <w:r w:rsidR="7C94CB40" w:rsidRPr="00676876">
        <w:rPr>
          <w:rFonts w:ascii="Times New Roman" w:eastAsia="Times New Roman" w:hAnsi="Times New Roman" w:cs="Times New Roman"/>
        </w:rPr>
        <w:t>The standards</w:t>
      </w:r>
      <w:r w:rsidR="00F03562" w:rsidRPr="00676876">
        <w:rPr>
          <w:rFonts w:ascii="Times New Roman" w:eastAsia="Times New Roman" w:hAnsi="Times New Roman" w:cs="Times New Roman"/>
        </w:rPr>
        <w:t xml:space="preserve"> can be applied to the management of records created by any </w:t>
      </w:r>
      <w:r w:rsidR="528F1DF0" w:rsidRPr="00676876">
        <w:rPr>
          <w:rFonts w:ascii="Times New Roman" w:eastAsia="Times New Roman" w:hAnsi="Times New Roman" w:cs="Times New Roman"/>
        </w:rPr>
        <w:t>activity and</w:t>
      </w:r>
      <w:r w:rsidR="00F03562" w:rsidRPr="00676876">
        <w:rPr>
          <w:rFonts w:ascii="Times New Roman" w:eastAsia="Times New Roman" w:hAnsi="Times New Roman" w:cs="Times New Roman"/>
        </w:rPr>
        <w:t xml:space="preserve"> is equally applicable to digital or hard copy information.</w:t>
      </w:r>
      <w:r w:rsidR="00F03562" w:rsidRPr="00676876">
        <w:rPr>
          <w:rFonts w:ascii="Times New Roman" w:eastAsia="Times New Roman" w:hAnsi="Times New Roman" w:cs="Times New Roman"/>
          <w:vertAlign w:val="superscript"/>
        </w:rPr>
        <w:footnoteReference w:id="39"/>
      </w:r>
    </w:p>
    <w:p w14:paraId="45BE4D4C" w14:textId="360F3809" w:rsidR="00F03562" w:rsidRPr="00676876" w:rsidRDefault="00F03562" w:rsidP="02C3AC15">
      <w:pPr>
        <w:spacing w:before="160"/>
        <w:rPr>
          <w:rFonts w:ascii="Times New Roman" w:eastAsia="Times New Roman" w:hAnsi="Times New Roman" w:cs="Times New Roman"/>
        </w:rPr>
      </w:pPr>
      <w:r w:rsidRPr="00676876">
        <w:rPr>
          <w:rFonts w:ascii="Times New Roman" w:eastAsia="Times New Roman" w:hAnsi="Times New Roman" w:cs="Times New Roman"/>
        </w:rPr>
        <w:t xml:space="preserve">The standard provides guidance to ensure that records remain authoritative through </w:t>
      </w:r>
      <w:r w:rsidR="3B39B072" w:rsidRPr="00676876">
        <w:rPr>
          <w:rFonts w:ascii="Times New Roman" w:eastAsia="Times New Roman" w:hAnsi="Times New Roman" w:cs="Times New Roman"/>
        </w:rPr>
        <w:t>the retention of their essential characteristics</w:t>
      </w:r>
      <w:r w:rsidR="46817732" w:rsidRPr="00676876">
        <w:rPr>
          <w:rFonts w:ascii="Times New Roman" w:eastAsia="Times New Roman" w:hAnsi="Times New Roman" w:cs="Times New Roman"/>
        </w:rPr>
        <w:t xml:space="preserve">, </w:t>
      </w:r>
      <w:r w:rsidR="3B39B072" w:rsidRPr="00676876">
        <w:rPr>
          <w:rFonts w:ascii="Times New Roman" w:eastAsia="Times New Roman" w:hAnsi="Times New Roman" w:cs="Times New Roman"/>
        </w:rPr>
        <w:t>au</w:t>
      </w:r>
      <w:r w:rsidRPr="00676876">
        <w:rPr>
          <w:rFonts w:ascii="Times New Roman" w:eastAsia="Times New Roman" w:hAnsi="Times New Roman" w:cs="Times New Roman"/>
        </w:rPr>
        <w:t>thenticity, reliability, usability</w:t>
      </w:r>
      <w:r w:rsidR="5677CEA8" w:rsidRPr="00676876">
        <w:rPr>
          <w:rFonts w:ascii="Times New Roman" w:eastAsia="Times New Roman" w:hAnsi="Times New Roman" w:cs="Times New Roman"/>
        </w:rPr>
        <w:t>,</w:t>
      </w:r>
      <w:r w:rsidRPr="00676876">
        <w:rPr>
          <w:rFonts w:ascii="Times New Roman" w:eastAsia="Times New Roman" w:hAnsi="Times New Roman" w:cs="Times New Roman"/>
        </w:rPr>
        <w:t xml:space="preserve"> and integrity. It explains how to ensure records are properly curated, easily accessible</w:t>
      </w:r>
      <w:r w:rsidR="52038172" w:rsidRPr="00676876">
        <w:rPr>
          <w:rFonts w:ascii="Times New Roman" w:eastAsia="Times New Roman" w:hAnsi="Times New Roman" w:cs="Times New Roman"/>
        </w:rPr>
        <w:t>,</w:t>
      </w:r>
      <w:r w:rsidRPr="00676876">
        <w:rPr>
          <w:rFonts w:ascii="Times New Roman" w:eastAsia="Times New Roman" w:hAnsi="Times New Roman" w:cs="Times New Roman"/>
        </w:rPr>
        <w:t xml:space="preserve"> and correctly documented from creation for as long as required.</w:t>
      </w:r>
      <w:r w:rsidRPr="00676876">
        <w:rPr>
          <w:rFonts w:ascii="Times New Roman" w:eastAsia="Times New Roman" w:hAnsi="Times New Roman" w:cs="Times New Roman"/>
          <w:vertAlign w:val="superscript"/>
        </w:rPr>
        <w:footnoteReference w:id="40"/>
      </w:r>
      <w:r w:rsidR="24AF2681" w:rsidRPr="00676876">
        <w:rPr>
          <w:rFonts w:ascii="Times New Roman" w:eastAsia="Times New Roman" w:hAnsi="Times New Roman" w:cs="Times New Roman"/>
        </w:rPr>
        <w:t xml:space="preserve"> It also</w:t>
      </w:r>
      <w:r w:rsidRPr="00676876">
        <w:rPr>
          <w:rFonts w:ascii="Times New Roman" w:eastAsia="Times New Roman" w:hAnsi="Times New Roman" w:cs="Times New Roman"/>
        </w:rPr>
        <w:t xml:space="preserve"> identifies how systematic management of records can ensure that an organisation, an individual</w:t>
      </w:r>
      <w:r w:rsidR="66ADA87A" w:rsidRPr="00676876">
        <w:rPr>
          <w:rFonts w:ascii="Times New Roman" w:eastAsia="Times New Roman" w:hAnsi="Times New Roman" w:cs="Times New Roman"/>
        </w:rPr>
        <w:t>,</w:t>
      </w:r>
      <w:r w:rsidRPr="00676876">
        <w:rPr>
          <w:rFonts w:ascii="Times New Roman" w:eastAsia="Times New Roman" w:hAnsi="Times New Roman" w:cs="Times New Roman"/>
        </w:rPr>
        <w:t xml:space="preserve"> or a project's future decisions and activities can be supported through ready access to evidence of actions and past business activities while facilitating compliance with any pertaining regulatory environments. It outlines the need for clearly defined and well </w:t>
      </w:r>
      <w:r w:rsidRPr="00676876">
        <w:rPr>
          <w:rFonts w:ascii="Times New Roman" w:eastAsia="Times New Roman" w:hAnsi="Times New Roman" w:cs="Times New Roman"/>
        </w:rPr>
        <w:lastRenderedPageBreak/>
        <w:t xml:space="preserve">documented records management policies and responsibilities, within an organisation or project, along with the benefits </w:t>
      </w:r>
      <w:r w:rsidR="79B1A30B" w:rsidRPr="00676876">
        <w:rPr>
          <w:rFonts w:ascii="Times New Roman" w:eastAsia="Times New Roman" w:hAnsi="Times New Roman" w:cs="Times New Roman"/>
        </w:rPr>
        <w:t>that</w:t>
      </w:r>
      <w:r w:rsidRPr="00676876">
        <w:rPr>
          <w:rFonts w:ascii="Times New Roman" w:eastAsia="Times New Roman" w:hAnsi="Times New Roman" w:cs="Times New Roman"/>
        </w:rPr>
        <w:t xml:space="preserve"> will accrue from development and implementation.</w:t>
      </w:r>
      <w:r w:rsidR="78B785D7" w:rsidRPr="00676876">
        <w:rPr>
          <w:rFonts w:ascii="Times New Roman" w:eastAsia="Times New Roman" w:hAnsi="Times New Roman" w:cs="Times New Roman"/>
          <w:color w:val="000000" w:themeColor="text1"/>
        </w:rPr>
        <w:t xml:space="preserve"> </w:t>
      </w:r>
      <w:r w:rsidRPr="00676876">
        <w:rPr>
          <w:rStyle w:val="FootnoteReference"/>
          <w:rFonts w:ascii="Times New Roman" w:eastAsia="Times New Roman" w:hAnsi="Times New Roman" w:cs="Times New Roman"/>
        </w:rPr>
        <w:footnoteReference w:id="41"/>
      </w:r>
    </w:p>
    <w:p w14:paraId="175BB91A" w14:textId="28E3CD4B" w:rsidR="00F03562" w:rsidRPr="00676876" w:rsidRDefault="376AA423" w:rsidP="02C3AC15">
      <w:pPr>
        <w:spacing w:before="240" w:after="240"/>
        <w:ind w:left="-20" w:right="-20"/>
        <w:rPr>
          <w:rFonts w:ascii="Times New Roman" w:eastAsia="Times New Roman" w:hAnsi="Times New Roman" w:cs="Times New Roman"/>
          <w:vertAlign w:val="superscript"/>
        </w:rPr>
      </w:pPr>
      <w:r w:rsidRPr="00676876">
        <w:rPr>
          <w:rFonts w:ascii="Times New Roman" w:eastAsia="Times New Roman" w:hAnsi="Times New Roman" w:cs="Times New Roman"/>
        </w:rPr>
        <w:t>The ISO 15489 is divided into two main sections, whe</w:t>
      </w:r>
      <w:r w:rsidR="69C68EAE" w:rsidRPr="00676876">
        <w:rPr>
          <w:rFonts w:ascii="Times New Roman" w:eastAsia="Times New Roman" w:hAnsi="Times New Roman" w:cs="Times New Roman"/>
        </w:rPr>
        <w:t>re it establishe</w:t>
      </w:r>
      <w:r w:rsidRPr="00676876">
        <w:rPr>
          <w:rFonts w:ascii="Times New Roman" w:eastAsia="Times New Roman" w:hAnsi="Times New Roman" w:cs="Times New Roman"/>
        </w:rPr>
        <w:t>s a comprehensive framework and offers guidelines for effective record management practices. It operates on a set of fundamental principles, including the principle of accountability, which ensures that someone within an organisation takes responsibility for record management. Additionally, the principle of integrity emphasises the authentication of record-keeping systems, enabling reliance for organisational planning, budgeting, and dispute resolution. The principle of retention dictates that records should be preserved for a justifiable period before potential disposal to accommodate new records.</w:t>
      </w:r>
      <w:r w:rsidR="00F03562" w:rsidRPr="00676876">
        <w:rPr>
          <w:rStyle w:val="FootnoteReference"/>
          <w:rFonts w:ascii="Times New Roman" w:eastAsia="Times New Roman" w:hAnsi="Times New Roman" w:cs="Times New Roman"/>
        </w:rPr>
        <w:footnoteReference w:id="42"/>
      </w:r>
    </w:p>
    <w:p w14:paraId="5F2A7A1C" w14:textId="15C5886B" w:rsidR="00F03562" w:rsidRPr="00676876" w:rsidRDefault="376AA423" w:rsidP="02C3AC15">
      <w:pPr>
        <w:spacing w:before="240" w:after="240"/>
        <w:ind w:left="-20" w:right="-20"/>
        <w:rPr>
          <w:rFonts w:ascii="Times New Roman" w:eastAsia="Times New Roman" w:hAnsi="Times New Roman" w:cs="Times New Roman"/>
        </w:rPr>
      </w:pPr>
      <w:r w:rsidRPr="00676876">
        <w:rPr>
          <w:rFonts w:ascii="Times New Roman" w:eastAsia="Times New Roman" w:hAnsi="Times New Roman" w:cs="Times New Roman"/>
        </w:rPr>
        <w:t>Furthermore, the principle of protection necessitates a reasonable level of safeguarding for private, confidential, and privileged information. The principle of disposition requires organisations to dispose of records and information securely and appropriately when no longer needed. Transparency is ensured through the principle of transparency, which dictates that records must be documented in an open and verifiable manner. Lastly, the principle of availability underscores the importance of maintaining records in a manner that facilitates timely, efficient, and accurate retrieval of necessary information.</w:t>
      </w:r>
      <w:r w:rsidR="00F03562" w:rsidRPr="00676876">
        <w:rPr>
          <w:rStyle w:val="FootnoteReference"/>
          <w:rFonts w:ascii="Times New Roman" w:eastAsia="Times New Roman" w:hAnsi="Times New Roman" w:cs="Times New Roman"/>
        </w:rPr>
        <w:footnoteReference w:id="43"/>
      </w:r>
    </w:p>
    <w:p w14:paraId="05C8AA9F" w14:textId="39EC37C1" w:rsidR="02C3AC15" w:rsidRPr="00676876" w:rsidRDefault="02C3AC15" w:rsidP="02C3AC15">
      <w:pPr>
        <w:spacing w:before="240" w:after="240"/>
        <w:ind w:left="-20" w:right="-20"/>
        <w:rPr>
          <w:rFonts w:ascii="Times New Roman" w:eastAsia="Times New Roman" w:hAnsi="Times New Roman" w:cs="Times New Roman"/>
          <w:b/>
          <w:bCs/>
          <w:u w:val="single"/>
        </w:rPr>
      </w:pPr>
    </w:p>
    <w:p w14:paraId="6437B70D" w14:textId="64D23403" w:rsidR="00F03562" w:rsidRPr="00676876" w:rsidRDefault="0F517EB8" w:rsidP="02C3AC15">
      <w:pPr>
        <w:pStyle w:val="ListParagraph"/>
        <w:numPr>
          <w:ilvl w:val="0"/>
          <w:numId w:val="9"/>
        </w:numPr>
        <w:spacing w:before="240" w:after="240"/>
        <w:ind w:right="-20"/>
        <w:rPr>
          <w:rFonts w:ascii="Times New Roman" w:eastAsia="Times New Roman" w:hAnsi="Times New Roman" w:cs="Times New Roman"/>
          <w:b/>
          <w:bCs/>
          <w:u w:val="single"/>
        </w:rPr>
      </w:pPr>
      <w:r w:rsidRPr="00676876">
        <w:rPr>
          <w:rFonts w:ascii="Times New Roman" w:eastAsia="Times New Roman" w:hAnsi="Times New Roman" w:cs="Times New Roman"/>
          <w:b/>
          <w:bCs/>
          <w:u w:val="single"/>
        </w:rPr>
        <w:t>CASE LAWS</w:t>
      </w:r>
    </w:p>
    <w:p w14:paraId="01D5928D" w14:textId="546BEA48" w:rsidR="00F03562" w:rsidRPr="00676876" w:rsidRDefault="0F517EB8" w:rsidP="5B0ACF0C">
      <w:pPr>
        <w:spacing w:before="160"/>
        <w:rPr>
          <w:rFonts w:ascii="Times New Roman" w:eastAsia="Times New Roman" w:hAnsi="Times New Roman" w:cs="Times New Roman"/>
          <w:b/>
          <w:bCs/>
          <w:u w:val="single"/>
        </w:rPr>
      </w:pPr>
      <w:r w:rsidRPr="00676876">
        <w:rPr>
          <w:rFonts w:ascii="Times New Roman" w:eastAsia="Times New Roman" w:hAnsi="Times New Roman" w:cs="Times New Roman"/>
          <w:b/>
          <w:bCs/>
          <w:u w:val="single"/>
        </w:rPr>
        <w:t>Emphasis of Case Laws on the Importance of Proper Record Management</w:t>
      </w:r>
    </w:p>
    <w:p w14:paraId="631B0085" w14:textId="42B3CE80" w:rsidR="00F03562" w:rsidRPr="00676876" w:rsidRDefault="1CC4354C" w:rsidP="5B0ACF0C">
      <w:pPr>
        <w:spacing w:before="160" w:afterAutospacing="1"/>
        <w:rPr>
          <w:rFonts w:ascii="Times New Roman" w:eastAsia="Times New Roman" w:hAnsi="Times New Roman" w:cs="Times New Roman"/>
        </w:rPr>
      </w:pPr>
      <w:r w:rsidRPr="00676876">
        <w:rPr>
          <w:rFonts w:ascii="Times New Roman" w:eastAsia="Times New Roman" w:hAnsi="Times New Roman" w:cs="Times New Roman"/>
        </w:rPr>
        <w:t xml:space="preserve">Case law also supports the importance of proper record management. For instance, in the case of </w:t>
      </w:r>
      <w:r w:rsidR="19FCD3EB" w:rsidRPr="00676876">
        <w:rPr>
          <w:rFonts w:ascii="Times New Roman" w:eastAsia="Times New Roman" w:hAnsi="Times New Roman" w:cs="Times New Roman"/>
        </w:rPr>
        <w:t xml:space="preserve">Republic v Rono, it was highlighted that the importance of court records in the administration of justice could not be stressed upon enough, and </w:t>
      </w:r>
      <w:r w:rsidR="794F4683" w:rsidRPr="00676876">
        <w:rPr>
          <w:rFonts w:ascii="Times New Roman" w:eastAsia="Times New Roman" w:hAnsi="Times New Roman" w:cs="Times New Roman"/>
        </w:rPr>
        <w:t xml:space="preserve">it is fairly a straightforward structure which requires </w:t>
      </w:r>
      <w:r w:rsidR="794F4683" w:rsidRPr="00676876">
        <w:rPr>
          <w:rFonts w:ascii="Times New Roman" w:eastAsia="Times New Roman" w:hAnsi="Times New Roman" w:cs="Times New Roman"/>
        </w:rPr>
        <w:lastRenderedPageBreak/>
        <w:t>the court to comply with the requirements in accordance with constitution and appropriate policy guidelines on record management.</w:t>
      </w:r>
      <w:r w:rsidR="00F03562" w:rsidRPr="00676876">
        <w:rPr>
          <w:rStyle w:val="FootnoteReference"/>
          <w:rFonts w:ascii="Times New Roman" w:eastAsia="Times New Roman" w:hAnsi="Times New Roman" w:cs="Times New Roman"/>
        </w:rPr>
        <w:footnoteReference w:id="44"/>
      </w:r>
    </w:p>
    <w:p w14:paraId="442FC08D" w14:textId="2264CE5E" w:rsidR="00F03562" w:rsidRPr="00676876" w:rsidRDefault="2971FD36" w:rsidP="5B0ACF0C">
      <w:pPr>
        <w:shd w:val="clear" w:color="auto" w:fill="FFFFFF" w:themeFill="background1"/>
        <w:spacing w:after="180" w:line="405" w:lineRule="exact"/>
        <w:rPr>
          <w:rFonts w:ascii="Book Antiqua" w:eastAsia="Book Antiqua" w:hAnsi="Book Antiqua" w:cs="Book Antiqua"/>
          <w:color w:val="5A5A5A"/>
        </w:rPr>
      </w:pPr>
      <w:r w:rsidRPr="00676876">
        <w:rPr>
          <w:rFonts w:ascii="Times New Roman" w:eastAsia="Times New Roman" w:hAnsi="Times New Roman" w:cs="Times New Roman"/>
        </w:rPr>
        <w:t xml:space="preserve">Poor record management could as well serve as the root cause of a given proceeding. In the case of Mary Wambui </w:t>
      </w:r>
      <w:proofErr w:type="spellStart"/>
      <w:r w:rsidRPr="00676876">
        <w:rPr>
          <w:rFonts w:ascii="Times New Roman" w:eastAsia="Times New Roman" w:hAnsi="Times New Roman" w:cs="Times New Roman"/>
        </w:rPr>
        <w:t>Munyori</w:t>
      </w:r>
      <w:proofErr w:type="spellEnd"/>
      <w:r w:rsidRPr="00676876">
        <w:rPr>
          <w:rFonts w:ascii="Times New Roman" w:eastAsia="Times New Roman" w:hAnsi="Times New Roman" w:cs="Times New Roman"/>
        </w:rPr>
        <w:t xml:space="preserve"> v Maria Wambui Kanyua,</w:t>
      </w:r>
      <w:r w:rsidR="6D7C44E5" w:rsidRPr="00676876">
        <w:rPr>
          <w:rFonts w:ascii="Times New Roman" w:eastAsia="Times New Roman" w:hAnsi="Times New Roman" w:cs="Times New Roman"/>
        </w:rPr>
        <w:t xml:space="preserve"> the court was of the opinion that the dispute between the parties was occasioned mainly by poor record management.</w:t>
      </w:r>
      <w:r w:rsidR="00F03562" w:rsidRPr="00676876">
        <w:rPr>
          <w:rStyle w:val="FootnoteReference"/>
          <w:rFonts w:ascii="Times New Roman" w:eastAsia="Times New Roman" w:hAnsi="Times New Roman" w:cs="Times New Roman"/>
        </w:rPr>
        <w:footnoteReference w:id="45"/>
      </w:r>
      <w:r w:rsidR="5C2A1F23" w:rsidRPr="00676876">
        <w:rPr>
          <w:rFonts w:ascii="Times New Roman" w:eastAsia="Times New Roman" w:hAnsi="Times New Roman" w:cs="Times New Roman"/>
        </w:rPr>
        <w:t xml:space="preserve"> Furthermore, in James </w:t>
      </w:r>
      <w:proofErr w:type="spellStart"/>
      <w:r w:rsidR="5C2A1F23" w:rsidRPr="00676876">
        <w:rPr>
          <w:rFonts w:ascii="Times New Roman" w:eastAsia="Times New Roman" w:hAnsi="Times New Roman" w:cs="Times New Roman"/>
        </w:rPr>
        <w:t>Aganyo</w:t>
      </w:r>
      <w:proofErr w:type="spellEnd"/>
      <w:r w:rsidR="5C2A1F23" w:rsidRPr="00676876">
        <w:rPr>
          <w:rFonts w:ascii="Times New Roman" w:eastAsia="Times New Roman" w:hAnsi="Times New Roman" w:cs="Times New Roman"/>
        </w:rPr>
        <w:t xml:space="preserve"> Mokaya v Teachers Service Commission, </w:t>
      </w:r>
      <w:r w:rsidR="3B7C91BC" w:rsidRPr="00676876">
        <w:rPr>
          <w:rFonts w:ascii="Times New Roman" w:eastAsia="Times New Roman" w:hAnsi="Times New Roman" w:cs="Times New Roman"/>
        </w:rPr>
        <w:t xml:space="preserve">the plaintiff was about to be forcefully transferred to work in another county after a disagreement with the Deputy Director of Security in which said director was asking for the records of another employee that went </w:t>
      </w:r>
      <w:r w:rsidR="066A7194" w:rsidRPr="00676876">
        <w:rPr>
          <w:rFonts w:ascii="Times New Roman" w:eastAsia="Times New Roman" w:hAnsi="Times New Roman" w:cs="Times New Roman"/>
        </w:rPr>
        <w:t>against the record management policies of the workplace.</w:t>
      </w:r>
      <w:r w:rsidR="00F03562" w:rsidRPr="00676876">
        <w:rPr>
          <w:rStyle w:val="FootnoteReference"/>
          <w:rFonts w:ascii="Times New Roman" w:eastAsia="Times New Roman" w:hAnsi="Times New Roman" w:cs="Times New Roman"/>
        </w:rPr>
        <w:footnoteReference w:id="46"/>
      </w:r>
      <w:r w:rsidR="57302C2D" w:rsidRPr="00676876">
        <w:rPr>
          <w:rFonts w:ascii="Times New Roman" w:eastAsia="Times New Roman" w:hAnsi="Times New Roman" w:cs="Times New Roman"/>
        </w:rPr>
        <w:t xml:space="preserve"> </w:t>
      </w:r>
    </w:p>
    <w:p w14:paraId="7E7275EC" w14:textId="50B3D808" w:rsidR="00F03562" w:rsidRPr="00676876" w:rsidRDefault="1CC8CCB1" w:rsidP="5B0ACF0C">
      <w:pPr>
        <w:shd w:val="clear" w:color="auto" w:fill="FFFFFF" w:themeFill="background1"/>
        <w:spacing w:after="180" w:line="405" w:lineRule="exact"/>
        <w:rPr>
          <w:rFonts w:ascii="Times New Roman" w:eastAsia="Times New Roman" w:hAnsi="Times New Roman" w:cs="Times New Roman"/>
        </w:rPr>
      </w:pPr>
      <w:r w:rsidRPr="00676876">
        <w:rPr>
          <w:rFonts w:ascii="Times New Roman" w:eastAsia="Times New Roman" w:hAnsi="Times New Roman" w:cs="Times New Roman"/>
        </w:rPr>
        <w:t xml:space="preserve">A </w:t>
      </w:r>
      <w:r w:rsidR="04218266" w:rsidRPr="00676876">
        <w:rPr>
          <w:rFonts w:ascii="Times New Roman" w:eastAsia="Times New Roman" w:hAnsi="Times New Roman" w:cs="Times New Roman"/>
        </w:rPr>
        <w:t xml:space="preserve">case study of </w:t>
      </w:r>
      <w:r w:rsidR="2218DA30" w:rsidRPr="00676876">
        <w:rPr>
          <w:rFonts w:ascii="Times New Roman" w:eastAsia="Times New Roman" w:hAnsi="Times New Roman" w:cs="Times New Roman"/>
        </w:rPr>
        <w:t>the Malaysian Judiciary</w:t>
      </w:r>
      <w:r w:rsidR="00F03562" w:rsidRPr="00676876">
        <w:rPr>
          <w:rStyle w:val="FootnoteReference"/>
          <w:rFonts w:ascii="Times New Roman" w:eastAsia="Times New Roman" w:hAnsi="Times New Roman" w:cs="Times New Roman"/>
        </w:rPr>
        <w:footnoteReference w:id="47"/>
      </w:r>
      <w:r w:rsidR="2218DA30" w:rsidRPr="00676876">
        <w:rPr>
          <w:rFonts w:ascii="Times New Roman" w:eastAsia="Times New Roman" w:hAnsi="Times New Roman" w:cs="Times New Roman"/>
        </w:rPr>
        <w:t xml:space="preserve"> show</w:t>
      </w:r>
      <w:r w:rsidR="141ADDD3" w:rsidRPr="00676876">
        <w:rPr>
          <w:rFonts w:ascii="Times New Roman" w:eastAsia="Times New Roman" w:hAnsi="Times New Roman" w:cs="Times New Roman"/>
        </w:rPr>
        <w:t>ed</w:t>
      </w:r>
      <w:r w:rsidR="2218DA30" w:rsidRPr="00676876">
        <w:rPr>
          <w:rFonts w:ascii="Times New Roman" w:eastAsia="Times New Roman" w:hAnsi="Times New Roman" w:cs="Times New Roman"/>
        </w:rPr>
        <w:t xml:space="preserve"> tha</w:t>
      </w:r>
      <w:r w:rsidR="28CC7698" w:rsidRPr="00676876">
        <w:rPr>
          <w:rFonts w:ascii="Times New Roman" w:eastAsia="Times New Roman" w:hAnsi="Times New Roman" w:cs="Times New Roman"/>
        </w:rPr>
        <w:t>t</w:t>
      </w:r>
      <w:r w:rsidR="457C9D34" w:rsidRPr="00676876">
        <w:rPr>
          <w:rFonts w:ascii="Times New Roman" w:eastAsia="Times New Roman" w:hAnsi="Times New Roman" w:cs="Times New Roman"/>
        </w:rPr>
        <w:t xml:space="preserve"> civil and sharia cases t</w:t>
      </w:r>
      <w:r w:rsidR="53F86254" w:rsidRPr="00676876">
        <w:rPr>
          <w:rFonts w:ascii="Times New Roman" w:eastAsia="Times New Roman" w:hAnsi="Times New Roman" w:cs="Times New Roman"/>
        </w:rPr>
        <w:t>ook</w:t>
      </w:r>
      <w:r w:rsidR="457C9D34" w:rsidRPr="00676876">
        <w:rPr>
          <w:rFonts w:ascii="Times New Roman" w:eastAsia="Times New Roman" w:hAnsi="Times New Roman" w:cs="Times New Roman"/>
        </w:rPr>
        <w:t xml:space="preserve"> a long duration to </w:t>
      </w:r>
      <w:r w:rsidR="56EA0F36" w:rsidRPr="00676876">
        <w:rPr>
          <w:rFonts w:ascii="Times New Roman" w:eastAsia="Times New Roman" w:hAnsi="Times New Roman" w:cs="Times New Roman"/>
        </w:rPr>
        <w:t>decide,</w:t>
      </w:r>
      <w:r w:rsidR="457C9D34" w:rsidRPr="00676876">
        <w:rPr>
          <w:rFonts w:ascii="Times New Roman" w:eastAsia="Times New Roman" w:hAnsi="Times New Roman" w:cs="Times New Roman"/>
        </w:rPr>
        <w:t xml:space="preserve"> and the backlog of cases w</w:t>
      </w:r>
      <w:r w:rsidR="3F71844A" w:rsidRPr="00676876">
        <w:rPr>
          <w:rFonts w:ascii="Times New Roman" w:eastAsia="Times New Roman" w:hAnsi="Times New Roman" w:cs="Times New Roman"/>
        </w:rPr>
        <w:t>as of</w:t>
      </w:r>
      <w:r w:rsidR="457C9D34" w:rsidRPr="00676876">
        <w:rPr>
          <w:rFonts w:ascii="Times New Roman" w:eastAsia="Times New Roman" w:hAnsi="Times New Roman" w:cs="Times New Roman"/>
        </w:rPr>
        <w:t xml:space="preserve"> huge concern to the </w:t>
      </w:r>
      <w:r w:rsidR="101EFC7F" w:rsidRPr="00676876">
        <w:rPr>
          <w:rFonts w:ascii="Times New Roman" w:eastAsia="Times New Roman" w:hAnsi="Times New Roman" w:cs="Times New Roman"/>
        </w:rPr>
        <w:t>society.</w:t>
      </w:r>
      <w:r w:rsidR="73DD4951" w:rsidRPr="00676876">
        <w:rPr>
          <w:rFonts w:ascii="Times New Roman" w:eastAsia="Times New Roman" w:hAnsi="Times New Roman" w:cs="Times New Roman"/>
        </w:rPr>
        <w:t xml:space="preserve"> </w:t>
      </w:r>
      <w:r w:rsidR="101EFC7F" w:rsidRPr="00676876">
        <w:rPr>
          <w:rFonts w:ascii="Times New Roman" w:eastAsia="Times New Roman" w:hAnsi="Times New Roman" w:cs="Times New Roman"/>
        </w:rPr>
        <w:t>It</w:t>
      </w:r>
      <w:r w:rsidR="0F26D9BF" w:rsidRPr="00676876">
        <w:rPr>
          <w:rFonts w:ascii="Times New Roman" w:eastAsia="Times New Roman" w:hAnsi="Times New Roman" w:cs="Times New Roman"/>
        </w:rPr>
        <w:t xml:space="preserve"> took</w:t>
      </w:r>
      <w:r w:rsidR="457C9D34" w:rsidRPr="00676876">
        <w:rPr>
          <w:rFonts w:ascii="Times New Roman" w:eastAsia="Times New Roman" w:hAnsi="Times New Roman" w:cs="Times New Roman"/>
        </w:rPr>
        <w:t xml:space="preserve"> sometimes up to years for a case to be settled due to varied reasons such as lack of adequate human resources such as the judges and court officials; huge volume of </w:t>
      </w:r>
      <w:r w:rsidR="7FD4CF80" w:rsidRPr="00676876">
        <w:rPr>
          <w:rFonts w:ascii="Times New Roman" w:eastAsia="Times New Roman" w:hAnsi="Times New Roman" w:cs="Times New Roman"/>
        </w:rPr>
        <w:t xml:space="preserve">cases; the </w:t>
      </w:r>
      <w:r w:rsidR="457C9D34" w:rsidRPr="00676876">
        <w:rPr>
          <w:rFonts w:ascii="Times New Roman" w:eastAsia="Times New Roman" w:hAnsi="Times New Roman" w:cs="Times New Roman"/>
        </w:rPr>
        <w:t xml:space="preserve">poor infrastructure in place and lack of adequate financial resources. The main cause for the delay </w:t>
      </w:r>
      <w:r w:rsidR="401031FA" w:rsidRPr="00676876">
        <w:rPr>
          <w:rFonts w:ascii="Times New Roman" w:eastAsia="Times New Roman" w:hAnsi="Times New Roman" w:cs="Times New Roman"/>
        </w:rPr>
        <w:t>in</w:t>
      </w:r>
      <w:r w:rsidR="457C9D34" w:rsidRPr="00676876">
        <w:rPr>
          <w:rFonts w:ascii="Times New Roman" w:eastAsia="Times New Roman" w:hAnsi="Times New Roman" w:cs="Times New Roman"/>
        </w:rPr>
        <w:t xml:space="preserve"> </w:t>
      </w:r>
      <w:r w:rsidR="07AAF7DA" w:rsidRPr="00676876">
        <w:rPr>
          <w:rFonts w:ascii="Times New Roman" w:eastAsia="Times New Roman" w:hAnsi="Times New Roman" w:cs="Times New Roman"/>
        </w:rPr>
        <w:t>deciding</w:t>
      </w:r>
      <w:r w:rsidR="457C9D34" w:rsidRPr="00676876">
        <w:rPr>
          <w:rFonts w:ascii="Times New Roman" w:eastAsia="Times New Roman" w:hAnsi="Times New Roman" w:cs="Times New Roman"/>
        </w:rPr>
        <w:t xml:space="preserve"> cases was availing</w:t>
      </w:r>
      <w:r w:rsidR="1524BE6E" w:rsidRPr="00676876">
        <w:rPr>
          <w:rFonts w:ascii="Times New Roman" w:eastAsia="Times New Roman" w:hAnsi="Times New Roman" w:cs="Times New Roman"/>
        </w:rPr>
        <w:t xml:space="preserve"> of</w:t>
      </w:r>
      <w:r w:rsidR="457C9D34" w:rsidRPr="00676876">
        <w:rPr>
          <w:rFonts w:ascii="Times New Roman" w:eastAsia="Times New Roman" w:hAnsi="Times New Roman" w:cs="Times New Roman"/>
        </w:rPr>
        <w:t xml:space="preserve"> incomplete information pertaining to a particular case when </w:t>
      </w:r>
      <w:r w:rsidR="0A175197" w:rsidRPr="00676876">
        <w:rPr>
          <w:rFonts w:ascii="Times New Roman" w:eastAsia="Times New Roman" w:hAnsi="Times New Roman" w:cs="Times New Roman"/>
        </w:rPr>
        <w:t>required.</w:t>
      </w:r>
      <w:r w:rsidR="3DA1190D" w:rsidRPr="00676876">
        <w:rPr>
          <w:rFonts w:ascii="Times New Roman" w:eastAsia="Times New Roman" w:hAnsi="Times New Roman" w:cs="Times New Roman"/>
        </w:rPr>
        <w:t xml:space="preserve"> </w:t>
      </w:r>
    </w:p>
    <w:p w14:paraId="21520CD3" w14:textId="5FCAF122" w:rsidR="00F03562" w:rsidRPr="00676876" w:rsidRDefault="3DA1190D" w:rsidP="5B0ACF0C">
      <w:pPr>
        <w:shd w:val="clear" w:color="auto" w:fill="FFFFFF" w:themeFill="background1"/>
        <w:spacing w:after="180" w:line="405" w:lineRule="exact"/>
        <w:rPr>
          <w:rFonts w:ascii="Times New Roman" w:eastAsia="Times New Roman" w:hAnsi="Times New Roman" w:cs="Times New Roman"/>
          <w:color w:val="000000" w:themeColor="text1"/>
        </w:rPr>
      </w:pPr>
      <w:r w:rsidRPr="00676876">
        <w:rPr>
          <w:rFonts w:ascii="Times New Roman" w:eastAsia="Times New Roman" w:hAnsi="Times New Roman" w:cs="Times New Roman"/>
          <w:color w:val="000000" w:themeColor="text1"/>
        </w:rPr>
        <w:t>It is</w:t>
      </w:r>
      <w:r w:rsidR="131EDBC2" w:rsidRPr="00676876">
        <w:rPr>
          <w:rFonts w:ascii="Times New Roman" w:eastAsia="Times New Roman" w:hAnsi="Times New Roman" w:cs="Times New Roman"/>
          <w:color w:val="000000" w:themeColor="text1"/>
        </w:rPr>
        <w:t xml:space="preserve"> als</w:t>
      </w:r>
      <w:r w:rsidR="62D5474E" w:rsidRPr="00676876">
        <w:rPr>
          <w:rFonts w:ascii="Times New Roman" w:eastAsia="Times New Roman" w:hAnsi="Times New Roman" w:cs="Times New Roman"/>
          <w:color w:val="000000" w:themeColor="text1"/>
        </w:rPr>
        <w:t>o important to state</w:t>
      </w:r>
      <w:r w:rsidRPr="00676876">
        <w:rPr>
          <w:rFonts w:ascii="Times New Roman" w:eastAsia="Times New Roman" w:hAnsi="Times New Roman" w:cs="Times New Roman"/>
          <w:color w:val="000000" w:themeColor="text1"/>
        </w:rPr>
        <w:t xml:space="preserve"> that </w:t>
      </w:r>
      <w:r w:rsidR="64310AB6" w:rsidRPr="00676876">
        <w:rPr>
          <w:rFonts w:ascii="Times New Roman" w:eastAsia="Times New Roman" w:hAnsi="Times New Roman" w:cs="Times New Roman"/>
          <w:color w:val="000000" w:themeColor="text1"/>
        </w:rPr>
        <w:t>Kenyan courts have been facing an endless problem of missing files as was seen</w:t>
      </w:r>
      <w:r w:rsidR="255A5DD4" w:rsidRPr="00676876">
        <w:rPr>
          <w:rFonts w:ascii="Times New Roman" w:eastAsia="Times New Roman" w:hAnsi="Times New Roman" w:cs="Times New Roman"/>
          <w:color w:val="000000" w:themeColor="text1"/>
        </w:rPr>
        <w:t xml:space="preserve"> in </w:t>
      </w:r>
      <w:r w:rsidR="27CC621A" w:rsidRPr="00676876">
        <w:rPr>
          <w:rFonts w:ascii="Times New Roman" w:eastAsia="Times New Roman" w:hAnsi="Times New Roman" w:cs="Times New Roman"/>
          <w:color w:val="000000" w:themeColor="text1"/>
        </w:rPr>
        <w:t xml:space="preserve">Criminal Miscellaneous Application </w:t>
      </w:r>
      <w:r w:rsidR="13EC017B" w:rsidRPr="00676876">
        <w:rPr>
          <w:rFonts w:ascii="Times New Roman" w:eastAsia="Times New Roman" w:hAnsi="Times New Roman" w:cs="Times New Roman"/>
          <w:color w:val="000000" w:themeColor="text1"/>
        </w:rPr>
        <w:t>N</w:t>
      </w:r>
      <w:r w:rsidR="1DABCBF5" w:rsidRPr="00676876">
        <w:rPr>
          <w:rFonts w:ascii="Times New Roman" w:eastAsia="Times New Roman" w:hAnsi="Times New Roman" w:cs="Times New Roman"/>
          <w:color w:val="000000" w:themeColor="text1"/>
        </w:rPr>
        <w:t>o</w:t>
      </w:r>
      <w:r w:rsidR="27CC621A" w:rsidRPr="00676876">
        <w:rPr>
          <w:rFonts w:ascii="Times New Roman" w:eastAsia="Times New Roman" w:hAnsi="Times New Roman" w:cs="Times New Roman"/>
          <w:color w:val="000000" w:themeColor="text1"/>
        </w:rPr>
        <w:t>.78</w:t>
      </w:r>
      <w:r w:rsidR="0BD4B642" w:rsidRPr="00676876">
        <w:rPr>
          <w:rFonts w:ascii="Times New Roman" w:eastAsia="Times New Roman" w:hAnsi="Times New Roman" w:cs="Times New Roman"/>
          <w:color w:val="000000" w:themeColor="text1"/>
        </w:rPr>
        <w:t xml:space="preserve"> of </w:t>
      </w:r>
      <w:r w:rsidR="10DA7831" w:rsidRPr="00676876">
        <w:rPr>
          <w:rFonts w:ascii="Times New Roman" w:eastAsia="Times New Roman" w:hAnsi="Times New Roman" w:cs="Times New Roman"/>
          <w:color w:val="000000" w:themeColor="text1"/>
        </w:rPr>
        <w:t>2014</w:t>
      </w:r>
      <w:r w:rsidR="00F03562" w:rsidRPr="00676876">
        <w:rPr>
          <w:rStyle w:val="FootnoteReference"/>
          <w:rFonts w:ascii="Times New Roman" w:eastAsia="Times New Roman" w:hAnsi="Times New Roman" w:cs="Times New Roman"/>
          <w:color w:val="000000" w:themeColor="text1"/>
        </w:rPr>
        <w:footnoteReference w:id="48"/>
      </w:r>
      <w:r w:rsidR="0759F0A1" w:rsidRPr="00676876">
        <w:rPr>
          <w:rFonts w:ascii="Times New Roman" w:eastAsia="Times New Roman" w:hAnsi="Times New Roman" w:cs="Times New Roman"/>
          <w:color w:val="000000" w:themeColor="text1"/>
        </w:rPr>
        <w:t xml:space="preserve"> </w:t>
      </w:r>
      <w:r w:rsidR="26FBD103" w:rsidRPr="00676876">
        <w:rPr>
          <w:rFonts w:ascii="Times New Roman" w:eastAsia="Times New Roman" w:hAnsi="Times New Roman" w:cs="Times New Roman"/>
          <w:color w:val="000000" w:themeColor="text1"/>
        </w:rPr>
        <w:t xml:space="preserve">where </w:t>
      </w:r>
      <w:r w:rsidR="10DA7831" w:rsidRPr="00676876">
        <w:rPr>
          <w:rFonts w:ascii="Times New Roman" w:eastAsia="Times New Roman" w:hAnsi="Times New Roman" w:cs="Times New Roman"/>
          <w:color w:val="000000" w:themeColor="text1"/>
        </w:rPr>
        <w:t xml:space="preserve">Judge John </w:t>
      </w:r>
      <w:proofErr w:type="spellStart"/>
      <w:r w:rsidR="10DA7831" w:rsidRPr="00676876">
        <w:rPr>
          <w:rFonts w:ascii="Times New Roman" w:eastAsia="Times New Roman" w:hAnsi="Times New Roman" w:cs="Times New Roman"/>
          <w:color w:val="000000" w:themeColor="text1"/>
        </w:rPr>
        <w:t>Mativo</w:t>
      </w:r>
      <w:proofErr w:type="spellEnd"/>
      <w:r w:rsidR="31E35945" w:rsidRPr="00676876">
        <w:rPr>
          <w:rFonts w:ascii="Times New Roman" w:eastAsia="Times New Roman" w:hAnsi="Times New Roman" w:cs="Times New Roman"/>
          <w:color w:val="000000" w:themeColor="text1"/>
        </w:rPr>
        <w:t xml:space="preserve"> stated that while it was true that</w:t>
      </w:r>
      <w:r w:rsidR="10DA7831" w:rsidRPr="00676876">
        <w:rPr>
          <w:rFonts w:ascii="Times New Roman" w:eastAsia="Times New Roman" w:hAnsi="Times New Roman" w:cs="Times New Roman"/>
          <w:color w:val="000000" w:themeColor="text1"/>
        </w:rPr>
        <w:t xml:space="preserve"> </w:t>
      </w:r>
      <w:r w:rsidR="58631B17" w:rsidRPr="00676876">
        <w:rPr>
          <w:rFonts w:ascii="Times New Roman" w:eastAsia="Times New Roman" w:hAnsi="Times New Roman" w:cs="Times New Roman"/>
          <w:color w:val="000000" w:themeColor="text1"/>
        </w:rPr>
        <w:t>a party</w:t>
      </w:r>
      <w:r w:rsidR="3C344AEE" w:rsidRPr="00676876">
        <w:rPr>
          <w:rFonts w:ascii="Times New Roman" w:eastAsia="Times New Roman" w:hAnsi="Times New Roman" w:cs="Times New Roman"/>
          <w:color w:val="000000" w:themeColor="text1"/>
        </w:rPr>
        <w:t xml:space="preserve"> fil</w:t>
      </w:r>
      <w:r w:rsidR="766AA2B8" w:rsidRPr="00676876">
        <w:rPr>
          <w:rFonts w:ascii="Times New Roman" w:eastAsia="Times New Roman" w:hAnsi="Times New Roman" w:cs="Times New Roman"/>
          <w:color w:val="000000" w:themeColor="text1"/>
        </w:rPr>
        <w:t>ing</w:t>
      </w:r>
      <w:r w:rsidR="3C344AEE" w:rsidRPr="00676876">
        <w:rPr>
          <w:rFonts w:ascii="Times New Roman" w:eastAsia="Times New Roman" w:hAnsi="Times New Roman" w:cs="Times New Roman"/>
          <w:color w:val="000000" w:themeColor="text1"/>
        </w:rPr>
        <w:t xml:space="preserve"> an appeal </w:t>
      </w:r>
      <w:r w:rsidR="080297C1" w:rsidRPr="00676876">
        <w:rPr>
          <w:rFonts w:ascii="Times New Roman" w:eastAsia="Times New Roman" w:hAnsi="Times New Roman" w:cs="Times New Roman"/>
          <w:color w:val="000000" w:themeColor="text1"/>
        </w:rPr>
        <w:t>would</w:t>
      </w:r>
      <w:r w:rsidR="3C344AEE" w:rsidRPr="00676876">
        <w:rPr>
          <w:rFonts w:ascii="Times New Roman" w:eastAsia="Times New Roman" w:hAnsi="Times New Roman" w:cs="Times New Roman"/>
          <w:color w:val="000000" w:themeColor="text1"/>
        </w:rPr>
        <w:t xml:space="preserve"> ask the appeal court to change the trial court's decision, an appellate court suffers one significant restriction, that is, it cannot consider anything that was not presented to the trial </w:t>
      </w:r>
      <w:r w:rsidR="55EA1AC2" w:rsidRPr="00676876">
        <w:rPr>
          <w:rFonts w:ascii="Times New Roman" w:eastAsia="Times New Roman" w:hAnsi="Times New Roman" w:cs="Times New Roman"/>
          <w:color w:val="000000" w:themeColor="text1"/>
        </w:rPr>
        <w:t>court. He</w:t>
      </w:r>
      <w:r w:rsidR="4FDAB10F" w:rsidRPr="00676876">
        <w:rPr>
          <w:rFonts w:ascii="Times New Roman" w:eastAsia="Times New Roman" w:hAnsi="Times New Roman" w:cs="Times New Roman"/>
          <w:color w:val="000000" w:themeColor="text1"/>
        </w:rPr>
        <w:t xml:space="preserve"> went on to </w:t>
      </w:r>
      <w:r w:rsidR="24FCE6D6" w:rsidRPr="00676876">
        <w:rPr>
          <w:rFonts w:ascii="Times New Roman" w:eastAsia="Times New Roman" w:hAnsi="Times New Roman" w:cs="Times New Roman"/>
          <w:color w:val="000000" w:themeColor="text1"/>
        </w:rPr>
        <w:t>say</w:t>
      </w:r>
      <w:r w:rsidR="4FDAB10F" w:rsidRPr="00676876">
        <w:rPr>
          <w:rFonts w:ascii="Times New Roman" w:eastAsia="Times New Roman" w:hAnsi="Times New Roman" w:cs="Times New Roman"/>
          <w:color w:val="000000" w:themeColor="text1"/>
        </w:rPr>
        <w:t xml:space="preserve"> that t</w:t>
      </w:r>
      <w:r w:rsidR="3C344AEE" w:rsidRPr="00676876">
        <w:rPr>
          <w:rFonts w:ascii="Times New Roman" w:eastAsia="Times New Roman" w:hAnsi="Times New Roman" w:cs="Times New Roman"/>
          <w:color w:val="000000" w:themeColor="text1"/>
        </w:rPr>
        <w:t xml:space="preserve">he task of an appellate court </w:t>
      </w:r>
      <w:r w:rsidR="2F2D23A8" w:rsidRPr="00676876">
        <w:rPr>
          <w:rFonts w:ascii="Times New Roman" w:eastAsia="Times New Roman" w:hAnsi="Times New Roman" w:cs="Times New Roman"/>
          <w:color w:val="000000" w:themeColor="text1"/>
        </w:rPr>
        <w:t>was</w:t>
      </w:r>
      <w:r w:rsidR="3C344AEE" w:rsidRPr="00676876">
        <w:rPr>
          <w:rFonts w:ascii="Times New Roman" w:eastAsia="Times New Roman" w:hAnsi="Times New Roman" w:cs="Times New Roman"/>
          <w:color w:val="000000" w:themeColor="text1"/>
        </w:rPr>
        <w:t xml:space="preserve"> not to decide whether the trial court's decision was right or wrong</w:t>
      </w:r>
      <w:r w:rsidR="626E9EF5" w:rsidRPr="00676876">
        <w:rPr>
          <w:rFonts w:ascii="Times New Roman" w:eastAsia="Times New Roman" w:hAnsi="Times New Roman" w:cs="Times New Roman"/>
          <w:color w:val="000000" w:themeColor="text1"/>
        </w:rPr>
        <w:t xml:space="preserve"> but to</w:t>
      </w:r>
      <w:r w:rsidR="3C344AEE" w:rsidRPr="00676876">
        <w:rPr>
          <w:rFonts w:ascii="Times New Roman" w:eastAsia="Times New Roman" w:hAnsi="Times New Roman" w:cs="Times New Roman"/>
          <w:color w:val="000000" w:themeColor="text1"/>
        </w:rPr>
        <w:t xml:space="preserve"> assess whether </w:t>
      </w:r>
      <w:r w:rsidR="3C344AEE" w:rsidRPr="00676876">
        <w:rPr>
          <w:rFonts w:ascii="Times New Roman" w:eastAsia="Times New Roman" w:hAnsi="Times New Roman" w:cs="Times New Roman"/>
          <w:color w:val="000000" w:themeColor="text1"/>
        </w:rPr>
        <w:lastRenderedPageBreak/>
        <w:t>that decision is a sustainable result when the facts presented at the trial through testimony and exhibits are measured against the applicable law</w:t>
      </w:r>
      <w:r w:rsidR="4DC3BC0D" w:rsidRPr="00676876">
        <w:rPr>
          <w:rFonts w:ascii="Times New Roman" w:eastAsia="Times New Roman" w:hAnsi="Times New Roman" w:cs="Times New Roman"/>
          <w:color w:val="000000" w:themeColor="text1"/>
        </w:rPr>
        <w:t>.</w:t>
      </w:r>
      <w:r w:rsidR="3C344AEE" w:rsidRPr="00676876">
        <w:rPr>
          <w:rFonts w:ascii="Times New Roman" w:eastAsia="Times New Roman" w:hAnsi="Times New Roman" w:cs="Times New Roman"/>
          <w:color w:val="000000" w:themeColor="text1"/>
        </w:rPr>
        <w:t xml:space="preserve"> In this regard, </w:t>
      </w:r>
      <w:r w:rsidR="2120EE31" w:rsidRPr="00676876">
        <w:rPr>
          <w:rFonts w:ascii="Times New Roman" w:eastAsia="Times New Roman" w:hAnsi="Times New Roman" w:cs="Times New Roman"/>
          <w:color w:val="000000" w:themeColor="text1"/>
        </w:rPr>
        <w:t>he mentioned that a</w:t>
      </w:r>
      <w:r w:rsidR="3C344AEE" w:rsidRPr="00676876">
        <w:rPr>
          <w:rFonts w:ascii="Times New Roman" w:eastAsia="Times New Roman" w:hAnsi="Times New Roman" w:cs="Times New Roman"/>
          <w:color w:val="000000" w:themeColor="text1"/>
        </w:rPr>
        <w:t xml:space="preserve"> record is </w:t>
      </w:r>
      <w:r w:rsidR="0E286990" w:rsidRPr="00676876">
        <w:rPr>
          <w:rFonts w:ascii="Times New Roman" w:eastAsia="Times New Roman" w:hAnsi="Times New Roman" w:cs="Times New Roman"/>
          <w:color w:val="000000" w:themeColor="text1"/>
        </w:rPr>
        <w:t>a critical</w:t>
      </w:r>
      <w:r w:rsidR="3C344AEE" w:rsidRPr="00676876">
        <w:rPr>
          <w:rFonts w:ascii="Times New Roman" w:eastAsia="Times New Roman" w:hAnsi="Times New Roman" w:cs="Times New Roman"/>
          <w:color w:val="000000" w:themeColor="text1"/>
        </w:rPr>
        <w:t xml:space="preserve"> component of an appeal</w:t>
      </w:r>
      <w:r w:rsidR="0EF58F49" w:rsidRPr="00676876">
        <w:rPr>
          <w:rFonts w:ascii="Times New Roman" w:eastAsia="Times New Roman" w:hAnsi="Times New Roman" w:cs="Times New Roman"/>
          <w:color w:val="000000" w:themeColor="text1"/>
        </w:rPr>
        <w:t xml:space="preserve"> and can be</w:t>
      </w:r>
      <w:r w:rsidR="3C344AEE" w:rsidRPr="00676876">
        <w:rPr>
          <w:rFonts w:ascii="Times New Roman" w:eastAsia="Times New Roman" w:hAnsi="Times New Roman" w:cs="Times New Roman"/>
          <w:color w:val="000000" w:themeColor="text1"/>
        </w:rPr>
        <w:t xml:space="preserve"> described as a “packet” that contains </w:t>
      </w:r>
      <w:r w:rsidR="7F06CBC2" w:rsidRPr="00676876">
        <w:rPr>
          <w:rFonts w:ascii="Times New Roman" w:eastAsia="Times New Roman" w:hAnsi="Times New Roman" w:cs="Times New Roman"/>
          <w:color w:val="000000" w:themeColor="text1"/>
        </w:rPr>
        <w:t>vital information</w:t>
      </w:r>
      <w:r w:rsidR="3C344AEE" w:rsidRPr="00676876">
        <w:rPr>
          <w:rFonts w:ascii="Times New Roman" w:eastAsia="Times New Roman" w:hAnsi="Times New Roman" w:cs="Times New Roman"/>
          <w:color w:val="000000" w:themeColor="text1"/>
        </w:rPr>
        <w:t xml:space="preserve"> the appellate court will need to fully understand what occurred in the trial court to make its final determination.</w:t>
      </w:r>
    </w:p>
    <w:p w14:paraId="112F3086" w14:textId="78B648FA" w:rsidR="00F03562" w:rsidRPr="00676876" w:rsidRDefault="7822BA1A" w:rsidP="5B0ACF0C">
      <w:pPr>
        <w:shd w:val="clear" w:color="auto" w:fill="FFFFFF" w:themeFill="background1"/>
        <w:spacing w:after="180" w:line="405" w:lineRule="exact"/>
        <w:rPr>
          <w:rFonts w:ascii="Times New Roman" w:eastAsia="Times New Roman" w:hAnsi="Times New Roman" w:cs="Times New Roman"/>
          <w:color w:val="000000" w:themeColor="text1"/>
        </w:rPr>
      </w:pPr>
      <w:r w:rsidRPr="00676876">
        <w:rPr>
          <w:rFonts w:ascii="Times New Roman" w:eastAsia="Times New Roman" w:hAnsi="Times New Roman" w:cs="Times New Roman"/>
          <w:color w:val="000000" w:themeColor="text1"/>
        </w:rPr>
        <w:t xml:space="preserve">The Judge </w:t>
      </w:r>
      <w:r w:rsidR="1B13961C" w:rsidRPr="00676876">
        <w:rPr>
          <w:rFonts w:ascii="Times New Roman" w:eastAsia="Times New Roman" w:hAnsi="Times New Roman" w:cs="Times New Roman"/>
          <w:color w:val="000000" w:themeColor="text1"/>
        </w:rPr>
        <w:t>further explained</w:t>
      </w:r>
      <w:r w:rsidR="6FBB18BD" w:rsidRPr="00676876">
        <w:rPr>
          <w:rFonts w:ascii="Times New Roman" w:eastAsia="Times New Roman" w:hAnsi="Times New Roman" w:cs="Times New Roman"/>
          <w:color w:val="000000" w:themeColor="text1"/>
        </w:rPr>
        <w:t xml:space="preserve"> t</w:t>
      </w:r>
      <w:r w:rsidR="1C8B8D0E" w:rsidRPr="00676876">
        <w:rPr>
          <w:rFonts w:ascii="Times New Roman" w:eastAsia="Times New Roman" w:hAnsi="Times New Roman" w:cs="Times New Roman"/>
          <w:color w:val="000000" w:themeColor="text1"/>
        </w:rPr>
        <w:t>hat</w:t>
      </w:r>
      <w:r w:rsidR="3C344AEE" w:rsidRPr="00676876">
        <w:rPr>
          <w:rFonts w:ascii="Times New Roman" w:eastAsia="Times New Roman" w:hAnsi="Times New Roman" w:cs="Times New Roman"/>
          <w:color w:val="000000" w:themeColor="text1"/>
        </w:rPr>
        <w:t xml:space="preserve"> when th</w:t>
      </w:r>
      <w:r w:rsidR="21A812FD" w:rsidRPr="00676876">
        <w:rPr>
          <w:rFonts w:ascii="Times New Roman" w:eastAsia="Times New Roman" w:hAnsi="Times New Roman" w:cs="Times New Roman"/>
          <w:color w:val="000000" w:themeColor="text1"/>
        </w:rPr>
        <w:t>e</w:t>
      </w:r>
      <w:r w:rsidR="3C344AEE" w:rsidRPr="00676876">
        <w:rPr>
          <w:rFonts w:ascii="Times New Roman" w:eastAsia="Times New Roman" w:hAnsi="Times New Roman" w:cs="Times New Roman"/>
          <w:color w:val="000000" w:themeColor="text1"/>
        </w:rPr>
        <w:t xml:space="preserve"> court </w:t>
      </w:r>
      <w:r w:rsidR="391852F2" w:rsidRPr="00676876">
        <w:rPr>
          <w:rFonts w:ascii="Times New Roman" w:eastAsia="Times New Roman" w:hAnsi="Times New Roman" w:cs="Times New Roman"/>
          <w:color w:val="000000" w:themeColor="text1"/>
        </w:rPr>
        <w:t>was informed</w:t>
      </w:r>
      <w:r w:rsidR="3C344AEE" w:rsidRPr="00676876">
        <w:rPr>
          <w:rFonts w:ascii="Times New Roman" w:eastAsia="Times New Roman" w:hAnsi="Times New Roman" w:cs="Times New Roman"/>
          <w:color w:val="000000" w:themeColor="text1"/>
        </w:rPr>
        <w:t xml:space="preserve"> that the trial court record c</w:t>
      </w:r>
      <w:r w:rsidR="5293B503" w:rsidRPr="00676876">
        <w:rPr>
          <w:rFonts w:ascii="Times New Roman" w:eastAsia="Times New Roman" w:hAnsi="Times New Roman" w:cs="Times New Roman"/>
          <w:color w:val="000000" w:themeColor="text1"/>
        </w:rPr>
        <w:t>ould not</w:t>
      </w:r>
      <w:r w:rsidR="3C344AEE" w:rsidRPr="00676876">
        <w:rPr>
          <w:rFonts w:ascii="Times New Roman" w:eastAsia="Times New Roman" w:hAnsi="Times New Roman" w:cs="Times New Roman"/>
          <w:color w:val="000000" w:themeColor="text1"/>
        </w:rPr>
        <w:t xml:space="preserve"> be found, it </w:t>
      </w:r>
      <w:r w:rsidR="6637D99F" w:rsidRPr="00676876">
        <w:rPr>
          <w:rFonts w:ascii="Times New Roman" w:eastAsia="Times New Roman" w:hAnsi="Times New Roman" w:cs="Times New Roman"/>
          <w:color w:val="000000" w:themeColor="text1"/>
        </w:rPr>
        <w:t>was</w:t>
      </w:r>
      <w:r w:rsidR="3C344AEE" w:rsidRPr="00676876">
        <w:rPr>
          <w:rFonts w:ascii="Times New Roman" w:eastAsia="Times New Roman" w:hAnsi="Times New Roman" w:cs="Times New Roman"/>
          <w:color w:val="000000" w:themeColor="text1"/>
        </w:rPr>
        <w:t xml:space="preserve"> not a simple matter which the court c</w:t>
      </w:r>
      <w:r w:rsidR="44242E5C" w:rsidRPr="00676876">
        <w:rPr>
          <w:rFonts w:ascii="Times New Roman" w:eastAsia="Times New Roman" w:hAnsi="Times New Roman" w:cs="Times New Roman"/>
          <w:color w:val="000000" w:themeColor="text1"/>
        </w:rPr>
        <w:t>ould</w:t>
      </w:r>
      <w:r w:rsidR="3C344AEE" w:rsidRPr="00676876">
        <w:rPr>
          <w:rFonts w:ascii="Times New Roman" w:eastAsia="Times New Roman" w:hAnsi="Times New Roman" w:cs="Times New Roman"/>
          <w:color w:val="000000" w:themeColor="text1"/>
        </w:rPr>
        <w:t xml:space="preserve"> wish </w:t>
      </w:r>
      <w:r w:rsidR="71B6724D" w:rsidRPr="00676876">
        <w:rPr>
          <w:rFonts w:ascii="Times New Roman" w:eastAsia="Times New Roman" w:hAnsi="Times New Roman" w:cs="Times New Roman"/>
          <w:color w:val="000000" w:themeColor="text1"/>
        </w:rPr>
        <w:t>away,</w:t>
      </w:r>
      <w:r w:rsidR="0531ABCF" w:rsidRPr="00676876">
        <w:rPr>
          <w:rFonts w:ascii="Times New Roman" w:eastAsia="Times New Roman" w:hAnsi="Times New Roman" w:cs="Times New Roman"/>
          <w:color w:val="000000" w:themeColor="text1"/>
        </w:rPr>
        <w:t xml:space="preserve"> and </w:t>
      </w:r>
      <w:r w:rsidR="00FA8596" w:rsidRPr="00676876">
        <w:rPr>
          <w:rFonts w:ascii="Times New Roman" w:eastAsia="Times New Roman" w:hAnsi="Times New Roman" w:cs="Times New Roman"/>
          <w:color w:val="000000" w:themeColor="text1"/>
        </w:rPr>
        <w:t>it was not going to</w:t>
      </w:r>
      <w:r w:rsidR="3C344AEE" w:rsidRPr="00676876">
        <w:rPr>
          <w:rFonts w:ascii="Times New Roman" w:eastAsia="Times New Roman" w:hAnsi="Times New Roman" w:cs="Times New Roman"/>
          <w:color w:val="000000" w:themeColor="text1"/>
        </w:rPr>
        <w:t xml:space="preserve"> be business as usual. </w:t>
      </w:r>
      <w:r w:rsidR="78CD6665" w:rsidRPr="00676876">
        <w:rPr>
          <w:rFonts w:ascii="Times New Roman" w:eastAsia="Times New Roman" w:hAnsi="Times New Roman" w:cs="Times New Roman"/>
          <w:color w:val="000000" w:themeColor="text1"/>
        </w:rPr>
        <w:t>He</w:t>
      </w:r>
      <w:r w:rsidR="2884A269" w:rsidRPr="00676876">
        <w:rPr>
          <w:rFonts w:ascii="Times New Roman" w:eastAsia="Times New Roman" w:hAnsi="Times New Roman" w:cs="Times New Roman"/>
          <w:color w:val="000000" w:themeColor="text1"/>
        </w:rPr>
        <w:t xml:space="preserve"> </w:t>
      </w:r>
      <w:r w:rsidR="4D6F80A7" w:rsidRPr="00676876">
        <w:rPr>
          <w:rFonts w:ascii="Times New Roman" w:eastAsia="Times New Roman" w:hAnsi="Times New Roman" w:cs="Times New Roman"/>
          <w:color w:val="000000" w:themeColor="text1"/>
        </w:rPr>
        <w:t>pointed out that this</w:t>
      </w:r>
      <w:r w:rsidR="6C95F2D4" w:rsidRPr="00676876">
        <w:rPr>
          <w:rFonts w:ascii="Times New Roman" w:eastAsia="Times New Roman" w:hAnsi="Times New Roman" w:cs="Times New Roman"/>
          <w:color w:val="000000" w:themeColor="text1"/>
        </w:rPr>
        <w:t xml:space="preserve"> was </w:t>
      </w:r>
      <w:r w:rsidR="07D71502" w:rsidRPr="00676876">
        <w:rPr>
          <w:rFonts w:ascii="Times New Roman" w:eastAsia="Times New Roman" w:hAnsi="Times New Roman" w:cs="Times New Roman"/>
          <w:color w:val="000000" w:themeColor="text1"/>
        </w:rPr>
        <w:t>clearly a</w:t>
      </w:r>
      <w:r w:rsidR="3C344AEE" w:rsidRPr="00676876">
        <w:rPr>
          <w:rFonts w:ascii="Times New Roman" w:eastAsia="Times New Roman" w:hAnsi="Times New Roman" w:cs="Times New Roman"/>
          <w:color w:val="000000" w:themeColor="text1"/>
        </w:rPr>
        <w:t xml:space="preserve"> barrier to the administration of justice</w:t>
      </w:r>
      <w:r w:rsidR="6547D362" w:rsidRPr="00676876">
        <w:rPr>
          <w:rFonts w:ascii="Times New Roman" w:eastAsia="Times New Roman" w:hAnsi="Times New Roman" w:cs="Times New Roman"/>
          <w:color w:val="000000" w:themeColor="text1"/>
        </w:rPr>
        <w:t xml:space="preserve"> and if</w:t>
      </w:r>
      <w:r w:rsidR="3C344AEE" w:rsidRPr="00676876">
        <w:rPr>
          <w:rFonts w:ascii="Times New Roman" w:eastAsia="Times New Roman" w:hAnsi="Times New Roman" w:cs="Times New Roman"/>
          <w:color w:val="000000" w:themeColor="text1"/>
        </w:rPr>
        <w:t xml:space="preserve"> </w:t>
      </w:r>
      <w:r w:rsidR="33CC6929" w:rsidRPr="00676876">
        <w:rPr>
          <w:rFonts w:ascii="Times New Roman" w:eastAsia="Times New Roman" w:hAnsi="Times New Roman" w:cs="Times New Roman"/>
          <w:color w:val="000000" w:themeColor="text1"/>
        </w:rPr>
        <w:t>d</w:t>
      </w:r>
      <w:r w:rsidR="3C344AEE" w:rsidRPr="00676876">
        <w:rPr>
          <w:rFonts w:ascii="Times New Roman" w:eastAsia="Times New Roman" w:hAnsi="Times New Roman" w:cs="Times New Roman"/>
          <w:color w:val="000000" w:themeColor="text1"/>
        </w:rPr>
        <w:t xml:space="preserve">isappearance of court records </w:t>
      </w:r>
      <w:r w:rsidR="69BC209E" w:rsidRPr="00676876">
        <w:rPr>
          <w:rFonts w:ascii="Times New Roman" w:eastAsia="Times New Roman" w:hAnsi="Times New Roman" w:cs="Times New Roman"/>
          <w:color w:val="000000" w:themeColor="text1"/>
        </w:rPr>
        <w:t xml:space="preserve">was not </w:t>
      </w:r>
      <w:r w:rsidR="3C344AEE" w:rsidRPr="00676876">
        <w:rPr>
          <w:rFonts w:ascii="Times New Roman" w:eastAsia="Times New Roman" w:hAnsi="Times New Roman" w:cs="Times New Roman"/>
          <w:color w:val="000000" w:themeColor="text1"/>
        </w:rPr>
        <w:t xml:space="preserve">checked and eliminated once and for all, </w:t>
      </w:r>
      <w:r w:rsidR="18D04782" w:rsidRPr="00676876">
        <w:rPr>
          <w:rFonts w:ascii="Times New Roman" w:eastAsia="Times New Roman" w:hAnsi="Times New Roman" w:cs="Times New Roman"/>
          <w:color w:val="000000" w:themeColor="text1"/>
        </w:rPr>
        <w:t>‘’</w:t>
      </w:r>
      <w:r w:rsidR="3C344AEE" w:rsidRPr="00676876">
        <w:rPr>
          <w:rFonts w:ascii="Times New Roman" w:eastAsia="Times New Roman" w:hAnsi="Times New Roman" w:cs="Times New Roman"/>
          <w:color w:val="000000" w:themeColor="text1"/>
        </w:rPr>
        <w:t xml:space="preserve">now, not tomorrow, can become the bane of the justice delivery system in this country, a serious threat to the justice delivery </w:t>
      </w:r>
      <w:r w:rsidR="10DE9F2D" w:rsidRPr="00676876">
        <w:rPr>
          <w:rFonts w:ascii="Times New Roman" w:eastAsia="Times New Roman" w:hAnsi="Times New Roman" w:cs="Times New Roman"/>
          <w:color w:val="000000" w:themeColor="text1"/>
        </w:rPr>
        <w:t>system.</w:t>
      </w:r>
      <w:r w:rsidR="5CC41973" w:rsidRPr="00676876">
        <w:rPr>
          <w:rFonts w:ascii="Times New Roman" w:eastAsia="Times New Roman" w:hAnsi="Times New Roman" w:cs="Times New Roman"/>
          <w:color w:val="000000" w:themeColor="text1"/>
        </w:rPr>
        <w:t>’’</w:t>
      </w:r>
      <w:r w:rsidR="10DE9F2D" w:rsidRPr="00676876">
        <w:rPr>
          <w:rFonts w:ascii="Times New Roman" w:eastAsia="Times New Roman" w:hAnsi="Times New Roman" w:cs="Times New Roman"/>
          <w:color w:val="000000" w:themeColor="text1"/>
        </w:rPr>
        <w:t xml:space="preserve"> He</w:t>
      </w:r>
      <w:r w:rsidR="026AA9C8" w:rsidRPr="00676876">
        <w:rPr>
          <w:rFonts w:ascii="Times New Roman" w:eastAsia="Times New Roman" w:hAnsi="Times New Roman" w:cs="Times New Roman"/>
          <w:color w:val="000000" w:themeColor="text1"/>
        </w:rPr>
        <w:t xml:space="preserve"> therefore</w:t>
      </w:r>
      <w:r w:rsidR="20620192" w:rsidRPr="00676876">
        <w:rPr>
          <w:rFonts w:ascii="Times New Roman" w:eastAsia="Times New Roman" w:hAnsi="Times New Roman" w:cs="Times New Roman"/>
          <w:color w:val="000000" w:themeColor="text1"/>
        </w:rPr>
        <w:t xml:space="preserve"> declined</w:t>
      </w:r>
      <w:r w:rsidR="026AA9C8" w:rsidRPr="00676876">
        <w:rPr>
          <w:rFonts w:ascii="Times New Roman" w:eastAsia="Times New Roman" w:hAnsi="Times New Roman" w:cs="Times New Roman"/>
          <w:color w:val="000000" w:themeColor="text1"/>
        </w:rPr>
        <w:t xml:space="preserve"> to grant the Appeal </w:t>
      </w:r>
      <w:r w:rsidR="144502A7" w:rsidRPr="00676876">
        <w:rPr>
          <w:rFonts w:ascii="Times New Roman" w:eastAsia="Times New Roman" w:hAnsi="Times New Roman" w:cs="Times New Roman"/>
          <w:color w:val="000000" w:themeColor="text1"/>
        </w:rPr>
        <w:t>based on</w:t>
      </w:r>
      <w:r w:rsidR="026AA9C8" w:rsidRPr="00676876">
        <w:rPr>
          <w:rFonts w:ascii="Times New Roman" w:eastAsia="Times New Roman" w:hAnsi="Times New Roman" w:cs="Times New Roman"/>
          <w:color w:val="000000" w:themeColor="text1"/>
        </w:rPr>
        <w:t xml:space="preserve"> a </w:t>
      </w:r>
      <w:r w:rsidR="61BD1C60" w:rsidRPr="00676876">
        <w:rPr>
          <w:rFonts w:ascii="Times New Roman" w:eastAsia="Times New Roman" w:hAnsi="Times New Roman" w:cs="Times New Roman"/>
          <w:color w:val="000000" w:themeColor="text1"/>
        </w:rPr>
        <w:t>‘’’missing file’’</w:t>
      </w:r>
      <w:r w:rsidR="3C344AEE" w:rsidRPr="00676876">
        <w:rPr>
          <w:rFonts w:ascii="Times New Roman" w:eastAsia="Times New Roman" w:hAnsi="Times New Roman" w:cs="Times New Roman"/>
          <w:color w:val="000000" w:themeColor="text1"/>
        </w:rPr>
        <w:t xml:space="preserve"> and gave clear instructions for the matter t</w:t>
      </w:r>
      <w:r w:rsidR="40E77DFF" w:rsidRPr="00676876">
        <w:rPr>
          <w:rFonts w:ascii="Times New Roman" w:eastAsia="Times New Roman" w:hAnsi="Times New Roman" w:cs="Times New Roman"/>
          <w:color w:val="000000" w:themeColor="text1"/>
        </w:rPr>
        <w:t>o be investigated by the Director of Public Prosecutions.</w:t>
      </w:r>
    </w:p>
    <w:p w14:paraId="63927153" w14:textId="42E5C22A" w:rsidR="00F03562" w:rsidRPr="00676876" w:rsidRDefault="00F03562" w:rsidP="5B0ACF0C">
      <w:pPr>
        <w:shd w:val="clear" w:color="auto" w:fill="FFFFFF" w:themeFill="background1"/>
        <w:spacing w:after="180" w:line="405" w:lineRule="exact"/>
        <w:rPr>
          <w:rFonts w:ascii="Times New Roman" w:eastAsia="Times New Roman" w:hAnsi="Times New Roman" w:cs="Times New Roman"/>
          <w:color w:val="000000" w:themeColor="text1"/>
        </w:rPr>
      </w:pPr>
    </w:p>
    <w:p w14:paraId="248A8F96" w14:textId="04AE291B" w:rsidR="4FED452E" w:rsidRPr="00676876" w:rsidRDefault="4FED452E" w:rsidP="02C3AC15">
      <w:pPr>
        <w:pStyle w:val="ListParagraph"/>
        <w:numPr>
          <w:ilvl w:val="0"/>
          <w:numId w:val="9"/>
        </w:numPr>
        <w:spacing w:before="160"/>
        <w:rPr>
          <w:rFonts w:ascii="Times New Roman" w:eastAsia="Times New Roman" w:hAnsi="Times New Roman" w:cs="Times New Roman"/>
          <w:b/>
          <w:bCs/>
        </w:rPr>
      </w:pPr>
      <w:r w:rsidRPr="00676876">
        <w:rPr>
          <w:rFonts w:ascii="Times New Roman" w:eastAsia="Times New Roman" w:hAnsi="Times New Roman" w:cs="Times New Roman"/>
          <w:b/>
          <w:bCs/>
          <w:u w:val="single"/>
        </w:rPr>
        <w:t>The Role of ICT in Record Management</w:t>
      </w:r>
    </w:p>
    <w:p w14:paraId="1332AE83" w14:textId="20F758B8" w:rsidR="00F03562" w:rsidRPr="00676876" w:rsidRDefault="7A298C47"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According</w:t>
      </w:r>
      <w:r w:rsidR="73EDC046" w:rsidRPr="00676876">
        <w:rPr>
          <w:rFonts w:ascii="Times New Roman" w:eastAsia="Times New Roman" w:hAnsi="Times New Roman" w:cs="Times New Roman"/>
        </w:rPr>
        <w:t xml:space="preserve"> to Kimberly </w:t>
      </w:r>
      <w:r w:rsidR="6F5A3B11" w:rsidRPr="00676876">
        <w:rPr>
          <w:rFonts w:ascii="Times New Roman" w:eastAsia="Times New Roman" w:hAnsi="Times New Roman" w:cs="Times New Roman"/>
        </w:rPr>
        <w:t>Barata, a</w:t>
      </w:r>
      <w:r w:rsidR="73EDC046" w:rsidRPr="00676876">
        <w:rPr>
          <w:rFonts w:ascii="Times New Roman" w:eastAsia="Times New Roman" w:hAnsi="Times New Roman" w:cs="Times New Roman"/>
        </w:rPr>
        <w:t xml:space="preserve"> Certified Information S</w:t>
      </w:r>
      <w:r w:rsidR="069D5151" w:rsidRPr="00676876">
        <w:rPr>
          <w:rFonts w:ascii="Times New Roman" w:eastAsia="Times New Roman" w:hAnsi="Times New Roman" w:cs="Times New Roman"/>
        </w:rPr>
        <w:t xml:space="preserve">ecurity </w:t>
      </w:r>
      <w:r w:rsidR="46349F2B" w:rsidRPr="00676876">
        <w:rPr>
          <w:rFonts w:ascii="Times New Roman" w:eastAsia="Times New Roman" w:hAnsi="Times New Roman" w:cs="Times New Roman"/>
        </w:rPr>
        <w:t>Manager, and</w:t>
      </w:r>
      <w:r w:rsidR="069D5151" w:rsidRPr="00676876">
        <w:rPr>
          <w:rFonts w:ascii="Times New Roman" w:eastAsia="Times New Roman" w:hAnsi="Times New Roman" w:cs="Times New Roman"/>
        </w:rPr>
        <w:t xml:space="preserve"> </w:t>
      </w:r>
      <w:r w:rsidR="101ACD8D" w:rsidRPr="00676876">
        <w:rPr>
          <w:rFonts w:ascii="Times New Roman" w:eastAsia="Times New Roman" w:hAnsi="Times New Roman" w:cs="Times New Roman"/>
        </w:rPr>
        <w:t>others,</w:t>
      </w:r>
      <w:r w:rsidR="00F03562" w:rsidRPr="00676876">
        <w:rPr>
          <w:rStyle w:val="FootnoteReference"/>
          <w:rFonts w:ascii="Times New Roman" w:eastAsia="Times New Roman" w:hAnsi="Times New Roman" w:cs="Times New Roman"/>
        </w:rPr>
        <w:footnoteReference w:id="49"/>
      </w:r>
      <w:r w:rsidR="101ACD8D" w:rsidRPr="00676876">
        <w:rPr>
          <w:rFonts w:ascii="Times New Roman" w:eastAsia="Times New Roman" w:hAnsi="Times New Roman" w:cs="Times New Roman"/>
        </w:rPr>
        <w:t xml:space="preserve"> the</w:t>
      </w:r>
      <w:r w:rsidR="069D5151" w:rsidRPr="00676876">
        <w:rPr>
          <w:rFonts w:ascii="Times New Roman" w:eastAsia="Times New Roman" w:hAnsi="Times New Roman" w:cs="Times New Roman"/>
        </w:rPr>
        <w:t xml:space="preserve"> introduction </w:t>
      </w:r>
      <w:r w:rsidR="6E780C29" w:rsidRPr="00676876">
        <w:rPr>
          <w:rFonts w:ascii="Times New Roman" w:eastAsia="Times New Roman" w:hAnsi="Times New Roman" w:cs="Times New Roman"/>
        </w:rPr>
        <w:t>of Information</w:t>
      </w:r>
      <w:r w:rsidR="0F259991" w:rsidRPr="00676876">
        <w:rPr>
          <w:rFonts w:ascii="Times New Roman" w:eastAsia="Times New Roman" w:hAnsi="Times New Roman" w:cs="Times New Roman"/>
        </w:rPr>
        <w:t xml:space="preserve"> and Communication Technology (</w:t>
      </w:r>
      <w:r w:rsidR="235E229B" w:rsidRPr="00676876">
        <w:rPr>
          <w:rFonts w:ascii="Times New Roman" w:eastAsia="Times New Roman" w:hAnsi="Times New Roman" w:cs="Times New Roman"/>
        </w:rPr>
        <w:t>ICT)</w:t>
      </w:r>
      <w:r w:rsidR="069D5151" w:rsidRPr="00676876">
        <w:rPr>
          <w:rFonts w:ascii="Times New Roman" w:eastAsia="Times New Roman" w:hAnsi="Times New Roman" w:cs="Times New Roman"/>
        </w:rPr>
        <w:t xml:space="preserve"> solutions under present record management condi</w:t>
      </w:r>
      <w:r w:rsidR="518B3128" w:rsidRPr="00676876">
        <w:rPr>
          <w:rFonts w:ascii="Times New Roman" w:eastAsia="Times New Roman" w:hAnsi="Times New Roman" w:cs="Times New Roman"/>
        </w:rPr>
        <w:t xml:space="preserve">tions increases the vulnerability of official and public </w:t>
      </w:r>
      <w:r w:rsidR="322F6DE7" w:rsidRPr="00676876">
        <w:rPr>
          <w:rFonts w:ascii="Times New Roman" w:eastAsia="Times New Roman" w:hAnsi="Times New Roman" w:cs="Times New Roman"/>
        </w:rPr>
        <w:t>records. Additionally</w:t>
      </w:r>
      <w:r w:rsidR="157163FC" w:rsidRPr="00676876">
        <w:rPr>
          <w:rFonts w:ascii="Times New Roman" w:eastAsia="Times New Roman" w:hAnsi="Times New Roman" w:cs="Times New Roman"/>
        </w:rPr>
        <w:t>,</w:t>
      </w:r>
      <w:r w:rsidR="518B3128" w:rsidRPr="00676876">
        <w:rPr>
          <w:rFonts w:ascii="Times New Roman" w:eastAsia="Times New Roman" w:hAnsi="Times New Roman" w:cs="Times New Roman"/>
        </w:rPr>
        <w:t xml:space="preserve"> external consult</w:t>
      </w:r>
      <w:r w:rsidR="7D80854F" w:rsidRPr="00676876">
        <w:rPr>
          <w:rFonts w:ascii="Times New Roman" w:eastAsia="Times New Roman" w:hAnsi="Times New Roman" w:cs="Times New Roman"/>
        </w:rPr>
        <w:t>ants and government ICT staff often ignore the statutory obligati</w:t>
      </w:r>
      <w:r w:rsidR="5D89B44B" w:rsidRPr="00676876">
        <w:rPr>
          <w:rFonts w:ascii="Times New Roman" w:eastAsia="Times New Roman" w:hAnsi="Times New Roman" w:cs="Times New Roman"/>
        </w:rPr>
        <w:t xml:space="preserve">on of the National Archives to manage records whether paper based or </w:t>
      </w:r>
      <w:r w:rsidR="6881E5FE" w:rsidRPr="00676876">
        <w:rPr>
          <w:rFonts w:ascii="Times New Roman" w:eastAsia="Times New Roman" w:hAnsi="Times New Roman" w:cs="Times New Roman"/>
        </w:rPr>
        <w:t>electronic. This</w:t>
      </w:r>
      <w:r w:rsidR="0390AF2C" w:rsidRPr="00676876">
        <w:rPr>
          <w:rFonts w:ascii="Times New Roman" w:eastAsia="Times New Roman" w:hAnsi="Times New Roman" w:cs="Times New Roman"/>
        </w:rPr>
        <w:t xml:space="preserve"> fact is made worse by lack of trained records </w:t>
      </w:r>
      <w:r w:rsidR="1A6D6051" w:rsidRPr="00676876">
        <w:rPr>
          <w:rFonts w:ascii="Times New Roman" w:eastAsia="Times New Roman" w:hAnsi="Times New Roman" w:cs="Times New Roman"/>
        </w:rPr>
        <w:t>personnel</w:t>
      </w:r>
      <w:r w:rsidR="0390AF2C" w:rsidRPr="00676876">
        <w:rPr>
          <w:rFonts w:ascii="Times New Roman" w:eastAsia="Times New Roman" w:hAnsi="Times New Roman" w:cs="Times New Roman"/>
        </w:rPr>
        <w:t xml:space="preserve"> where the few that are trained abroad in countries like Europe and N</w:t>
      </w:r>
      <w:r w:rsidR="1B217092" w:rsidRPr="00676876">
        <w:rPr>
          <w:rFonts w:ascii="Times New Roman" w:eastAsia="Times New Roman" w:hAnsi="Times New Roman" w:cs="Times New Roman"/>
        </w:rPr>
        <w:t xml:space="preserve">orth America return with skills that are considered rare and </w:t>
      </w:r>
      <w:r w:rsidR="27D26FD7" w:rsidRPr="00676876">
        <w:rPr>
          <w:rFonts w:ascii="Times New Roman" w:eastAsia="Times New Roman" w:hAnsi="Times New Roman" w:cs="Times New Roman"/>
        </w:rPr>
        <w:t>marketable,</w:t>
      </w:r>
      <w:r w:rsidR="1B217092" w:rsidRPr="00676876">
        <w:rPr>
          <w:rFonts w:ascii="Times New Roman" w:eastAsia="Times New Roman" w:hAnsi="Times New Roman" w:cs="Times New Roman"/>
        </w:rPr>
        <w:t xml:space="preserve"> especially in the private </w:t>
      </w:r>
      <w:r w:rsidR="2A8067F8" w:rsidRPr="00676876">
        <w:rPr>
          <w:rFonts w:ascii="Times New Roman" w:eastAsia="Times New Roman" w:hAnsi="Times New Roman" w:cs="Times New Roman"/>
        </w:rPr>
        <w:t>sector. It</w:t>
      </w:r>
      <w:r w:rsidR="535FBF5F" w:rsidRPr="00676876">
        <w:rPr>
          <w:rFonts w:ascii="Times New Roman" w:eastAsia="Times New Roman" w:hAnsi="Times New Roman" w:cs="Times New Roman"/>
        </w:rPr>
        <w:t xml:space="preserve"> does not take long for these staff to transfer out of the public </w:t>
      </w:r>
      <w:r w:rsidR="75DDEDFC" w:rsidRPr="00676876">
        <w:rPr>
          <w:rFonts w:ascii="Times New Roman" w:eastAsia="Times New Roman" w:hAnsi="Times New Roman" w:cs="Times New Roman"/>
        </w:rPr>
        <w:t xml:space="preserve">service. </w:t>
      </w:r>
      <w:r w:rsidR="1761F53B" w:rsidRPr="00676876">
        <w:rPr>
          <w:rFonts w:ascii="Times New Roman" w:eastAsia="Times New Roman" w:hAnsi="Times New Roman" w:cs="Times New Roman"/>
        </w:rPr>
        <w:t>G</w:t>
      </w:r>
      <w:r w:rsidR="3E3831F5" w:rsidRPr="00676876">
        <w:rPr>
          <w:rFonts w:ascii="Times New Roman" w:eastAsia="Times New Roman" w:hAnsi="Times New Roman" w:cs="Times New Roman"/>
        </w:rPr>
        <w:t xml:space="preserve">reater co-operation between the Kenya National </w:t>
      </w:r>
      <w:r w:rsidR="4933CC55" w:rsidRPr="00676876">
        <w:rPr>
          <w:rFonts w:ascii="Times New Roman" w:eastAsia="Times New Roman" w:hAnsi="Times New Roman" w:cs="Times New Roman"/>
        </w:rPr>
        <w:t>Archives, Ministries</w:t>
      </w:r>
      <w:r w:rsidR="3E3831F5" w:rsidRPr="00676876">
        <w:rPr>
          <w:rFonts w:ascii="Times New Roman" w:eastAsia="Times New Roman" w:hAnsi="Times New Roman" w:cs="Times New Roman"/>
        </w:rPr>
        <w:t xml:space="preserve"> and</w:t>
      </w:r>
      <w:r w:rsidR="1ED1D159" w:rsidRPr="00676876">
        <w:rPr>
          <w:rFonts w:ascii="Times New Roman" w:eastAsia="Times New Roman" w:hAnsi="Times New Roman" w:cs="Times New Roman"/>
        </w:rPr>
        <w:t xml:space="preserve"> departments is needed to ensure effective records management throughout the public </w:t>
      </w:r>
      <w:r w:rsidR="79BFD2E9" w:rsidRPr="00676876">
        <w:rPr>
          <w:rFonts w:ascii="Times New Roman" w:eastAsia="Times New Roman" w:hAnsi="Times New Roman" w:cs="Times New Roman"/>
        </w:rPr>
        <w:t>service.</w:t>
      </w:r>
      <w:r w:rsidR="00F03562" w:rsidRPr="00676876">
        <w:rPr>
          <w:rStyle w:val="FootnoteReference"/>
          <w:rFonts w:ascii="Times New Roman" w:eastAsia="Times New Roman" w:hAnsi="Times New Roman" w:cs="Times New Roman"/>
        </w:rPr>
        <w:footnoteReference w:id="50"/>
      </w:r>
      <w:r w:rsidR="79BFD2E9" w:rsidRPr="00676876">
        <w:rPr>
          <w:rFonts w:ascii="Times New Roman" w:eastAsia="Times New Roman" w:hAnsi="Times New Roman" w:cs="Times New Roman"/>
        </w:rPr>
        <w:t xml:space="preserve"> However, should</w:t>
      </w:r>
      <w:r w:rsidR="454E224D" w:rsidRPr="00676876">
        <w:rPr>
          <w:rFonts w:ascii="Times New Roman" w:eastAsia="Times New Roman" w:hAnsi="Times New Roman" w:cs="Times New Roman"/>
        </w:rPr>
        <w:t xml:space="preserve"> this not be </w:t>
      </w:r>
      <w:r w:rsidR="6A5550CE" w:rsidRPr="00676876">
        <w:rPr>
          <w:rFonts w:ascii="Times New Roman" w:eastAsia="Times New Roman" w:hAnsi="Times New Roman" w:cs="Times New Roman"/>
        </w:rPr>
        <w:t>done, the</w:t>
      </w:r>
      <w:r w:rsidR="454E224D" w:rsidRPr="00676876">
        <w:rPr>
          <w:rFonts w:ascii="Times New Roman" w:eastAsia="Times New Roman" w:hAnsi="Times New Roman" w:cs="Times New Roman"/>
        </w:rPr>
        <w:t xml:space="preserve"> present procedures that have been adopted by the Kenya National Archives will </w:t>
      </w:r>
      <w:r w:rsidR="14495F6A" w:rsidRPr="00676876">
        <w:rPr>
          <w:rFonts w:ascii="Times New Roman" w:eastAsia="Times New Roman" w:hAnsi="Times New Roman" w:cs="Times New Roman"/>
        </w:rPr>
        <w:t>constantly</w:t>
      </w:r>
      <w:r w:rsidR="064E6212" w:rsidRPr="00676876">
        <w:rPr>
          <w:rFonts w:ascii="Times New Roman" w:eastAsia="Times New Roman" w:hAnsi="Times New Roman" w:cs="Times New Roman"/>
        </w:rPr>
        <w:t xml:space="preserve"> be </w:t>
      </w:r>
      <w:r w:rsidR="14495F6A" w:rsidRPr="00676876">
        <w:rPr>
          <w:rFonts w:ascii="Times New Roman" w:eastAsia="Times New Roman" w:hAnsi="Times New Roman" w:cs="Times New Roman"/>
        </w:rPr>
        <w:t>repeated.</w:t>
      </w:r>
    </w:p>
    <w:p w14:paraId="6F855724" w14:textId="5D693BA7" w:rsidR="00F03562" w:rsidRPr="00676876" w:rsidRDefault="2A118645"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T</w:t>
      </w:r>
      <w:r w:rsidR="2C22C631" w:rsidRPr="00676876">
        <w:rPr>
          <w:rFonts w:ascii="Times New Roman" w:eastAsia="Times New Roman" w:hAnsi="Times New Roman" w:cs="Times New Roman"/>
        </w:rPr>
        <w:t xml:space="preserve">he introduction of ICT technologies in government ministries and departments was </w:t>
      </w:r>
      <w:r w:rsidR="7C760886" w:rsidRPr="00676876">
        <w:rPr>
          <w:rFonts w:ascii="Times New Roman" w:eastAsia="Times New Roman" w:hAnsi="Times New Roman" w:cs="Times New Roman"/>
        </w:rPr>
        <w:t>applauded</w:t>
      </w:r>
      <w:r w:rsidR="2C22C631" w:rsidRPr="00676876">
        <w:rPr>
          <w:rFonts w:ascii="Times New Roman" w:eastAsia="Times New Roman" w:hAnsi="Times New Roman" w:cs="Times New Roman"/>
        </w:rPr>
        <w:t xml:space="preserve"> as a major step towards improv</w:t>
      </w:r>
      <w:r w:rsidR="28E85E72" w:rsidRPr="00676876">
        <w:rPr>
          <w:rFonts w:ascii="Times New Roman" w:eastAsia="Times New Roman" w:hAnsi="Times New Roman" w:cs="Times New Roman"/>
        </w:rPr>
        <w:t xml:space="preserve">ed information </w:t>
      </w:r>
      <w:r w:rsidR="6049CCF0" w:rsidRPr="00676876">
        <w:rPr>
          <w:rFonts w:ascii="Times New Roman" w:eastAsia="Times New Roman" w:hAnsi="Times New Roman" w:cs="Times New Roman"/>
        </w:rPr>
        <w:t>processing</w:t>
      </w:r>
      <w:r w:rsidR="53A5DA48" w:rsidRPr="00676876">
        <w:rPr>
          <w:rFonts w:ascii="Times New Roman" w:eastAsia="Times New Roman" w:hAnsi="Times New Roman" w:cs="Times New Roman"/>
        </w:rPr>
        <w:t xml:space="preserve"> </w:t>
      </w:r>
      <w:r w:rsidR="32F84CE1" w:rsidRPr="00676876">
        <w:rPr>
          <w:rFonts w:ascii="Times New Roman" w:eastAsia="Times New Roman" w:hAnsi="Times New Roman" w:cs="Times New Roman"/>
        </w:rPr>
        <w:t>however, it</w:t>
      </w:r>
      <w:r w:rsidR="28E85E72" w:rsidRPr="00676876">
        <w:rPr>
          <w:rFonts w:ascii="Times New Roman" w:eastAsia="Times New Roman" w:hAnsi="Times New Roman" w:cs="Times New Roman"/>
        </w:rPr>
        <w:t xml:space="preserve"> has had a huge negative effect </w:t>
      </w:r>
      <w:r w:rsidR="28E85E72" w:rsidRPr="00676876">
        <w:rPr>
          <w:rFonts w:ascii="Times New Roman" w:eastAsia="Times New Roman" w:hAnsi="Times New Roman" w:cs="Times New Roman"/>
        </w:rPr>
        <w:lastRenderedPageBreak/>
        <w:t>on the development of an eff</w:t>
      </w:r>
      <w:r w:rsidR="548343FA" w:rsidRPr="00676876">
        <w:rPr>
          <w:rFonts w:ascii="Times New Roman" w:eastAsia="Times New Roman" w:hAnsi="Times New Roman" w:cs="Times New Roman"/>
        </w:rPr>
        <w:t xml:space="preserve">icient records management </w:t>
      </w:r>
      <w:r w:rsidR="0C6F63F4" w:rsidRPr="00676876">
        <w:rPr>
          <w:rFonts w:ascii="Times New Roman" w:eastAsia="Times New Roman" w:hAnsi="Times New Roman" w:cs="Times New Roman"/>
        </w:rPr>
        <w:t>programme. First, the</w:t>
      </w:r>
      <w:r w:rsidR="171679AB" w:rsidRPr="00676876">
        <w:rPr>
          <w:rFonts w:ascii="Times New Roman" w:eastAsia="Times New Roman" w:hAnsi="Times New Roman" w:cs="Times New Roman"/>
        </w:rPr>
        <w:t xml:space="preserve"> introduction of ICTs</w:t>
      </w:r>
      <w:r w:rsidR="6AE6C581" w:rsidRPr="00676876">
        <w:rPr>
          <w:rFonts w:ascii="Times New Roman" w:eastAsia="Times New Roman" w:hAnsi="Times New Roman" w:cs="Times New Roman"/>
        </w:rPr>
        <w:t xml:space="preserve"> has led to</w:t>
      </w:r>
      <w:r w:rsidR="2A66BBBE" w:rsidRPr="00676876">
        <w:rPr>
          <w:rFonts w:ascii="Times New Roman" w:eastAsia="Times New Roman" w:hAnsi="Times New Roman" w:cs="Times New Roman"/>
        </w:rPr>
        <w:t xml:space="preserve"> t</w:t>
      </w:r>
      <w:r w:rsidR="6AE6C581" w:rsidRPr="00676876">
        <w:rPr>
          <w:rFonts w:ascii="Times New Roman" w:eastAsia="Times New Roman" w:hAnsi="Times New Roman" w:cs="Times New Roman"/>
        </w:rPr>
        <w:t>he generation of paper records specifically the accounting records.</w:t>
      </w:r>
      <w:r w:rsidR="3C1518E2" w:rsidRPr="00676876">
        <w:rPr>
          <w:rFonts w:ascii="Times New Roman" w:eastAsia="Times New Roman" w:hAnsi="Times New Roman" w:cs="Times New Roman"/>
        </w:rPr>
        <w:t xml:space="preserve"> </w:t>
      </w:r>
      <w:r w:rsidR="03721A7A" w:rsidRPr="00676876">
        <w:rPr>
          <w:rFonts w:ascii="Times New Roman" w:eastAsia="Times New Roman" w:hAnsi="Times New Roman" w:cs="Times New Roman"/>
        </w:rPr>
        <w:t>Secondly, it</w:t>
      </w:r>
      <w:r w:rsidR="6BC1D68C" w:rsidRPr="00676876">
        <w:rPr>
          <w:rFonts w:ascii="Times New Roman" w:eastAsia="Times New Roman" w:hAnsi="Times New Roman" w:cs="Times New Roman"/>
        </w:rPr>
        <w:t xml:space="preserve"> has led to the neglect o</w:t>
      </w:r>
      <w:r w:rsidR="09B92E57" w:rsidRPr="00676876">
        <w:rPr>
          <w:rFonts w:ascii="Times New Roman" w:eastAsia="Times New Roman" w:hAnsi="Times New Roman" w:cs="Times New Roman"/>
        </w:rPr>
        <w:t xml:space="preserve">f </w:t>
      </w:r>
      <w:r w:rsidR="24627398" w:rsidRPr="00676876">
        <w:rPr>
          <w:rFonts w:ascii="Times New Roman" w:eastAsia="Times New Roman" w:hAnsi="Times New Roman" w:cs="Times New Roman"/>
        </w:rPr>
        <w:t>paper-based</w:t>
      </w:r>
      <w:r w:rsidR="09B92E57" w:rsidRPr="00676876">
        <w:rPr>
          <w:rFonts w:ascii="Times New Roman" w:eastAsia="Times New Roman" w:hAnsi="Times New Roman" w:cs="Times New Roman"/>
        </w:rPr>
        <w:t xml:space="preserve"> records which still constitutes </w:t>
      </w:r>
      <w:r w:rsidR="53CEA792" w:rsidRPr="00676876">
        <w:rPr>
          <w:rFonts w:ascii="Times New Roman" w:eastAsia="Times New Roman" w:hAnsi="Times New Roman" w:cs="Times New Roman"/>
        </w:rPr>
        <w:t>most of the</w:t>
      </w:r>
      <w:r w:rsidR="09B92E57" w:rsidRPr="00676876">
        <w:rPr>
          <w:rFonts w:ascii="Times New Roman" w:eastAsia="Times New Roman" w:hAnsi="Times New Roman" w:cs="Times New Roman"/>
        </w:rPr>
        <w:t xml:space="preserve"> reco</w:t>
      </w:r>
      <w:r w:rsidR="1AE35959" w:rsidRPr="00676876">
        <w:rPr>
          <w:rFonts w:ascii="Times New Roman" w:eastAsia="Times New Roman" w:hAnsi="Times New Roman" w:cs="Times New Roman"/>
        </w:rPr>
        <w:t>rded information in the country</w:t>
      </w:r>
      <w:r w:rsidR="1C5A2713" w:rsidRPr="00676876">
        <w:rPr>
          <w:rFonts w:ascii="Times New Roman" w:eastAsia="Times New Roman" w:hAnsi="Times New Roman" w:cs="Times New Roman"/>
        </w:rPr>
        <w:t xml:space="preserve"> and sadly no clear efforts have been made to link the use of computers with an efficient records management </w:t>
      </w:r>
      <w:r w:rsidR="32C5474E" w:rsidRPr="00676876">
        <w:rPr>
          <w:rFonts w:ascii="Times New Roman" w:eastAsia="Times New Roman" w:hAnsi="Times New Roman" w:cs="Times New Roman"/>
        </w:rPr>
        <w:t>programme. As</w:t>
      </w:r>
      <w:r w:rsidR="1DEABB85" w:rsidRPr="00676876">
        <w:rPr>
          <w:rFonts w:ascii="Times New Roman" w:eastAsia="Times New Roman" w:hAnsi="Times New Roman" w:cs="Times New Roman"/>
        </w:rPr>
        <w:t xml:space="preserve"> a </w:t>
      </w:r>
      <w:r w:rsidR="141F50BE" w:rsidRPr="00676876">
        <w:rPr>
          <w:rFonts w:ascii="Times New Roman" w:eastAsia="Times New Roman" w:hAnsi="Times New Roman" w:cs="Times New Roman"/>
        </w:rPr>
        <w:t>result, many</w:t>
      </w:r>
      <w:r w:rsidR="1DEABB85" w:rsidRPr="00676876">
        <w:rPr>
          <w:rFonts w:ascii="Times New Roman" w:eastAsia="Times New Roman" w:hAnsi="Times New Roman" w:cs="Times New Roman"/>
        </w:rPr>
        <w:t xml:space="preserve"> registries are still struggling due to unqualified registry cle</w:t>
      </w:r>
      <w:r w:rsidR="47A6DBD3" w:rsidRPr="00676876">
        <w:rPr>
          <w:rFonts w:ascii="Times New Roman" w:eastAsia="Times New Roman" w:hAnsi="Times New Roman" w:cs="Times New Roman"/>
        </w:rPr>
        <w:t xml:space="preserve">rks as other departments embrace the use of </w:t>
      </w:r>
      <w:r w:rsidR="40558738" w:rsidRPr="00676876">
        <w:rPr>
          <w:rFonts w:ascii="Times New Roman" w:eastAsia="Times New Roman" w:hAnsi="Times New Roman" w:cs="Times New Roman"/>
        </w:rPr>
        <w:t>computers.</w:t>
      </w:r>
    </w:p>
    <w:p w14:paraId="0A479A5A" w14:textId="2357EBCE" w:rsidR="00F03562" w:rsidRPr="00676876" w:rsidRDefault="27201455"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 xml:space="preserve">It is </w:t>
      </w:r>
      <w:r w:rsidR="06EE4AD0" w:rsidRPr="00676876">
        <w:rPr>
          <w:rFonts w:ascii="Times New Roman" w:eastAsia="Times New Roman" w:hAnsi="Times New Roman" w:cs="Times New Roman"/>
        </w:rPr>
        <w:t>worth noting</w:t>
      </w:r>
      <w:r w:rsidRPr="00676876">
        <w:rPr>
          <w:rFonts w:ascii="Times New Roman" w:eastAsia="Times New Roman" w:hAnsi="Times New Roman" w:cs="Times New Roman"/>
        </w:rPr>
        <w:t xml:space="preserve"> that,</w:t>
      </w:r>
      <w:r w:rsidR="7E375947" w:rsidRPr="00676876">
        <w:rPr>
          <w:rFonts w:ascii="Times New Roman" w:eastAsia="Times New Roman" w:hAnsi="Times New Roman" w:cs="Times New Roman"/>
        </w:rPr>
        <w:t xml:space="preserve"> the</w:t>
      </w:r>
      <w:r w:rsidR="14CDEF84" w:rsidRPr="00676876">
        <w:rPr>
          <w:rFonts w:ascii="Times New Roman" w:eastAsia="Times New Roman" w:hAnsi="Times New Roman" w:cs="Times New Roman"/>
        </w:rPr>
        <w:t xml:space="preserve"> introduction of electronic records has resulted in </w:t>
      </w:r>
      <w:r w:rsidR="2CE2E30C" w:rsidRPr="00676876">
        <w:rPr>
          <w:rFonts w:ascii="Times New Roman" w:eastAsia="Times New Roman" w:hAnsi="Times New Roman" w:cs="Times New Roman"/>
        </w:rPr>
        <w:t>enormous quantities</w:t>
      </w:r>
      <w:r w:rsidR="14CDEF84" w:rsidRPr="00676876">
        <w:rPr>
          <w:rFonts w:ascii="Times New Roman" w:eastAsia="Times New Roman" w:hAnsi="Times New Roman" w:cs="Times New Roman"/>
        </w:rPr>
        <w:t xml:space="preserve"> of records being created but to</w:t>
      </w:r>
      <w:r w:rsidR="1B3485E8" w:rsidRPr="00676876">
        <w:rPr>
          <w:rFonts w:ascii="Times New Roman" w:eastAsia="Times New Roman" w:hAnsi="Times New Roman" w:cs="Times New Roman"/>
        </w:rPr>
        <w:t>-</w:t>
      </w:r>
      <w:r w:rsidR="6325BD87" w:rsidRPr="00676876">
        <w:rPr>
          <w:rFonts w:ascii="Times New Roman" w:eastAsia="Times New Roman" w:hAnsi="Times New Roman" w:cs="Times New Roman"/>
        </w:rPr>
        <w:t>date, no</w:t>
      </w:r>
      <w:r w:rsidR="1B3485E8" w:rsidRPr="00676876">
        <w:rPr>
          <w:rFonts w:ascii="Times New Roman" w:eastAsia="Times New Roman" w:hAnsi="Times New Roman" w:cs="Times New Roman"/>
        </w:rPr>
        <w:t xml:space="preserve"> countrywide survey has been undertaken to establish how records created electronically are </w:t>
      </w:r>
      <w:r w:rsidR="388AFD9A" w:rsidRPr="00676876">
        <w:rPr>
          <w:rFonts w:ascii="Times New Roman" w:eastAsia="Times New Roman" w:hAnsi="Times New Roman" w:cs="Times New Roman"/>
        </w:rPr>
        <w:t>managed. The need to conduct this survey cannot be overstated</w:t>
      </w:r>
      <w:r w:rsidR="5C32347D" w:rsidRPr="00676876">
        <w:rPr>
          <w:rFonts w:ascii="Times New Roman" w:eastAsia="Times New Roman" w:hAnsi="Times New Roman" w:cs="Times New Roman"/>
        </w:rPr>
        <w:t xml:space="preserve"> and key issues like the legal admissibility of electronic records, the speed at which they can be altered without trace, their dependence on hardware and software which is constantly changing should be given utmost priority.</w:t>
      </w:r>
    </w:p>
    <w:p w14:paraId="4F491941" w14:textId="3AC99DA5" w:rsidR="00F03562" w:rsidRPr="00676876" w:rsidRDefault="5F25F5F4"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P</w:t>
      </w:r>
      <w:r w:rsidR="388AFD9A" w:rsidRPr="00676876">
        <w:rPr>
          <w:rFonts w:ascii="Times New Roman" w:eastAsia="Times New Roman" w:hAnsi="Times New Roman" w:cs="Times New Roman"/>
        </w:rPr>
        <w:t>revious</w:t>
      </w:r>
      <w:r w:rsidR="7496EDCD" w:rsidRPr="00676876">
        <w:rPr>
          <w:rFonts w:ascii="Times New Roman" w:eastAsia="Times New Roman" w:hAnsi="Times New Roman" w:cs="Times New Roman"/>
        </w:rPr>
        <w:t xml:space="preserve"> studies conducted do show that the Ken</w:t>
      </w:r>
      <w:r w:rsidR="333BD2FF" w:rsidRPr="00676876">
        <w:rPr>
          <w:rFonts w:ascii="Times New Roman" w:eastAsia="Times New Roman" w:hAnsi="Times New Roman" w:cs="Times New Roman"/>
        </w:rPr>
        <w:t>yan Judiciary system</w:t>
      </w:r>
      <w:r w:rsidR="287F3322" w:rsidRPr="00676876">
        <w:rPr>
          <w:rFonts w:ascii="Times New Roman" w:eastAsia="Times New Roman" w:hAnsi="Times New Roman" w:cs="Times New Roman"/>
        </w:rPr>
        <w:t>,</w:t>
      </w:r>
      <w:r w:rsidR="333BD2FF" w:rsidRPr="00676876">
        <w:rPr>
          <w:rFonts w:ascii="Times New Roman" w:eastAsia="Times New Roman" w:hAnsi="Times New Roman" w:cs="Times New Roman"/>
        </w:rPr>
        <w:t xml:space="preserve"> for </w:t>
      </w:r>
      <w:r w:rsidR="7040E454" w:rsidRPr="00676876">
        <w:rPr>
          <w:rFonts w:ascii="Times New Roman" w:eastAsia="Times New Roman" w:hAnsi="Times New Roman" w:cs="Times New Roman"/>
        </w:rPr>
        <w:t>example, does</w:t>
      </w:r>
      <w:r w:rsidR="333BD2FF" w:rsidRPr="00676876">
        <w:rPr>
          <w:rFonts w:ascii="Times New Roman" w:eastAsia="Times New Roman" w:hAnsi="Times New Roman" w:cs="Times New Roman"/>
        </w:rPr>
        <w:t xml:space="preserve"> not have records management </w:t>
      </w:r>
      <w:r w:rsidR="7D829A71" w:rsidRPr="00676876">
        <w:rPr>
          <w:rFonts w:ascii="Times New Roman" w:eastAsia="Times New Roman" w:hAnsi="Times New Roman" w:cs="Times New Roman"/>
        </w:rPr>
        <w:t>policies</w:t>
      </w:r>
      <w:r w:rsidR="00F03562" w:rsidRPr="00676876">
        <w:rPr>
          <w:rStyle w:val="FootnoteReference"/>
          <w:rFonts w:ascii="Times New Roman" w:eastAsia="Times New Roman" w:hAnsi="Times New Roman" w:cs="Times New Roman"/>
        </w:rPr>
        <w:footnoteReference w:id="51"/>
      </w:r>
      <w:r w:rsidR="7D829A71" w:rsidRPr="00676876">
        <w:rPr>
          <w:rFonts w:ascii="Times New Roman" w:eastAsia="Times New Roman" w:hAnsi="Times New Roman" w:cs="Times New Roman"/>
        </w:rPr>
        <w:t>. It</w:t>
      </w:r>
      <w:r w:rsidR="333BD2FF" w:rsidRPr="00676876">
        <w:rPr>
          <w:rFonts w:ascii="Times New Roman" w:eastAsia="Times New Roman" w:hAnsi="Times New Roman" w:cs="Times New Roman"/>
        </w:rPr>
        <w:t xml:space="preserve"> instead relies on the laws discussed </w:t>
      </w:r>
      <w:r w:rsidR="2D596EBD" w:rsidRPr="00676876">
        <w:rPr>
          <w:rFonts w:ascii="Times New Roman" w:eastAsia="Times New Roman" w:hAnsi="Times New Roman" w:cs="Times New Roman"/>
        </w:rPr>
        <w:t>above</w:t>
      </w:r>
      <w:r w:rsidR="2B3568BF" w:rsidRPr="00676876">
        <w:rPr>
          <w:rFonts w:ascii="Times New Roman" w:eastAsia="Times New Roman" w:hAnsi="Times New Roman" w:cs="Times New Roman"/>
        </w:rPr>
        <w:t xml:space="preserve"> and although the director of the Kenya National Archives and Documentation Service has the power to advise on </w:t>
      </w:r>
      <w:r w:rsidR="10EE71BC" w:rsidRPr="00676876">
        <w:rPr>
          <w:rFonts w:ascii="Times New Roman" w:eastAsia="Times New Roman" w:hAnsi="Times New Roman" w:cs="Times New Roman"/>
        </w:rPr>
        <w:t xml:space="preserve">the activities that pertain to public records </w:t>
      </w:r>
      <w:r w:rsidR="5FB90976" w:rsidRPr="00676876">
        <w:rPr>
          <w:rFonts w:ascii="Times New Roman" w:eastAsia="Times New Roman" w:hAnsi="Times New Roman" w:cs="Times New Roman"/>
        </w:rPr>
        <w:t>management, such</w:t>
      </w:r>
      <w:r w:rsidR="10EE71BC" w:rsidRPr="00676876">
        <w:rPr>
          <w:rFonts w:ascii="Times New Roman" w:eastAsia="Times New Roman" w:hAnsi="Times New Roman" w:cs="Times New Roman"/>
        </w:rPr>
        <w:t xml:space="preserve"> advice is </w:t>
      </w:r>
      <w:r w:rsidR="4CDD2150" w:rsidRPr="00676876">
        <w:rPr>
          <w:rFonts w:ascii="Times New Roman" w:eastAsia="Times New Roman" w:hAnsi="Times New Roman" w:cs="Times New Roman"/>
        </w:rPr>
        <w:t>limited. There</w:t>
      </w:r>
      <w:r w:rsidR="2EE5C986" w:rsidRPr="00676876">
        <w:rPr>
          <w:rFonts w:ascii="Times New Roman" w:eastAsia="Times New Roman" w:hAnsi="Times New Roman" w:cs="Times New Roman"/>
        </w:rPr>
        <w:t xml:space="preserve"> is </w:t>
      </w:r>
      <w:r w:rsidR="38788E8F" w:rsidRPr="00676876">
        <w:rPr>
          <w:rFonts w:ascii="Times New Roman" w:eastAsia="Times New Roman" w:hAnsi="Times New Roman" w:cs="Times New Roman"/>
        </w:rPr>
        <w:t xml:space="preserve">a </w:t>
      </w:r>
      <w:r w:rsidR="4A10FF41" w:rsidRPr="00676876">
        <w:rPr>
          <w:rFonts w:ascii="Times New Roman" w:eastAsia="Times New Roman" w:hAnsi="Times New Roman" w:cs="Times New Roman"/>
        </w:rPr>
        <w:t xml:space="preserve">need, </w:t>
      </w:r>
      <w:r w:rsidR="622977EF" w:rsidRPr="00676876">
        <w:rPr>
          <w:rFonts w:ascii="Times New Roman" w:eastAsia="Times New Roman" w:hAnsi="Times New Roman" w:cs="Times New Roman"/>
        </w:rPr>
        <w:t>therefore,</w:t>
      </w:r>
      <w:r w:rsidR="2EE5C986" w:rsidRPr="00676876">
        <w:rPr>
          <w:rFonts w:ascii="Times New Roman" w:eastAsia="Times New Roman" w:hAnsi="Times New Roman" w:cs="Times New Roman"/>
        </w:rPr>
        <w:t xml:space="preserve"> to amend some aspects of the Records and Disposal Act</w:t>
      </w:r>
      <w:r w:rsidR="00F03562" w:rsidRPr="00676876">
        <w:rPr>
          <w:rStyle w:val="FootnoteReference"/>
          <w:rFonts w:ascii="Times New Roman" w:eastAsia="Times New Roman" w:hAnsi="Times New Roman" w:cs="Times New Roman"/>
        </w:rPr>
        <w:footnoteReference w:id="52"/>
      </w:r>
      <w:r w:rsidR="60CF64EF" w:rsidRPr="00676876">
        <w:rPr>
          <w:rFonts w:ascii="Times New Roman" w:eastAsia="Times New Roman" w:hAnsi="Times New Roman" w:cs="Times New Roman"/>
        </w:rPr>
        <w:t xml:space="preserve"> </w:t>
      </w:r>
      <w:r w:rsidR="5653DB92" w:rsidRPr="00676876">
        <w:rPr>
          <w:rFonts w:ascii="Times New Roman" w:eastAsia="Times New Roman" w:hAnsi="Times New Roman" w:cs="Times New Roman"/>
        </w:rPr>
        <w:t xml:space="preserve">to </w:t>
      </w:r>
      <w:r w:rsidR="60CF64EF" w:rsidRPr="00676876">
        <w:rPr>
          <w:rFonts w:ascii="Times New Roman" w:eastAsia="Times New Roman" w:hAnsi="Times New Roman" w:cs="Times New Roman"/>
        </w:rPr>
        <w:t xml:space="preserve">reflect the current state of business operations in the Kenyan </w:t>
      </w:r>
      <w:r w:rsidR="4552A872" w:rsidRPr="00676876">
        <w:rPr>
          <w:rFonts w:ascii="Times New Roman" w:eastAsia="Times New Roman" w:hAnsi="Times New Roman" w:cs="Times New Roman"/>
        </w:rPr>
        <w:t>Judiciary.</w:t>
      </w:r>
      <w:r w:rsidR="4C7664EA" w:rsidRPr="00676876">
        <w:rPr>
          <w:rFonts w:ascii="Times New Roman" w:eastAsia="Times New Roman" w:hAnsi="Times New Roman" w:cs="Times New Roman"/>
        </w:rPr>
        <w:t xml:space="preserve"> </w:t>
      </w:r>
    </w:p>
    <w:p w14:paraId="5D0D3DFE" w14:textId="6C0C6CA1" w:rsidR="02C3AC15" w:rsidRPr="00676876" w:rsidRDefault="02C3AC15" w:rsidP="02C3AC15">
      <w:pPr>
        <w:spacing w:before="160"/>
        <w:rPr>
          <w:rFonts w:ascii="Times New Roman" w:eastAsia="Times New Roman" w:hAnsi="Times New Roman" w:cs="Times New Roman"/>
        </w:rPr>
      </w:pPr>
    </w:p>
    <w:p w14:paraId="7A9A8C8C" w14:textId="369E4BF9" w:rsidR="0F5B12A3" w:rsidRPr="00676876" w:rsidRDefault="0F5B12A3" w:rsidP="02C3AC15">
      <w:pPr>
        <w:pStyle w:val="ListParagraph"/>
        <w:numPr>
          <w:ilvl w:val="0"/>
          <w:numId w:val="9"/>
        </w:numPr>
        <w:spacing w:before="160"/>
        <w:rPr>
          <w:rFonts w:ascii="Times New Roman" w:eastAsia="Times New Roman" w:hAnsi="Times New Roman" w:cs="Times New Roman"/>
          <w:b/>
          <w:bCs/>
          <w:u w:val="single"/>
        </w:rPr>
      </w:pPr>
      <w:r w:rsidRPr="00676876">
        <w:rPr>
          <w:rFonts w:ascii="Times New Roman" w:eastAsia="Times New Roman" w:hAnsi="Times New Roman" w:cs="Times New Roman"/>
          <w:b/>
          <w:bCs/>
          <w:u w:val="single"/>
        </w:rPr>
        <w:t>Conclusion</w:t>
      </w:r>
    </w:p>
    <w:p w14:paraId="0E27B00A" w14:textId="607462DF" w:rsidR="00F03562" w:rsidRPr="00676876" w:rsidRDefault="4C7664EA" w:rsidP="5B0ACF0C">
      <w:pPr>
        <w:spacing w:before="160"/>
        <w:rPr>
          <w:rFonts w:ascii="Times New Roman" w:eastAsia="Times New Roman" w:hAnsi="Times New Roman" w:cs="Times New Roman"/>
        </w:rPr>
      </w:pPr>
      <w:r w:rsidRPr="00676876">
        <w:rPr>
          <w:rFonts w:ascii="Times New Roman" w:eastAsia="Times New Roman" w:hAnsi="Times New Roman" w:cs="Times New Roman"/>
        </w:rPr>
        <w:t xml:space="preserve">The need for proper records management may not be over </w:t>
      </w:r>
      <w:r w:rsidR="70D343AB" w:rsidRPr="00676876">
        <w:rPr>
          <w:rFonts w:ascii="Times New Roman" w:eastAsia="Times New Roman" w:hAnsi="Times New Roman" w:cs="Times New Roman"/>
        </w:rPr>
        <w:t>emphasized, as</w:t>
      </w:r>
      <w:r w:rsidRPr="00676876">
        <w:rPr>
          <w:rFonts w:ascii="Times New Roman" w:eastAsia="Times New Roman" w:hAnsi="Times New Roman" w:cs="Times New Roman"/>
        </w:rPr>
        <w:t xml:space="preserve"> such management serves various purposes including ;Maintaining records for future reference, using them in making precise and efficient business decisions, complying with government regulations in instances such as payment of taxes, ensuring they are available for other stakeholders</w:t>
      </w:r>
      <w:r w:rsidRPr="00676876">
        <w:rPr>
          <w:rFonts w:ascii="Times New Roman" w:eastAsia="Times New Roman" w:hAnsi="Times New Roman" w:cs="Times New Roman"/>
          <w:lang w:val="en-US"/>
        </w:rPr>
        <w:t xml:space="preserve"> who can use them to gauge the value of a business, maintaining</w:t>
      </w:r>
      <w:r w:rsidRPr="00676876">
        <w:rPr>
          <w:rFonts w:ascii="Times New Roman" w:eastAsia="Times New Roman" w:hAnsi="Times New Roman" w:cs="Times New Roman"/>
        </w:rPr>
        <w:t xml:space="preserve"> of evidence and lastly</w:t>
      </w:r>
      <w:r w:rsidR="56A8963A" w:rsidRPr="00676876">
        <w:rPr>
          <w:rFonts w:ascii="Times New Roman" w:eastAsia="Times New Roman" w:hAnsi="Times New Roman" w:cs="Times New Roman"/>
        </w:rPr>
        <w:t xml:space="preserve"> for</w:t>
      </w:r>
      <w:r w:rsidRPr="00676876">
        <w:rPr>
          <w:rFonts w:ascii="Times New Roman" w:eastAsia="Times New Roman" w:hAnsi="Times New Roman" w:cs="Times New Roman"/>
        </w:rPr>
        <w:t xml:space="preserve"> planning and budgeting</w:t>
      </w:r>
      <w:r w:rsidR="5025B644" w:rsidRPr="00676876">
        <w:rPr>
          <w:rFonts w:ascii="Times New Roman" w:eastAsia="Times New Roman" w:hAnsi="Times New Roman" w:cs="Times New Roman"/>
        </w:rPr>
        <w:t xml:space="preserve"> purposes.</w:t>
      </w:r>
    </w:p>
    <w:sectPr w:rsidR="00F03562" w:rsidRPr="0067687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90DFEC" w14:textId="77777777" w:rsidR="00F942FE" w:rsidRDefault="00F942FE" w:rsidP="00F03562">
      <w:pPr>
        <w:spacing w:line="240" w:lineRule="auto"/>
      </w:pPr>
      <w:r>
        <w:separator/>
      </w:r>
    </w:p>
  </w:endnote>
  <w:endnote w:type="continuationSeparator" w:id="0">
    <w:p w14:paraId="2CEB39D2" w14:textId="77777777" w:rsidR="00F942FE" w:rsidRDefault="00F942FE" w:rsidP="00F035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Open Sans">
    <w:charset w:val="00"/>
    <w:family w:val="swiss"/>
    <w:pitch w:val="variable"/>
    <w:sig w:usb0="E00002EF" w:usb1="4000205B" w:usb2="00000028" w:usb3="00000000" w:csb0="0000019F" w:csb1="00000000"/>
  </w:font>
  <w:font w:name="Book Antiqua">
    <w:panose1 w:val="02040602050305030304"/>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B0ACF0C" w14:paraId="7BA558A3" w14:textId="77777777" w:rsidTr="5B0ACF0C">
      <w:trPr>
        <w:trHeight w:val="300"/>
      </w:trPr>
      <w:tc>
        <w:tcPr>
          <w:tcW w:w="3120" w:type="dxa"/>
        </w:tcPr>
        <w:p w14:paraId="6462DD4A" w14:textId="2A7ACD6C" w:rsidR="5B0ACF0C" w:rsidRDefault="5B0ACF0C" w:rsidP="5B0ACF0C">
          <w:pPr>
            <w:pStyle w:val="Header"/>
            <w:ind w:left="-115"/>
            <w:jc w:val="left"/>
          </w:pPr>
        </w:p>
      </w:tc>
      <w:tc>
        <w:tcPr>
          <w:tcW w:w="3120" w:type="dxa"/>
        </w:tcPr>
        <w:p w14:paraId="30569B59" w14:textId="770E59E2" w:rsidR="5B0ACF0C" w:rsidRDefault="5B0ACF0C" w:rsidP="5B0ACF0C">
          <w:pPr>
            <w:pStyle w:val="Header"/>
            <w:jc w:val="center"/>
          </w:pPr>
        </w:p>
      </w:tc>
      <w:tc>
        <w:tcPr>
          <w:tcW w:w="3120" w:type="dxa"/>
        </w:tcPr>
        <w:p w14:paraId="745DB7F7" w14:textId="57AFC8B6" w:rsidR="5B0ACF0C" w:rsidRDefault="5B0ACF0C" w:rsidP="5B0ACF0C">
          <w:pPr>
            <w:pStyle w:val="Header"/>
            <w:ind w:right="-115"/>
            <w:jc w:val="right"/>
          </w:pPr>
        </w:p>
      </w:tc>
    </w:tr>
  </w:tbl>
  <w:p w14:paraId="04F7CFC4" w14:textId="5AA505D9" w:rsidR="5B0ACF0C" w:rsidRDefault="5B0ACF0C" w:rsidP="5B0ACF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485B2A" w14:textId="77777777" w:rsidR="00F942FE" w:rsidRDefault="00F942FE" w:rsidP="00F03562">
      <w:pPr>
        <w:spacing w:line="240" w:lineRule="auto"/>
      </w:pPr>
      <w:r>
        <w:separator/>
      </w:r>
    </w:p>
  </w:footnote>
  <w:footnote w:type="continuationSeparator" w:id="0">
    <w:p w14:paraId="22700A06" w14:textId="77777777" w:rsidR="00F942FE" w:rsidRDefault="00F942FE" w:rsidP="00F03562">
      <w:pPr>
        <w:spacing w:line="240" w:lineRule="auto"/>
      </w:pPr>
      <w:r>
        <w:continuationSeparator/>
      </w:r>
    </w:p>
  </w:footnote>
  <w:footnote w:id="1">
    <w:p w14:paraId="6CEE04B9" w14:textId="4777CE9D" w:rsidR="66EB2FE8" w:rsidRDefault="66EB2FE8" w:rsidP="5B0ACF0C">
      <w:pPr>
        <w:pStyle w:val="FootnoteText"/>
        <w:rPr>
          <w:rFonts w:eastAsiaTheme="minorEastAsia"/>
        </w:rPr>
      </w:pPr>
      <w:r w:rsidRPr="5B0ACF0C">
        <w:rPr>
          <w:rStyle w:val="FootnoteReference"/>
          <w:rFonts w:eastAsiaTheme="minorEastAsia"/>
        </w:rPr>
        <w:footnoteRef/>
      </w:r>
      <w:r w:rsidR="5B0ACF0C" w:rsidRPr="5B0ACF0C">
        <w:rPr>
          <w:rFonts w:eastAsiaTheme="minorEastAsia"/>
        </w:rPr>
        <w:t xml:space="preserve"> Ole Kolsrud, ’Developments in Archival </w:t>
      </w:r>
      <w:proofErr w:type="spellStart"/>
      <w:r w:rsidR="5B0ACF0C" w:rsidRPr="5B0ACF0C">
        <w:rPr>
          <w:rFonts w:eastAsiaTheme="minorEastAsia"/>
        </w:rPr>
        <w:t>Theory’,Encyclopaedia</w:t>
      </w:r>
      <w:proofErr w:type="spellEnd"/>
      <w:r w:rsidR="5B0ACF0C" w:rsidRPr="5B0ACF0C">
        <w:rPr>
          <w:rFonts w:eastAsiaTheme="minorEastAsia"/>
        </w:rPr>
        <w:t xml:space="preserve"> of Library and Information science,61, supplement 24,1998, p.92</w:t>
      </w:r>
    </w:p>
  </w:footnote>
  <w:footnote w:id="2">
    <w:p w14:paraId="598BE877" w14:textId="294BB426" w:rsidR="5B0ACF0C" w:rsidRDefault="5B0ACF0C" w:rsidP="5B0ACF0C">
      <w:pPr>
        <w:pStyle w:val="FootnoteText"/>
      </w:pPr>
      <w:r w:rsidRPr="5B0ACF0C">
        <w:rPr>
          <w:rStyle w:val="FootnoteReference"/>
        </w:rPr>
        <w:footnoteRef/>
      </w:r>
      <w:r>
        <w:t xml:space="preserve"> </w:t>
      </w:r>
      <w:r w:rsidRPr="5B0ACF0C">
        <w:rPr>
          <w:rFonts w:ascii="Open Sans" w:eastAsia="Open Sans" w:hAnsi="Open Sans" w:cs="Open Sans"/>
          <w:color w:val="000000" w:themeColor="text1"/>
        </w:rPr>
        <w:t xml:space="preserve">Gilliland, Anne J. </w:t>
      </w:r>
      <w:r w:rsidRPr="5B0ACF0C">
        <w:rPr>
          <w:rFonts w:ascii="Open Sans" w:eastAsia="Open Sans" w:hAnsi="Open Sans" w:cs="Open Sans"/>
          <w:i/>
          <w:iCs/>
          <w:color w:val="000000" w:themeColor="text1"/>
        </w:rPr>
        <w:t>Conceptualizing 21st-Century Archives</w:t>
      </w:r>
      <w:r w:rsidRPr="5B0ACF0C">
        <w:rPr>
          <w:rFonts w:ascii="Open Sans" w:eastAsia="Open Sans" w:hAnsi="Open Sans" w:cs="Open Sans"/>
          <w:color w:val="000000" w:themeColor="text1"/>
        </w:rPr>
        <w:t xml:space="preserve">. Chicago: Society of American Archivists, 2014. &lt; </w:t>
      </w:r>
      <w:hyperlink r:id="rId1" w:anchor=":~:text=In%20the%20records%20continuum%20description,and%20throughout%20their%20life%20span">
        <w:r w:rsidRPr="5B0ACF0C">
          <w:rPr>
            <w:rStyle w:val="Hyperlink"/>
            <w:rFonts w:ascii="Open Sans" w:eastAsia="Open Sans" w:hAnsi="Open Sans" w:cs="Open Sans"/>
          </w:rPr>
          <w:t>https://dictionary.archivists.org/entry/records-continuum.html#:~:text=In%20the%20records%20continuum%20description,and%20throughout%20their%20life%20span</w:t>
        </w:r>
      </w:hyperlink>
      <w:r w:rsidRPr="5B0ACF0C">
        <w:rPr>
          <w:rFonts w:ascii="Open Sans" w:eastAsia="Open Sans" w:hAnsi="Open Sans" w:cs="Open Sans"/>
          <w:color w:val="000000" w:themeColor="text1"/>
        </w:rPr>
        <w:t>. &gt; accessed on the 8</w:t>
      </w:r>
      <w:r w:rsidRPr="5B0ACF0C">
        <w:rPr>
          <w:rFonts w:ascii="Open Sans" w:eastAsia="Open Sans" w:hAnsi="Open Sans" w:cs="Open Sans"/>
          <w:color w:val="000000" w:themeColor="text1"/>
          <w:vertAlign w:val="superscript"/>
        </w:rPr>
        <w:t>th</w:t>
      </w:r>
      <w:r w:rsidRPr="5B0ACF0C">
        <w:rPr>
          <w:rFonts w:ascii="Open Sans" w:eastAsia="Open Sans" w:hAnsi="Open Sans" w:cs="Open Sans"/>
          <w:color w:val="000000" w:themeColor="text1"/>
        </w:rPr>
        <w:t xml:space="preserve"> of March,2024</w:t>
      </w:r>
    </w:p>
  </w:footnote>
  <w:footnote w:id="3">
    <w:p w14:paraId="0436485E" w14:textId="36EB8919" w:rsidR="5B0ACF0C" w:rsidRDefault="5B0ACF0C" w:rsidP="5B0ACF0C">
      <w:pPr>
        <w:pStyle w:val="FootnoteText"/>
      </w:pPr>
      <w:r w:rsidRPr="5B0ACF0C">
        <w:rPr>
          <w:rStyle w:val="FootnoteReference"/>
        </w:rPr>
        <w:footnoteRef/>
      </w:r>
      <w:r w:rsidR="02C3AC15">
        <w:t xml:space="preserve">  ibid</w:t>
      </w:r>
    </w:p>
  </w:footnote>
  <w:footnote w:id="4">
    <w:p w14:paraId="7B2D962C" w14:textId="7655FE6A" w:rsidR="5B0ACF0C" w:rsidRDefault="5B0ACF0C" w:rsidP="5B0ACF0C">
      <w:pPr>
        <w:pStyle w:val="FootnoteText"/>
      </w:pPr>
      <w:r w:rsidRPr="5B0ACF0C">
        <w:rPr>
          <w:rStyle w:val="FootnoteReference"/>
        </w:rPr>
        <w:footnoteRef/>
      </w:r>
      <w:r>
        <w:t xml:space="preserve"> &lt; </w:t>
      </w:r>
      <w:hyperlink r:id="rId2">
        <w:r w:rsidRPr="5B0ACF0C">
          <w:rPr>
            <w:rStyle w:val="Hyperlink"/>
          </w:rPr>
          <w:t>https://dictionary.archivists.org/entry/life-cycle.html</w:t>
        </w:r>
      </w:hyperlink>
      <w:r>
        <w:t xml:space="preserve"> &gt; accessed on the 8</w:t>
      </w:r>
      <w:r w:rsidRPr="5B0ACF0C">
        <w:rPr>
          <w:vertAlign w:val="superscript"/>
        </w:rPr>
        <w:t>th</w:t>
      </w:r>
      <w:r>
        <w:t xml:space="preserve"> of March,2024</w:t>
      </w:r>
    </w:p>
  </w:footnote>
  <w:footnote w:id="5">
    <w:p w14:paraId="7356BD97" w14:textId="77777777" w:rsidR="00F03562" w:rsidRPr="005662F5" w:rsidRDefault="00F03562">
      <w:pPr>
        <w:pStyle w:val="FootnoteText"/>
      </w:pPr>
      <w:r>
        <w:rPr>
          <w:rStyle w:val="FootnoteReference"/>
        </w:rPr>
        <w:footnoteRef/>
      </w:r>
      <w:r>
        <w:t xml:space="preserve"> </w:t>
      </w:r>
      <w:r w:rsidR="005662F5" w:rsidRPr="00F03562">
        <w:rPr>
          <w:iCs/>
        </w:rPr>
        <w:t>Article 31</w:t>
      </w:r>
      <w:r w:rsidR="005662F5">
        <w:rPr>
          <w:iCs/>
        </w:rPr>
        <w:t>,</w:t>
      </w:r>
      <w:r w:rsidR="005662F5" w:rsidRPr="00F03562">
        <w:t xml:space="preserve"> </w:t>
      </w:r>
      <w:r w:rsidR="005662F5" w:rsidRPr="005662F5">
        <w:rPr>
          <w:i/>
          <w:iCs/>
        </w:rPr>
        <w:t>T</w:t>
      </w:r>
      <w:r w:rsidR="005662F5" w:rsidRPr="00F03562">
        <w:rPr>
          <w:i/>
          <w:iCs/>
        </w:rPr>
        <w:t>he Constitution of Kenya</w:t>
      </w:r>
      <w:r w:rsidR="005662F5">
        <w:rPr>
          <w:i/>
          <w:iCs/>
        </w:rPr>
        <w:t xml:space="preserve">, </w:t>
      </w:r>
      <w:r w:rsidR="005662F5">
        <w:t>2010.</w:t>
      </w:r>
    </w:p>
  </w:footnote>
  <w:footnote w:id="6">
    <w:p w14:paraId="5A0EC7DE" w14:textId="77777777" w:rsidR="007E55D8" w:rsidRPr="007E55D8" w:rsidRDefault="007E55D8">
      <w:pPr>
        <w:pStyle w:val="FootnoteText"/>
        <w:rPr>
          <w:lang w:val="en-US"/>
        </w:rPr>
      </w:pPr>
      <w:r>
        <w:rPr>
          <w:rStyle w:val="FootnoteReference"/>
        </w:rPr>
        <w:footnoteRef/>
      </w:r>
      <w:r>
        <w:t xml:space="preserve"> </w:t>
      </w:r>
      <w:r w:rsidRPr="00F03562">
        <w:rPr>
          <w:iCs/>
        </w:rPr>
        <w:t>Article 3</w:t>
      </w:r>
      <w:r>
        <w:rPr>
          <w:iCs/>
        </w:rPr>
        <w:t>3,</w:t>
      </w:r>
      <w:r w:rsidRPr="00F03562">
        <w:t xml:space="preserve"> </w:t>
      </w:r>
      <w:r w:rsidRPr="005662F5">
        <w:rPr>
          <w:i/>
          <w:iCs/>
        </w:rPr>
        <w:t>T</w:t>
      </w:r>
      <w:r w:rsidRPr="00F03562">
        <w:rPr>
          <w:i/>
          <w:iCs/>
        </w:rPr>
        <w:t>he Constitution of Kenya</w:t>
      </w:r>
      <w:r>
        <w:rPr>
          <w:i/>
          <w:iCs/>
        </w:rPr>
        <w:t xml:space="preserve">, </w:t>
      </w:r>
      <w:r>
        <w:t>2010.</w:t>
      </w:r>
    </w:p>
  </w:footnote>
  <w:footnote w:id="7">
    <w:p w14:paraId="59E5B42D" w14:textId="77777777" w:rsidR="00F03562" w:rsidRPr="00F03562" w:rsidRDefault="00F03562">
      <w:pPr>
        <w:pStyle w:val="FootnoteText"/>
      </w:pPr>
      <w:r>
        <w:rPr>
          <w:rStyle w:val="FootnoteReference"/>
        </w:rPr>
        <w:footnoteRef/>
      </w:r>
      <w:r>
        <w:t xml:space="preserve"> </w:t>
      </w:r>
      <w:r w:rsidR="005662F5">
        <w:t>CAP 411C.</w:t>
      </w:r>
    </w:p>
  </w:footnote>
  <w:footnote w:id="8">
    <w:p w14:paraId="19DDAF71" w14:textId="77777777" w:rsidR="007E55D8" w:rsidRPr="007E55D8" w:rsidRDefault="007E55D8">
      <w:pPr>
        <w:pStyle w:val="FootnoteText"/>
      </w:pPr>
      <w:r>
        <w:rPr>
          <w:rStyle w:val="FootnoteReference"/>
        </w:rPr>
        <w:footnoteRef/>
      </w:r>
      <w:r>
        <w:t xml:space="preserve"> Section 3, </w:t>
      </w:r>
      <w:r>
        <w:rPr>
          <w:i/>
          <w:iCs/>
        </w:rPr>
        <w:t>The Data Protection Act.</w:t>
      </w:r>
    </w:p>
  </w:footnote>
  <w:footnote w:id="9">
    <w:p w14:paraId="4A4A3484" w14:textId="77777777" w:rsidR="00F03562" w:rsidRPr="00F03562" w:rsidRDefault="00F03562">
      <w:pPr>
        <w:pStyle w:val="FootnoteText"/>
      </w:pPr>
      <w:r>
        <w:rPr>
          <w:rStyle w:val="FootnoteReference"/>
        </w:rPr>
        <w:footnoteRef/>
      </w:r>
      <w:r>
        <w:t xml:space="preserve"> </w:t>
      </w:r>
      <w:r w:rsidR="005662F5" w:rsidRPr="00F03562">
        <w:rPr>
          <w:iCs/>
        </w:rPr>
        <w:t xml:space="preserve">Article </w:t>
      </w:r>
      <w:r w:rsidR="005662F5">
        <w:rPr>
          <w:iCs/>
        </w:rPr>
        <w:t>227,</w:t>
      </w:r>
      <w:r w:rsidR="005662F5" w:rsidRPr="00F03562">
        <w:t xml:space="preserve"> </w:t>
      </w:r>
      <w:r w:rsidR="005662F5" w:rsidRPr="005662F5">
        <w:rPr>
          <w:i/>
          <w:iCs/>
        </w:rPr>
        <w:t>T</w:t>
      </w:r>
      <w:r w:rsidR="005662F5" w:rsidRPr="00F03562">
        <w:rPr>
          <w:i/>
          <w:iCs/>
        </w:rPr>
        <w:t>he Constitution of Kenya</w:t>
      </w:r>
      <w:r w:rsidR="005662F5">
        <w:rPr>
          <w:i/>
          <w:iCs/>
        </w:rPr>
        <w:t xml:space="preserve">, </w:t>
      </w:r>
      <w:r w:rsidR="005662F5">
        <w:t>2010.</w:t>
      </w:r>
    </w:p>
  </w:footnote>
  <w:footnote w:id="10">
    <w:p w14:paraId="5A93A862" w14:textId="77777777" w:rsidR="007E55D8" w:rsidRPr="007E55D8" w:rsidRDefault="007E55D8">
      <w:pPr>
        <w:pStyle w:val="FootnoteText"/>
      </w:pPr>
      <w:r>
        <w:rPr>
          <w:rStyle w:val="FootnoteReference"/>
        </w:rPr>
        <w:footnoteRef/>
      </w:r>
      <w:r>
        <w:t xml:space="preserve"> CAP 412C.</w:t>
      </w:r>
    </w:p>
  </w:footnote>
  <w:footnote w:id="11">
    <w:p w14:paraId="41BF8D50" w14:textId="77777777" w:rsidR="007E55D8" w:rsidRPr="007E55D8" w:rsidRDefault="007E55D8">
      <w:pPr>
        <w:pStyle w:val="FootnoteText"/>
        <w:rPr>
          <w:lang w:val="en-US"/>
        </w:rPr>
      </w:pPr>
      <w:r>
        <w:rPr>
          <w:rStyle w:val="FootnoteReference"/>
        </w:rPr>
        <w:footnoteRef/>
      </w:r>
      <w:r>
        <w:t xml:space="preserve"> </w:t>
      </w:r>
      <w:r w:rsidRPr="007E55D8">
        <w:rPr>
          <w:lang w:val="en-US"/>
        </w:rPr>
        <w:t>C</w:t>
      </w:r>
      <w:r>
        <w:rPr>
          <w:lang w:val="en-US"/>
        </w:rPr>
        <w:t>AP 14.</w:t>
      </w:r>
    </w:p>
  </w:footnote>
  <w:footnote w:id="12">
    <w:p w14:paraId="4A3C6C99" w14:textId="77777777" w:rsidR="007E55D8" w:rsidRPr="007E55D8" w:rsidRDefault="007E55D8">
      <w:pPr>
        <w:pStyle w:val="FootnoteText"/>
        <w:rPr>
          <w:lang w:val="en-US"/>
        </w:rPr>
      </w:pPr>
      <w:r>
        <w:rPr>
          <w:rStyle w:val="FootnoteReference"/>
        </w:rPr>
        <w:footnoteRef/>
      </w:r>
      <w:r>
        <w:t xml:space="preserve"> </w:t>
      </w:r>
      <w:r w:rsidRPr="007E55D8">
        <w:rPr>
          <w:lang w:val="en-US"/>
        </w:rPr>
        <w:t>CAP 19.</w:t>
      </w:r>
    </w:p>
  </w:footnote>
  <w:footnote w:id="13">
    <w:p w14:paraId="5BCB8FF7" w14:textId="77777777" w:rsidR="00F03562" w:rsidRPr="00F03562" w:rsidRDefault="00F03562">
      <w:pPr>
        <w:pStyle w:val="FootnoteText"/>
      </w:pPr>
      <w:r>
        <w:rPr>
          <w:rStyle w:val="FootnoteReference"/>
        </w:rPr>
        <w:footnoteRef/>
      </w:r>
      <w:r>
        <w:t xml:space="preserve"> </w:t>
      </w:r>
      <w:r w:rsidR="007E55D8">
        <w:t xml:space="preserve">Section 3, </w:t>
      </w:r>
      <w:r w:rsidR="007E55D8" w:rsidRPr="007E55D8">
        <w:rPr>
          <w:i/>
          <w:iCs/>
        </w:rPr>
        <w:t>The Public Procurement and Asset Disposal Act</w:t>
      </w:r>
      <w:r w:rsidR="007E55D8">
        <w:rPr>
          <w:i/>
          <w:iCs/>
        </w:rPr>
        <w:t>.</w:t>
      </w:r>
    </w:p>
  </w:footnote>
  <w:footnote w:id="14">
    <w:p w14:paraId="5F67F864" w14:textId="77777777" w:rsidR="00F03562" w:rsidRDefault="00F03562" w:rsidP="00F03562">
      <w:pPr>
        <w:pStyle w:val="FootnoteText"/>
      </w:pPr>
      <w:r>
        <w:rPr>
          <w:rStyle w:val="FootnoteReference"/>
        </w:rPr>
        <w:footnoteRef/>
      </w:r>
      <w:r>
        <w:t xml:space="preserve"> S.5A,6&amp;7 Public Archives and Documentation  Services Act Cap 19 Laws of Kenya.</w:t>
      </w:r>
    </w:p>
  </w:footnote>
  <w:footnote w:id="15">
    <w:p w14:paraId="661AE64B" w14:textId="18787576" w:rsidR="5B0ACF0C" w:rsidRDefault="5B0ACF0C" w:rsidP="5B0ACF0C">
      <w:pPr>
        <w:pStyle w:val="FootnoteText"/>
      </w:pPr>
      <w:r w:rsidRPr="5B0ACF0C">
        <w:rPr>
          <w:rStyle w:val="FootnoteReference"/>
        </w:rPr>
        <w:footnoteRef/>
      </w:r>
      <w:r>
        <w:t xml:space="preserve"> CAP 412C</w:t>
      </w:r>
    </w:p>
  </w:footnote>
  <w:footnote w:id="16">
    <w:p w14:paraId="7E060E40" w14:textId="77777777" w:rsidR="008A1478" w:rsidRPr="008A1478" w:rsidRDefault="008A1478">
      <w:pPr>
        <w:pStyle w:val="FootnoteText"/>
      </w:pPr>
      <w:r>
        <w:rPr>
          <w:rStyle w:val="FootnoteReference"/>
        </w:rPr>
        <w:footnoteRef/>
      </w:r>
      <w:r>
        <w:t xml:space="preserve"> Section 163, </w:t>
      </w:r>
      <w:r w:rsidRPr="008A1478">
        <w:rPr>
          <w:i/>
          <w:iCs/>
        </w:rPr>
        <w:t>The Public Procurement and Asset Disposal Act</w:t>
      </w:r>
      <w:r>
        <w:rPr>
          <w:i/>
          <w:iCs/>
        </w:rPr>
        <w:t>.</w:t>
      </w:r>
    </w:p>
  </w:footnote>
  <w:footnote w:id="17">
    <w:p w14:paraId="38F1BE48" w14:textId="77777777" w:rsidR="008A1478" w:rsidRPr="008A1478" w:rsidRDefault="008A1478">
      <w:pPr>
        <w:pStyle w:val="FootnoteText"/>
      </w:pPr>
      <w:r>
        <w:rPr>
          <w:rStyle w:val="FootnoteReference"/>
        </w:rPr>
        <w:footnoteRef/>
      </w:r>
      <w:r>
        <w:t xml:space="preserve"> Section 163, </w:t>
      </w:r>
      <w:r w:rsidRPr="008A1478">
        <w:rPr>
          <w:i/>
          <w:iCs/>
        </w:rPr>
        <w:t>The Public Procurement and Asset Disposal Act</w:t>
      </w:r>
      <w:r>
        <w:rPr>
          <w:i/>
          <w:iCs/>
        </w:rPr>
        <w:t>.</w:t>
      </w:r>
    </w:p>
  </w:footnote>
  <w:footnote w:id="18">
    <w:p w14:paraId="1F1D428A" w14:textId="77777777" w:rsidR="008A1478" w:rsidRPr="008A1478" w:rsidRDefault="008A1478">
      <w:pPr>
        <w:pStyle w:val="FootnoteText"/>
      </w:pPr>
      <w:r>
        <w:rPr>
          <w:rStyle w:val="FootnoteReference"/>
        </w:rPr>
        <w:footnoteRef/>
      </w:r>
      <w:r>
        <w:t xml:space="preserve"> CAP 411A.</w:t>
      </w:r>
    </w:p>
  </w:footnote>
  <w:footnote w:id="19">
    <w:p w14:paraId="53D0F039" w14:textId="77777777" w:rsidR="008A1478" w:rsidRPr="008A1478" w:rsidRDefault="008A1478">
      <w:pPr>
        <w:pStyle w:val="FootnoteText"/>
      </w:pPr>
      <w:r>
        <w:rPr>
          <w:rStyle w:val="FootnoteReference"/>
        </w:rPr>
        <w:footnoteRef/>
      </w:r>
      <w:r>
        <w:t xml:space="preserve"> Section 83G, </w:t>
      </w:r>
      <w:r w:rsidRPr="008A1478">
        <w:rPr>
          <w:i/>
          <w:iCs/>
        </w:rPr>
        <w:t>The Kenya Information Communication Act</w:t>
      </w:r>
      <w:r>
        <w:rPr>
          <w:i/>
          <w:iCs/>
        </w:rPr>
        <w:t>.</w:t>
      </w:r>
    </w:p>
  </w:footnote>
  <w:footnote w:id="20">
    <w:p w14:paraId="5ACA5D59" w14:textId="77777777" w:rsidR="008A1478" w:rsidRPr="008A1478" w:rsidRDefault="008A1478">
      <w:pPr>
        <w:pStyle w:val="FootnoteText"/>
      </w:pPr>
      <w:r>
        <w:rPr>
          <w:rStyle w:val="FootnoteReference"/>
        </w:rPr>
        <w:footnoteRef/>
      </w:r>
      <w:r>
        <w:t xml:space="preserve"> Section 83H, </w:t>
      </w:r>
      <w:r w:rsidRPr="008A1478">
        <w:rPr>
          <w:i/>
          <w:iCs/>
        </w:rPr>
        <w:t>The Kenya Information Communication Act</w:t>
      </w:r>
      <w:r>
        <w:rPr>
          <w:i/>
          <w:iCs/>
        </w:rPr>
        <w:t>.</w:t>
      </w:r>
    </w:p>
  </w:footnote>
  <w:footnote w:id="21">
    <w:p w14:paraId="60E6E2FA" w14:textId="77777777" w:rsidR="008A1478" w:rsidRPr="008A1478" w:rsidRDefault="008A1478">
      <w:pPr>
        <w:pStyle w:val="FootnoteText"/>
      </w:pPr>
      <w:r>
        <w:rPr>
          <w:rStyle w:val="FootnoteReference"/>
        </w:rPr>
        <w:footnoteRef/>
      </w:r>
      <w:r>
        <w:t xml:space="preserve"> Section 27A 2(b), </w:t>
      </w:r>
      <w:r w:rsidRPr="008A1478">
        <w:rPr>
          <w:i/>
          <w:iCs/>
        </w:rPr>
        <w:t>The Kenya Information Communication Act</w:t>
      </w:r>
      <w:r>
        <w:rPr>
          <w:i/>
          <w:iCs/>
        </w:rPr>
        <w:t>.</w:t>
      </w:r>
    </w:p>
  </w:footnote>
  <w:footnote w:id="22">
    <w:p w14:paraId="58CE2B54" w14:textId="77777777" w:rsidR="5B0ACF0C" w:rsidRDefault="5B0ACF0C" w:rsidP="5B0ACF0C">
      <w:pPr>
        <w:pStyle w:val="FootnoteText"/>
      </w:pPr>
      <w:r w:rsidRPr="5B0ACF0C">
        <w:rPr>
          <w:rStyle w:val="FootnoteReference"/>
        </w:rPr>
        <w:footnoteRef/>
      </w:r>
      <w:r>
        <w:t xml:space="preserve"> CAP 7M.</w:t>
      </w:r>
    </w:p>
  </w:footnote>
  <w:footnote w:id="23">
    <w:p w14:paraId="4406D070" w14:textId="77777777" w:rsidR="5B0ACF0C" w:rsidRDefault="5B0ACF0C" w:rsidP="5B0ACF0C">
      <w:pPr>
        <w:pStyle w:val="FootnoteText"/>
      </w:pPr>
      <w:r w:rsidRPr="5B0ACF0C">
        <w:rPr>
          <w:rStyle w:val="FootnoteReference"/>
        </w:rPr>
        <w:footnoteRef/>
      </w:r>
      <w:r>
        <w:t xml:space="preserve"> Section 17(2)(a), </w:t>
      </w:r>
      <w:r w:rsidRPr="5B0ACF0C">
        <w:rPr>
          <w:i/>
          <w:iCs/>
        </w:rPr>
        <w:t>The Access to Information Act.</w:t>
      </w:r>
    </w:p>
  </w:footnote>
  <w:footnote w:id="24">
    <w:p w14:paraId="2B6B7759" w14:textId="77777777" w:rsidR="5B0ACF0C" w:rsidRDefault="5B0ACF0C" w:rsidP="5B0ACF0C">
      <w:pPr>
        <w:pStyle w:val="FootnoteText"/>
      </w:pPr>
      <w:r w:rsidRPr="5B0ACF0C">
        <w:rPr>
          <w:rStyle w:val="FootnoteReference"/>
        </w:rPr>
        <w:footnoteRef/>
      </w:r>
      <w:r>
        <w:t xml:space="preserve"> Section 17(2)(b), </w:t>
      </w:r>
      <w:r w:rsidRPr="5B0ACF0C">
        <w:rPr>
          <w:i/>
          <w:iCs/>
        </w:rPr>
        <w:t>The Access to Information Act.</w:t>
      </w:r>
    </w:p>
  </w:footnote>
  <w:footnote w:id="25">
    <w:p w14:paraId="42D923F2" w14:textId="437AACCB" w:rsidR="5B0ACF0C" w:rsidRDefault="5B0ACF0C" w:rsidP="5B0ACF0C">
      <w:pPr>
        <w:pStyle w:val="FootnoteText"/>
        <w:rPr>
          <w:i/>
          <w:iCs/>
        </w:rPr>
      </w:pPr>
      <w:r w:rsidRPr="5B0ACF0C">
        <w:rPr>
          <w:rStyle w:val="FootnoteReference"/>
        </w:rPr>
        <w:footnoteRef/>
      </w:r>
      <w:r>
        <w:t xml:space="preserve"> Section 74(1), </w:t>
      </w:r>
      <w:r w:rsidRPr="5B0ACF0C">
        <w:rPr>
          <w:i/>
          <w:iCs/>
        </w:rPr>
        <w:t xml:space="preserve">Employment Act of Kenya, </w:t>
      </w:r>
      <w:r w:rsidRPr="5B0ACF0C">
        <w:t>2012.</w:t>
      </w:r>
    </w:p>
  </w:footnote>
  <w:footnote w:id="26">
    <w:p w14:paraId="44A2D53D" w14:textId="0913D1A5" w:rsidR="5B0ACF0C" w:rsidRDefault="5B0ACF0C" w:rsidP="5B0ACF0C">
      <w:pPr>
        <w:pStyle w:val="FootnoteText"/>
        <w:rPr>
          <w:i/>
          <w:iCs/>
        </w:rPr>
      </w:pPr>
      <w:r w:rsidRPr="5B0ACF0C">
        <w:rPr>
          <w:rStyle w:val="FootnoteReference"/>
        </w:rPr>
        <w:footnoteRef/>
      </w:r>
      <w:r>
        <w:t xml:space="preserve"> Section 74(2), </w:t>
      </w:r>
      <w:r w:rsidRPr="5B0ACF0C">
        <w:rPr>
          <w:i/>
          <w:iCs/>
        </w:rPr>
        <w:t xml:space="preserve">Employment Act of Kenya, </w:t>
      </w:r>
      <w:r w:rsidRPr="5B0ACF0C">
        <w:t>2012.</w:t>
      </w:r>
    </w:p>
  </w:footnote>
  <w:footnote w:id="27">
    <w:p w14:paraId="107E2BDA" w14:textId="1739901C" w:rsidR="5B0ACF0C" w:rsidRDefault="5B0ACF0C" w:rsidP="5B0ACF0C">
      <w:pPr>
        <w:pStyle w:val="FootnoteText"/>
        <w:rPr>
          <w:i/>
          <w:iCs/>
        </w:rPr>
      </w:pPr>
      <w:r w:rsidRPr="5B0ACF0C">
        <w:rPr>
          <w:rStyle w:val="FootnoteReference"/>
        </w:rPr>
        <w:footnoteRef/>
      </w:r>
      <w:r>
        <w:t xml:space="preserve"> Section 75, </w:t>
      </w:r>
      <w:r w:rsidRPr="5B0ACF0C">
        <w:rPr>
          <w:i/>
          <w:iCs/>
        </w:rPr>
        <w:t xml:space="preserve">Employment Act of Kenya, </w:t>
      </w:r>
      <w:r w:rsidRPr="5B0ACF0C">
        <w:t>2012.</w:t>
      </w:r>
    </w:p>
  </w:footnote>
  <w:footnote w:id="28">
    <w:p w14:paraId="14A0FE58" w14:textId="39B21D77" w:rsidR="5B0ACF0C" w:rsidRDefault="5B0ACF0C" w:rsidP="5B0ACF0C">
      <w:pPr>
        <w:pStyle w:val="FootnoteText"/>
        <w:rPr>
          <w:i/>
          <w:iCs/>
        </w:rPr>
      </w:pPr>
      <w:r w:rsidRPr="5B0ACF0C">
        <w:rPr>
          <w:rStyle w:val="FootnoteReference"/>
        </w:rPr>
        <w:footnoteRef/>
      </w:r>
      <w:r>
        <w:t xml:space="preserve"> Section 53(1)(a) and (b), </w:t>
      </w:r>
      <w:r w:rsidRPr="5B0ACF0C">
        <w:rPr>
          <w:i/>
          <w:iCs/>
        </w:rPr>
        <w:t xml:space="preserve">The Labour Institutions Act, </w:t>
      </w:r>
      <w:r w:rsidRPr="5B0ACF0C">
        <w:t>2012.</w:t>
      </w:r>
    </w:p>
  </w:footnote>
  <w:footnote w:id="29">
    <w:p w14:paraId="1622BE98" w14:textId="72DD0AE4" w:rsidR="5B0ACF0C" w:rsidRDefault="5B0ACF0C" w:rsidP="5B0ACF0C">
      <w:pPr>
        <w:pStyle w:val="FootnoteText"/>
      </w:pPr>
      <w:r w:rsidRPr="5B0ACF0C">
        <w:rPr>
          <w:rStyle w:val="FootnoteReference"/>
        </w:rPr>
        <w:footnoteRef/>
      </w:r>
      <w:r>
        <w:t xml:space="preserve"> Section 5(3), </w:t>
      </w:r>
      <w:r w:rsidRPr="5B0ACF0C">
        <w:rPr>
          <w:i/>
          <w:iCs/>
        </w:rPr>
        <w:t xml:space="preserve">The National Social Security Fund, </w:t>
      </w:r>
      <w:r w:rsidRPr="5B0ACF0C">
        <w:t>2010.</w:t>
      </w:r>
    </w:p>
  </w:footnote>
  <w:footnote w:id="30">
    <w:p w14:paraId="31F6AAA0" w14:textId="77777777" w:rsidR="00F03562" w:rsidRDefault="00F03562" w:rsidP="00F03562">
      <w:pPr>
        <w:pStyle w:val="FootnoteText"/>
      </w:pPr>
      <w:r>
        <w:rPr>
          <w:rStyle w:val="FootnoteReference"/>
        </w:rPr>
        <w:footnoteRef/>
      </w:r>
      <w:r>
        <w:t xml:space="preserve"> Protection of a Worker’s Personal Data:</w:t>
      </w:r>
      <w:r w:rsidR="001D3EAA">
        <w:t xml:space="preserve"> </w:t>
      </w:r>
      <w:r>
        <w:t>An ILO Code of Practice,1997.</w:t>
      </w:r>
    </w:p>
  </w:footnote>
  <w:footnote w:id="31">
    <w:p w14:paraId="4C2E5579" w14:textId="77777777" w:rsidR="00F03562" w:rsidRPr="001D3EAA" w:rsidRDefault="00F03562" w:rsidP="00F03562">
      <w:pPr>
        <w:pStyle w:val="FootnoteText"/>
        <w:rPr>
          <w:lang w:val="en-US"/>
        </w:rPr>
      </w:pPr>
      <w:r>
        <w:rPr>
          <w:rStyle w:val="FootnoteReference"/>
        </w:rPr>
        <w:footnoteRef/>
      </w:r>
      <w:r w:rsidR="001D3EAA" w:rsidRPr="001D3EAA">
        <w:rPr>
          <w:lang w:val="en-US"/>
        </w:rPr>
        <w:t xml:space="preserve">IFRS, - ≤ </w:t>
      </w:r>
      <w:hyperlink r:id="rId3" w:history="1">
        <w:r w:rsidR="001D3EAA" w:rsidRPr="001D3EAA">
          <w:rPr>
            <w:rStyle w:val="Hyperlink"/>
            <w:lang w:val="en-US"/>
          </w:rPr>
          <w:t>https://www.ifrs.org/</w:t>
        </w:r>
      </w:hyperlink>
      <w:r w:rsidR="001D3EAA" w:rsidRPr="001D3EAA">
        <w:rPr>
          <w:lang w:val="en-US"/>
        </w:rPr>
        <w:t>&gt; on</w:t>
      </w:r>
      <w:r w:rsidR="001D3EAA">
        <w:rPr>
          <w:lang w:val="en-US"/>
        </w:rPr>
        <w:t xml:space="preserve"> 24</w:t>
      </w:r>
      <w:r w:rsidR="001D3EAA" w:rsidRPr="001D3EAA">
        <w:rPr>
          <w:vertAlign w:val="superscript"/>
          <w:lang w:val="en-US"/>
        </w:rPr>
        <w:t>th</w:t>
      </w:r>
      <w:r w:rsidR="001D3EAA">
        <w:rPr>
          <w:lang w:val="en-US"/>
        </w:rPr>
        <w:t xml:space="preserve"> February 2024.</w:t>
      </w:r>
    </w:p>
  </w:footnote>
  <w:footnote w:id="32">
    <w:p w14:paraId="1D3A957C" w14:textId="77777777" w:rsidR="00F03562" w:rsidRDefault="00F03562" w:rsidP="00F03562">
      <w:pPr>
        <w:pStyle w:val="FootnoteText"/>
      </w:pPr>
      <w:r>
        <w:rPr>
          <w:rStyle w:val="FootnoteReference"/>
        </w:rPr>
        <w:footnoteRef/>
      </w:r>
      <w:r>
        <w:t xml:space="preserve"> </w:t>
      </w:r>
      <w:r w:rsidR="001D3EAA" w:rsidRPr="001D3EAA">
        <w:rPr>
          <w:lang w:val="en-US"/>
        </w:rPr>
        <w:t xml:space="preserve">IFRS, - ≤ </w:t>
      </w:r>
      <w:hyperlink r:id="rId4" w:history="1">
        <w:r w:rsidR="001D3EAA" w:rsidRPr="001D3EAA">
          <w:rPr>
            <w:rStyle w:val="Hyperlink"/>
            <w:lang w:val="en-US"/>
          </w:rPr>
          <w:t>https://www.ifrs.org/</w:t>
        </w:r>
      </w:hyperlink>
      <w:r w:rsidR="001D3EAA" w:rsidRPr="001D3EAA">
        <w:rPr>
          <w:lang w:val="en-US"/>
        </w:rPr>
        <w:t>&gt; on</w:t>
      </w:r>
      <w:r w:rsidR="001D3EAA">
        <w:rPr>
          <w:lang w:val="en-US"/>
        </w:rPr>
        <w:t xml:space="preserve"> 24</w:t>
      </w:r>
      <w:r w:rsidR="001D3EAA" w:rsidRPr="001D3EAA">
        <w:rPr>
          <w:vertAlign w:val="superscript"/>
          <w:lang w:val="en-US"/>
        </w:rPr>
        <w:t>th</w:t>
      </w:r>
      <w:r w:rsidR="001D3EAA">
        <w:rPr>
          <w:lang w:val="en-US"/>
        </w:rPr>
        <w:t xml:space="preserve"> February 2024.</w:t>
      </w:r>
    </w:p>
  </w:footnote>
  <w:footnote w:id="33">
    <w:p w14:paraId="52BE8C77" w14:textId="47941F3B" w:rsidR="5B0ACF0C" w:rsidRDefault="5B0ACF0C" w:rsidP="5B0ACF0C">
      <w:pPr>
        <w:pStyle w:val="FootnoteText"/>
      </w:pPr>
      <w:r w:rsidRPr="5B0ACF0C">
        <w:rPr>
          <w:rStyle w:val="FootnoteReference"/>
        </w:rPr>
        <w:footnoteRef/>
      </w:r>
      <w:r>
        <w:t xml:space="preserve"> </w:t>
      </w:r>
      <w:r w:rsidRPr="5B0ACF0C">
        <w:rPr>
          <w:rFonts w:ascii="Times New Roman" w:eastAsia="Times New Roman" w:hAnsi="Times New Roman" w:cs="Times New Roman"/>
        </w:rPr>
        <w:t>Julie McLeod, ‘Assessing the impact of ISO 15489. A preliminary investigation' (2003)) 13(2) Records Management Journal,</w:t>
      </w:r>
      <w:hyperlink r:id="rId5">
        <w:r w:rsidRPr="5B0ACF0C">
          <w:rPr>
            <w:rStyle w:val="Hyperlink"/>
            <w:rFonts w:ascii="Times New Roman" w:eastAsia="Times New Roman" w:hAnsi="Times New Roman" w:cs="Times New Roman"/>
          </w:rPr>
          <w:t xml:space="preserve"> </w:t>
        </w:r>
      </w:hyperlink>
      <w:hyperlink r:id="rId6">
        <w:r w:rsidRPr="5B0ACF0C">
          <w:rPr>
            <w:rStyle w:val="Hyperlink"/>
            <w:rFonts w:ascii="Times New Roman" w:eastAsia="Times New Roman" w:hAnsi="Times New Roman" w:cs="Times New Roman"/>
            <w:color w:val="1155CC"/>
          </w:rPr>
          <w:t>http://dx.doi.org/10.1108/09565690310485298</w:t>
        </w:r>
      </w:hyperlink>
      <w:r w:rsidRPr="5B0ACF0C">
        <w:rPr>
          <w:rFonts w:ascii="Times New Roman" w:eastAsia="Times New Roman" w:hAnsi="Times New Roman" w:cs="Times New Roman"/>
        </w:rPr>
        <w:t xml:space="preserve"> accessed on 1 March 2024.</w:t>
      </w:r>
    </w:p>
  </w:footnote>
  <w:footnote w:id="34">
    <w:p w14:paraId="2DE1B51A" w14:textId="494F6A5F" w:rsidR="5B0ACF0C" w:rsidRDefault="5B0ACF0C" w:rsidP="5B0ACF0C">
      <w:pPr>
        <w:ind w:left="-20" w:right="-20"/>
        <w:rPr>
          <w:rFonts w:ascii="Times New Roman" w:eastAsia="Times New Roman" w:hAnsi="Times New Roman" w:cs="Times New Roman"/>
          <w:sz w:val="20"/>
          <w:szCs w:val="20"/>
        </w:rPr>
      </w:pPr>
      <w:r w:rsidRPr="5B0ACF0C">
        <w:rPr>
          <w:rStyle w:val="FootnoteReference"/>
        </w:rPr>
        <w:footnoteRef/>
      </w:r>
      <w:r>
        <w:t xml:space="preserve"> </w:t>
      </w:r>
      <w:r w:rsidRPr="5B0ACF0C">
        <w:rPr>
          <w:rFonts w:ascii="Times New Roman" w:eastAsia="Times New Roman" w:hAnsi="Times New Roman" w:cs="Times New Roman"/>
          <w:sz w:val="20"/>
          <w:szCs w:val="20"/>
        </w:rPr>
        <w:t>ISO, ‘About Us’</w:t>
      </w:r>
      <w:hyperlink r:id="rId7">
        <w:r w:rsidRPr="5B0ACF0C">
          <w:rPr>
            <w:rStyle w:val="Hyperlink"/>
            <w:rFonts w:ascii="Times New Roman" w:eastAsia="Times New Roman" w:hAnsi="Times New Roman" w:cs="Times New Roman"/>
            <w:sz w:val="20"/>
            <w:szCs w:val="20"/>
          </w:rPr>
          <w:t xml:space="preserve"> </w:t>
        </w:r>
      </w:hyperlink>
      <w:hyperlink r:id="rId8">
        <w:r w:rsidRPr="5B0ACF0C">
          <w:rPr>
            <w:rStyle w:val="Hyperlink"/>
            <w:rFonts w:ascii="Times New Roman" w:eastAsia="Times New Roman" w:hAnsi="Times New Roman" w:cs="Times New Roman"/>
            <w:color w:val="1155CC"/>
            <w:sz w:val="20"/>
            <w:szCs w:val="20"/>
          </w:rPr>
          <w:t>https://www.iso.org/about-us.html</w:t>
        </w:r>
      </w:hyperlink>
      <w:r w:rsidRPr="5B0ACF0C">
        <w:rPr>
          <w:rFonts w:ascii="Times New Roman" w:eastAsia="Times New Roman" w:hAnsi="Times New Roman" w:cs="Times New Roman"/>
          <w:sz w:val="20"/>
          <w:szCs w:val="20"/>
        </w:rPr>
        <w:t xml:space="preserve"> accessed on 1 March 2024.</w:t>
      </w:r>
    </w:p>
    <w:p w14:paraId="2073EF80" w14:textId="58520E8F" w:rsidR="5B0ACF0C" w:rsidRDefault="5B0ACF0C" w:rsidP="5B0ACF0C">
      <w:pPr>
        <w:pStyle w:val="FootnoteText"/>
      </w:pPr>
    </w:p>
  </w:footnote>
  <w:footnote w:id="35">
    <w:p w14:paraId="41B0FF96" w14:textId="66D50F92" w:rsidR="5B0ACF0C" w:rsidRDefault="5B0ACF0C" w:rsidP="5B0ACF0C">
      <w:pPr>
        <w:pStyle w:val="FootnoteText"/>
      </w:pPr>
      <w:r w:rsidRPr="5B0ACF0C">
        <w:rPr>
          <w:rStyle w:val="FootnoteReference"/>
        </w:rPr>
        <w:footnoteRef/>
      </w:r>
      <w:r>
        <w:t xml:space="preserve"> </w:t>
      </w:r>
      <w:r w:rsidRPr="5B0ACF0C">
        <w:rPr>
          <w:rFonts w:ascii="Times New Roman" w:eastAsia="Times New Roman" w:hAnsi="Times New Roman" w:cs="Times New Roman"/>
        </w:rPr>
        <w:t xml:space="preserve">Jeanne </w:t>
      </w:r>
      <w:proofErr w:type="spellStart"/>
      <w:r w:rsidRPr="5B0ACF0C">
        <w:rPr>
          <w:rFonts w:ascii="Times New Roman" w:eastAsia="Times New Roman" w:hAnsi="Times New Roman" w:cs="Times New Roman"/>
        </w:rPr>
        <w:t>Dupendant</w:t>
      </w:r>
      <w:proofErr w:type="spellEnd"/>
      <w:r w:rsidRPr="5B0ACF0C">
        <w:rPr>
          <w:rFonts w:ascii="Times New Roman" w:eastAsia="Times New Roman" w:hAnsi="Times New Roman" w:cs="Times New Roman"/>
        </w:rPr>
        <w:t xml:space="preserve">, ‘The Case of the International Organization for Standardisation (ISO)’ OECD, 2016, 11. </w:t>
      </w:r>
    </w:p>
  </w:footnote>
  <w:footnote w:id="36">
    <w:p w14:paraId="626E68D6" w14:textId="62528CD1" w:rsidR="5B0ACF0C" w:rsidRDefault="5B0ACF0C" w:rsidP="5B0ACF0C">
      <w:pPr>
        <w:pStyle w:val="FootnoteText"/>
      </w:pPr>
      <w:r w:rsidRPr="5B0ACF0C">
        <w:rPr>
          <w:rStyle w:val="FootnoteReference"/>
        </w:rPr>
        <w:footnoteRef/>
      </w:r>
      <w:r>
        <w:t xml:space="preserve"> </w:t>
      </w:r>
      <w:r w:rsidRPr="5B0ACF0C">
        <w:rPr>
          <w:rFonts w:ascii="Times New Roman" w:eastAsia="Times New Roman" w:hAnsi="Times New Roman" w:cs="Times New Roman"/>
        </w:rPr>
        <w:t xml:space="preserve">Jeanne </w:t>
      </w:r>
      <w:proofErr w:type="spellStart"/>
      <w:r w:rsidRPr="5B0ACF0C">
        <w:rPr>
          <w:rFonts w:ascii="Times New Roman" w:eastAsia="Times New Roman" w:hAnsi="Times New Roman" w:cs="Times New Roman"/>
        </w:rPr>
        <w:t>Dupendant</w:t>
      </w:r>
      <w:proofErr w:type="spellEnd"/>
      <w:r w:rsidRPr="5B0ACF0C">
        <w:rPr>
          <w:rFonts w:ascii="Times New Roman" w:eastAsia="Times New Roman" w:hAnsi="Times New Roman" w:cs="Times New Roman"/>
        </w:rPr>
        <w:t>, ‘The Case of the International Organization  for Standardization (ISO)’ OECD, 2016, 13.</w:t>
      </w:r>
    </w:p>
  </w:footnote>
  <w:footnote w:id="37">
    <w:p w14:paraId="3FF60D64" w14:textId="748135D7" w:rsidR="5B0ACF0C" w:rsidRDefault="5B0ACF0C" w:rsidP="5B0ACF0C">
      <w:pPr>
        <w:pStyle w:val="FootnoteText"/>
      </w:pPr>
      <w:r w:rsidRPr="5B0ACF0C">
        <w:rPr>
          <w:rStyle w:val="FootnoteReference"/>
        </w:rPr>
        <w:footnoteRef/>
      </w:r>
      <w:r>
        <w:t xml:space="preserve"> </w:t>
      </w:r>
      <w:r w:rsidRPr="5B0ACF0C">
        <w:rPr>
          <w:rFonts w:ascii="Times New Roman" w:eastAsia="Times New Roman" w:hAnsi="Times New Roman" w:cs="Times New Roman"/>
        </w:rPr>
        <w:t>BSI Group,’ Understanding ISO 15489 Information &amp; Documentation - Records Management’</w:t>
      </w:r>
      <w:hyperlink r:id="rId9">
        <w:r w:rsidRPr="5B0ACF0C">
          <w:rPr>
            <w:rStyle w:val="Hyperlink"/>
            <w:rFonts w:ascii="Times New Roman" w:eastAsia="Times New Roman" w:hAnsi="Times New Roman" w:cs="Times New Roman"/>
          </w:rPr>
          <w:t xml:space="preserve"> </w:t>
        </w:r>
      </w:hyperlink>
      <w:hyperlink r:id="rId10">
        <w:r w:rsidRPr="5B0ACF0C">
          <w:rPr>
            <w:rStyle w:val="Hyperlink"/>
            <w:rFonts w:ascii="Times New Roman" w:eastAsia="Times New Roman" w:hAnsi="Times New Roman" w:cs="Times New Roman"/>
            <w:color w:val="1155CC"/>
          </w:rPr>
          <w:t>https://www.bsigroup.com/en-PH/our-services/training-courses/integrated-management/understanding-iso-15489-information--documentation---records-management/</w:t>
        </w:r>
      </w:hyperlink>
      <w:r w:rsidRPr="5B0ACF0C">
        <w:rPr>
          <w:rFonts w:ascii="Times New Roman" w:eastAsia="Times New Roman" w:hAnsi="Times New Roman" w:cs="Times New Roman"/>
        </w:rPr>
        <w:t xml:space="preserve"> accessed on 1 March 2024.</w:t>
      </w:r>
    </w:p>
  </w:footnote>
  <w:footnote w:id="38">
    <w:p w14:paraId="406B1754" w14:textId="2F478DAE" w:rsidR="5B0ACF0C" w:rsidRDefault="5B0ACF0C" w:rsidP="5B0ACF0C">
      <w:pPr>
        <w:pStyle w:val="FootnoteText"/>
      </w:pPr>
      <w:r w:rsidRPr="5B0ACF0C">
        <w:rPr>
          <w:rStyle w:val="FootnoteReference"/>
        </w:rPr>
        <w:footnoteRef/>
      </w:r>
      <w:r>
        <w:t xml:space="preserve"> </w:t>
      </w:r>
      <w:r w:rsidRPr="5B0ACF0C">
        <w:rPr>
          <w:rFonts w:ascii="Times New Roman" w:eastAsia="Times New Roman" w:hAnsi="Times New Roman" w:cs="Times New Roman"/>
        </w:rPr>
        <w:t>BSI Group,’ Understanding ISO 15489 Information &amp; Documentation - Records Management’</w:t>
      </w:r>
      <w:hyperlink r:id="rId11">
        <w:r w:rsidRPr="5B0ACF0C">
          <w:rPr>
            <w:rStyle w:val="Hyperlink"/>
            <w:rFonts w:ascii="Times New Roman" w:eastAsia="Times New Roman" w:hAnsi="Times New Roman" w:cs="Times New Roman"/>
          </w:rPr>
          <w:t xml:space="preserve"> </w:t>
        </w:r>
      </w:hyperlink>
      <w:hyperlink r:id="rId12">
        <w:r w:rsidRPr="5B0ACF0C">
          <w:rPr>
            <w:rStyle w:val="Hyperlink"/>
            <w:rFonts w:ascii="Times New Roman" w:eastAsia="Times New Roman" w:hAnsi="Times New Roman" w:cs="Times New Roman"/>
            <w:color w:val="1155CC"/>
          </w:rPr>
          <w:t>https://www.bsigroup.com/en-PH/our-services/training-courses/integrated-management/understanding-iso-15489-information--documentation---records-management/</w:t>
        </w:r>
      </w:hyperlink>
      <w:r w:rsidRPr="5B0ACF0C">
        <w:rPr>
          <w:rFonts w:ascii="Times New Roman" w:eastAsia="Times New Roman" w:hAnsi="Times New Roman" w:cs="Times New Roman"/>
        </w:rPr>
        <w:t xml:space="preserve"> accessed on 1 March 2024.</w:t>
      </w:r>
    </w:p>
  </w:footnote>
  <w:footnote w:id="39">
    <w:p w14:paraId="16EA2519" w14:textId="77777777" w:rsidR="00F03562" w:rsidRDefault="00F03562" w:rsidP="00F03562">
      <w:pPr>
        <w:pStyle w:val="FootnoteText"/>
      </w:pPr>
      <w:r>
        <w:rPr>
          <w:rStyle w:val="FootnoteReference"/>
        </w:rPr>
        <w:footnoteRef/>
      </w:r>
      <w:r>
        <w:t xml:space="preserve"> </w:t>
      </w:r>
      <w:r w:rsidR="001D3EAA">
        <w:t>Higgins S, “</w:t>
      </w:r>
      <w:r w:rsidR="001D3EAA" w:rsidRPr="001D3EAA">
        <w:t>ISO 15489</w:t>
      </w:r>
      <w:r w:rsidR="001D3EAA">
        <w:t xml:space="preserve">”, </w:t>
      </w:r>
      <w:r w:rsidR="001D3EAA" w:rsidRPr="001D3EAA">
        <w:t>Aberystwyth University</w:t>
      </w:r>
      <w:r w:rsidR="001D3EAA">
        <w:t>, July 2007, - ≤</w:t>
      </w:r>
      <w:r w:rsidR="001D3EAA" w:rsidRPr="001D3EAA">
        <w:t xml:space="preserve"> </w:t>
      </w:r>
      <w:hyperlink r:id="rId13" w:history="1">
        <w:r w:rsidR="001D3EAA" w:rsidRPr="00F507D6">
          <w:rPr>
            <w:rStyle w:val="Hyperlink"/>
          </w:rPr>
          <w:t>https://www.dcc.ac.uk/guidance/briefing-papers/standards-watch-papers/iso-15489</w:t>
        </w:r>
      </w:hyperlink>
      <w:r w:rsidR="001D3EAA">
        <w:t>&gt; on 24 February 2024.</w:t>
      </w:r>
    </w:p>
  </w:footnote>
  <w:footnote w:id="40">
    <w:p w14:paraId="28C0AE5F" w14:textId="77777777" w:rsidR="00F03562" w:rsidRDefault="00F03562" w:rsidP="00F03562">
      <w:pPr>
        <w:pStyle w:val="FootnoteText"/>
      </w:pPr>
      <w:r>
        <w:rPr>
          <w:rStyle w:val="FootnoteReference"/>
        </w:rPr>
        <w:footnoteRef/>
      </w:r>
      <w:r>
        <w:t xml:space="preserve"> </w:t>
      </w:r>
      <w:r w:rsidR="001D3EAA">
        <w:t>Higgins S, “</w:t>
      </w:r>
      <w:r w:rsidR="001D3EAA" w:rsidRPr="001D3EAA">
        <w:t>ISO 15489</w:t>
      </w:r>
      <w:r w:rsidR="001D3EAA">
        <w:t>”.</w:t>
      </w:r>
    </w:p>
  </w:footnote>
  <w:footnote w:id="41">
    <w:p w14:paraId="234D6927" w14:textId="63208265" w:rsidR="5B0ACF0C" w:rsidRDefault="5B0ACF0C" w:rsidP="5B0ACF0C">
      <w:pPr>
        <w:pStyle w:val="FootnoteText"/>
      </w:pPr>
      <w:r w:rsidRPr="5B0ACF0C">
        <w:rPr>
          <w:rStyle w:val="FootnoteReference"/>
        </w:rPr>
        <w:footnoteRef/>
      </w:r>
      <w:r>
        <w:t xml:space="preserve"> Higgins S, “ISO 15489”.</w:t>
      </w:r>
    </w:p>
  </w:footnote>
  <w:footnote w:id="42">
    <w:p w14:paraId="55C7B389" w14:textId="1C3C73DB" w:rsidR="5B0ACF0C" w:rsidRDefault="5B0ACF0C" w:rsidP="5B0ACF0C">
      <w:pPr>
        <w:pStyle w:val="FootnoteText"/>
        <w:rPr>
          <w:rFonts w:ascii="Times New Roman" w:eastAsia="Times New Roman" w:hAnsi="Times New Roman" w:cs="Times New Roman"/>
        </w:rPr>
      </w:pPr>
      <w:r w:rsidRPr="5B0ACF0C">
        <w:rPr>
          <w:rStyle w:val="FootnoteReference"/>
          <w:rFonts w:ascii="Times New Roman" w:eastAsia="Times New Roman" w:hAnsi="Times New Roman" w:cs="Times New Roman"/>
        </w:rPr>
        <w:footnoteRef/>
      </w:r>
      <w:r>
        <w:t xml:space="preserve"> </w:t>
      </w:r>
      <w:r w:rsidRPr="5B0ACF0C">
        <w:rPr>
          <w:rFonts w:ascii="Times New Roman" w:eastAsia="Times New Roman" w:hAnsi="Times New Roman" w:cs="Times New Roman"/>
        </w:rPr>
        <w:t xml:space="preserve">Jeanne </w:t>
      </w:r>
      <w:proofErr w:type="spellStart"/>
      <w:r w:rsidRPr="5B0ACF0C">
        <w:rPr>
          <w:rFonts w:ascii="Times New Roman" w:eastAsia="Times New Roman" w:hAnsi="Times New Roman" w:cs="Times New Roman"/>
        </w:rPr>
        <w:t>Dupendant</w:t>
      </w:r>
      <w:proofErr w:type="spellEnd"/>
      <w:r w:rsidRPr="5B0ACF0C">
        <w:rPr>
          <w:rFonts w:ascii="Times New Roman" w:eastAsia="Times New Roman" w:hAnsi="Times New Roman" w:cs="Times New Roman"/>
        </w:rPr>
        <w:t>, ‘The Case of the International Organization for Standardisation (ISO),)’ OECD, 2016, 18.</w:t>
      </w:r>
    </w:p>
  </w:footnote>
  <w:footnote w:id="43">
    <w:p w14:paraId="4573458E" w14:textId="482EA3C7" w:rsidR="5B0ACF0C" w:rsidRDefault="5B0ACF0C" w:rsidP="5B0ACF0C">
      <w:pPr>
        <w:spacing w:line="276" w:lineRule="auto"/>
        <w:ind w:left="-20" w:right="-20"/>
        <w:rPr>
          <w:rFonts w:ascii="Times New Roman" w:eastAsia="Times New Roman" w:hAnsi="Times New Roman" w:cs="Times New Roman"/>
          <w:sz w:val="20"/>
          <w:szCs w:val="20"/>
        </w:rPr>
      </w:pPr>
      <w:r w:rsidRPr="5B0ACF0C">
        <w:rPr>
          <w:rStyle w:val="FootnoteReference"/>
          <w:rFonts w:ascii="Times New Roman" w:eastAsia="Times New Roman" w:hAnsi="Times New Roman" w:cs="Times New Roman"/>
          <w:sz w:val="20"/>
          <w:szCs w:val="20"/>
        </w:rPr>
        <w:footnoteRef/>
      </w:r>
      <w:r w:rsidRPr="5B0ACF0C">
        <w:rPr>
          <w:rFonts w:ascii="Times New Roman" w:eastAsia="Times New Roman" w:hAnsi="Times New Roman" w:cs="Times New Roman"/>
          <w:sz w:val="20"/>
          <w:szCs w:val="20"/>
        </w:rPr>
        <w:t xml:space="preserve"> Maya G, ‘Record Management In IMS (ISO 15489)’ ISO Docs Blog, 2 February 2022</w:t>
      </w:r>
      <w:r w:rsidRPr="5B0ACF0C">
        <w:rPr>
          <w:rFonts w:ascii="Times New Roman" w:eastAsia="Times New Roman" w:hAnsi="Times New Roman" w:cs="Times New Roman"/>
          <w:b/>
          <w:bCs/>
          <w:sz w:val="20"/>
          <w:szCs w:val="20"/>
        </w:rPr>
        <w:t xml:space="preserve">, </w:t>
      </w:r>
      <w:hyperlink r:id="rId14">
        <w:r w:rsidRPr="5B0ACF0C">
          <w:rPr>
            <w:rStyle w:val="Hyperlink"/>
            <w:rFonts w:ascii="Times New Roman" w:eastAsia="Times New Roman" w:hAnsi="Times New Roman" w:cs="Times New Roman"/>
            <w:b/>
            <w:bCs/>
            <w:sz w:val="20"/>
            <w:szCs w:val="20"/>
          </w:rPr>
          <w:t xml:space="preserve"> </w:t>
        </w:r>
      </w:hyperlink>
      <w:hyperlink r:id="rId15">
        <w:r w:rsidRPr="5B0ACF0C">
          <w:rPr>
            <w:rStyle w:val="Hyperlink"/>
            <w:rFonts w:ascii="Times New Roman" w:eastAsia="Times New Roman" w:hAnsi="Times New Roman" w:cs="Times New Roman"/>
            <w:color w:val="1155CC"/>
            <w:sz w:val="20"/>
            <w:szCs w:val="20"/>
          </w:rPr>
          <w:t>https://iso-docs.com/blogs/iso-concepts/record-management-in-ims-iso-15489</w:t>
        </w:r>
      </w:hyperlink>
      <w:r w:rsidRPr="5B0ACF0C">
        <w:rPr>
          <w:rFonts w:ascii="Times New Roman" w:eastAsia="Times New Roman" w:hAnsi="Times New Roman" w:cs="Times New Roman"/>
          <w:sz w:val="20"/>
          <w:szCs w:val="20"/>
        </w:rPr>
        <w:t xml:space="preserve"> accessed on 29 February 2024.</w:t>
      </w:r>
    </w:p>
    <w:p w14:paraId="3163FFBE" w14:textId="6D3C4579" w:rsidR="5B0ACF0C" w:rsidRDefault="5B0ACF0C" w:rsidP="5B0ACF0C">
      <w:pPr>
        <w:pStyle w:val="FootnoteText"/>
      </w:pPr>
    </w:p>
  </w:footnote>
  <w:footnote w:id="44">
    <w:p w14:paraId="0C7B9334" w14:textId="257C78F6" w:rsidR="5B0ACF0C" w:rsidRDefault="5B0ACF0C" w:rsidP="5B0ACF0C">
      <w:pPr>
        <w:pStyle w:val="FootnoteText"/>
      </w:pPr>
      <w:r w:rsidRPr="5B0ACF0C">
        <w:rPr>
          <w:rStyle w:val="FootnoteReference"/>
        </w:rPr>
        <w:footnoteRef/>
      </w:r>
      <w:r>
        <w:t xml:space="preserve"> </w:t>
      </w:r>
      <w:r w:rsidRPr="5B0ACF0C">
        <w:rPr>
          <w:rFonts w:ascii="Calibri" w:eastAsia="Calibri" w:hAnsi="Calibri" w:cs="Calibri"/>
        </w:rPr>
        <w:t>Republic v Rono (Miscellaneous Criminal Appeal 165 of 2014) [2023] KEHC 20491 (KLR).</w:t>
      </w:r>
    </w:p>
  </w:footnote>
  <w:footnote w:id="45">
    <w:p w14:paraId="4E9E5987" w14:textId="0DB70D23" w:rsidR="5B0ACF0C" w:rsidRDefault="5B0ACF0C" w:rsidP="5B0ACF0C">
      <w:pPr>
        <w:pStyle w:val="FootnoteText"/>
      </w:pPr>
      <w:r w:rsidRPr="5B0ACF0C">
        <w:rPr>
          <w:rStyle w:val="FootnoteReference"/>
        </w:rPr>
        <w:footnoteRef/>
      </w:r>
      <w:r>
        <w:t xml:space="preserve"> Mary Wambui </w:t>
      </w:r>
      <w:proofErr w:type="spellStart"/>
      <w:r>
        <w:t>Munyori</w:t>
      </w:r>
      <w:proofErr w:type="spellEnd"/>
      <w:r>
        <w:t xml:space="preserve"> v Maria Wambui Kanyua [2021] </w:t>
      </w:r>
      <w:proofErr w:type="spellStart"/>
      <w:r>
        <w:t>eKLR</w:t>
      </w:r>
      <w:proofErr w:type="spellEnd"/>
      <w:r>
        <w:t>.</w:t>
      </w:r>
    </w:p>
  </w:footnote>
  <w:footnote w:id="46">
    <w:p w14:paraId="7DBFE89E" w14:textId="720811F3" w:rsidR="5B0ACF0C" w:rsidRDefault="5B0ACF0C" w:rsidP="5B0ACF0C">
      <w:pPr>
        <w:pStyle w:val="FootnoteText"/>
      </w:pPr>
      <w:r w:rsidRPr="5B0ACF0C">
        <w:rPr>
          <w:rStyle w:val="FootnoteReference"/>
        </w:rPr>
        <w:footnoteRef/>
      </w:r>
      <w:r>
        <w:t xml:space="preserve"> </w:t>
      </w:r>
    </w:p>
    <w:p w14:paraId="1D978265" w14:textId="765C9EDD" w:rsidR="5B0ACF0C" w:rsidRDefault="5B0ACF0C" w:rsidP="5B0ACF0C">
      <w:pPr>
        <w:pStyle w:val="FootnoteText"/>
      </w:pPr>
      <w:r>
        <w:t xml:space="preserve">James </w:t>
      </w:r>
      <w:proofErr w:type="spellStart"/>
      <w:r>
        <w:t>Aganyo</w:t>
      </w:r>
      <w:proofErr w:type="spellEnd"/>
      <w:r>
        <w:t xml:space="preserve"> Mokaya v Teachers Service Commission [2019] </w:t>
      </w:r>
      <w:proofErr w:type="spellStart"/>
      <w:r>
        <w:t>eKLR</w:t>
      </w:r>
      <w:proofErr w:type="spellEnd"/>
      <w:r>
        <w:t>.</w:t>
      </w:r>
    </w:p>
  </w:footnote>
  <w:footnote w:id="47">
    <w:p w14:paraId="2EC3795B" w14:textId="1F2594E1" w:rsidR="5B0ACF0C" w:rsidRDefault="5B0ACF0C" w:rsidP="5B0ACF0C">
      <w:pPr>
        <w:spacing w:after="160" w:line="257" w:lineRule="auto"/>
        <w:rPr>
          <w:rFonts w:ascii="Calibri" w:eastAsia="Calibri" w:hAnsi="Calibri" w:cs="Calibri"/>
          <w:sz w:val="22"/>
          <w:szCs w:val="22"/>
        </w:rPr>
      </w:pPr>
      <w:r w:rsidRPr="5B0ACF0C">
        <w:rPr>
          <w:rStyle w:val="FootnoteReference"/>
        </w:rPr>
        <w:footnoteRef/>
      </w:r>
      <w:r w:rsidRPr="5B0ACF0C">
        <w:rPr>
          <w:rFonts w:eastAsiaTheme="minorEastAsia"/>
          <w:sz w:val="20"/>
          <w:szCs w:val="20"/>
        </w:rPr>
        <w:t xml:space="preserve"> Wan Mohd Saman, Wan </w:t>
      </w:r>
      <w:proofErr w:type="spellStart"/>
      <w:r w:rsidRPr="5B0ACF0C">
        <w:rPr>
          <w:rFonts w:eastAsiaTheme="minorEastAsia"/>
          <w:sz w:val="20"/>
          <w:szCs w:val="20"/>
        </w:rPr>
        <w:t>Satirah</w:t>
      </w:r>
      <w:proofErr w:type="spellEnd"/>
      <w:r w:rsidRPr="5B0ACF0C">
        <w:rPr>
          <w:rFonts w:eastAsiaTheme="minorEastAsia"/>
          <w:sz w:val="20"/>
          <w:szCs w:val="20"/>
        </w:rPr>
        <w:t xml:space="preserve"> &amp; Haider, Abrar. (2011). Electronic court records management in Malaysia: A case study. 2. 1122-1133.</w:t>
      </w:r>
    </w:p>
    <w:p w14:paraId="11F17423" w14:textId="6DD803B3" w:rsidR="5B0ACF0C" w:rsidRDefault="5B0ACF0C" w:rsidP="5B0ACF0C">
      <w:pPr>
        <w:pStyle w:val="FootnoteText"/>
      </w:pPr>
    </w:p>
  </w:footnote>
  <w:footnote w:id="48">
    <w:p w14:paraId="3B30E785" w14:textId="1951FBF2" w:rsidR="5B0ACF0C" w:rsidRDefault="5B0ACF0C" w:rsidP="5B0ACF0C">
      <w:pPr>
        <w:spacing w:before="240" w:after="240"/>
        <w:ind w:left="567" w:hanging="567"/>
        <w:rPr>
          <w:sz w:val="20"/>
          <w:szCs w:val="20"/>
        </w:rPr>
      </w:pPr>
      <w:r w:rsidRPr="5B0ACF0C">
        <w:rPr>
          <w:rStyle w:val="FootnoteReference"/>
        </w:rPr>
        <w:footnoteRef/>
      </w:r>
      <w:r>
        <w:t xml:space="preserve"> </w:t>
      </w:r>
      <w:proofErr w:type="spellStart"/>
      <w:r w:rsidRPr="5B0ACF0C">
        <w:rPr>
          <w:i/>
          <w:iCs/>
          <w:sz w:val="20"/>
          <w:szCs w:val="20"/>
        </w:rPr>
        <w:t>Yeri</w:t>
      </w:r>
      <w:proofErr w:type="spellEnd"/>
      <w:r w:rsidRPr="5B0ACF0C">
        <w:rPr>
          <w:i/>
          <w:iCs/>
          <w:sz w:val="20"/>
          <w:szCs w:val="20"/>
        </w:rPr>
        <w:t xml:space="preserve"> v Republic (Criminal Miscellaneous Application 78 of 2014) [2021] KEHC 182 (KLR) (3 November 2021) (Ruling)</w:t>
      </w:r>
    </w:p>
    <w:p w14:paraId="11CD1EC5" w14:textId="4118C2E4" w:rsidR="5B0ACF0C" w:rsidRDefault="5B0ACF0C" w:rsidP="5B0ACF0C">
      <w:pPr>
        <w:pStyle w:val="FootnoteText"/>
      </w:pPr>
    </w:p>
  </w:footnote>
  <w:footnote w:id="49">
    <w:p w14:paraId="2A980015" w14:textId="14EC23BF" w:rsidR="5B0ACF0C" w:rsidRDefault="5B0ACF0C" w:rsidP="5B0ACF0C">
      <w:pPr>
        <w:pStyle w:val="FootnoteText"/>
      </w:pPr>
      <w:r w:rsidRPr="5B0ACF0C">
        <w:rPr>
          <w:rStyle w:val="FootnoteReference"/>
        </w:rPr>
        <w:footnoteRef/>
      </w:r>
      <w:r>
        <w:t xml:space="preserve"> Barata, K. &amp; Kutzner, F. &amp; </w:t>
      </w:r>
      <w:proofErr w:type="spellStart"/>
      <w:r>
        <w:t>Wamukoya</w:t>
      </w:r>
      <w:proofErr w:type="spellEnd"/>
      <w:r>
        <w:t>, Justus. (2001). Records, Computers, Resources: A Difficult Equation for Sub-Saharan Africa.</w:t>
      </w:r>
    </w:p>
  </w:footnote>
  <w:footnote w:id="50">
    <w:p w14:paraId="585347F5" w14:textId="5E416FB3" w:rsidR="5B0ACF0C" w:rsidRDefault="5B0ACF0C" w:rsidP="5B0ACF0C">
      <w:pPr>
        <w:pStyle w:val="FootnoteText"/>
      </w:pPr>
      <w:r w:rsidRPr="5B0ACF0C">
        <w:rPr>
          <w:rStyle w:val="FootnoteReference"/>
        </w:rPr>
        <w:footnoteRef/>
      </w:r>
      <w:r>
        <w:t xml:space="preserve"> Beatrice </w:t>
      </w:r>
      <w:proofErr w:type="spellStart"/>
      <w:r>
        <w:t>Githaka</w:t>
      </w:r>
      <w:proofErr w:type="spellEnd"/>
      <w:r>
        <w:t xml:space="preserve"> . (1996) Constraints on the development of records management in the Kenyan public office.</w:t>
      </w:r>
    </w:p>
  </w:footnote>
  <w:footnote w:id="51">
    <w:p w14:paraId="57A16E3F" w14:textId="29D2C570" w:rsidR="1D8E5BE8" w:rsidRDefault="1D8E5BE8" w:rsidP="1D8E5BE8">
      <w:pPr>
        <w:pStyle w:val="FootnoteText"/>
      </w:pPr>
      <w:r w:rsidRPr="1D8E5BE8">
        <w:rPr>
          <w:rStyle w:val="FootnoteReference"/>
        </w:rPr>
        <w:footnoteRef/>
      </w:r>
      <w:r>
        <w:t xml:space="preserve"> </w:t>
      </w:r>
      <w:r w:rsidRPr="1D8E5BE8">
        <w:rPr>
          <w:rFonts w:ascii="Times New Roman" w:eastAsia="Times New Roman" w:hAnsi="Times New Roman" w:cs="Times New Roman"/>
          <w:sz w:val="18"/>
          <w:szCs w:val="18"/>
        </w:rPr>
        <w:t xml:space="preserve">ESARBICA Journal,2015, Vol 34, </w:t>
      </w:r>
      <w:r>
        <w:t>p21</w:t>
      </w:r>
    </w:p>
  </w:footnote>
  <w:footnote w:id="52">
    <w:p w14:paraId="19DDC7E2" w14:textId="0489EB58" w:rsidR="66EB2FE8" w:rsidRDefault="66EB2FE8" w:rsidP="66EB2FE8">
      <w:pPr>
        <w:pStyle w:val="FootnoteText"/>
      </w:pPr>
      <w:r w:rsidRPr="66EB2FE8">
        <w:rPr>
          <w:rStyle w:val="FootnoteReference"/>
        </w:rPr>
        <w:footnoteRef/>
      </w:r>
      <w:r>
        <w:t xml:space="preserve"> CAP 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120"/>
      <w:gridCol w:w="3120"/>
      <w:gridCol w:w="3120"/>
    </w:tblGrid>
    <w:tr w:rsidR="5B0ACF0C" w14:paraId="0F97A54B" w14:textId="77777777" w:rsidTr="5B0ACF0C">
      <w:trPr>
        <w:trHeight w:val="300"/>
      </w:trPr>
      <w:tc>
        <w:tcPr>
          <w:tcW w:w="3120" w:type="dxa"/>
        </w:tcPr>
        <w:p w14:paraId="09D77868" w14:textId="47216183" w:rsidR="5B0ACF0C" w:rsidRDefault="5B0ACF0C" w:rsidP="5B0ACF0C">
          <w:pPr>
            <w:pStyle w:val="Header"/>
            <w:ind w:left="-115"/>
            <w:jc w:val="left"/>
          </w:pPr>
        </w:p>
      </w:tc>
      <w:tc>
        <w:tcPr>
          <w:tcW w:w="3120" w:type="dxa"/>
        </w:tcPr>
        <w:p w14:paraId="54C6DF17" w14:textId="4C9AFFF7" w:rsidR="5B0ACF0C" w:rsidRDefault="5B0ACF0C" w:rsidP="5B0ACF0C">
          <w:pPr>
            <w:pStyle w:val="Header"/>
            <w:jc w:val="center"/>
          </w:pPr>
        </w:p>
      </w:tc>
      <w:tc>
        <w:tcPr>
          <w:tcW w:w="3120" w:type="dxa"/>
        </w:tcPr>
        <w:p w14:paraId="3D1B6277" w14:textId="043D73E8" w:rsidR="5B0ACF0C" w:rsidRDefault="5B0ACF0C" w:rsidP="5B0ACF0C">
          <w:pPr>
            <w:pStyle w:val="Header"/>
            <w:ind w:right="-115"/>
            <w:jc w:val="right"/>
          </w:pPr>
        </w:p>
      </w:tc>
    </w:tr>
  </w:tbl>
  <w:p w14:paraId="77FF21F6" w14:textId="10EA30E0" w:rsidR="5B0ACF0C" w:rsidRDefault="5B0ACF0C" w:rsidP="5B0ACF0C">
    <w:pPr>
      <w:pStyle w:val="Header"/>
    </w:pPr>
  </w:p>
</w:hdr>
</file>

<file path=word/intelligence2.xml><?xml version="1.0" encoding="utf-8"?>
<int2:intelligence xmlns:int2="http://schemas.microsoft.com/office/intelligence/2020/intelligence" xmlns:oel="http://schemas.microsoft.com/office/2019/extlst">
  <int2:observations>
    <int2:textHash int2:hashCode="wqM0VNCqOmp+vu" int2:id="viecBj9O">
      <int2:state int2:value="Rejected" int2:type="AugLoop_Text_Critique"/>
    </int2:textHash>
    <int2:textHash int2:hashCode="N4CoUuYUlnvBXg" int2:id="RGj8TMhj">
      <int2:state int2:value="Rejected" int2:type="AugLoop_Text_Critique"/>
    </int2:textHash>
    <int2:textHash int2:hashCode="4tBg3YGIAAdmWW" int2:id="D3EOJ37w">
      <int2:state int2:value="Rejected" int2:type="AugLoop_Text_Critique"/>
    </int2:textHash>
    <int2:textHash int2:hashCode="ppnFuZxNr1G3eV" int2:id="nSWToSN9">
      <int2:state int2:value="Rejected" int2:type="AugLoop_Text_Critique"/>
    </int2:textHash>
    <int2:textHash int2:hashCode="W6UydGioyisTgY" int2:id="MPMeylTM">
      <int2:state int2:value="Rejected" int2:type="AugLoop_Text_Critique"/>
    </int2:textHash>
    <int2:textHash int2:hashCode="lzOhT9tPzPi+/7" int2:id="jFwGInvP">
      <int2:state int2:value="Rejected" int2:type="AugLoop_Text_Critique"/>
    </int2:textHash>
    <int2:textHash int2:hashCode="+s7lkoKtqRY5zs" int2:id="7hvUhTA1">
      <int2:state int2:value="Rejected" int2:type="AugLoop_Text_Critique"/>
    </int2:textHash>
    <int2:textHash int2:hashCode="Jeqtq9jJye5OXc" int2:id="tcWifRX9">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24C74"/>
    <w:multiLevelType w:val="multilevel"/>
    <w:tmpl w:val="76982E84"/>
    <w:lvl w:ilvl="0">
      <w:start w:val="1"/>
      <w:numFmt w:val="decimal"/>
      <w:lvlText w:val="%1.0"/>
      <w:lvlJc w:val="left"/>
      <w:pPr>
        <w:ind w:left="3060" w:hanging="72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B3B10A6"/>
    <w:multiLevelType w:val="hybridMultilevel"/>
    <w:tmpl w:val="FFFFFFFF"/>
    <w:lvl w:ilvl="0" w:tplc="E45E7270">
      <w:start w:val="1"/>
      <w:numFmt w:val="upperLetter"/>
      <w:lvlText w:val="%1."/>
      <w:lvlJc w:val="left"/>
      <w:pPr>
        <w:ind w:left="720" w:hanging="360"/>
      </w:pPr>
    </w:lvl>
    <w:lvl w:ilvl="1" w:tplc="94701234">
      <w:start w:val="1"/>
      <w:numFmt w:val="lowerLetter"/>
      <w:lvlText w:val="%2."/>
      <w:lvlJc w:val="left"/>
      <w:pPr>
        <w:ind w:left="1440" w:hanging="360"/>
      </w:pPr>
    </w:lvl>
    <w:lvl w:ilvl="2" w:tplc="BFF6DA7E">
      <w:start w:val="1"/>
      <w:numFmt w:val="lowerRoman"/>
      <w:lvlText w:val="%3."/>
      <w:lvlJc w:val="right"/>
      <w:pPr>
        <w:ind w:left="2160" w:hanging="180"/>
      </w:pPr>
    </w:lvl>
    <w:lvl w:ilvl="3" w:tplc="8C32BC98">
      <w:start w:val="1"/>
      <w:numFmt w:val="decimal"/>
      <w:lvlText w:val="%4."/>
      <w:lvlJc w:val="left"/>
      <w:pPr>
        <w:ind w:left="2880" w:hanging="360"/>
      </w:pPr>
    </w:lvl>
    <w:lvl w:ilvl="4" w:tplc="A0E634DC">
      <w:start w:val="1"/>
      <w:numFmt w:val="lowerLetter"/>
      <w:lvlText w:val="%5."/>
      <w:lvlJc w:val="left"/>
      <w:pPr>
        <w:ind w:left="3600" w:hanging="360"/>
      </w:pPr>
    </w:lvl>
    <w:lvl w:ilvl="5" w:tplc="390C0AD6">
      <w:start w:val="1"/>
      <w:numFmt w:val="lowerRoman"/>
      <w:lvlText w:val="%6."/>
      <w:lvlJc w:val="right"/>
      <w:pPr>
        <w:ind w:left="4320" w:hanging="180"/>
      </w:pPr>
    </w:lvl>
    <w:lvl w:ilvl="6" w:tplc="2494C23E">
      <w:start w:val="1"/>
      <w:numFmt w:val="decimal"/>
      <w:lvlText w:val="%7."/>
      <w:lvlJc w:val="left"/>
      <w:pPr>
        <w:ind w:left="5040" w:hanging="360"/>
      </w:pPr>
    </w:lvl>
    <w:lvl w:ilvl="7" w:tplc="49CA2F04">
      <w:start w:val="1"/>
      <w:numFmt w:val="lowerLetter"/>
      <w:lvlText w:val="%8."/>
      <w:lvlJc w:val="left"/>
      <w:pPr>
        <w:ind w:left="5760" w:hanging="360"/>
      </w:pPr>
    </w:lvl>
    <w:lvl w:ilvl="8" w:tplc="29F05D62">
      <w:start w:val="1"/>
      <w:numFmt w:val="lowerRoman"/>
      <w:lvlText w:val="%9."/>
      <w:lvlJc w:val="right"/>
      <w:pPr>
        <w:ind w:left="6480" w:hanging="180"/>
      </w:pPr>
    </w:lvl>
  </w:abstractNum>
  <w:abstractNum w:abstractNumId="2" w15:restartNumberingAfterBreak="0">
    <w:nsid w:val="22F7143C"/>
    <w:multiLevelType w:val="hybridMultilevel"/>
    <w:tmpl w:val="E594D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910BB1"/>
    <w:multiLevelType w:val="hybridMultilevel"/>
    <w:tmpl w:val="CD329D3C"/>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1867EA"/>
    <w:multiLevelType w:val="hybridMultilevel"/>
    <w:tmpl w:val="6F7691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251C6C"/>
    <w:multiLevelType w:val="hybridMultilevel"/>
    <w:tmpl w:val="FFFFFFFF"/>
    <w:lvl w:ilvl="0" w:tplc="ACC2200A">
      <w:start w:val="1"/>
      <w:numFmt w:val="upperLetter"/>
      <w:lvlText w:val="%1."/>
      <w:lvlJc w:val="left"/>
      <w:pPr>
        <w:ind w:left="720" w:hanging="360"/>
      </w:pPr>
    </w:lvl>
    <w:lvl w:ilvl="1" w:tplc="7A58E330">
      <w:start w:val="1"/>
      <w:numFmt w:val="lowerLetter"/>
      <w:lvlText w:val="%2."/>
      <w:lvlJc w:val="left"/>
      <w:pPr>
        <w:ind w:left="1440" w:hanging="360"/>
      </w:pPr>
    </w:lvl>
    <w:lvl w:ilvl="2" w:tplc="3EBABCBA">
      <w:start w:val="1"/>
      <w:numFmt w:val="lowerRoman"/>
      <w:lvlText w:val="%3."/>
      <w:lvlJc w:val="right"/>
      <w:pPr>
        <w:ind w:left="2160" w:hanging="180"/>
      </w:pPr>
    </w:lvl>
    <w:lvl w:ilvl="3" w:tplc="9E441E64">
      <w:start w:val="1"/>
      <w:numFmt w:val="decimal"/>
      <w:lvlText w:val="%4."/>
      <w:lvlJc w:val="left"/>
      <w:pPr>
        <w:ind w:left="2880" w:hanging="360"/>
      </w:pPr>
    </w:lvl>
    <w:lvl w:ilvl="4" w:tplc="6B806434">
      <w:start w:val="1"/>
      <w:numFmt w:val="lowerLetter"/>
      <w:lvlText w:val="%5."/>
      <w:lvlJc w:val="left"/>
      <w:pPr>
        <w:ind w:left="3600" w:hanging="360"/>
      </w:pPr>
    </w:lvl>
    <w:lvl w:ilvl="5" w:tplc="B498A51E">
      <w:start w:val="1"/>
      <w:numFmt w:val="lowerRoman"/>
      <w:lvlText w:val="%6."/>
      <w:lvlJc w:val="right"/>
      <w:pPr>
        <w:ind w:left="4320" w:hanging="180"/>
      </w:pPr>
    </w:lvl>
    <w:lvl w:ilvl="6" w:tplc="DC506852">
      <w:start w:val="1"/>
      <w:numFmt w:val="decimal"/>
      <w:lvlText w:val="%7."/>
      <w:lvlJc w:val="left"/>
      <w:pPr>
        <w:ind w:left="5040" w:hanging="360"/>
      </w:pPr>
    </w:lvl>
    <w:lvl w:ilvl="7" w:tplc="A5B0C31A">
      <w:start w:val="1"/>
      <w:numFmt w:val="lowerLetter"/>
      <w:lvlText w:val="%8."/>
      <w:lvlJc w:val="left"/>
      <w:pPr>
        <w:ind w:left="5760" w:hanging="360"/>
      </w:pPr>
    </w:lvl>
    <w:lvl w:ilvl="8" w:tplc="3C563BB8">
      <w:start w:val="1"/>
      <w:numFmt w:val="lowerRoman"/>
      <w:lvlText w:val="%9."/>
      <w:lvlJc w:val="right"/>
      <w:pPr>
        <w:ind w:left="6480" w:hanging="180"/>
      </w:pPr>
    </w:lvl>
  </w:abstractNum>
  <w:abstractNum w:abstractNumId="6" w15:restartNumberingAfterBreak="0">
    <w:nsid w:val="35681522"/>
    <w:multiLevelType w:val="hybridMultilevel"/>
    <w:tmpl w:val="546296A6"/>
    <w:lvl w:ilvl="0" w:tplc="693696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B14938"/>
    <w:multiLevelType w:val="hybridMultilevel"/>
    <w:tmpl w:val="C23ABA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7D06CE"/>
    <w:multiLevelType w:val="hybridMultilevel"/>
    <w:tmpl w:val="FFFFFFFF"/>
    <w:lvl w:ilvl="0" w:tplc="359614AC">
      <w:start w:val="1"/>
      <w:numFmt w:val="lowerLetter"/>
      <w:lvlText w:val="%1."/>
      <w:lvlJc w:val="left"/>
      <w:pPr>
        <w:ind w:left="720" w:hanging="360"/>
      </w:pPr>
    </w:lvl>
    <w:lvl w:ilvl="1" w:tplc="8D626E94">
      <w:start w:val="1"/>
      <w:numFmt w:val="lowerLetter"/>
      <w:lvlText w:val="%2."/>
      <w:lvlJc w:val="left"/>
      <w:pPr>
        <w:ind w:left="1440" w:hanging="360"/>
      </w:pPr>
    </w:lvl>
    <w:lvl w:ilvl="2" w:tplc="BC3608E8">
      <w:start w:val="1"/>
      <w:numFmt w:val="lowerRoman"/>
      <w:lvlText w:val="%3."/>
      <w:lvlJc w:val="right"/>
      <w:pPr>
        <w:ind w:left="2160" w:hanging="180"/>
      </w:pPr>
    </w:lvl>
    <w:lvl w:ilvl="3" w:tplc="31980ACE">
      <w:start w:val="1"/>
      <w:numFmt w:val="decimal"/>
      <w:lvlText w:val="%4."/>
      <w:lvlJc w:val="left"/>
      <w:pPr>
        <w:ind w:left="2880" w:hanging="360"/>
      </w:pPr>
    </w:lvl>
    <w:lvl w:ilvl="4" w:tplc="F3FA4096">
      <w:start w:val="1"/>
      <w:numFmt w:val="lowerLetter"/>
      <w:lvlText w:val="%5."/>
      <w:lvlJc w:val="left"/>
      <w:pPr>
        <w:ind w:left="3600" w:hanging="360"/>
      </w:pPr>
    </w:lvl>
    <w:lvl w:ilvl="5" w:tplc="38767110">
      <w:start w:val="1"/>
      <w:numFmt w:val="lowerRoman"/>
      <w:lvlText w:val="%6."/>
      <w:lvlJc w:val="right"/>
      <w:pPr>
        <w:ind w:left="4320" w:hanging="180"/>
      </w:pPr>
    </w:lvl>
    <w:lvl w:ilvl="6" w:tplc="F66407F6">
      <w:start w:val="1"/>
      <w:numFmt w:val="decimal"/>
      <w:lvlText w:val="%7."/>
      <w:lvlJc w:val="left"/>
      <w:pPr>
        <w:ind w:left="5040" w:hanging="360"/>
      </w:pPr>
    </w:lvl>
    <w:lvl w:ilvl="7" w:tplc="E9841B98">
      <w:start w:val="1"/>
      <w:numFmt w:val="lowerLetter"/>
      <w:lvlText w:val="%8."/>
      <w:lvlJc w:val="left"/>
      <w:pPr>
        <w:ind w:left="5760" w:hanging="360"/>
      </w:pPr>
    </w:lvl>
    <w:lvl w:ilvl="8" w:tplc="F1EC94BC">
      <w:start w:val="1"/>
      <w:numFmt w:val="lowerRoman"/>
      <w:lvlText w:val="%9."/>
      <w:lvlJc w:val="right"/>
      <w:pPr>
        <w:ind w:left="6480" w:hanging="180"/>
      </w:pPr>
    </w:lvl>
  </w:abstractNum>
  <w:abstractNum w:abstractNumId="9" w15:restartNumberingAfterBreak="0">
    <w:nsid w:val="5CC82FD7"/>
    <w:multiLevelType w:val="hybridMultilevel"/>
    <w:tmpl w:val="A4ACD1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124E99"/>
    <w:multiLevelType w:val="hybridMultilevel"/>
    <w:tmpl w:val="1E446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937B35"/>
    <w:multiLevelType w:val="hybridMultilevel"/>
    <w:tmpl w:val="81DC5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410271">
    <w:abstractNumId w:val="5"/>
  </w:num>
  <w:num w:numId="2" w16cid:durableId="942104751">
    <w:abstractNumId w:val="1"/>
  </w:num>
  <w:num w:numId="3" w16cid:durableId="826018017">
    <w:abstractNumId w:val="8"/>
  </w:num>
  <w:num w:numId="4" w16cid:durableId="530189357">
    <w:abstractNumId w:val="7"/>
  </w:num>
  <w:num w:numId="5" w16cid:durableId="1945768062">
    <w:abstractNumId w:val="11"/>
  </w:num>
  <w:num w:numId="6" w16cid:durableId="1644234529">
    <w:abstractNumId w:val="10"/>
  </w:num>
  <w:num w:numId="7" w16cid:durableId="1026559989">
    <w:abstractNumId w:val="2"/>
  </w:num>
  <w:num w:numId="8" w16cid:durableId="1176578598">
    <w:abstractNumId w:val="0"/>
  </w:num>
  <w:num w:numId="9" w16cid:durableId="969551882">
    <w:abstractNumId w:val="6"/>
  </w:num>
  <w:num w:numId="10" w16cid:durableId="598028660">
    <w:abstractNumId w:val="3"/>
  </w:num>
  <w:num w:numId="11" w16cid:durableId="1909077057">
    <w:abstractNumId w:val="9"/>
  </w:num>
  <w:num w:numId="12" w16cid:durableId="16715929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562"/>
    <w:rsid w:val="001D3EAA"/>
    <w:rsid w:val="00284A4D"/>
    <w:rsid w:val="002C0589"/>
    <w:rsid w:val="00551747"/>
    <w:rsid w:val="005662F5"/>
    <w:rsid w:val="0062CA01"/>
    <w:rsid w:val="00676876"/>
    <w:rsid w:val="006F491E"/>
    <w:rsid w:val="0072921C"/>
    <w:rsid w:val="007E55D8"/>
    <w:rsid w:val="008A1478"/>
    <w:rsid w:val="00945A27"/>
    <w:rsid w:val="009C3E29"/>
    <w:rsid w:val="009C6256"/>
    <w:rsid w:val="00CC6D0D"/>
    <w:rsid w:val="00D56E0B"/>
    <w:rsid w:val="00F03562"/>
    <w:rsid w:val="00F34CC6"/>
    <w:rsid w:val="00F942FE"/>
    <w:rsid w:val="00FA8596"/>
    <w:rsid w:val="015FA36F"/>
    <w:rsid w:val="0195FEED"/>
    <w:rsid w:val="01B30ECD"/>
    <w:rsid w:val="01F9D359"/>
    <w:rsid w:val="02037765"/>
    <w:rsid w:val="020E627D"/>
    <w:rsid w:val="026AA9C8"/>
    <w:rsid w:val="02B2515A"/>
    <w:rsid w:val="02C3AC15"/>
    <w:rsid w:val="0318A5E5"/>
    <w:rsid w:val="03721A7A"/>
    <w:rsid w:val="0390AF2C"/>
    <w:rsid w:val="039F47C6"/>
    <w:rsid w:val="03AA32DE"/>
    <w:rsid w:val="03AC3B66"/>
    <w:rsid w:val="03B85E15"/>
    <w:rsid w:val="03C9489B"/>
    <w:rsid w:val="04218266"/>
    <w:rsid w:val="044E21BB"/>
    <w:rsid w:val="0499D66F"/>
    <w:rsid w:val="0531ABCF"/>
    <w:rsid w:val="0546033F"/>
    <w:rsid w:val="056FB8D0"/>
    <w:rsid w:val="05A44835"/>
    <w:rsid w:val="05CFDA29"/>
    <w:rsid w:val="05E534F9"/>
    <w:rsid w:val="064E6212"/>
    <w:rsid w:val="065735E6"/>
    <w:rsid w:val="066A7194"/>
    <w:rsid w:val="0679D34C"/>
    <w:rsid w:val="069D5151"/>
    <w:rsid w:val="06E1D3A0"/>
    <w:rsid w:val="06EE4AD0"/>
    <w:rsid w:val="06EFFED7"/>
    <w:rsid w:val="07039BAB"/>
    <w:rsid w:val="070B8931"/>
    <w:rsid w:val="070E329E"/>
    <w:rsid w:val="0752822D"/>
    <w:rsid w:val="0759F0A1"/>
    <w:rsid w:val="07AAF7DA"/>
    <w:rsid w:val="07B62A59"/>
    <w:rsid w:val="07CEE4F3"/>
    <w:rsid w:val="07D71502"/>
    <w:rsid w:val="080297C1"/>
    <w:rsid w:val="084066BB"/>
    <w:rsid w:val="08AF8938"/>
    <w:rsid w:val="08EE528E"/>
    <w:rsid w:val="090D3913"/>
    <w:rsid w:val="0987E875"/>
    <w:rsid w:val="09B92E57"/>
    <w:rsid w:val="0A175197"/>
    <w:rsid w:val="0A18AA19"/>
    <w:rsid w:val="0A197462"/>
    <w:rsid w:val="0A1F245F"/>
    <w:rsid w:val="0A4329F3"/>
    <w:rsid w:val="0A4B5999"/>
    <w:rsid w:val="0A8A22EF"/>
    <w:rsid w:val="0A9DC64B"/>
    <w:rsid w:val="0ACB8276"/>
    <w:rsid w:val="0AF4F20B"/>
    <w:rsid w:val="0B3CE133"/>
    <w:rsid w:val="0B549137"/>
    <w:rsid w:val="0BD4B642"/>
    <w:rsid w:val="0BDEFA54"/>
    <w:rsid w:val="0BFC384A"/>
    <w:rsid w:val="0C0F8E43"/>
    <w:rsid w:val="0C25F350"/>
    <w:rsid w:val="0C331D44"/>
    <w:rsid w:val="0C568DA9"/>
    <w:rsid w:val="0C6F63F4"/>
    <w:rsid w:val="0C8077E0"/>
    <w:rsid w:val="0C90C26C"/>
    <w:rsid w:val="0CD5EE44"/>
    <w:rsid w:val="0CF06198"/>
    <w:rsid w:val="0D1678EA"/>
    <w:rsid w:val="0D7ACAB5"/>
    <w:rsid w:val="0D82FA5B"/>
    <w:rsid w:val="0D8AD27F"/>
    <w:rsid w:val="0DC1C3B1"/>
    <w:rsid w:val="0DD71E81"/>
    <w:rsid w:val="0E032338"/>
    <w:rsid w:val="0E286990"/>
    <w:rsid w:val="0E3611B3"/>
    <w:rsid w:val="0E8C31F9"/>
    <w:rsid w:val="0E981941"/>
    <w:rsid w:val="0EAA8DA0"/>
    <w:rsid w:val="0EED50CA"/>
    <w:rsid w:val="0EF58F49"/>
    <w:rsid w:val="0EFA1475"/>
    <w:rsid w:val="0F169B16"/>
    <w:rsid w:val="0F259991"/>
    <w:rsid w:val="0F26D9BF"/>
    <w:rsid w:val="0F517EB8"/>
    <w:rsid w:val="0F5B12A3"/>
    <w:rsid w:val="0F9EF399"/>
    <w:rsid w:val="0FA36B43"/>
    <w:rsid w:val="0FBFA12E"/>
    <w:rsid w:val="0FD9F6D8"/>
    <w:rsid w:val="101ACD8D"/>
    <w:rsid w:val="101EFC7F"/>
    <w:rsid w:val="10AB5E65"/>
    <w:rsid w:val="10CB4DE9"/>
    <w:rsid w:val="10CDB9CB"/>
    <w:rsid w:val="10DA7831"/>
    <w:rsid w:val="10DE9F2D"/>
    <w:rsid w:val="10EE71BC"/>
    <w:rsid w:val="113AC3FA"/>
    <w:rsid w:val="11CC90B1"/>
    <w:rsid w:val="11FF5404"/>
    <w:rsid w:val="12225E3E"/>
    <w:rsid w:val="12566B7E"/>
    <w:rsid w:val="12671E4A"/>
    <w:rsid w:val="1277D43A"/>
    <w:rsid w:val="128F7CA7"/>
    <w:rsid w:val="12CCDBEB"/>
    <w:rsid w:val="12D6945B"/>
    <w:rsid w:val="12FF20DD"/>
    <w:rsid w:val="13090F04"/>
    <w:rsid w:val="131EDBC2"/>
    <w:rsid w:val="1320B2A9"/>
    <w:rsid w:val="133D165E"/>
    <w:rsid w:val="1350BA36"/>
    <w:rsid w:val="1362DCEC"/>
    <w:rsid w:val="1377FD80"/>
    <w:rsid w:val="138A1A2E"/>
    <w:rsid w:val="13EC017B"/>
    <w:rsid w:val="13F5E5B3"/>
    <w:rsid w:val="141ADDD3"/>
    <w:rsid w:val="141F50BE"/>
    <w:rsid w:val="1433B8D5"/>
    <w:rsid w:val="144502A7"/>
    <w:rsid w:val="14495F6A"/>
    <w:rsid w:val="147264BC"/>
    <w:rsid w:val="14ABBF9E"/>
    <w:rsid w:val="14AF0AA4"/>
    <w:rsid w:val="14CDEF84"/>
    <w:rsid w:val="1524BE6E"/>
    <w:rsid w:val="15661D17"/>
    <w:rsid w:val="157163FC"/>
    <w:rsid w:val="15AF74FC"/>
    <w:rsid w:val="15FD43E0"/>
    <w:rsid w:val="16353DA9"/>
    <w:rsid w:val="16474ED3"/>
    <w:rsid w:val="1677A58B"/>
    <w:rsid w:val="16D645CD"/>
    <w:rsid w:val="16DBC244"/>
    <w:rsid w:val="1701ED78"/>
    <w:rsid w:val="171679AB"/>
    <w:rsid w:val="17209ECE"/>
    <w:rsid w:val="1761F53B"/>
    <w:rsid w:val="1768A5F7"/>
    <w:rsid w:val="17E0CAA5"/>
    <w:rsid w:val="1884A10F"/>
    <w:rsid w:val="18B6704A"/>
    <w:rsid w:val="18D04782"/>
    <w:rsid w:val="18F1F7BD"/>
    <w:rsid w:val="19470850"/>
    <w:rsid w:val="195FBD3C"/>
    <w:rsid w:val="1968E20F"/>
    <w:rsid w:val="19A3ACC2"/>
    <w:rsid w:val="19A4122D"/>
    <w:rsid w:val="19C7E293"/>
    <w:rsid w:val="19FCD3EB"/>
    <w:rsid w:val="1A12513E"/>
    <w:rsid w:val="1A207170"/>
    <w:rsid w:val="1A42AA11"/>
    <w:rsid w:val="1A45B0E9"/>
    <w:rsid w:val="1A4C588B"/>
    <w:rsid w:val="1A5240AB"/>
    <w:rsid w:val="1A594DBD"/>
    <w:rsid w:val="1A69D092"/>
    <w:rsid w:val="1A6D6051"/>
    <w:rsid w:val="1AA8F1D0"/>
    <w:rsid w:val="1AE35959"/>
    <w:rsid w:val="1AE59A85"/>
    <w:rsid w:val="1B13961C"/>
    <w:rsid w:val="1B2091F0"/>
    <w:rsid w:val="1B217092"/>
    <w:rsid w:val="1B3485E8"/>
    <w:rsid w:val="1B4A33E4"/>
    <w:rsid w:val="1B5D73EC"/>
    <w:rsid w:val="1C147736"/>
    <w:rsid w:val="1C1EB680"/>
    <w:rsid w:val="1C5A2713"/>
    <w:rsid w:val="1C6A9A47"/>
    <w:rsid w:val="1C72257F"/>
    <w:rsid w:val="1C856427"/>
    <w:rsid w:val="1C8B8D0E"/>
    <w:rsid w:val="1CB57403"/>
    <w:rsid w:val="1CC4354C"/>
    <w:rsid w:val="1CC5D227"/>
    <w:rsid w:val="1CC8CCB1"/>
    <w:rsid w:val="1CE60445"/>
    <w:rsid w:val="1CF38BA6"/>
    <w:rsid w:val="1CFF8355"/>
    <w:rsid w:val="1D20062F"/>
    <w:rsid w:val="1D869FF7"/>
    <w:rsid w:val="1D8E5BE8"/>
    <w:rsid w:val="1D931476"/>
    <w:rsid w:val="1DABCBF5"/>
    <w:rsid w:val="1DBA86E1"/>
    <w:rsid w:val="1DEABB85"/>
    <w:rsid w:val="1E055571"/>
    <w:rsid w:val="1ED1D159"/>
    <w:rsid w:val="1EFF5300"/>
    <w:rsid w:val="1F26B3F2"/>
    <w:rsid w:val="1F52B55A"/>
    <w:rsid w:val="1F5BA38D"/>
    <w:rsid w:val="200F891C"/>
    <w:rsid w:val="20339052"/>
    <w:rsid w:val="203B2ABE"/>
    <w:rsid w:val="20620192"/>
    <w:rsid w:val="20ADDE84"/>
    <w:rsid w:val="20AECEA3"/>
    <w:rsid w:val="211509C1"/>
    <w:rsid w:val="2120EE31"/>
    <w:rsid w:val="2158D54A"/>
    <w:rsid w:val="217180CE"/>
    <w:rsid w:val="2192D0D7"/>
    <w:rsid w:val="21A329D7"/>
    <w:rsid w:val="21A812FD"/>
    <w:rsid w:val="21DA9743"/>
    <w:rsid w:val="2218DA30"/>
    <w:rsid w:val="224CABF4"/>
    <w:rsid w:val="22E9C5EF"/>
    <w:rsid w:val="23135CB3"/>
    <w:rsid w:val="233E38FF"/>
    <w:rsid w:val="235E229B"/>
    <w:rsid w:val="2372CB80"/>
    <w:rsid w:val="23F3E5B0"/>
    <w:rsid w:val="24627398"/>
    <w:rsid w:val="248F2557"/>
    <w:rsid w:val="24AF2681"/>
    <w:rsid w:val="24FCE6D6"/>
    <w:rsid w:val="250C43B8"/>
    <w:rsid w:val="250E9BE1"/>
    <w:rsid w:val="255A5DD4"/>
    <w:rsid w:val="25855CB8"/>
    <w:rsid w:val="25C34702"/>
    <w:rsid w:val="25C73CF6"/>
    <w:rsid w:val="26A60B8C"/>
    <w:rsid w:val="26AA6C42"/>
    <w:rsid w:val="26B366B0"/>
    <w:rsid w:val="26D25145"/>
    <w:rsid w:val="26FBD103"/>
    <w:rsid w:val="27201455"/>
    <w:rsid w:val="27212D19"/>
    <w:rsid w:val="2770428A"/>
    <w:rsid w:val="27CC621A"/>
    <w:rsid w:val="27D26FD7"/>
    <w:rsid w:val="27E114DA"/>
    <w:rsid w:val="27FE2342"/>
    <w:rsid w:val="28463CA3"/>
    <w:rsid w:val="287F3322"/>
    <w:rsid w:val="2884A269"/>
    <w:rsid w:val="28CC7698"/>
    <w:rsid w:val="28E85E72"/>
    <w:rsid w:val="292FF4F2"/>
    <w:rsid w:val="2955F9CE"/>
    <w:rsid w:val="295F53E8"/>
    <w:rsid w:val="2971FD36"/>
    <w:rsid w:val="297CE53B"/>
    <w:rsid w:val="29B0C06D"/>
    <w:rsid w:val="2A025EAC"/>
    <w:rsid w:val="2A118645"/>
    <w:rsid w:val="2A1ABCC0"/>
    <w:rsid w:val="2A5B8C80"/>
    <w:rsid w:val="2A60BB61"/>
    <w:rsid w:val="2A66BBBE"/>
    <w:rsid w:val="2A71E7DE"/>
    <w:rsid w:val="2A8067F8"/>
    <w:rsid w:val="2AB0BA1A"/>
    <w:rsid w:val="2ABEEBF7"/>
    <w:rsid w:val="2AD53870"/>
    <w:rsid w:val="2B3568BF"/>
    <w:rsid w:val="2B737A1A"/>
    <w:rsid w:val="2B8AF750"/>
    <w:rsid w:val="2BD7D964"/>
    <w:rsid w:val="2BF37A83"/>
    <w:rsid w:val="2BFC8BC2"/>
    <w:rsid w:val="2C22C631"/>
    <w:rsid w:val="2C43B3AD"/>
    <w:rsid w:val="2C79CF08"/>
    <w:rsid w:val="2CA79920"/>
    <w:rsid w:val="2CBE9421"/>
    <w:rsid w:val="2CD437E8"/>
    <w:rsid w:val="2CE2E30C"/>
    <w:rsid w:val="2CEE0C24"/>
    <w:rsid w:val="2D596EBD"/>
    <w:rsid w:val="2D8B4295"/>
    <w:rsid w:val="2D985C23"/>
    <w:rsid w:val="2DC66B61"/>
    <w:rsid w:val="2DE669E5"/>
    <w:rsid w:val="2DE85ADC"/>
    <w:rsid w:val="2E54F9BC"/>
    <w:rsid w:val="2E56DB3F"/>
    <w:rsid w:val="2E883C88"/>
    <w:rsid w:val="2E9A8F51"/>
    <w:rsid w:val="2EE5C986"/>
    <w:rsid w:val="2F152E6C"/>
    <w:rsid w:val="2F2C3EA2"/>
    <w:rsid w:val="2F2D23A8"/>
    <w:rsid w:val="301B8439"/>
    <w:rsid w:val="30362DDC"/>
    <w:rsid w:val="3039BABD"/>
    <w:rsid w:val="30553567"/>
    <w:rsid w:val="30593C0E"/>
    <w:rsid w:val="306CAA8A"/>
    <w:rsid w:val="306D2E95"/>
    <w:rsid w:val="30966E20"/>
    <w:rsid w:val="30E3279D"/>
    <w:rsid w:val="3116338C"/>
    <w:rsid w:val="3144C385"/>
    <w:rsid w:val="31E35945"/>
    <w:rsid w:val="3215A16D"/>
    <w:rsid w:val="322CF560"/>
    <w:rsid w:val="322F6DE7"/>
    <w:rsid w:val="3243F9CB"/>
    <w:rsid w:val="32459A69"/>
    <w:rsid w:val="32472A3C"/>
    <w:rsid w:val="32C5474E"/>
    <w:rsid w:val="32C74EE6"/>
    <w:rsid w:val="32F84CE1"/>
    <w:rsid w:val="333BD2FF"/>
    <w:rsid w:val="335A1213"/>
    <w:rsid w:val="33653B2E"/>
    <w:rsid w:val="337EB664"/>
    <w:rsid w:val="33978282"/>
    <w:rsid w:val="33B171CE"/>
    <w:rsid w:val="33CC6929"/>
    <w:rsid w:val="33E5640B"/>
    <w:rsid w:val="33EAA3C5"/>
    <w:rsid w:val="34079DA7"/>
    <w:rsid w:val="34106A53"/>
    <w:rsid w:val="341573E7"/>
    <w:rsid w:val="3420674A"/>
    <w:rsid w:val="344FD1F9"/>
    <w:rsid w:val="34998EE2"/>
    <w:rsid w:val="349B704E"/>
    <w:rsid w:val="3528A68A"/>
    <w:rsid w:val="35386420"/>
    <w:rsid w:val="3599A34D"/>
    <w:rsid w:val="35A36E08"/>
    <w:rsid w:val="35F37136"/>
    <w:rsid w:val="36368E41"/>
    <w:rsid w:val="365BBA2E"/>
    <w:rsid w:val="366C8955"/>
    <w:rsid w:val="368CBEC4"/>
    <w:rsid w:val="36A27B14"/>
    <w:rsid w:val="370E01CE"/>
    <w:rsid w:val="3751746A"/>
    <w:rsid w:val="376AA423"/>
    <w:rsid w:val="37B06177"/>
    <w:rsid w:val="37B4B02F"/>
    <w:rsid w:val="380859B6"/>
    <w:rsid w:val="3860474C"/>
    <w:rsid w:val="38788E8F"/>
    <w:rsid w:val="3884E2F1"/>
    <w:rsid w:val="388AFD9A"/>
    <w:rsid w:val="38DB0ECA"/>
    <w:rsid w:val="38EB2F85"/>
    <w:rsid w:val="38F3D86D"/>
    <w:rsid w:val="391852F2"/>
    <w:rsid w:val="392236B5"/>
    <w:rsid w:val="395CCD94"/>
    <w:rsid w:val="3962D328"/>
    <w:rsid w:val="397A8E18"/>
    <w:rsid w:val="39BA21C1"/>
    <w:rsid w:val="39D47CB2"/>
    <w:rsid w:val="39FBBD9E"/>
    <w:rsid w:val="3A20B352"/>
    <w:rsid w:val="3A3FDFAC"/>
    <w:rsid w:val="3AE80239"/>
    <w:rsid w:val="3B175DF9"/>
    <w:rsid w:val="3B39B072"/>
    <w:rsid w:val="3B75EC37"/>
    <w:rsid w:val="3B7C91BC"/>
    <w:rsid w:val="3B7D3470"/>
    <w:rsid w:val="3B9590EE"/>
    <w:rsid w:val="3C1518E2"/>
    <w:rsid w:val="3C1CD3D2"/>
    <w:rsid w:val="3C2B792F"/>
    <w:rsid w:val="3C344AEE"/>
    <w:rsid w:val="3C48AC50"/>
    <w:rsid w:val="3C9F9C03"/>
    <w:rsid w:val="3CB505FA"/>
    <w:rsid w:val="3CC5F9DD"/>
    <w:rsid w:val="3CD88963"/>
    <w:rsid w:val="3CFDED81"/>
    <w:rsid w:val="3D0C1D74"/>
    <w:rsid w:val="3D11BC98"/>
    <w:rsid w:val="3D335E60"/>
    <w:rsid w:val="3D4AE6CA"/>
    <w:rsid w:val="3D585414"/>
    <w:rsid w:val="3D923A9E"/>
    <w:rsid w:val="3DA1190D"/>
    <w:rsid w:val="3DE47CB1"/>
    <w:rsid w:val="3E038CFF"/>
    <w:rsid w:val="3E120721"/>
    <w:rsid w:val="3E3831F5"/>
    <w:rsid w:val="3E3B6C64"/>
    <w:rsid w:val="3E65B0DA"/>
    <w:rsid w:val="3E7C15B5"/>
    <w:rsid w:val="3EA7EDD5"/>
    <w:rsid w:val="3EAD8CF9"/>
    <w:rsid w:val="3EF42475"/>
    <w:rsid w:val="3EF55C17"/>
    <w:rsid w:val="3F0BC148"/>
    <w:rsid w:val="3F2C8E5C"/>
    <w:rsid w:val="3F317339"/>
    <w:rsid w:val="3F3507DD"/>
    <w:rsid w:val="3F5676BE"/>
    <w:rsid w:val="3F71844A"/>
    <w:rsid w:val="3F804D12"/>
    <w:rsid w:val="3FA3E45E"/>
    <w:rsid w:val="401031FA"/>
    <w:rsid w:val="40495D5A"/>
    <w:rsid w:val="40558738"/>
    <w:rsid w:val="4082878C"/>
    <w:rsid w:val="40D4F240"/>
    <w:rsid w:val="40DDFA4A"/>
    <w:rsid w:val="40E11DB9"/>
    <w:rsid w:val="40E77DFF"/>
    <w:rsid w:val="4116983D"/>
    <w:rsid w:val="4137A99D"/>
    <w:rsid w:val="41648391"/>
    <w:rsid w:val="41F04163"/>
    <w:rsid w:val="4200F753"/>
    <w:rsid w:val="421E57ED"/>
    <w:rsid w:val="4298D12A"/>
    <w:rsid w:val="42A72F35"/>
    <w:rsid w:val="42B1F987"/>
    <w:rsid w:val="42B58B21"/>
    <w:rsid w:val="42D379FE"/>
    <w:rsid w:val="4347CAE7"/>
    <w:rsid w:val="43722125"/>
    <w:rsid w:val="43A3B391"/>
    <w:rsid w:val="43CF831E"/>
    <w:rsid w:val="44242E5C"/>
    <w:rsid w:val="44775581"/>
    <w:rsid w:val="4494E7D2"/>
    <w:rsid w:val="44E39B48"/>
    <w:rsid w:val="4547BA5E"/>
    <w:rsid w:val="454E224D"/>
    <w:rsid w:val="4552A872"/>
    <w:rsid w:val="456B537F"/>
    <w:rsid w:val="457C9D34"/>
    <w:rsid w:val="45F59484"/>
    <w:rsid w:val="461325E2"/>
    <w:rsid w:val="46349F2B"/>
    <w:rsid w:val="464A11BE"/>
    <w:rsid w:val="4679AEC6"/>
    <w:rsid w:val="46817732"/>
    <w:rsid w:val="46D46876"/>
    <w:rsid w:val="46F1C910"/>
    <w:rsid w:val="470CDD22"/>
    <w:rsid w:val="471D4B32"/>
    <w:rsid w:val="476C424D"/>
    <w:rsid w:val="476FC2C1"/>
    <w:rsid w:val="47A6DBD3"/>
    <w:rsid w:val="47C00B12"/>
    <w:rsid w:val="481B3C0A"/>
    <w:rsid w:val="481FB2DC"/>
    <w:rsid w:val="48266B06"/>
    <w:rsid w:val="48BE20D8"/>
    <w:rsid w:val="490812AE"/>
    <w:rsid w:val="490B9322"/>
    <w:rsid w:val="491E4196"/>
    <w:rsid w:val="492D3546"/>
    <w:rsid w:val="49305929"/>
    <w:rsid w:val="49322FD0"/>
    <w:rsid w:val="4933CC55"/>
    <w:rsid w:val="49F82D26"/>
    <w:rsid w:val="4A10FF41"/>
    <w:rsid w:val="4A3EC4A2"/>
    <w:rsid w:val="4A5544C0"/>
    <w:rsid w:val="4AB6EB36"/>
    <w:rsid w:val="4AC905A7"/>
    <w:rsid w:val="4AE2AF02"/>
    <w:rsid w:val="4AF0DCB4"/>
    <w:rsid w:val="4AF301DD"/>
    <w:rsid w:val="4B2344FC"/>
    <w:rsid w:val="4B679D8B"/>
    <w:rsid w:val="4B6C7468"/>
    <w:rsid w:val="4B8471F2"/>
    <w:rsid w:val="4B898B2D"/>
    <w:rsid w:val="4BDA9503"/>
    <w:rsid w:val="4BFB4898"/>
    <w:rsid w:val="4C7664EA"/>
    <w:rsid w:val="4CD476D5"/>
    <w:rsid w:val="4CDD2150"/>
    <w:rsid w:val="4D204253"/>
    <w:rsid w:val="4D2FCDE8"/>
    <w:rsid w:val="4D6F80A7"/>
    <w:rsid w:val="4D7490FA"/>
    <w:rsid w:val="4DB6514E"/>
    <w:rsid w:val="4DC3BC0D"/>
    <w:rsid w:val="4E6A2857"/>
    <w:rsid w:val="4E704736"/>
    <w:rsid w:val="4EBC12B4"/>
    <w:rsid w:val="4ECB9E49"/>
    <w:rsid w:val="4EE66638"/>
    <w:rsid w:val="4F10615B"/>
    <w:rsid w:val="4F49AFB9"/>
    <w:rsid w:val="4FC04730"/>
    <w:rsid w:val="4FC44DD7"/>
    <w:rsid w:val="4FCB1CF7"/>
    <w:rsid w:val="4FD9070A"/>
    <w:rsid w:val="4FDAB10F"/>
    <w:rsid w:val="4FE21AA3"/>
    <w:rsid w:val="4FED452E"/>
    <w:rsid w:val="4FEF117C"/>
    <w:rsid w:val="4FFB62F3"/>
    <w:rsid w:val="50125091"/>
    <w:rsid w:val="5025B644"/>
    <w:rsid w:val="50317CEB"/>
    <w:rsid w:val="5038CF60"/>
    <w:rsid w:val="503B0EAE"/>
    <w:rsid w:val="5075C297"/>
    <w:rsid w:val="50823699"/>
    <w:rsid w:val="50E96F02"/>
    <w:rsid w:val="50F3948E"/>
    <w:rsid w:val="511ABBFC"/>
    <w:rsid w:val="514DF7CC"/>
    <w:rsid w:val="517C0E8B"/>
    <w:rsid w:val="518AE1DD"/>
    <w:rsid w:val="518B3128"/>
    <w:rsid w:val="518D5DDF"/>
    <w:rsid w:val="51C3C0F3"/>
    <w:rsid w:val="52038172"/>
    <w:rsid w:val="5250E5E1"/>
    <w:rsid w:val="528F1DF0"/>
    <w:rsid w:val="5293B503"/>
    <w:rsid w:val="52F18B4E"/>
    <w:rsid w:val="5350A4CF"/>
    <w:rsid w:val="5351E4E9"/>
    <w:rsid w:val="535FBF5F"/>
    <w:rsid w:val="538F83D7"/>
    <w:rsid w:val="53A5DA48"/>
    <w:rsid w:val="53B9D75B"/>
    <w:rsid w:val="53CEA792"/>
    <w:rsid w:val="53DF10C8"/>
    <w:rsid w:val="53F86254"/>
    <w:rsid w:val="541F8D72"/>
    <w:rsid w:val="548343FA"/>
    <w:rsid w:val="548D5BAF"/>
    <w:rsid w:val="55471C49"/>
    <w:rsid w:val="556813E1"/>
    <w:rsid w:val="55EA1AC2"/>
    <w:rsid w:val="55F8584E"/>
    <w:rsid w:val="5653DB92"/>
    <w:rsid w:val="565C11DF"/>
    <w:rsid w:val="5677CEA8"/>
    <w:rsid w:val="56A8963A"/>
    <w:rsid w:val="56AC3726"/>
    <w:rsid w:val="56C72499"/>
    <w:rsid w:val="56EA0F36"/>
    <w:rsid w:val="56F965A3"/>
    <w:rsid w:val="570F4184"/>
    <w:rsid w:val="57302C2D"/>
    <w:rsid w:val="577A3BFE"/>
    <w:rsid w:val="57AC9639"/>
    <w:rsid w:val="5862F4FA"/>
    <w:rsid w:val="58631B17"/>
    <w:rsid w:val="58A9F67B"/>
    <w:rsid w:val="58ADC027"/>
    <w:rsid w:val="58B289D8"/>
    <w:rsid w:val="5979ECC3"/>
    <w:rsid w:val="59C57721"/>
    <w:rsid w:val="59FEC55B"/>
    <w:rsid w:val="5A444FA5"/>
    <w:rsid w:val="5A54E86C"/>
    <w:rsid w:val="5AD32F36"/>
    <w:rsid w:val="5B0ACF0C"/>
    <w:rsid w:val="5B15BD24"/>
    <w:rsid w:val="5B70EE1C"/>
    <w:rsid w:val="5B7D629B"/>
    <w:rsid w:val="5BC4EB60"/>
    <w:rsid w:val="5BCCD6C6"/>
    <w:rsid w:val="5BF0B8CD"/>
    <w:rsid w:val="5C2A1F23"/>
    <w:rsid w:val="5C32347D"/>
    <w:rsid w:val="5CB5F893"/>
    <w:rsid w:val="5CC41973"/>
    <w:rsid w:val="5D36661D"/>
    <w:rsid w:val="5D68A727"/>
    <w:rsid w:val="5D89B44B"/>
    <w:rsid w:val="5D8C892E"/>
    <w:rsid w:val="5DF73324"/>
    <w:rsid w:val="5E34685A"/>
    <w:rsid w:val="5E9FE6A3"/>
    <w:rsid w:val="5ECC4231"/>
    <w:rsid w:val="5F047788"/>
    <w:rsid w:val="5F25F5F4"/>
    <w:rsid w:val="5FA6A059"/>
    <w:rsid w:val="5FB90976"/>
    <w:rsid w:val="6036E662"/>
    <w:rsid w:val="60421173"/>
    <w:rsid w:val="6049CCF0"/>
    <w:rsid w:val="60A047E9"/>
    <w:rsid w:val="60CF64EF"/>
    <w:rsid w:val="612BFB10"/>
    <w:rsid w:val="6184FEA8"/>
    <w:rsid w:val="61A73C8A"/>
    <w:rsid w:val="61BD1C60"/>
    <w:rsid w:val="622977EF"/>
    <w:rsid w:val="626E9EF5"/>
    <w:rsid w:val="628A569D"/>
    <w:rsid w:val="62A5593B"/>
    <w:rsid w:val="62D5474E"/>
    <w:rsid w:val="62EEB120"/>
    <w:rsid w:val="62FA7E98"/>
    <w:rsid w:val="6320CF09"/>
    <w:rsid w:val="6325BD87"/>
    <w:rsid w:val="634A003C"/>
    <w:rsid w:val="636A8DE3"/>
    <w:rsid w:val="63887480"/>
    <w:rsid w:val="639FB354"/>
    <w:rsid w:val="63CD2BA8"/>
    <w:rsid w:val="63F4DBA9"/>
    <w:rsid w:val="64310AB6"/>
    <w:rsid w:val="64EF8261"/>
    <w:rsid w:val="6547D362"/>
    <w:rsid w:val="6568FC09"/>
    <w:rsid w:val="65AE737C"/>
    <w:rsid w:val="65DCF9FD"/>
    <w:rsid w:val="6615E1DD"/>
    <w:rsid w:val="662E325B"/>
    <w:rsid w:val="6637D99F"/>
    <w:rsid w:val="6655113E"/>
    <w:rsid w:val="66ADA87A"/>
    <w:rsid w:val="66B578A2"/>
    <w:rsid w:val="66EB2FE8"/>
    <w:rsid w:val="672C7C6B"/>
    <w:rsid w:val="6784ED0D"/>
    <w:rsid w:val="67917CCF"/>
    <w:rsid w:val="67F9AA83"/>
    <w:rsid w:val="6881E5FE"/>
    <w:rsid w:val="689B083F"/>
    <w:rsid w:val="68AAE642"/>
    <w:rsid w:val="68ED5DC3"/>
    <w:rsid w:val="690D11E5"/>
    <w:rsid w:val="69A9D66B"/>
    <w:rsid w:val="69BC209E"/>
    <w:rsid w:val="69C68EAE"/>
    <w:rsid w:val="69DFBD37"/>
    <w:rsid w:val="69E24052"/>
    <w:rsid w:val="6A0EF4D8"/>
    <w:rsid w:val="6A37CD4F"/>
    <w:rsid w:val="6A5550CE"/>
    <w:rsid w:val="6AE6C581"/>
    <w:rsid w:val="6B6D136B"/>
    <w:rsid w:val="6BAAC539"/>
    <w:rsid w:val="6BB596E2"/>
    <w:rsid w:val="6BC1D68C"/>
    <w:rsid w:val="6BD7AC07"/>
    <w:rsid w:val="6C61AC7C"/>
    <w:rsid w:val="6C75082B"/>
    <w:rsid w:val="6C95F2D4"/>
    <w:rsid w:val="6CD5861F"/>
    <w:rsid w:val="6D46959A"/>
    <w:rsid w:val="6D7C44E5"/>
    <w:rsid w:val="6D8CB018"/>
    <w:rsid w:val="6DB605E8"/>
    <w:rsid w:val="6DCC3EFB"/>
    <w:rsid w:val="6DFD7CDD"/>
    <w:rsid w:val="6E00BE53"/>
    <w:rsid w:val="6E0538CE"/>
    <w:rsid w:val="6E780C29"/>
    <w:rsid w:val="6E891EA8"/>
    <w:rsid w:val="6E956A81"/>
    <w:rsid w:val="6E9B559E"/>
    <w:rsid w:val="6EE265FB"/>
    <w:rsid w:val="6F1213C6"/>
    <w:rsid w:val="6F19D367"/>
    <w:rsid w:val="6F4E1DB1"/>
    <w:rsid w:val="6F5A3B11"/>
    <w:rsid w:val="6F680F5C"/>
    <w:rsid w:val="6F8BC9C9"/>
    <w:rsid w:val="6F9C8EB4"/>
    <w:rsid w:val="6FBB18BD"/>
    <w:rsid w:val="6FD28073"/>
    <w:rsid w:val="7001DD3B"/>
    <w:rsid w:val="7040E454"/>
    <w:rsid w:val="704B3B66"/>
    <w:rsid w:val="7069AD0C"/>
    <w:rsid w:val="70883E76"/>
    <w:rsid w:val="70B5A3C8"/>
    <w:rsid w:val="70C8D7D8"/>
    <w:rsid w:val="70D343AB"/>
    <w:rsid w:val="70E9EE12"/>
    <w:rsid w:val="70F9B917"/>
    <w:rsid w:val="71065C74"/>
    <w:rsid w:val="71227C66"/>
    <w:rsid w:val="71279A2A"/>
    <w:rsid w:val="71A121F5"/>
    <w:rsid w:val="71B4E850"/>
    <w:rsid w:val="71B6724D"/>
    <w:rsid w:val="71BC7388"/>
    <w:rsid w:val="71FEE205"/>
    <w:rsid w:val="722574B7"/>
    <w:rsid w:val="729FB01E"/>
    <w:rsid w:val="731BAB83"/>
    <w:rsid w:val="73375549"/>
    <w:rsid w:val="735843E9"/>
    <w:rsid w:val="738C218D"/>
    <w:rsid w:val="73A685D0"/>
    <w:rsid w:val="73C14518"/>
    <w:rsid w:val="73DD4951"/>
    <w:rsid w:val="73EDC046"/>
    <w:rsid w:val="743B807F"/>
    <w:rsid w:val="745F3AEC"/>
    <w:rsid w:val="748C9E2F"/>
    <w:rsid w:val="748DD944"/>
    <w:rsid w:val="7496EDCD"/>
    <w:rsid w:val="74E9B6F7"/>
    <w:rsid w:val="74F4144A"/>
    <w:rsid w:val="7542F13D"/>
    <w:rsid w:val="7548B9D4"/>
    <w:rsid w:val="75D26B2E"/>
    <w:rsid w:val="75DDEDFC"/>
    <w:rsid w:val="75FB0B4D"/>
    <w:rsid w:val="7604BE9C"/>
    <w:rsid w:val="766AA2B8"/>
    <w:rsid w:val="766EEDC0"/>
    <w:rsid w:val="77492E2B"/>
    <w:rsid w:val="774A8DBB"/>
    <w:rsid w:val="77AE92FD"/>
    <w:rsid w:val="77D0C2E3"/>
    <w:rsid w:val="77F61C50"/>
    <w:rsid w:val="7822BA1A"/>
    <w:rsid w:val="7827C965"/>
    <w:rsid w:val="785FDD40"/>
    <w:rsid w:val="78A764AF"/>
    <w:rsid w:val="78B785D7"/>
    <w:rsid w:val="78CD6665"/>
    <w:rsid w:val="78F61F5A"/>
    <w:rsid w:val="7932AC0F"/>
    <w:rsid w:val="794F4683"/>
    <w:rsid w:val="7960173F"/>
    <w:rsid w:val="79A68E82"/>
    <w:rsid w:val="79B1A30B"/>
    <w:rsid w:val="79BFD2E9"/>
    <w:rsid w:val="79CCD6B4"/>
    <w:rsid w:val="7A298C47"/>
    <w:rsid w:val="7A2D0628"/>
    <w:rsid w:val="7A730488"/>
    <w:rsid w:val="7A79FFCD"/>
    <w:rsid w:val="7ADA9F1F"/>
    <w:rsid w:val="7B9F20F8"/>
    <w:rsid w:val="7BB33938"/>
    <w:rsid w:val="7BC0E903"/>
    <w:rsid w:val="7BC5F2BF"/>
    <w:rsid w:val="7BF0D0D8"/>
    <w:rsid w:val="7BFD6F0F"/>
    <w:rsid w:val="7C12D6FF"/>
    <w:rsid w:val="7C29B2D2"/>
    <w:rsid w:val="7C4EB64A"/>
    <w:rsid w:val="7C5AD7C3"/>
    <w:rsid w:val="7C7278C7"/>
    <w:rsid w:val="7C760886"/>
    <w:rsid w:val="7C94CB40"/>
    <w:rsid w:val="7CA1EDAD"/>
    <w:rsid w:val="7D3AF159"/>
    <w:rsid w:val="7D5CB964"/>
    <w:rsid w:val="7D64A6EA"/>
    <w:rsid w:val="7D80854F"/>
    <w:rsid w:val="7D829A71"/>
    <w:rsid w:val="7DB9CF3F"/>
    <w:rsid w:val="7DF6A824"/>
    <w:rsid w:val="7E375947"/>
    <w:rsid w:val="7EBA4900"/>
    <w:rsid w:val="7ECBD6A2"/>
    <w:rsid w:val="7F0458D1"/>
    <w:rsid w:val="7F06CBC2"/>
    <w:rsid w:val="7F559FA0"/>
    <w:rsid w:val="7F927885"/>
    <w:rsid w:val="7FD4CF80"/>
    <w:rsid w:val="7FE106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49115"/>
  <w15:chartTrackingRefBased/>
  <w15:docId w15:val="{A4780219-245C-4863-A998-E71E83F23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03562"/>
    <w:pPr>
      <w:spacing w:line="240" w:lineRule="auto"/>
    </w:pPr>
    <w:rPr>
      <w:sz w:val="20"/>
      <w:szCs w:val="20"/>
    </w:rPr>
  </w:style>
  <w:style w:type="character" w:customStyle="1" w:styleId="FootnoteTextChar">
    <w:name w:val="Footnote Text Char"/>
    <w:basedOn w:val="DefaultParagraphFont"/>
    <w:link w:val="FootnoteText"/>
    <w:uiPriority w:val="99"/>
    <w:semiHidden/>
    <w:rsid w:val="00F03562"/>
    <w:rPr>
      <w:sz w:val="20"/>
      <w:szCs w:val="20"/>
      <w:lang w:val="en-GB"/>
    </w:rPr>
  </w:style>
  <w:style w:type="character" w:styleId="FootnoteReference">
    <w:name w:val="footnote reference"/>
    <w:uiPriority w:val="99"/>
    <w:unhideWhenUsed/>
    <w:rsid w:val="00F03562"/>
    <w:rPr>
      <w:vertAlign w:val="superscript"/>
    </w:rPr>
  </w:style>
  <w:style w:type="character" w:styleId="Hyperlink">
    <w:name w:val="Hyperlink"/>
    <w:uiPriority w:val="99"/>
    <w:unhideWhenUsed/>
    <w:rsid w:val="00F03562"/>
    <w:rPr>
      <w:color w:val="0000FF"/>
      <w:u w:val="single"/>
    </w:rPr>
  </w:style>
  <w:style w:type="character" w:styleId="UnresolvedMention">
    <w:name w:val="Unresolved Mention"/>
    <w:basedOn w:val="DefaultParagraphFont"/>
    <w:uiPriority w:val="99"/>
    <w:semiHidden/>
    <w:unhideWhenUsed/>
    <w:rsid w:val="00F03562"/>
    <w:rPr>
      <w:color w:val="605E5C"/>
      <w:shd w:val="clear" w:color="auto" w:fill="E1DFDD"/>
    </w:rPr>
  </w:style>
  <w:style w:type="paragraph" w:styleId="ListParagraph">
    <w:name w:val="List Paragraph"/>
    <w:basedOn w:val="Normal"/>
    <w:uiPriority w:val="34"/>
    <w:qFormat/>
    <w:rsid w:val="00F03562"/>
    <w:pPr>
      <w:ind w:left="720"/>
      <w:contextualSpacing/>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996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20/10/relationships/intelligence" Target="intelligence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8" Type="http://schemas.openxmlformats.org/officeDocument/2006/relationships/hyperlink" Target="https://www.iso.org/about-us.html" TargetMode="External"/><Relationship Id="rId13" Type="http://schemas.openxmlformats.org/officeDocument/2006/relationships/hyperlink" Target="https://www.dcc.ac.uk/guidance/briefing-papers/standards-watch-papers/iso-15489" TargetMode="External"/><Relationship Id="rId3" Type="http://schemas.openxmlformats.org/officeDocument/2006/relationships/hyperlink" Target="https://www.ifrs.org/" TargetMode="External"/><Relationship Id="rId7" Type="http://schemas.openxmlformats.org/officeDocument/2006/relationships/hyperlink" Target="https://www.iso.org/about-us.html" TargetMode="External"/><Relationship Id="rId12" Type="http://schemas.openxmlformats.org/officeDocument/2006/relationships/hyperlink" Target="https://www.bsigroup.com/en-PH/our-services/training-courses/integrated-management/understanding-iso-15489-information--documentation---records-management/" TargetMode="External"/><Relationship Id="rId2" Type="http://schemas.openxmlformats.org/officeDocument/2006/relationships/hyperlink" Target="https://dictionary.archivists.org/entry/life-cycle.html" TargetMode="External"/><Relationship Id="rId1" Type="http://schemas.openxmlformats.org/officeDocument/2006/relationships/hyperlink" Target="https://dictionary.archivists.org/entry/records-continuum.html" TargetMode="External"/><Relationship Id="rId6" Type="http://schemas.openxmlformats.org/officeDocument/2006/relationships/hyperlink" Target="http://dx.doi.org/10.1108/09565690310485298" TargetMode="External"/><Relationship Id="rId11" Type="http://schemas.openxmlformats.org/officeDocument/2006/relationships/hyperlink" Target="https://www.bsigroup.com/en-PH/our-services/training-courses/integrated-management/understanding-iso-15489-information--documentation---records-management/" TargetMode="External"/><Relationship Id="rId5" Type="http://schemas.openxmlformats.org/officeDocument/2006/relationships/hyperlink" Target="http://dx.doi.org/10.1108/09565690310485298" TargetMode="External"/><Relationship Id="rId15" Type="http://schemas.openxmlformats.org/officeDocument/2006/relationships/hyperlink" Target="https://iso-docs.com/blogs/iso-concepts/record-management-in-ims-iso-15489" TargetMode="External"/><Relationship Id="rId10" Type="http://schemas.openxmlformats.org/officeDocument/2006/relationships/hyperlink" Target="https://www.bsigroup.com/en-PH/our-services/training-courses/integrated-management/understanding-iso-15489-information--documentation---records-management/" TargetMode="External"/><Relationship Id="rId4" Type="http://schemas.openxmlformats.org/officeDocument/2006/relationships/hyperlink" Target="https://www.ifrs.org/" TargetMode="External"/><Relationship Id="rId9" Type="http://schemas.openxmlformats.org/officeDocument/2006/relationships/hyperlink" Target="https://www.bsigroup.com/en-PH/our-services/training-courses/integrated-management/understanding-iso-15489-information--documentation---records-management/" TargetMode="External"/><Relationship Id="rId14" Type="http://schemas.openxmlformats.org/officeDocument/2006/relationships/hyperlink" Target="https://iso-docs.com/blogs/iso-concepts/record-management-in-ims-iso-154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7986AF-C226-C84A-B49D-A6DAD5588B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11</Pages>
  <Words>2897</Words>
  <Characters>16518</Characters>
  <Application>Microsoft Office Word</Application>
  <DocSecurity>0</DocSecurity>
  <Lines>137</Lines>
  <Paragraphs>38</Paragraphs>
  <ScaleCrop>false</ScaleCrop>
  <Company/>
  <LinksUpToDate>false</LinksUpToDate>
  <CharactersWithSpaces>19377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MacBook Air</dc:creator>
  <cp:keywords/>
  <dc:description/>
  <cp:lastModifiedBy>MBURO KENNEDY OTIENO</cp:lastModifiedBy>
  <cp:revision>8</cp:revision>
  <dcterms:created xsi:type="dcterms:W3CDTF">2024-02-24T15:38:00Z</dcterms:created>
  <dcterms:modified xsi:type="dcterms:W3CDTF">2024-06-17T06:00:00Z</dcterms:modified>
</cp:coreProperties>
</file>