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828E0" w:rsidRPr="004D728C" w:rsidRDefault="009C3E4D" w:rsidP="009C3E4D">
      <w:pPr>
        <w:spacing w:line="360" w:lineRule="auto"/>
        <w:rPr>
          <w:rFonts w:ascii="Times New Roman" w:hAnsi="Times New Roman" w:cs="Times New Roman"/>
          <w:b/>
          <w:sz w:val="24"/>
          <w:szCs w:val="24"/>
          <w:u w:val="single"/>
        </w:rPr>
      </w:pPr>
      <w:r w:rsidRPr="004D728C">
        <w:rPr>
          <w:rFonts w:ascii="Times New Roman" w:hAnsi="Times New Roman" w:cs="Times New Roman"/>
          <w:b/>
          <w:sz w:val="24"/>
          <w:szCs w:val="24"/>
          <w:u w:val="single"/>
        </w:rPr>
        <w:t>DISASTER MANAGEMENT IN KENYA</w:t>
      </w:r>
    </w:p>
    <w:p w:rsidR="00B31BD9" w:rsidRDefault="00B31BD9" w:rsidP="009C3E4D">
      <w:pPr>
        <w:spacing w:line="360" w:lineRule="auto"/>
        <w:rPr>
          <w:rFonts w:ascii="Times New Roman" w:hAnsi="Times New Roman" w:cs="Times New Roman"/>
          <w:sz w:val="24"/>
          <w:szCs w:val="24"/>
        </w:rPr>
      </w:pPr>
      <w:r>
        <w:rPr>
          <w:rFonts w:ascii="Times New Roman" w:hAnsi="Times New Roman" w:cs="Times New Roman"/>
          <w:sz w:val="24"/>
          <w:szCs w:val="24"/>
        </w:rPr>
        <w:t>INTRODUCTION</w:t>
      </w:r>
    </w:p>
    <w:p w:rsidR="00B31BD9" w:rsidRDefault="009C3E4D" w:rsidP="009C3E4D">
      <w:pPr>
        <w:spacing w:line="360" w:lineRule="auto"/>
        <w:rPr>
          <w:rFonts w:ascii="Times New Roman" w:hAnsi="Times New Roman" w:cs="Times New Roman"/>
          <w:sz w:val="24"/>
          <w:szCs w:val="24"/>
        </w:rPr>
      </w:pPr>
      <w:r>
        <w:rPr>
          <w:rFonts w:ascii="Times New Roman" w:hAnsi="Times New Roman" w:cs="Times New Roman"/>
          <w:sz w:val="24"/>
          <w:szCs w:val="24"/>
        </w:rPr>
        <w:t>What is a disaster</w:t>
      </w:r>
      <w:r w:rsidR="00B31BD9">
        <w:rPr>
          <w:rFonts w:ascii="Times New Roman" w:hAnsi="Times New Roman" w:cs="Times New Roman"/>
          <w:sz w:val="24"/>
          <w:szCs w:val="24"/>
        </w:rPr>
        <w:t xml:space="preserve">? </w:t>
      </w:r>
      <w:proofErr w:type="gramStart"/>
      <w:r w:rsidR="00B31BD9" w:rsidRPr="00B31BD9">
        <w:rPr>
          <w:rFonts w:ascii="Times New Roman" w:hAnsi="Times New Roman" w:cs="Times New Roman"/>
          <w:sz w:val="24"/>
          <w:szCs w:val="24"/>
        </w:rPr>
        <w:t>can</w:t>
      </w:r>
      <w:proofErr w:type="gramEnd"/>
      <w:r w:rsidR="00B31BD9" w:rsidRPr="00B31BD9">
        <w:rPr>
          <w:rFonts w:ascii="Times New Roman" w:hAnsi="Times New Roman" w:cs="Times New Roman"/>
          <w:sz w:val="24"/>
          <w:szCs w:val="24"/>
        </w:rPr>
        <w:t xml:space="preserve"> be defined as </w:t>
      </w:r>
      <w:r w:rsidR="00456FFB">
        <w:rPr>
          <w:rFonts w:ascii="Times New Roman" w:hAnsi="Times New Roman" w:cs="Times New Roman"/>
          <w:sz w:val="24"/>
          <w:szCs w:val="24"/>
        </w:rPr>
        <w:t>a sudden, calamitous event; which causes</w:t>
      </w:r>
      <w:r w:rsidR="00B31BD9" w:rsidRPr="00B31BD9">
        <w:rPr>
          <w:rFonts w:ascii="Times New Roman" w:hAnsi="Times New Roman" w:cs="Times New Roman"/>
          <w:sz w:val="24"/>
          <w:szCs w:val="24"/>
        </w:rPr>
        <w:t xml:space="preserve"> disruption of the function of a c</w:t>
      </w:r>
      <w:r w:rsidR="00456FFB">
        <w:rPr>
          <w:rFonts w:ascii="Times New Roman" w:hAnsi="Times New Roman" w:cs="Times New Roman"/>
          <w:sz w:val="24"/>
          <w:szCs w:val="24"/>
        </w:rPr>
        <w:t xml:space="preserve">ommunity or society which </w:t>
      </w:r>
      <w:r w:rsidR="004D60E0">
        <w:rPr>
          <w:rFonts w:ascii="Times New Roman" w:hAnsi="Times New Roman" w:cs="Times New Roman"/>
          <w:sz w:val="24"/>
          <w:szCs w:val="24"/>
        </w:rPr>
        <w:t>has</w:t>
      </w:r>
      <w:r w:rsidR="00B31BD9" w:rsidRPr="00B31BD9">
        <w:rPr>
          <w:rFonts w:ascii="Times New Roman" w:hAnsi="Times New Roman" w:cs="Times New Roman"/>
          <w:sz w:val="24"/>
          <w:szCs w:val="24"/>
        </w:rPr>
        <w:t xml:space="preserve"> intensive negative impacts on people, goods, and services and/or the environment, exceeding the affected community’s capability to respond</w:t>
      </w:r>
      <w:r w:rsidR="00B31BD9">
        <w:rPr>
          <w:rFonts w:ascii="Times New Roman" w:hAnsi="Times New Roman" w:cs="Times New Roman"/>
          <w:sz w:val="24"/>
          <w:szCs w:val="24"/>
        </w:rPr>
        <w:t>.</w:t>
      </w:r>
      <w:r w:rsidR="00D42EF0">
        <w:rPr>
          <w:rStyle w:val="FootnoteReference"/>
          <w:rFonts w:ascii="Times New Roman" w:hAnsi="Times New Roman" w:cs="Times New Roman"/>
          <w:sz w:val="24"/>
          <w:szCs w:val="24"/>
        </w:rPr>
        <w:footnoteReference w:id="1"/>
      </w:r>
    </w:p>
    <w:p w:rsidR="00C729C8" w:rsidRDefault="00B31BD9" w:rsidP="009C3E4D">
      <w:pPr>
        <w:spacing w:line="360" w:lineRule="auto"/>
        <w:rPr>
          <w:rFonts w:ascii="Times New Roman" w:hAnsi="Times New Roman" w:cs="Times New Roman"/>
          <w:sz w:val="24"/>
          <w:szCs w:val="24"/>
        </w:rPr>
      </w:pPr>
      <w:r w:rsidRPr="00B31BD9">
        <w:rPr>
          <w:rFonts w:ascii="Times New Roman" w:hAnsi="Times New Roman" w:cs="Times New Roman"/>
          <w:sz w:val="24"/>
          <w:szCs w:val="24"/>
        </w:rPr>
        <w:t xml:space="preserve"> It is impossible to foresee or anticipate all disasters as they often come without any warning – the very essence of a disaster</w:t>
      </w:r>
      <w:r w:rsidR="0020795D">
        <w:rPr>
          <w:rFonts w:ascii="Times New Roman" w:hAnsi="Times New Roman" w:cs="Times New Roman"/>
          <w:sz w:val="24"/>
          <w:szCs w:val="24"/>
        </w:rPr>
        <w:t xml:space="preserve"> is that they are spontaneous.</w:t>
      </w:r>
      <w:r w:rsidR="00953CAC">
        <w:rPr>
          <w:rFonts w:ascii="Times New Roman" w:hAnsi="Times New Roman" w:cs="Times New Roman"/>
          <w:sz w:val="24"/>
          <w:szCs w:val="24"/>
        </w:rPr>
        <w:t xml:space="preserve">     </w:t>
      </w:r>
    </w:p>
    <w:p w:rsidR="007570BC" w:rsidRPr="004D728C" w:rsidRDefault="007570BC" w:rsidP="009C3E4D">
      <w:pPr>
        <w:spacing w:line="360" w:lineRule="auto"/>
        <w:rPr>
          <w:rFonts w:ascii="Times New Roman" w:hAnsi="Times New Roman" w:cs="Times New Roman"/>
          <w:sz w:val="24"/>
          <w:szCs w:val="24"/>
          <w:u w:val="single"/>
        </w:rPr>
      </w:pPr>
      <w:r w:rsidRPr="004D728C">
        <w:rPr>
          <w:rFonts w:ascii="Times New Roman" w:hAnsi="Times New Roman" w:cs="Times New Roman"/>
          <w:b/>
          <w:sz w:val="24"/>
          <w:szCs w:val="24"/>
          <w:u w:val="single"/>
        </w:rPr>
        <w:t>Types of disasters</w:t>
      </w:r>
      <w:r w:rsidR="00953CAC" w:rsidRPr="004D728C">
        <w:rPr>
          <w:rFonts w:ascii="Times New Roman" w:hAnsi="Times New Roman" w:cs="Times New Roman"/>
          <w:b/>
          <w:sz w:val="24"/>
          <w:szCs w:val="24"/>
          <w:u w:val="single"/>
        </w:rPr>
        <w:t xml:space="preserve"> </w:t>
      </w:r>
    </w:p>
    <w:p w:rsidR="007570BC" w:rsidRDefault="007570BC" w:rsidP="007570BC">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 xml:space="preserve">Natural disasters </w:t>
      </w:r>
    </w:p>
    <w:p w:rsidR="007570BC" w:rsidRDefault="007570BC" w:rsidP="00AE7B96">
      <w:pPr>
        <w:spacing w:line="360" w:lineRule="auto"/>
        <w:rPr>
          <w:rFonts w:ascii="Times New Roman" w:hAnsi="Times New Roman" w:cs="Times New Roman"/>
          <w:sz w:val="24"/>
          <w:szCs w:val="24"/>
        </w:rPr>
      </w:pPr>
      <w:r w:rsidRPr="007570BC">
        <w:rPr>
          <w:rFonts w:ascii="Times New Roman" w:hAnsi="Times New Roman" w:cs="Times New Roman"/>
          <w:sz w:val="24"/>
          <w:szCs w:val="24"/>
        </w:rPr>
        <w:t xml:space="preserve">Major adverse events such as these have the potential to cause catastrophic loss of life and physical destruction. </w:t>
      </w:r>
      <w:r>
        <w:rPr>
          <w:rFonts w:ascii="Times New Roman" w:hAnsi="Times New Roman" w:cs="Times New Roman"/>
          <w:sz w:val="24"/>
          <w:szCs w:val="24"/>
        </w:rPr>
        <w:t xml:space="preserve">These have no human control or intervention. </w:t>
      </w:r>
      <w:r w:rsidRPr="007570BC">
        <w:rPr>
          <w:rFonts w:ascii="Times New Roman" w:hAnsi="Times New Roman" w:cs="Times New Roman"/>
          <w:sz w:val="24"/>
          <w:szCs w:val="24"/>
        </w:rPr>
        <w:t xml:space="preserve">They are often unexpected and can leave whole communities in shock. </w:t>
      </w:r>
      <w:r>
        <w:rPr>
          <w:rFonts w:ascii="Times New Roman" w:hAnsi="Times New Roman" w:cs="Times New Roman"/>
          <w:sz w:val="24"/>
          <w:szCs w:val="24"/>
        </w:rPr>
        <w:t xml:space="preserve">They includes; </w:t>
      </w:r>
      <w:r w:rsidR="00791703">
        <w:rPr>
          <w:rFonts w:ascii="Times New Roman" w:hAnsi="Times New Roman" w:cs="Times New Roman"/>
          <w:sz w:val="24"/>
          <w:szCs w:val="24"/>
        </w:rPr>
        <w:t>Flood, wildfire, earthquakes, drought etc.</w:t>
      </w:r>
    </w:p>
    <w:p w:rsidR="00AE7B96" w:rsidRDefault="00AE7B96" w:rsidP="00AE7B96">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Human-Caused Disasters</w:t>
      </w:r>
    </w:p>
    <w:p w:rsidR="00AE7B96" w:rsidRPr="00AE7B96" w:rsidRDefault="00AE7B96" w:rsidP="00AE7B96">
      <w:pPr>
        <w:spacing w:line="360" w:lineRule="auto"/>
        <w:rPr>
          <w:rFonts w:ascii="Times New Roman" w:hAnsi="Times New Roman" w:cs="Times New Roman"/>
          <w:sz w:val="24"/>
          <w:szCs w:val="24"/>
        </w:rPr>
      </w:pPr>
      <w:r w:rsidRPr="00AE7B96">
        <w:rPr>
          <w:rFonts w:ascii="Times New Roman" w:hAnsi="Times New Roman" w:cs="Times New Roman"/>
          <w:sz w:val="24"/>
          <w:szCs w:val="24"/>
        </w:rPr>
        <w:t xml:space="preserve">These are disasters </w:t>
      </w:r>
      <w:r>
        <w:rPr>
          <w:rFonts w:ascii="Times New Roman" w:hAnsi="Times New Roman" w:cs="Times New Roman"/>
          <w:sz w:val="24"/>
          <w:szCs w:val="24"/>
        </w:rPr>
        <w:t>t</w:t>
      </w:r>
      <w:r w:rsidRPr="00AE7B96">
        <w:rPr>
          <w:rFonts w:ascii="Times New Roman" w:hAnsi="Times New Roman" w:cs="Times New Roman"/>
          <w:sz w:val="24"/>
          <w:szCs w:val="24"/>
        </w:rPr>
        <w:t>hat are caused by man activities or interferences. These are avoidable and can be prevented when th</w:t>
      </w:r>
      <w:r>
        <w:rPr>
          <w:rFonts w:ascii="Times New Roman" w:hAnsi="Times New Roman" w:cs="Times New Roman"/>
          <w:sz w:val="24"/>
          <w:szCs w:val="24"/>
        </w:rPr>
        <w:t>e right measures are adopted.</w:t>
      </w:r>
    </w:p>
    <w:p w:rsidR="007570BC" w:rsidRDefault="007570BC" w:rsidP="00AE7B96">
      <w:pPr>
        <w:spacing w:line="360" w:lineRule="auto"/>
        <w:rPr>
          <w:rFonts w:ascii="Times New Roman" w:hAnsi="Times New Roman" w:cs="Times New Roman"/>
          <w:sz w:val="24"/>
          <w:szCs w:val="24"/>
        </w:rPr>
      </w:pPr>
      <w:r w:rsidRPr="007570BC">
        <w:rPr>
          <w:rFonts w:ascii="Times New Roman" w:hAnsi="Times New Roman" w:cs="Times New Roman"/>
          <w:sz w:val="24"/>
          <w:szCs w:val="24"/>
        </w:rPr>
        <w:t>Examples include industrial accidents, shootings, acts of terrorism, and incidents of mass violence. As with natural disasters, these types of traumatic events may also cause loss of life and property. They may also prompt evacuations from certain areas and overwhelm behavioral health resources in the affected communities.</w:t>
      </w:r>
    </w:p>
    <w:p w:rsidR="00AE7B96" w:rsidRDefault="007570BC" w:rsidP="00AE7B96">
      <w:pPr>
        <w:pStyle w:val="ListParagraph"/>
        <w:numPr>
          <w:ilvl w:val="0"/>
          <w:numId w:val="1"/>
        </w:numPr>
        <w:spacing w:line="360" w:lineRule="auto"/>
        <w:rPr>
          <w:rFonts w:ascii="Times New Roman" w:hAnsi="Times New Roman" w:cs="Times New Roman"/>
          <w:sz w:val="24"/>
          <w:szCs w:val="24"/>
        </w:rPr>
      </w:pPr>
      <w:r w:rsidRPr="007570BC">
        <w:rPr>
          <w:rFonts w:ascii="Times New Roman" w:hAnsi="Times New Roman" w:cs="Times New Roman"/>
          <w:sz w:val="24"/>
          <w:szCs w:val="24"/>
        </w:rPr>
        <w:t>Other Incidents of Mass Trauma</w:t>
      </w:r>
    </w:p>
    <w:p w:rsidR="00AB16B9" w:rsidRPr="00AB16B9" w:rsidRDefault="007570BC" w:rsidP="00AB16B9">
      <w:pPr>
        <w:spacing w:line="360" w:lineRule="auto"/>
        <w:rPr>
          <w:rFonts w:ascii="Times New Roman" w:hAnsi="Times New Roman" w:cs="Times New Roman"/>
          <w:sz w:val="24"/>
          <w:szCs w:val="24"/>
        </w:rPr>
      </w:pPr>
      <w:r w:rsidRPr="00AE7B96">
        <w:rPr>
          <w:rFonts w:ascii="Times New Roman" w:hAnsi="Times New Roman" w:cs="Times New Roman"/>
          <w:sz w:val="24"/>
          <w:szCs w:val="24"/>
        </w:rPr>
        <w:t>Infectious disease outbreaks, incidents of community unrest, and other types of traumatic events can also bring out strong emotions in people. The Disaster Distress Helpline provides immediate crisis counseling to people affected by traumatic events.</w:t>
      </w:r>
    </w:p>
    <w:p w:rsidR="002D0E25" w:rsidRPr="00EF1529" w:rsidRDefault="002D0E25" w:rsidP="00AB16B9">
      <w:pPr>
        <w:spacing w:line="360" w:lineRule="auto"/>
        <w:ind w:left="720" w:firstLine="720"/>
        <w:rPr>
          <w:rFonts w:ascii="Times New Roman" w:hAnsi="Times New Roman" w:cs="Times New Roman"/>
          <w:b/>
          <w:sz w:val="24"/>
          <w:szCs w:val="24"/>
        </w:rPr>
      </w:pPr>
      <w:r w:rsidRPr="002D0E25">
        <w:rPr>
          <w:rFonts w:ascii="Times New Roman" w:hAnsi="Times New Roman" w:cs="Times New Roman"/>
          <w:b/>
          <w:sz w:val="24"/>
          <w:szCs w:val="24"/>
          <w:u w:val="single"/>
        </w:rPr>
        <w:lastRenderedPageBreak/>
        <w:t>Disaster Management</w:t>
      </w:r>
    </w:p>
    <w:p w:rsidR="002D0E25" w:rsidRDefault="002D0E25" w:rsidP="002D0E25">
      <w:pPr>
        <w:spacing w:line="360" w:lineRule="auto"/>
        <w:rPr>
          <w:rFonts w:ascii="Times New Roman" w:eastAsia="Calibri" w:hAnsi="Times New Roman" w:cs="Times New Roman"/>
          <w:sz w:val="24"/>
          <w:szCs w:val="24"/>
        </w:rPr>
      </w:pPr>
      <w:r w:rsidRPr="002D0E25">
        <w:rPr>
          <w:rFonts w:ascii="Times New Roman" w:eastAsia="Calibri" w:hAnsi="Times New Roman" w:cs="Times New Roman"/>
          <w:sz w:val="24"/>
          <w:szCs w:val="24"/>
        </w:rPr>
        <w:t xml:space="preserve">Disaster management is the systematic process of using administrative directives, </w:t>
      </w:r>
      <w:proofErr w:type="spellStart"/>
      <w:r w:rsidRPr="002D0E25">
        <w:rPr>
          <w:rFonts w:ascii="Times New Roman" w:eastAsia="Calibri" w:hAnsi="Times New Roman" w:cs="Times New Roman"/>
          <w:sz w:val="24"/>
          <w:szCs w:val="24"/>
        </w:rPr>
        <w:t>organisations</w:t>
      </w:r>
      <w:proofErr w:type="spellEnd"/>
      <w:r w:rsidRPr="002D0E25">
        <w:rPr>
          <w:rFonts w:ascii="Times New Roman" w:eastAsia="Calibri" w:hAnsi="Times New Roman" w:cs="Times New Roman"/>
          <w:sz w:val="24"/>
          <w:szCs w:val="24"/>
        </w:rPr>
        <w:t>, and operational skills and capabilities to implement strategies, policies</w:t>
      </w:r>
      <w:r>
        <w:rPr>
          <w:rFonts w:ascii="Times New Roman" w:eastAsia="Calibri" w:hAnsi="Times New Roman" w:cs="Times New Roman"/>
          <w:sz w:val="24"/>
          <w:szCs w:val="24"/>
        </w:rPr>
        <w:t xml:space="preserve"> </w:t>
      </w:r>
      <w:r w:rsidRPr="002D0E25">
        <w:rPr>
          <w:rFonts w:ascii="Times New Roman" w:eastAsia="Calibri" w:hAnsi="Times New Roman" w:cs="Times New Roman"/>
          <w:sz w:val="24"/>
          <w:szCs w:val="24"/>
        </w:rPr>
        <w:t>and improved coping capacities in order to lessen the adverse impacts of hazards and the possibility of disaster.</w:t>
      </w:r>
      <w:r>
        <w:rPr>
          <w:rStyle w:val="FootnoteReference"/>
          <w:rFonts w:ascii="Times New Roman" w:eastAsia="Calibri" w:hAnsi="Times New Roman" w:cs="Times New Roman"/>
          <w:sz w:val="24"/>
          <w:szCs w:val="24"/>
        </w:rPr>
        <w:footnoteReference w:id="2"/>
      </w:r>
    </w:p>
    <w:p w:rsidR="002D0E25" w:rsidRDefault="00D604F5" w:rsidP="002D0E25">
      <w:pPr>
        <w:spacing w:line="360" w:lineRule="auto"/>
        <w:rPr>
          <w:rFonts w:ascii="Times New Roman" w:eastAsia="Calibri" w:hAnsi="Times New Roman" w:cs="Times New Roman"/>
          <w:b/>
          <w:sz w:val="24"/>
          <w:szCs w:val="24"/>
        </w:rPr>
      </w:pPr>
      <w:r>
        <w:rPr>
          <w:rFonts w:ascii="Times New Roman" w:eastAsia="Calibri" w:hAnsi="Times New Roman" w:cs="Times New Roman"/>
          <w:b/>
          <w:sz w:val="24"/>
          <w:szCs w:val="24"/>
        </w:rPr>
        <w:t>Approaches to</w:t>
      </w:r>
      <w:r w:rsidR="002D0E25" w:rsidRPr="002D0E25">
        <w:rPr>
          <w:rFonts w:ascii="Times New Roman" w:eastAsia="Calibri" w:hAnsi="Times New Roman" w:cs="Times New Roman"/>
          <w:b/>
          <w:sz w:val="24"/>
          <w:szCs w:val="24"/>
        </w:rPr>
        <w:t xml:space="preserve"> disaster management</w:t>
      </w:r>
    </w:p>
    <w:p w:rsidR="00C729C8" w:rsidRPr="00B75F8E" w:rsidRDefault="00C729C8" w:rsidP="002D0E25">
      <w:pPr>
        <w:spacing w:line="360" w:lineRule="auto"/>
        <w:rPr>
          <w:rFonts w:ascii="Times New Roman" w:eastAsia="Calibri" w:hAnsi="Times New Roman" w:cs="Times New Roman"/>
          <w:sz w:val="24"/>
          <w:szCs w:val="24"/>
        </w:rPr>
      </w:pPr>
      <w:r w:rsidRPr="00B75F8E">
        <w:rPr>
          <w:rFonts w:ascii="Times New Roman" w:eastAsia="Calibri" w:hAnsi="Times New Roman" w:cs="Times New Roman"/>
          <w:sz w:val="24"/>
          <w:szCs w:val="24"/>
        </w:rPr>
        <w:t>Disaster risk reduction is the wider process of planning, preparing for and responding to disasters as well as managing their consequences; UNESCO</w:t>
      </w:r>
      <w:r w:rsidR="00B75F8E">
        <w:rPr>
          <w:rStyle w:val="FootnoteReference"/>
          <w:rFonts w:ascii="Times New Roman" w:eastAsia="Calibri" w:hAnsi="Times New Roman" w:cs="Times New Roman"/>
          <w:sz w:val="24"/>
          <w:szCs w:val="24"/>
        </w:rPr>
        <w:footnoteReference w:id="3"/>
      </w:r>
      <w:r w:rsidRPr="00B75F8E">
        <w:rPr>
          <w:rFonts w:ascii="Times New Roman" w:eastAsia="Calibri" w:hAnsi="Times New Roman" w:cs="Times New Roman"/>
          <w:sz w:val="24"/>
          <w:szCs w:val="24"/>
        </w:rPr>
        <w:t xml:space="preserve"> recognizes that actions are needed before, during and after hazards strike in order to manage risks and protect communities. In the aftermath of disasters, rescue activities, rehabilitation and reconstruction are important aspects of the disaster cy</w:t>
      </w:r>
      <w:r w:rsidR="00B75F8E">
        <w:rPr>
          <w:rFonts w:ascii="Times New Roman" w:eastAsia="Calibri" w:hAnsi="Times New Roman" w:cs="Times New Roman"/>
          <w:sz w:val="24"/>
          <w:szCs w:val="24"/>
        </w:rPr>
        <w:t>cle.</w:t>
      </w:r>
    </w:p>
    <w:p w:rsidR="002B3544" w:rsidRDefault="002D0E25" w:rsidP="002B3544">
      <w:pPr>
        <w:pStyle w:val="ListParagraph"/>
        <w:numPr>
          <w:ilvl w:val="0"/>
          <w:numId w:val="3"/>
        </w:numPr>
        <w:spacing w:line="360" w:lineRule="auto"/>
        <w:rPr>
          <w:rFonts w:ascii="Times New Roman" w:hAnsi="Times New Roman" w:cs="Times New Roman"/>
          <w:sz w:val="24"/>
          <w:szCs w:val="24"/>
        </w:rPr>
      </w:pPr>
      <w:r w:rsidRPr="002B3544">
        <w:rPr>
          <w:rFonts w:ascii="Times New Roman" w:hAnsi="Times New Roman" w:cs="Times New Roman"/>
          <w:sz w:val="24"/>
          <w:szCs w:val="24"/>
        </w:rPr>
        <w:t>Disaster Prevention</w:t>
      </w:r>
    </w:p>
    <w:p w:rsidR="002D0E25" w:rsidRDefault="002B3544" w:rsidP="002B3544">
      <w:pPr>
        <w:spacing w:line="360" w:lineRule="auto"/>
        <w:rPr>
          <w:rFonts w:ascii="Times New Roman" w:hAnsi="Times New Roman" w:cs="Times New Roman"/>
          <w:sz w:val="24"/>
          <w:szCs w:val="24"/>
        </w:rPr>
      </w:pPr>
      <w:r>
        <w:rPr>
          <w:rFonts w:ascii="Times New Roman" w:hAnsi="Times New Roman" w:cs="Times New Roman"/>
          <w:sz w:val="24"/>
          <w:szCs w:val="24"/>
        </w:rPr>
        <w:t xml:space="preserve">This is the </w:t>
      </w:r>
      <w:r w:rsidRPr="002B3544">
        <w:rPr>
          <w:rFonts w:ascii="Times New Roman" w:hAnsi="Times New Roman" w:cs="Times New Roman"/>
          <w:sz w:val="24"/>
          <w:szCs w:val="24"/>
        </w:rPr>
        <w:t>concept of engaging in activities which intend to prevent or avoid potential adverse impacts through action taken in advance, activities designed to provide protection f</w:t>
      </w:r>
      <w:r>
        <w:rPr>
          <w:rFonts w:ascii="Times New Roman" w:hAnsi="Times New Roman" w:cs="Times New Roman"/>
          <w:sz w:val="24"/>
          <w:szCs w:val="24"/>
        </w:rPr>
        <w:t>rom the occurrence of disasters. However,</w:t>
      </w:r>
      <w:r w:rsidRPr="002B3544">
        <w:rPr>
          <w:rFonts w:ascii="Times New Roman" w:hAnsi="Times New Roman" w:cs="Times New Roman"/>
          <w:sz w:val="24"/>
          <w:szCs w:val="24"/>
        </w:rPr>
        <w:t xml:space="preserve"> while not all disasters can be prevented, good risk management, evacuation plans, environmental planning and design standards can reduce risk of loss of l</w:t>
      </w:r>
      <w:r w:rsidR="00290BDA">
        <w:rPr>
          <w:rFonts w:ascii="Times New Roman" w:hAnsi="Times New Roman" w:cs="Times New Roman"/>
          <w:sz w:val="24"/>
          <w:szCs w:val="24"/>
        </w:rPr>
        <w:t>ife and injury mitigation</w:t>
      </w:r>
      <w:r>
        <w:rPr>
          <w:rStyle w:val="FootnoteReference"/>
          <w:rFonts w:ascii="Times New Roman" w:hAnsi="Times New Roman" w:cs="Times New Roman"/>
          <w:sz w:val="24"/>
          <w:szCs w:val="24"/>
        </w:rPr>
        <w:footnoteReference w:id="4"/>
      </w:r>
      <w:r w:rsidR="00290BDA">
        <w:rPr>
          <w:rFonts w:ascii="Times New Roman" w:hAnsi="Times New Roman" w:cs="Times New Roman"/>
          <w:sz w:val="24"/>
          <w:szCs w:val="24"/>
        </w:rPr>
        <w:t>.</w:t>
      </w:r>
    </w:p>
    <w:p w:rsidR="002B3544" w:rsidRDefault="002B3544" w:rsidP="002B3544">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2B3544">
        <w:rPr>
          <w:rFonts w:ascii="Times New Roman" w:hAnsi="Times New Roman" w:cs="Times New Roman"/>
          <w:sz w:val="24"/>
          <w:szCs w:val="24"/>
        </w:rPr>
        <w:t>Disaster Preparedness</w:t>
      </w:r>
    </w:p>
    <w:p w:rsidR="002B3544" w:rsidRDefault="002B3544" w:rsidP="002B3544">
      <w:pPr>
        <w:spacing w:line="360" w:lineRule="auto"/>
        <w:rPr>
          <w:rFonts w:ascii="Times New Roman" w:hAnsi="Times New Roman" w:cs="Times New Roman"/>
          <w:sz w:val="24"/>
          <w:szCs w:val="24"/>
        </w:rPr>
      </w:pPr>
      <w:r w:rsidRPr="002B3544">
        <w:rPr>
          <w:rFonts w:ascii="Times New Roman" w:hAnsi="Times New Roman" w:cs="Times New Roman"/>
          <w:sz w:val="24"/>
          <w:szCs w:val="24"/>
        </w:rPr>
        <w:t>The knowledge and capacities developed by governments, professional response and recovery organizations, communities and individuals to effectively anticipate, respond to, and recover from, the impacts of likely, imminent or curr</w:t>
      </w:r>
      <w:r>
        <w:rPr>
          <w:rFonts w:ascii="Times New Roman" w:hAnsi="Times New Roman" w:cs="Times New Roman"/>
          <w:sz w:val="24"/>
          <w:szCs w:val="24"/>
        </w:rPr>
        <w:t>ent hazard events or conditions</w:t>
      </w:r>
      <w:r w:rsidR="00C729C8">
        <w:rPr>
          <w:rFonts w:ascii="Times New Roman" w:hAnsi="Times New Roman" w:cs="Times New Roman"/>
          <w:sz w:val="24"/>
          <w:szCs w:val="24"/>
        </w:rPr>
        <w:t xml:space="preserve"> which </w:t>
      </w:r>
      <w:bookmarkStart w:id="0" w:name="_GoBack"/>
      <w:bookmarkEnd w:id="0"/>
      <w:r w:rsidR="00791703">
        <w:rPr>
          <w:rFonts w:ascii="Times New Roman" w:hAnsi="Times New Roman" w:cs="Times New Roman"/>
          <w:sz w:val="24"/>
          <w:szCs w:val="24"/>
        </w:rPr>
        <w:t>include</w:t>
      </w:r>
      <w:r w:rsidR="00C729C8">
        <w:rPr>
          <w:rFonts w:ascii="Times New Roman" w:hAnsi="Times New Roman" w:cs="Times New Roman"/>
          <w:sz w:val="24"/>
          <w:szCs w:val="24"/>
        </w:rPr>
        <w:t xml:space="preserve"> evacuation, fire-fighting and giving first aid.</w:t>
      </w:r>
      <w:r>
        <w:rPr>
          <w:rStyle w:val="FootnoteReference"/>
          <w:rFonts w:ascii="Times New Roman" w:hAnsi="Times New Roman" w:cs="Times New Roman"/>
          <w:sz w:val="24"/>
          <w:szCs w:val="24"/>
        </w:rPr>
        <w:footnoteReference w:id="5"/>
      </w:r>
      <w:r w:rsidR="00C729C8">
        <w:rPr>
          <w:rFonts w:ascii="Times New Roman" w:hAnsi="Times New Roman" w:cs="Times New Roman"/>
          <w:sz w:val="24"/>
          <w:szCs w:val="24"/>
        </w:rPr>
        <w:t xml:space="preserve"> </w:t>
      </w:r>
      <w:r w:rsidR="00290BDA">
        <w:rPr>
          <w:rFonts w:ascii="Times New Roman" w:hAnsi="Times New Roman" w:cs="Times New Roman"/>
          <w:sz w:val="24"/>
          <w:szCs w:val="24"/>
        </w:rPr>
        <w:t xml:space="preserve">Thus the </w:t>
      </w:r>
      <w:r w:rsidR="00791703">
        <w:rPr>
          <w:rFonts w:ascii="Times New Roman" w:hAnsi="Times New Roman" w:cs="Times New Roman"/>
          <w:sz w:val="24"/>
          <w:szCs w:val="24"/>
        </w:rPr>
        <w:t>measures taken reduce</w:t>
      </w:r>
      <w:r w:rsidR="00290BDA">
        <w:rPr>
          <w:rFonts w:ascii="Times New Roman" w:hAnsi="Times New Roman" w:cs="Times New Roman"/>
          <w:sz w:val="24"/>
          <w:szCs w:val="24"/>
        </w:rPr>
        <w:t xml:space="preserve"> the effects of disasters, be they natural or manmade. </w:t>
      </w:r>
      <w:r w:rsidR="00290BDA" w:rsidRPr="00290BDA">
        <w:rPr>
          <w:rFonts w:ascii="Times New Roman" w:hAnsi="Times New Roman" w:cs="Times New Roman"/>
          <w:sz w:val="24"/>
          <w:szCs w:val="24"/>
        </w:rPr>
        <w:t xml:space="preserve">Disaster preparedness activities embedded with risk reduction measures can prevent disaster situations and also result in saving maximum lives and </w:t>
      </w:r>
      <w:r w:rsidR="00290BDA" w:rsidRPr="00290BDA">
        <w:rPr>
          <w:rFonts w:ascii="Times New Roman" w:hAnsi="Times New Roman" w:cs="Times New Roman"/>
          <w:sz w:val="24"/>
          <w:szCs w:val="24"/>
        </w:rPr>
        <w:lastRenderedPageBreak/>
        <w:t xml:space="preserve">livelihoods during any disaster situation, enabling the affected population to get back to normalcy within a </w:t>
      </w:r>
      <w:r w:rsidR="00290BDA">
        <w:rPr>
          <w:rFonts w:ascii="Times New Roman" w:hAnsi="Times New Roman" w:cs="Times New Roman"/>
          <w:sz w:val="24"/>
          <w:szCs w:val="24"/>
        </w:rPr>
        <w:t>short time period</w:t>
      </w:r>
      <w:r w:rsidR="00290BDA">
        <w:rPr>
          <w:rStyle w:val="FootnoteReference"/>
          <w:rFonts w:ascii="Times New Roman" w:hAnsi="Times New Roman" w:cs="Times New Roman"/>
          <w:sz w:val="24"/>
          <w:szCs w:val="24"/>
        </w:rPr>
        <w:footnoteReference w:id="6"/>
      </w:r>
      <w:r w:rsidR="00290BDA">
        <w:rPr>
          <w:rFonts w:ascii="Times New Roman" w:hAnsi="Times New Roman" w:cs="Times New Roman"/>
          <w:sz w:val="24"/>
          <w:szCs w:val="24"/>
        </w:rPr>
        <w:t>.</w:t>
      </w:r>
    </w:p>
    <w:p w:rsidR="00B75F8E" w:rsidRPr="00B75F8E" w:rsidRDefault="00B75F8E" w:rsidP="00B75F8E">
      <w:pPr>
        <w:pStyle w:val="ListParagraph"/>
        <w:numPr>
          <w:ilvl w:val="0"/>
          <w:numId w:val="3"/>
        </w:numPr>
        <w:spacing w:line="360" w:lineRule="auto"/>
        <w:rPr>
          <w:rFonts w:ascii="Times New Roman" w:hAnsi="Times New Roman" w:cs="Times New Roman"/>
          <w:bCs/>
          <w:sz w:val="24"/>
          <w:szCs w:val="24"/>
        </w:rPr>
      </w:pPr>
      <w:r w:rsidRPr="00B75F8E">
        <w:rPr>
          <w:rFonts w:ascii="Times New Roman" w:hAnsi="Times New Roman" w:cs="Times New Roman"/>
          <w:bCs/>
          <w:sz w:val="24"/>
          <w:szCs w:val="24"/>
        </w:rPr>
        <w:t>Recovery</w:t>
      </w:r>
    </w:p>
    <w:p w:rsidR="00290BDA" w:rsidRDefault="00B75F8E" w:rsidP="002B3544">
      <w:pPr>
        <w:spacing w:line="360" w:lineRule="auto"/>
        <w:rPr>
          <w:rFonts w:ascii="Times New Roman" w:hAnsi="Times New Roman" w:cs="Times New Roman"/>
          <w:sz w:val="24"/>
          <w:szCs w:val="24"/>
        </w:rPr>
      </w:pPr>
      <w:r w:rsidRPr="00B75F8E">
        <w:rPr>
          <w:rFonts w:ascii="Times New Roman" w:hAnsi="Times New Roman" w:cs="Times New Roman"/>
          <w:sz w:val="24"/>
          <w:szCs w:val="24"/>
        </w:rPr>
        <w:t xml:space="preserve">After the response phase, recovery aims to build back better and improve resilience. It is when restoration efforts occur concurrently with regular operations and activities. Recovery from a disaster can be prolonged and requires the coming together of multiple actors. </w:t>
      </w:r>
      <w:r w:rsidRPr="00B75F8E">
        <w:rPr>
          <w:rFonts w:ascii="Times New Roman" w:hAnsi="Times New Roman" w:cs="Times New Roman"/>
          <w:sz w:val="24"/>
          <w:szCs w:val="24"/>
          <w:lang w:val="sw-KE"/>
        </w:rPr>
        <w:t xml:space="preserve">The institution should have in place general support services as well as specific services. </w:t>
      </w:r>
      <w:r w:rsidRPr="00B75F8E">
        <w:rPr>
          <w:rFonts w:ascii="Times New Roman" w:hAnsi="Times New Roman" w:cs="Times New Roman"/>
          <w:bCs/>
          <w:sz w:val="24"/>
          <w:szCs w:val="24"/>
          <w:lang w:val="sw-KE"/>
        </w:rPr>
        <w:t>If a disaster occurs and employees are affected, the institution should take steps to</w:t>
      </w:r>
      <w:r w:rsidRPr="00B75F8E">
        <w:rPr>
          <w:rFonts w:ascii="Times New Roman" w:hAnsi="Times New Roman" w:cs="Times New Roman"/>
          <w:sz w:val="24"/>
          <w:szCs w:val="24"/>
          <w:lang w:val="sw-KE"/>
        </w:rPr>
        <w:t xml:space="preserve"> help employees with recovery.</w:t>
      </w:r>
    </w:p>
    <w:p w:rsidR="00B75F8E" w:rsidRDefault="00B75F8E" w:rsidP="002B3544">
      <w:pPr>
        <w:spacing w:line="360" w:lineRule="auto"/>
        <w:rPr>
          <w:rFonts w:ascii="Times New Roman" w:hAnsi="Times New Roman" w:cs="Times New Roman"/>
          <w:b/>
          <w:sz w:val="28"/>
          <w:szCs w:val="28"/>
          <w:u w:val="single"/>
        </w:rPr>
      </w:pPr>
    </w:p>
    <w:p w:rsidR="00290BDA" w:rsidRPr="004D60E0" w:rsidRDefault="00290BDA" w:rsidP="002B3544">
      <w:pPr>
        <w:spacing w:line="360" w:lineRule="auto"/>
        <w:rPr>
          <w:rFonts w:ascii="Times New Roman" w:hAnsi="Times New Roman" w:cs="Times New Roman"/>
          <w:b/>
          <w:sz w:val="28"/>
          <w:szCs w:val="28"/>
          <w:u w:val="single"/>
        </w:rPr>
      </w:pPr>
      <w:r w:rsidRPr="004D60E0">
        <w:rPr>
          <w:rFonts w:ascii="Times New Roman" w:hAnsi="Times New Roman" w:cs="Times New Roman"/>
          <w:b/>
          <w:sz w:val="28"/>
          <w:szCs w:val="28"/>
          <w:u w:val="single"/>
        </w:rPr>
        <w:t xml:space="preserve">Laws on disaster management in </w:t>
      </w:r>
      <w:proofErr w:type="spellStart"/>
      <w:proofErr w:type="gramStart"/>
      <w:r w:rsidRPr="004D60E0">
        <w:rPr>
          <w:rFonts w:ascii="Times New Roman" w:hAnsi="Times New Roman" w:cs="Times New Roman"/>
          <w:b/>
          <w:sz w:val="28"/>
          <w:szCs w:val="28"/>
          <w:u w:val="single"/>
        </w:rPr>
        <w:t>kenya</w:t>
      </w:r>
      <w:proofErr w:type="spellEnd"/>
      <w:proofErr w:type="gramEnd"/>
    </w:p>
    <w:p w:rsidR="004D60E0" w:rsidRDefault="00290BDA" w:rsidP="002B3544">
      <w:pPr>
        <w:spacing w:line="360" w:lineRule="auto"/>
        <w:rPr>
          <w:rFonts w:ascii="Times New Roman" w:eastAsia="Calibri" w:hAnsi="Times New Roman" w:cs="Times New Roman"/>
          <w:szCs w:val="24"/>
        </w:rPr>
      </w:pPr>
      <w:r w:rsidRPr="007B45C5">
        <w:rPr>
          <w:rFonts w:ascii="Times New Roman" w:eastAsia="Calibri" w:hAnsi="Times New Roman" w:cs="Times New Roman"/>
          <w:sz w:val="24"/>
          <w:szCs w:val="24"/>
        </w:rPr>
        <w:t xml:space="preserve">With the advent of devolution, the </w:t>
      </w:r>
      <w:r w:rsidRPr="007B45C5">
        <w:rPr>
          <w:rFonts w:ascii="Times New Roman" w:eastAsia="Calibri" w:hAnsi="Times New Roman" w:cs="Times New Roman"/>
          <w:i/>
          <w:sz w:val="24"/>
          <w:szCs w:val="24"/>
        </w:rPr>
        <w:t>Constitution of Kenya 2010</w:t>
      </w:r>
      <w:r w:rsidRPr="007B45C5">
        <w:rPr>
          <w:rFonts w:ascii="Times New Roman" w:eastAsia="Calibri" w:hAnsi="Times New Roman" w:cs="Times New Roman"/>
          <w:sz w:val="24"/>
          <w:szCs w:val="24"/>
        </w:rPr>
        <w:t xml:space="preserve"> provides that disaster management is a function of the County Governments</w:t>
      </w:r>
      <w:r>
        <w:rPr>
          <w:rFonts w:ascii="Times New Roman" w:eastAsia="Calibri" w:hAnsi="Times New Roman" w:cs="Times New Roman"/>
          <w:szCs w:val="24"/>
        </w:rPr>
        <w:t>.</w:t>
      </w:r>
      <w:r>
        <w:rPr>
          <w:rStyle w:val="FootnoteReference"/>
          <w:rFonts w:ascii="Times New Roman" w:eastAsia="Calibri" w:hAnsi="Times New Roman" w:cs="Times New Roman"/>
          <w:szCs w:val="24"/>
        </w:rPr>
        <w:footnoteReference w:id="7"/>
      </w:r>
    </w:p>
    <w:p w:rsidR="007B45C5" w:rsidRDefault="004D60E0" w:rsidP="002B3544">
      <w:pPr>
        <w:spacing w:line="360" w:lineRule="auto"/>
        <w:rPr>
          <w:rFonts w:ascii="Times New Roman" w:hAnsi="Times New Roman" w:cs="Times New Roman"/>
          <w:sz w:val="24"/>
          <w:szCs w:val="24"/>
        </w:rPr>
      </w:pPr>
      <w:r w:rsidRPr="00820792">
        <w:rPr>
          <w:rFonts w:ascii="Times New Roman" w:hAnsi="Times New Roman" w:cs="Times New Roman"/>
          <w:i/>
          <w:sz w:val="24"/>
          <w:szCs w:val="24"/>
        </w:rPr>
        <w:t>The Disaster Risk Management Bill, 2021</w:t>
      </w:r>
      <w:r w:rsidRPr="00820792">
        <w:rPr>
          <w:rFonts w:ascii="Times New Roman" w:hAnsi="Times New Roman" w:cs="Times New Roman"/>
          <w:sz w:val="24"/>
          <w:szCs w:val="24"/>
        </w:rPr>
        <w:t>,</w:t>
      </w:r>
      <w:r>
        <w:rPr>
          <w:rFonts w:ascii="Times New Roman" w:hAnsi="Times New Roman" w:cs="Times New Roman"/>
          <w:b/>
          <w:sz w:val="24"/>
          <w:szCs w:val="24"/>
        </w:rPr>
        <w:t xml:space="preserve"> </w:t>
      </w:r>
      <w:proofErr w:type="gramStart"/>
      <w:r w:rsidR="007B45C5" w:rsidRPr="007B45C5">
        <w:rPr>
          <w:rFonts w:ascii="Times New Roman" w:hAnsi="Times New Roman" w:cs="Times New Roman"/>
          <w:sz w:val="24"/>
          <w:szCs w:val="24"/>
        </w:rPr>
        <w:t>establish</w:t>
      </w:r>
      <w:proofErr w:type="gramEnd"/>
      <w:r w:rsidR="007B45C5" w:rsidRPr="007B45C5">
        <w:rPr>
          <w:rFonts w:ascii="Times New Roman" w:hAnsi="Times New Roman" w:cs="Times New Roman"/>
          <w:sz w:val="24"/>
          <w:szCs w:val="24"/>
        </w:rPr>
        <w:t xml:space="preserve"> the National Disaster Risk Management Authority and County Disaster Risk Management Committees; to provide a legal framework for the coordination of disaster risk management activities and for connected purposes</w:t>
      </w:r>
      <w:r>
        <w:rPr>
          <w:rFonts w:ascii="Times New Roman" w:hAnsi="Times New Roman" w:cs="Times New Roman"/>
          <w:sz w:val="24"/>
          <w:szCs w:val="24"/>
        </w:rPr>
        <w:t>.</w:t>
      </w:r>
    </w:p>
    <w:p w:rsidR="00290BDA" w:rsidRDefault="00820792" w:rsidP="002B3544">
      <w:pPr>
        <w:spacing w:line="360" w:lineRule="auto"/>
        <w:rPr>
          <w:rFonts w:ascii="Times New Roman" w:hAnsi="Times New Roman" w:cs="Times New Roman"/>
          <w:sz w:val="24"/>
          <w:szCs w:val="24"/>
        </w:rPr>
      </w:pPr>
      <w:r>
        <w:rPr>
          <w:rFonts w:ascii="Times New Roman" w:hAnsi="Times New Roman" w:cs="Times New Roman"/>
          <w:sz w:val="24"/>
          <w:szCs w:val="24"/>
        </w:rPr>
        <w:t xml:space="preserve">At international level, </w:t>
      </w:r>
      <w:r w:rsidRPr="00820792">
        <w:rPr>
          <w:rFonts w:ascii="Times New Roman" w:hAnsi="Times New Roman" w:cs="Times New Roman"/>
          <w:i/>
          <w:sz w:val="24"/>
          <w:szCs w:val="24"/>
        </w:rPr>
        <w:t xml:space="preserve">International Disaster Response </w:t>
      </w:r>
      <w:proofErr w:type="gramStart"/>
      <w:r w:rsidRPr="00820792">
        <w:rPr>
          <w:rFonts w:ascii="Times New Roman" w:hAnsi="Times New Roman" w:cs="Times New Roman"/>
          <w:i/>
          <w:sz w:val="24"/>
          <w:szCs w:val="24"/>
        </w:rPr>
        <w:t>Law(</w:t>
      </w:r>
      <w:proofErr w:type="gramEnd"/>
      <w:r w:rsidRPr="00820792">
        <w:rPr>
          <w:rFonts w:ascii="Times New Roman" w:hAnsi="Times New Roman" w:cs="Times New Roman"/>
          <w:i/>
          <w:sz w:val="24"/>
          <w:szCs w:val="24"/>
        </w:rPr>
        <w:t xml:space="preserve"> IDRL)</w:t>
      </w:r>
      <w:r>
        <w:rPr>
          <w:rFonts w:ascii="Times New Roman" w:hAnsi="Times New Roman" w:cs="Times New Roman"/>
          <w:sz w:val="24"/>
          <w:szCs w:val="24"/>
        </w:rPr>
        <w:t xml:space="preserve"> </w:t>
      </w:r>
      <w:r w:rsidRPr="00820792">
        <w:rPr>
          <w:rFonts w:ascii="Times New Roman" w:hAnsi="Times New Roman" w:cs="Times New Roman"/>
          <w:sz w:val="24"/>
          <w:szCs w:val="24"/>
        </w:rPr>
        <w:t xml:space="preserve">is the area of disaster law which deals with the facilitation of international disaster assistance. IFRC Disaster Law is globally </w:t>
      </w:r>
      <w:r w:rsidR="00791703" w:rsidRPr="00820792">
        <w:rPr>
          <w:rFonts w:ascii="Times New Roman" w:hAnsi="Times New Roman" w:cs="Times New Roman"/>
          <w:sz w:val="24"/>
          <w:szCs w:val="24"/>
        </w:rPr>
        <w:t>recognized</w:t>
      </w:r>
      <w:r w:rsidRPr="00820792">
        <w:rPr>
          <w:rFonts w:ascii="Times New Roman" w:hAnsi="Times New Roman" w:cs="Times New Roman"/>
          <w:sz w:val="24"/>
          <w:szCs w:val="24"/>
        </w:rPr>
        <w:t xml:space="preserve"> as a leader in IDRL, having developed the Guidelines for the Domestic Facilitation and Regulation of International Disaster Relief and Initial Recovery Assistance (the IDRL Guidelines), which have been successfully used around the worl</w:t>
      </w:r>
      <w:r>
        <w:rPr>
          <w:rFonts w:ascii="Times New Roman" w:hAnsi="Times New Roman" w:cs="Times New Roman"/>
          <w:sz w:val="24"/>
          <w:szCs w:val="24"/>
        </w:rPr>
        <w:t>d.</w:t>
      </w:r>
      <w:r w:rsidRPr="00820792">
        <w:t xml:space="preserve"> </w:t>
      </w:r>
      <w:r w:rsidRPr="00820792">
        <w:rPr>
          <w:rFonts w:ascii="Times New Roman" w:hAnsi="Times New Roman" w:cs="Times New Roman"/>
          <w:sz w:val="24"/>
          <w:szCs w:val="24"/>
        </w:rPr>
        <w:t xml:space="preserve">The IDRL Guidelines are a set of recommendations to governments about how to prepare their disaster laws and plans </w:t>
      </w:r>
      <w:r w:rsidRPr="00820792">
        <w:rPr>
          <w:rFonts w:ascii="Times New Roman" w:hAnsi="Times New Roman" w:cs="Times New Roman"/>
          <w:sz w:val="24"/>
          <w:szCs w:val="24"/>
        </w:rPr>
        <w:lastRenderedPageBreak/>
        <w:t>to mitigate the common regulatory problems that arise in international disaster response operations.</w:t>
      </w:r>
      <w:r w:rsidR="004D728C">
        <w:rPr>
          <w:rStyle w:val="FootnoteReference"/>
          <w:rFonts w:ascii="Times New Roman" w:hAnsi="Times New Roman" w:cs="Times New Roman"/>
          <w:sz w:val="24"/>
          <w:szCs w:val="24"/>
        </w:rPr>
        <w:footnoteReference w:id="8"/>
      </w:r>
    </w:p>
    <w:p w:rsidR="00EC1B57" w:rsidRPr="007B45C5" w:rsidRDefault="00EC1B57" w:rsidP="002B3544">
      <w:pPr>
        <w:spacing w:line="360" w:lineRule="auto"/>
        <w:rPr>
          <w:rFonts w:ascii="Times New Roman" w:hAnsi="Times New Roman" w:cs="Times New Roman"/>
          <w:sz w:val="24"/>
          <w:szCs w:val="24"/>
        </w:rPr>
      </w:pPr>
      <w:r>
        <w:rPr>
          <w:rFonts w:ascii="Times New Roman" w:hAnsi="Times New Roman" w:cs="Times New Roman"/>
          <w:sz w:val="24"/>
          <w:szCs w:val="24"/>
        </w:rPr>
        <w:t>Also,</w:t>
      </w:r>
      <w:r w:rsidRPr="00EC1B57">
        <w:t xml:space="preserve"> </w:t>
      </w:r>
      <w:r w:rsidRPr="00EC1B57">
        <w:rPr>
          <w:rFonts w:ascii="Times New Roman" w:hAnsi="Times New Roman" w:cs="Times New Roman"/>
          <w:i/>
          <w:sz w:val="24"/>
          <w:szCs w:val="24"/>
        </w:rPr>
        <w:t>Sendai Framework for Disaster Risk Reduction, March, 2015</w:t>
      </w:r>
      <w:r>
        <w:rPr>
          <w:rFonts w:ascii="Times New Roman" w:hAnsi="Times New Roman" w:cs="Times New Roman"/>
          <w:sz w:val="24"/>
          <w:szCs w:val="24"/>
        </w:rPr>
        <w:t>; outlines on</w:t>
      </w:r>
      <w:r w:rsidRPr="00EC1B57">
        <w:rPr>
          <w:rFonts w:ascii="Times New Roman" w:hAnsi="Times New Roman" w:cs="Times New Roman"/>
          <w:sz w:val="24"/>
          <w:szCs w:val="24"/>
        </w:rPr>
        <w:t xml:space="preserve"> four  priority areas:  understanding disaster risk;  strengthening disaster risk governance to manage disaster risk; investing in disaster risk reduction for resilience; and enhancing disaster preparednes</w:t>
      </w:r>
      <w:r>
        <w:rPr>
          <w:rFonts w:ascii="Times New Roman" w:hAnsi="Times New Roman" w:cs="Times New Roman"/>
          <w:sz w:val="24"/>
          <w:szCs w:val="24"/>
        </w:rPr>
        <w:t>s for eﬀective response and to ‘</w:t>
      </w:r>
      <w:r w:rsidRPr="00EC1B57">
        <w:rPr>
          <w:rFonts w:ascii="Times New Roman" w:hAnsi="Times New Roman" w:cs="Times New Roman"/>
          <w:sz w:val="24"/>
          <w:szCs w:val="24"/>
        </w:rPr>
        <w:t>Build Back</w:t>
      </w:r>
      <w:r>
        <w:rPr>
          <w:rFonts w:ascii="Times New Roman" w:hAnsi="Times New Roman" w:cs="Times New Roman"/>
          <w:sz w:val="24"/>
          <w:szCs w:val="24"/>
        </w:rPr>
        <w:t>’</w:t>
      </w:r>
      <w:r w:rsidRPr="00EC1B57">
        <w:rPr>
          <w:rFonts w:ascii="Times New Roman" w:hAnsi="Times New Roman" w:cs="Times New Roman"/>
          <w:sz w:val="24"/>
          <w:szCs w:val="24"/>
        </w:rPr>
        <w:t xml:space="preserve">  in recovery, rehabilitation and re</w:t>
      </w:r>
      <w:r>
        <w:rPr>
          <w:rFonts w:ascii="Times New Roman" w:hAnsi="Times New Roman" w:cs="Times New Roman"/>
          <w:sz w:val="24"/>
          <w:szCs w:val="24"/>
        </w:rPr>
        <w:t>construction.</w:t>
      </w:r>
    </w:p>
    <w:p w:rsidR="002B3544" w:rsidRPr="00AB16B9" w:rsidRDefault="004D728C" w:rsidP="002B3544">
      <w:pPr>
        <w:spacing w:line="360" w:lineRule="auto"/>
        <w:rPr>
          <w:rFonts w:ascii="Times New Roman" w:hAnsi="Times New Roman" w:cs="Times New Roman"/>
          <w:b/>
          <w:sz w:val="24"/>
          <w:szCs w:val="24"/>
        </w:rPr>
      </w:pPr>
      <w:r w:rsidRPr="00AB16B9">
        <w:rPr>
          <w:rFonts w:ascii="Times New Roman" w:hAnsi="Times New Roman" w:cs="Times New Roman"/>
          <w:b/>
          <w:sz w:val="24"/>
          <w:szCs w:val="24"/>
        </w:rPr>
        <w:t>Recommendations</w:t>
      </w:r>
    </w:p>
    <w:p w:rsidR="004D728C" w:rsidRPr="00AB16B9" w:rsidRDefault="00EC1B57" w:rsidP="00AB16B9">
      <w:pPr>
        <w:pStyle w:val="ListParagraph"/>
        <w:numPr>
          <w:ilvl w:val="0"/>
          <w:numId w:val="5"/>
        </w:numPr>
        <w:spacing w:line="360" w:lineRule="auto"/>
        <w:rPr>
          <w:rFonts w:ascii="Times New Roman" w:hAnsi="Times New Roman" w:cs="Times New Roman"/>
          <w:sz w:val="24"/>
          <w:szCs w:val="24"/>
        </w:rPr>
      </w:pPr>
      <w:r w:rsidRPr="00AB16B9">
        <w:rPr>
          <w:rFonts w:ascii="Times New Roman" w:hAnsi="Times New Roman" w:cs="Times New Roman"/>
          <w:sz w:val="24"/>
          <w:szCs w:val="24"/>
        </w:rPr>
        <w:t>Enacting The Disaster Risk Management Bill, 2021, so as to effectively manage disaster risk and preparedness.</w:t>
      </w:r>
    </w:p>
    <w:p w:rsidR="00AB16B9" w:rsidRDefault="00AB16B9" w:rsidP="00AB16B9">
      <w:pPr>
        <w:pStyle w:val="ListParagraph"/>
        <w:numPr>
          <w:ilvl w:val="0"/>
          <w:numId w:val="5"/>
        </w:numPr>
        <w:spacing w:line="360" w:lineRule="auto"/>
        <w:rPr>
          <w:rFonts w:ascii="Times New Roman" w:hAnsi="Times New Roman" w:cs="Times New Roman"/>
          <w:sz w:val="24"/>
          <w:szCs w:val="24"/>
        </w:rPr>
      </w:pPr>
      <w:r w:rsidRPr="00AB16B9">
        <w:rPr>
          <w:rFonts w:ascii="Times New Roman" w:hAnsi="Times New Roman" w:cs="Times New Roman"/>
          <w:sz w:val="24"/>
          <w:szCs w:val="24"/>
        </w:rPr>
        <w:t xml:space="preserve">Promote a disaster awareness culture and capacity building for disaster preparedness at all </w:t>
      </w:r>
      <w:proofErr w:type="gramStart"/>
      <w:r w:rsidRPr="00AB16B9">
        <w:rPr>
          <w:rFonts w:ascii="Times New Roman" w:hAnsi="Times New Roman" w:cs="Times New Roman"/>
          <w:sz w:val="24"/>
          <w:szCs w:val="24"/>
        </w:rPr>
        <w:t xml:space="preserve">levels </w:t>
      </w:r>
      <w:r>
        <w:rPr>
          <w:rFonts w:ascii="Times New Roman" w:hAnsi="Times New Roman" w:cs="Times New Roman"/>
          <w:sz w:val="24"/>
          <w:szCs w:val="24"/>
        </w:rPr>
        <w:t>.</w:t>
      </w:r>
      <w:proofErr w:type="gramEnd"/>
    </w:p>
    <w:p w:rsidR="00AB16B9" w:rsidRDefault="00AB16B9" w:rsidP="00AB16B9">
      <w:pPr>
        <w:pStyle w:val="ListParagraph"/>
        <w:numPr>
          <w:ilvl w:val="0"/>
          <w:numId w:val="5"/>
        </w:numPr>
        <w:spacing w:line="360" w:lineRule="auto"/>
        <w:rPr>
          <w:rFonts w:ascii="Times New Roman" w:hAnsi="Times New Roman" w:cs="Times New Roman"/>
          <w:sz w:val="24"/>
          <w:szCs w:val="24"/>
        </w:rPr>
      </w:pPr>
      <w:r w:rsidRPr="00AB16B9">
        <w:rPr>
          <w:rFonts w:ascii="Times New Roman" w:hAnsi="Times New Roman" w:cs="Times New Roman"/>
          <w:sz w:val="24"/>
          <w:szCs w:val="24"/>
        </w:rPr>
        <w:t>Awareness on the legal, policy and institutional framework on DRR m</w:t>
      </w:r>
      <w:r>
        <w:rPr>
          <w:rFonts w:ascii="Times New Roman" w:hAnsi="Times New Roman" w:cs="Times New Roman"/>
          <w:sz w:val="24"/>
          <w:szCs w:val="24"/>
        </w:rPr>
        <w:t>anagement should be increased.</w:t>
      </w:r>
    </w:p>
    <w:p w:rsidR="00AB16B9" w:rsidRPr="00AB16B9" w:rsidRDefault="00AB16B9" w:rsidP="00AB16B9">
      <w:pPr>
        <w:pStyle w:val="ListParagraph"/>
        <w:numPr>
          <w:ilvl w:val="0"/>
          <w:numId w:val="5"/>
        </w:numPr>
        <w:spacing w:line="360" w:lineRule="auto"/>
        <w:rPr>
          <w:rFonts w:ascii="Times New Roman" w:hAnsi="Times New Roman" w:cs="Times New Roman"/>
          <w:sz w:val="24"/>
          <w:szCs w:val="24"/>
        </w:rPr>
      </w:pPr>
      <w:r>
        <w:rPr>
          <w:rFonts w:ascii="Times New Roman" w:hAnsi="Times New Roman" w:cs="Times New Roman"/>
          <w:sz w:val="24"/>
          <w:szCs w:val="24"/>
        </w:rPr>
        <w:t xml:space="preserve">Strengthen </w:t>
      </w:r>
      <w:proofErr w:type="gramStart"/>
      <w:r w:rsidRPr="00AB16B9">
        <w:rPr>
          <w:rFonts w:ascii="Times New Roman" w:hAnsi="Times New Roman" w:cs="Times New Roman"/>
          <w:sz w:val="24"/>
          <w:szCs w:val="24"/>
        </w:rPr>
        <w:t>Institutional  and</w:t>
      </w:r>
      <w:proofErr w:type="gramEnd"/>
      <w:r w:rsidRPr="00AB16B9">
        <w:rPr>
          <w:rFonts w:ascii="Times New Roman" w:hAnsi="Times New Roman" w:cs="Times New Roman"/>
          <w:sz w:val="24"/>
          <w:szCs w:val="24"/>
        </w:rPr>
        <w:t xml:space="preserve">  legal  framework  for  effective  and  efficient  disaster management in the country</w:t>
      </w:r>
      <w:r>
        <w:rPr>
          <w:rFonts w:ascii="Times New Roman" w:hAnsi="Times New Roman" w:cs="Times New Roman"/>
          <w:sz w:val="24"/>
          <w:szCs w:val="24"/>
        </w:rPr>
        <w:t>.</w:t>
      </w:r>
    </w:p>
    <w:p w:rsidR="00AB16B9" w:rsidRPr="00AB16B9" w:rsidRDefault="00AB16B9" w:rsidP="002D0E25">
      <w:pPr>
        <w:spacing w:line="360" w:lineRule="auto"/>
        <w:rPr>
          <w:rFonts w:ascii="Times New Roman" w:hAnsi="Times New Roman" w:cs="Times New Roman"/>
          <w:b/>
          <w:sz w:val="24"/>
          <w:szCs w:val="24"/>
        </w:rPr>
      </w:pPr>
      <w:r>
        <w:rPr>
          <w:rFonts w:ascii="Times New Roman" w:hAnsi="Times New Roman" w:cs="Times New Roman"/>
          <w:b/>
          <w:sz w:val="24"/>
          <w:szCs w:val="24"/>
        </w:rPr>
        <w:t>Conclusion</w:t>
      </w:r>
    </w:p>
    <w:p w:rsidR="002B3544" w:rsidRPr="00AB16B9" w:rsidRDefault="00AB16B9" w:rsidP="00AB16B9">
      <w:pPr>
        <w:spacing w:line="360" w:lineRule="auto"/>
        <w:rPr>
          <w:rFonts w:ascii="Times New Roman" w:hAnsi="Times New Roman" w:cs="Times New Roman"/>
          <w:sz w:val="24"/>
          <w:szCs w:val="24"/>
        </w:rPr>
      </w:pPr>
      <w:r w:rsidRPr="00AB16B9">
        <w:rPr>
          <w:rFonts w:ascii="Times New Roman" w:hAnsi="Times New Roman" w:cs="Times New Roman"/>
          <w:sz w:val="24"/>
          <w:szCs w:val="24"/>
        </w:rPr>
        <w:t>Kenya experiences both natural and human-made disaster</w:t>
      </w:r>
      <w:r w:rsidR="00791703">
        <w:rPr>
          <w:rFonts w:ascii="Times New Roman" w:hAnsi="Times New Roman" w:cs="Times New Roman"/>
          <w:sz w:val="24"/>
          <w:szCs w:val="24"/>
        </w:rPr>
        <w:t>.</w:t>
      </w:r>
      <w:r w:rsidRPr="00AB16B9">
        <w:t xml:space="preserve"> </w:t>
      </w:r>
      <w:r w:rsidRPr="00AB16B9">
        <w:rPr>
          <w:rFonts w:ascii="Times New Roman" w:hAnsi="Times New Roman" w:cs="Times New Roman"/>
          <w:sz w:val="24"/>
          <w:szCs w:val="24"/>
        </w:rPr>
        <w:t>The cou</w:t>
      </w:r>
      <w:r>
        <w:rPr>
          <w:rFonts w:ascii="Times New Roman" w:hAnsi="Times New Roman" w:cs="Times New Roman"/>
          <w:sz w:val="24"/>
          <w:szCs w:val="24"/>
        </w:rPr>
        <w:t xml:space="preserve">ntry has put measures in </w:t>
      </w:r>
      <w:r w:rsidR="00791703">
        <w:rPr>
          <w:rFonts w:ascii="Times New Roman" w:hAnsi="Times New Roman" w:cs="Times New Roman"/>
          <w:sz w:val="24"/>
          <w:szCs w:val="24"/>
        </w:rPr>
        <w:t xml:space="preserve">place </w:t>
      </w:r>
      <w:r w:rsidR="00791703" w:rsidRPr="00AB16B9">
        <w:rPr>
          <w:rFonts w:ascii="Times New Roman" w:hAnsi="Times New Roman" w:cs="Times New Roman"/>
          <w:sz w:val="24"/>
          <w:szCs w:val="24"/>
        </w:rPr>
        <w:t>to</w:t>
      </w:r>
      <w:r w:rsidRPr="00AB16B9">
        <w:rPr>
          <w:rFonts w:ascii="Times New Roman" w:hAnsi="Times New Roman" w:cs="Times New Roman"/>
          <w:sz w:val="24"/>
          <w:szCs w:val="24"/>
        </w:rPr>
        <w:t xml:space="preserve"> ensure effective disaster preparedness and response. However, there is dire need to mobilize adequate resources and embrace modern technology in disaster management strategies. It is also evident that disaster resilience among communities in Kenya is low and hence the need to enhance</w:t>
      </w:r>
      <w:r>
        <w:rPr>
          <w:rFonts w:ascii="Times New Roman" w:hAnsi="Times New Roman" w:cs="Times New Roman"/>
          <w:sz w:val="24"/>
          <w:szCs w:val="24"/>
        </w:rPr>
        <w:t xml:space="preserve"> it at all level.</w:t>
      </w:r>
    </w:p>
    <w:p w:rsidR="002D0E25" w:rsidRPr="002D0E25" w:rsidRDefault="002D0E25" w:rsidP="002D0E25">
      <w:pPr>
        <w:spacing w:line="360" w:lineRule="auto"/>
        <w:rPr>
          <w:rFonts w:ascii="Times New Roman" w:hAnsi="Times New Roman" w:cs="Times New Roman"/>
          <w:b/>
          <w:sz w:val="24"/>
          <w:szCs w:val="24"/>
          <w:u w:val="single"/>
        </w:rPr>
      </w:pPr>
    </w:p>
    <w:p w:rsidR="009C3E4D" w:rsidRPr="007570BC" w:rsidRDefault="00953CAC" w:rsidP="007570BC">
      <w:pPr>
        <w:spacing w:line="360" w:lineRule="auto"/>
        <w:rPr>
          <w:rFonts w:ascii="Times New Roman" w:hAnsi="Times New Roman" w:cs="Times New Roman"/>
          <w:sz w:val="24"/>
          <w:szCs w:val="24"/>
        </w:rPr>
      </w:pPr>
      <w:r w:rsidRPr="007570BC">
        <w:rPr>
          <w:rFonts w:ascii="Times New Roman" w:hAnsi="Times New Roman" w:cs="Times New Roman"/>
          <w:sz w:val="24"/>
          <w:szCs w:val="24"/>
        </w:rPr>
        <w:t xml:space="preserve">    </w:t>
      </w:r>
    </w:p>
    <w:p w:rsidR="00B31BD9" w:rsidRPr="009C3E4D" w:rsidRDefault="00B31BD9" w:rsidP="009C3E4D">
      <w:pPr>
        <w:spacing w:line="360" w:lineRule="auto"/>
        <w:rPr>
          <w:rFonts w:ascii="Times New Roman" w:hAnsi="Times New Roman" w:cs="Times New Roman"/>
          <w:sz w:val="24"/>
          <w:szCs w:val="24"/>
        </w:rPr>
      </w:pPr>
    </w:p>
    <w:sectPr w:rsidR="00B31BD9" w:rsidRPr="009C3E4D">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86EBB" w:rsidRDefault="00986EBB" w:rsidP="00D42EF0">
      <w:pPr>
        <w:spacing w:after="0" w:line="240" w:lineRule="auto"/>
      </w:pPr>
      <w:r>
        <w:separator/>
      </w:r>
    </w:p>
  </w:endnote>
  <w:endnote w:type="continuationSeparator" w:id="0">
    <w:p w:rsidR="00986EBB" w:rsidRDefault="00986EBB" w:rsidP="00D42E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86EBB" w:rsidRDefault="00986EBB" w:rsidP="00D42EF0">
      <w:pPr>
        <w:spacing w:after="0" w:line="240" w:lineRule="auto"/>
      </w:pPr>
      <w:r>
        <w:separator/>
      </w:r>
    </w:p>
  </w:footnote>
  <w:footnote w:type="continuationSeparator" w:id="0">
    <w:p w:rsidR="00986EBB" w:rsidRDefault="00986EBB" w:rsidP="00D42EF0">
      <w:pPr>
        <w:spacing w:after="0" w:line="240" w:lineRule="auto"/>
      </w:pPr>
      <w:r>
        <w:continuationSeparator/>
      </w:r>
    </w:p>
  </w:footnote>
  <w:footnote w:id="1">
    <w:p w:rsidR="00D42EF0" w:rsidRDefault="00D42EF0">
      <w:pPr>
        <w:pStyle w:val="FootnoteText"/>
      </w:pPr>
      <w:r>
        <w:rPr>
          <w:rStyle w:val="FootnoteReference"/>
        </w:rPr>
        <w:footnoteRef/>
      </w:r>
      <w:r>
        <w:t xml:space="preserve"> </w:t>
      </w:r>
      <w:r w:rsidRPr="00D42EF0">
        <w:t>National Policy For Disaster Management In Kenya</w:t>
      </w:r>
      <w:r>
        <w:t>,2009</w:t>
      </w:r>
    </w:p>
  </w:footnote>
  <w:footnote w:id="2">
    <w:p w:rsidR="002D0E25" w:rsidRDefault="002D0E25">
      <w:pPr>
        <w:pStyle w:val="FootnoteText"/>
      </w:pPr>
      <w:r>
        <w:rPr>
          <w:rStyle w:val="FootnoteReference"/>
        </w:rPr>
        <w:footnoteRef/>
      </w:r>
      <w:r>
        <w:t xml:space="preserve"> </w:t>
      </w:r>
      <w:r w:rsidRPr="002D0E25">
        <w:rPr>
          <w:vertAlign w:val="superscript"/>
        </w:rPr>
        <w:footnoteRef/>
      </w:r>
      <w:r w:rsidRPr="002D0E25">
        <w:t xml:space="preserve">Mary </w:t>
      </w:r>
      <w:proofErr w:type="spellStart"/>
      <w:r w:rsidRPr="002D0E25">
        <w:t>Kimari</w:t>
      </w:r>
      <w:proofErr w:type="spellEnd"/>
      <w:r w:rsidRPr="002D0E25">
        <w:t xml:space="preserve"> and Carol </w:t>
      </w:r>
      <w:proofErr w:type="spellStart"/>
      <w:r w:rsidRPr="002D0E25">
        <w:t>Mureithi</w:t>
      </w:r>
      <w:proofErr w:type="spellEnd"/>
      <w:r w:rsidRPr="002D0E25">
        <w:t xml:space="preserve">, </w:t>
      </w:r>
      <w:r w:rsidRPr="002D0E25">
        <w:rPr>
          <w:i/>
        </w:rPr>
        <w:t xml:space="preserve">Office Practice and Management, </w:t>
      </w:r>
      <w:proofErr w:type="spellStart"/>
      <w:r w:rsidRPr="002D0E25">
        <w:t>Artpoint</w:t>
      </w:r>
      <w:proofErr w:type="spellEnd"/>
      <w:r w:rsidRPr="002D0E25">
        <w:t xml:space="preserve"> Printing Solutions</w:t>
      </w:r>
      <w:r>
        <w:t xml:space="preserve">(NAIROBI 2014) </w:t>
      </w:r>
      <w:proofErr w:type="spellStart"/>
      <w:r>
        <w:t>Pg</w:t>
      </w:r>
      <w:proofErr w:type="spellEnd"/>
      <w:r>
        <w:t xml:space="preserve"> 251</w:t>
      </w:r>
    </w:p>
  </w:footnote>
  <w:footnote w:id="3">
    <w:p w:rsidR="00B75F8E" w:rsidRDefault="00B75F8E">
      <w:pPr>
        <w:pStyle w:val="FootnoteText"/>
      </w:pPr>
      <w:r>
        <w:rPr>
          <w:rStyle w:val="FootnoteReference"/>
        </w:rPr>
        <w:footnoteRef/>
      </w:r>
      <w:r>
        <w:t xml:space="preserve"> </w:t>
      </w:r>
      <w:r w:rsidRPr="00B75F8E">
        <w:t>United Nations Educational, Scientific and Cultural Organization</w:t>
      </w:r>
      <w:r w:rsidR="00D604F5">
        <w:t xml:space="preserve">&lt; </w:t>
      </w:r>
      <w:hyperlink r:id="rId1" w:history="1">
        <w:r w:rsidR="00D604F5" w:rsidRPr="00AF558B">
          <w:rPr>
            <w:rStyle w:val="Hyperlink"/>
          </w:rPr>
          <w:t>https://www.unesco.org/en&gt;accessed</w:t>
        </w:r>
      </w:hyperlink>
      <w:r w:rsidR="00D604F5">
        <w:t xml:space="preserve"> on 04 April 2024</w:t>
      </w:r>
    </w:p>
  </w:footnote>
  <w:footnote w:id="4">
    <w:p w:rsidR="002B3544" w:rsidRDefault="002B3544">
      <w:pPr>
        <w:pStyle w:val="FootnoteText"/>
      </w:pPr>
      <w:r>
        <w:rPr>
          <w:rStyle w:val="FootnoteReference"/>
        </w:rPr>
        <w:footnoteRef/>
      </w:r>
      <w:r>
        <w:t xml:space="preserve"> </w:t>
      </w:r>
      <w:proofErr w:type="gramStart"/>
      <w:r w:rsidRPr="002B3544">
        <w:t>United Nations Office for Disaster Risk Reduction.</w:t>
      </w:r>
      <w:proofErr w:type="gramEnd"/>
      <w:r w:rsidRPr="002B3544">
        <w:t xml:space="preserve"> </w:t>
      </w:r>
      <w:proofErr w:type="gramStart"/>
      <w:r w:rsidRPr="002B3544">
        <w:t>Terminology.</w:t>
      </w:r>
      <w:proofErr w:type="gramEnd"/>
      <w:r w:rsidRPr="002B3544">
        <w:t> </w:t>
      </w:r>
      <w:hyperlink r:id="rId2" w:anchor="letter-p" w:tgtFrame="_blank" w:history="1">
        <w:r w:rsidRPr="002B3544">
          <w:rPr>
            <w:rStyle w:val="Hyperlink"/>
          </w:rPr>
          <w:t>http://www.unisdr.org/we/inform/terminology#letter-p</w:t>
        </w:r>
      </w:hyperlink>
      <w:r>
        <w:t>[Accessed 04 April 2024</w:t>
      </w:r>
      <w:r w:rsidRPr="002B3544">
        <w:t>]</w:t>
      </w:r>
    </w:p>
  </w:footnote>
  <w:footnote w:id="5">
    <w:p w:rsidR="002B3544" w:rsidRDefault="002B3544">
      <w:pPr>
        <w:pStyle w:val="FootnoteText"/>
      </w:pPr>
      <w:r>
        <w:rPr>
          <w:rStyle w:val="FootnoteReference"/>
        </w:rPr>
        <w:footnoteRef/>
      </w:r>
      <w:r>
        <w:t xml:space="preserve"> </w:t>
      </w:r>
      <w:r w:rsidR="00290BDA">
        <w:t>Ibid.</w:t>
      </w:r>
    </w:p>
  </w:footnote>
  <w:footnote w:id="6">
    <w:p w:rsidR="00290BDA" w:rsidRDefault="00290BDA">
      <w:pPr>
        <w:pStyle w:val="FootnoteText"/>
      </w:pPr>
      <w:r>
        <w:rPr>
          <w:rStyle w:val="FootnoteReference"/>
        </w:rPr>
        <w:footnoteRef/>
      </w:r>
      <w:r>
        <w:t xml:space="preserve"> </w:t>
      </w:r>
      <w:r w:rsidRPr="00290BDA">
        <w:t> </w:t>
      </w:r>
      <w:proofErr w:type="gramStart"/>
      <w:r w:rsidRPr="00290BDA">
        <w:t>International Federation of Red Cross and Red Crescent Societies.</w:t>
      </w:r>
      <w:proofErr w:type="gramEnd"/>
      <w:r w:rsidRPr="00290BDA">
        <w:t xml:space="preserve"> What is a </w:t>
      </w:r>
      <w:proofErr w:type="gramStart"/>
      <w:r w:rsidRPr="00290BDA">
        <w:t>Disaster.</w:t>
      </w:r>
      <w:proofErr w:type="gramEnd"/>
      <w:r w:rsidRPr="00290BDA">
        <w:t> </w:t>
      </w:r>
      <w:hyperlink r:id="rId3" w:tgtFrame="_blank" w:history="1">
        <w:r w:rsidRPr="00290BDA">
          <w:rPr>
            <w:rStyle w:val="Hyperlink"/>
          </w:rPr>
          <w:t>http://www.ifrc.org/en/what-we-do/disaster-management/about-disasters/what-is-a-disaster/</w:t>
        </w:r>
      </w:hyperlink>
      <w:r>
        <w:t>. [Accessed: 4 April 2024</w:t>
      </w:r>
      <w:r w:rsidRPr="00290BDA">
        <w:t>]</w:t>
      </w:r>
    </w:p>
  </w:footnote>
  <w:footnote w:id="7">
    <w:p w:rsidR="00290BDA" w:rsidRPr="00290BDA" w:rsidRDefault="00290BDA" w:rsidP="00290BDA">
      <w:pPr>
        <w:pStyle w:val="FootnoteText"/>
        <w:rPr>
          <w:lang w:val="en-GB"/>
        </w:rPr>
      </w:pPr>
      <w:r>
        <w:rPr>
          <w:rStyle w:val="FootnoteReference"/>
        </w:rPr>
        <w:footnoteRef/>
      </w:r>
      <w:r>
        <w:t xml:space="preserve"> </w:t>
      </w:r>
      <w:r w:rsidRPr="00290BDA">
        <w:rPr>
          <w:lang w:val="en-GB"/>
        </w:rPr>
        <w:t xml:space="preserve">See the Fourth Schedule of the Constitution 2012, Part 2, </w:t>
      </w:r>
      <w:proofErr w:type="gramStart"/>
      <w:r w:rsidRPr="00290BDA">
        <w:rPr>
          <w:lang w:val="en-GB"/>
        </w:rPr>
        <w:t>section</w:t>
      </w:r>
      <w:proofErr w:type="gramEnd"/>
      <w:r w:rsidRPr="00290BDA">
        <w:rPr>
          <w:lang w:val="en-GB"/>
        </w:rPr>
        <w:t xml:space="preserve"> 12.</w:t>
      </w:r>
    </w:p>
    <w:p w:rsidR="00290BDA" w:rsidRDefault="00290BDA">
      <w:pPr>
        <w:pStyle w:val="FootnoteText"/>
      </w:pPr>
    </w:p>
  </w:footnote>
  <w:footnote w:id="8">
    <w:p w:rsidR="004D728C" w:rsidRDefault="004D728C">
      <w:pPr>
        <w:pStyle w:val="FootnoteText"/>
      </w:pPr>
      <w:r>
        <w:rPr>
          <w:rStyle w:val="FootnoteReference"/>
        </w:rPr>
        <w:footnoteRef/>
      </w:r>
      <w:r>
        <w:t xml:space="preserve"> </w:t>
      </w:r>
      <w:r>
        <w:rPr>
          <w:rFonts w:ascii="Arial" w:hAnsi="Arial" w:cs="Arial"/>
          <w:color w:val="011E41"/>
          <w:sz w:val="27"/>
          <w:szCs w:val="27"/>
          <w:shd w:val="clear" w:color="auto" w:fill="FFFFFF"/>
        </w:rPr>
        <w:t> </w:t>
      </w:r>
      <w:r w:rsidRPr="004D728C">
        <w:rPr>
          <w:rFonts w:ascii="Times New Roman" w:hAnsi="Times New Roman" w:cs="Times New Roman"/>
          <w:color w:val="011E41"/>
          <w:sz w:val="24"/>
          <w:szCs w:val="24"/>
          <w:shd w:val="clear" w:color="auto" w:fill="FFFFFF"/>
        </w:rPr>
        <w:t xml:space="preserve">International </w:t>
      </w:r>
      <w:r w:rsidRPr="004D728C">
        <w:rPr>
          <w:rFonts w:ascii="Times New Roman" w:hAnsi="Times New Roman" w:cs="Times New Roman"/>
          <w:color w:val="011E41"/>
          <w:sz w:val="24"/>
          <w:szCs w:val="24"/>
          <w:shd w:val="clear" w:color="auto" w:fill="FFFFFF"/>
        </w:rPr>
        <w:t>Disaster Response Law </w:t>
      </w:r>
      <w:r>
        <w:rPr>
          <w:rFonts w:ascii="Times New Roman" w:hAnsi="Times New Roman" w:cs="Times New Roman"/>
          <w:color w:val="011E41"/>
          <w:sz w:val="24"/>
          <w:szCs w:val="24"/>
          <w:shd w:val="clear" w:color="auto" w:fill="FFFFFF"/>
        </w:rPr>
        <w:t xml:space="preserve">&lt; </w:t>
      </w:r>
      <w:hyperlink r:id="rId4" w:history="1">
        <w:r w:rsidRPr="004D728C">
          <w:rPr>
            <w:rStyle w:val="Hyperlink"/>
          </w:rPr>
          <w:t>https://disasterlaw.ifrc.org/disaster-law-areas</w:t>
        </w:r>
      </w:hyperlink>
      <w:r>
        <w:rPr>
          <w:rFonts w:ascii="Times New Roman" w:hAnsi="Times New Roman" w:cs="Times New Roman"/>
          <w:color w:val="011E41"/>
          <w:sz w:val="24"/>
          <w:szCs w:val="24"/>
          <w:shd w:val="clear" w:color="auto" w:fill="FFFFFF"/>
        </w:rPr>
        <w:t>&gt; accessed on 04 April 2024.</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5E2337"/>
    <w:multiLevelType w:val="multilevel"/>
    <w:tmpl w:val="37C03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7182E9F"/>
    <w:multiLevelType w:val="hybridMultilevel"/>
    <w:tmpl w:val="875412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70E0F21"/>
    <w:multiLevelType w:val="hybridMultilevel"/>
    <w:tmpl w:val="2F622D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581744CC"/>
    <w:multiLevelType w:val="hybridMultilevel"/>
    <w:tmpl w:val="205258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8EB66C3"/>
    <w:multiLevelType w:val="hybridMultilevel"/>
    <w:tmpl w:val="374CDD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3E4D"/>
    <w:rsid w:val="0020795D"/>
    <w:rsid w:val="00251F3F"/>
    <w:rsid w:val="00290BDA"/>
    <w:rsid w:val="002B3544"/>
    <w:rsid w:val="002D0E25"/>
    <w:rsid w:val="00456FFB"/>
    <w:rsid w:val="004D60E0"/>
    <w:rsid w:val="004D728C"/>
    <w:rsid w:val="004F7979"/>
    <w:rsid w:val="007570BC"/>
    <w:rsid w:val="00791703"/>
    <w:rsid w:val="007B45C5"/>
    <w:rsid w:val="00820792"/>
    <w:rsid w:val="00953CAC"/>
    <w:rsid w:val="00986EBB"/>
    <w:rsid w:val="009C3E4D"/>
    <w:rsid w:val="00AB16B9"/>
    <w:rsid w:val="00AE7B96"/>
    <w:rsid w:val="00B31BD9"/>
    <w:rsid w:val="00B75F8E"/>
    <w:rsid w:val="00C729C8"/>
    <w:rsid w:val="00D42EF0"/>
    <w:rsid w:val="00D604F5"/>
    <w:rsid w:val="00E828E0"/>
    <w:rsid w:val="00EB3E66"/>
    <w:rsid w:val="00EC1B57"/>
    <w:rsid w:val="00EF15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D42EF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42EF0"/>
    <w:rPr>
      <w:sz w:val="20"/>
      <w:szCs w:val="20"/>
    </w:rPr>
  </w:style>
  <w:style w:type="character" w:styleId="FootnoteReference">
    <w:name w:val="footnote reference"/>
    <w:basedOn w:val="DefaultParagraphFont"/>
    <w:uiPriority w:val="99"/>
    <w:semiHidden/>
    <w:unhideWhenUsed/>
    <w:rsid w:val="00D42EF0"/>
    <w:rPr>
      <w:vertAlign w:val="superscript"/>
    </w:rPr>
  </w:style>
  <w:style w:type="paragraph" w:styleId="ListParagraph">
    <w:name w:val="List Paragraph"/>
    <w:basedOn w:val="Normal"/>
    <w:uiPriority w:val="34"/>
    <w:qFormat/>
    <w:rsid w:val="007570BC"/>
    <w:pPr>
      <w:ind w:left="720"/>
      <w:contextualSpacing/>
    </w:pPr>
  </w:style>
  <w:style w:type="character" w:styleId="Hyperlink">
    <w:name w:val="Hyperlink"/>
    <w:basedOn w:val="DefaultParagraphFont"/>
    <w:uiPriority w:val="99"/>
    <w:unhideWhenUsed/>
    <w:rsid w:val="002B3544"/>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D42EF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42EF0"/>
    <w:rPr>
      <w:sz w:val="20"/>
      <w:szCs w:val="20"/>
    </w:rPr>
  </w:style>
  <w:style w:type="character" w:styleId="FootnoteReference">
    <w:name w:val="footnote reference"/>
    <w:basedOn w:val="DefaultParagraphFont"/>
    <w:uiPriority w:val="99"/>
    <w:semiHidden/>
    <w:unhideWhenUsed/>
    <w:rsid w:val="00D42EF0"/>
    <w:rPr>
      <w:vertAlign w:val="superscript"/>
    </w:rPr>
  </w:style>
  <w:style w:type="paragraph" w:styleId="ListParagraph">
    <w:name w:val="List Paragraph"/>
    <w:basedOn w:val="Normal"/>
    <w:uiPriority w:val="34"/>
    <w:qFormat/>
    <w:rsid w:val="007570BC"/>
    <w:pPr>
      <w:ind w:left="720"/>
      <w:contextualSpacing/>
    </w:pPr>
  </w:style>
  <w:style w:type="character" w:styleId="Hyperlink">
    <w:name w:val="Hyperlink"/>
    <w:basedOn w:val="DefaultParagraphFont"/>
    <w:uiPriority w:val="99"/>
    <w:unhideWhenUsed/>
    <w:rsid w:val="002B354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3050704">
      <w:bodyDiv w:val="1"/>
      <w:marLeft w:val="0"/>
      <w:marRight w:val="0"/>
      <w:marTop w:val="0"/>
      <w:marBottom w:val="0"/>
      <w:divBdr>
        <w:top w:val="none" w:sz="0" w:space="0" w:color="auto"/>
        <w:left w:val="none" w:sz="0" w:space="0" w:color="auto"/>
        <w:bottom w:val="none" w:sz="0" w:space="0" w:color="auto"/>
        <w:right w:val="none" w:sz="0" w:space="0" w:color="auto"/>
      </w:divBdr>
    </w:div>
    <w:div w:id="935093078">
      <w:bodyDiv w:val="1"/>
      <w:marLeft w:val="0"/>
      <w:marRight w:val="0"/>
      <w:marTop w:val="0"/>
      <w:marBottom w:val="0"/>
      <w:divBdr>
        <w:top w:val="none" w:sz="0" w:space="0" w:color="auto"/>
        <w:left w:val="none" w:sz="0" w:space="0" w:color="auto"/>
        <w:bottom w:val="none" w:sz="0" w:space="0" w:color="auto"/>
        <w:right w:val="none" w:sz="0" w:space="0" w:color="auto"/>
      </w:divBdr>
    </w:div>
    <w:div w:id="1570996222">
      <w:bodyDiv w:val="1"/>
      <w:marLeft w:val="0"/>
      <w:marRight w:val="0"/>
      <w:marTop w:val="0"/>
      <w:marBottom w:val="0"/>
      <w:divBdr>
        <w:top w:val="none" w:sz="0" w:space="0" w:color="auto"/>
        <w:left w:val="none" w:sz="0" w:space="0" w:color="auto"/>
        <w:bottom w:val="none" w:sz="0" w:space="0" w:color="auto"/>
        <w:right w:val="none" w:sz="0" w:space="0" w:color="auto"/>
      </w:divBdr>
    </w:div>
    <w:div w:id="1883975285">
      <w:bodyDiv w:val="1"/>
      <w:marLeft w:val="0"/>
      <w:marRight w:val="0"/>
      <w:marTop w:val="0"/>
      <w:marBottom w:val="0"/>
      <w:divBdr>
        <w:top w:val="none" w:sz="0" w:space="0" w:color="auto"/>
        <w:left w:val="none" w:sz="0" w:space="0" w:color="auto"/>
        <w:bottom w:val="none" w:sz="0" w:space="0" w:color="auto"/>
        <w:right w:val="none" w:sz="0" w:space="0" w:color="auto"/>
      </w:divBdr>
    </w:div>
    <w:div w:id="1934362827">
      <w:bodyDiv w:val="1"/>
      <w:marLeft w:val="0"/>
      <w:marRight w:val="0"/>
      <w:marTop w:val="0"/>
      <w:marBottom w:val="0"/>
      <w:divBdr>
        <w:top w:val="none" w:sz="0" w:space="0" w:color="auto"/>
        <w:left w:val="none" w:sz="0" w:space="0" w:color="auto"/>
        <w:bottom w:val="none" w:sz="0" w:space="0" w:color="auto"/>
        <w:right w:val="none" w:sz="0" w:space="0" w:color="auto"/>
      </w:divBdr>
    </w:div>
    <w:div w:id="2125073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www.ifrc.org/en/what-we-do/disaster-management/about-disasters/what-is-a-disaster/" TargetMode="External"/><Relationship Id="rId2" Type="http://schemas.openxmlformats.org/officeDocument/2006/relationships/hyperlink" Target="http://www.unisdr.org/we/inform/terminology" TargetMode="External"/><Relationship Id="rId1" Type="http://schemas.openxmlformats.org/officeDocument/2006/relationships/hyperlink" Target="https://www.unesco.org/en%3eaccessed" TargetMode="External"/><Relationship Id="rId4" Type="http://schemas.openxmlformats.org/officeDocument/2006/relationships/hyperlink" Target="https://disasterlaw.ifrc.org/disaster-law-are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D04DF9-666C-40B6-9A2E-F43644E921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4251</TotalTime>
  <Pages>4</Pages>
  <Words>939</Words>
  <Characters>5353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6</cp:revision>
  <dcterms:created xsi:type="dcterms:W3CDTF">2024-04-04T07:53:00Z</dcterms:created>
  <dcterms:modified xsi:type="dcterms:W3CDTF">2024-04-07T09:24:00Z</dcterms:modified>
</cp:coreProperties>
</file>