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B58DE" w14:textId="6DAA3682" w:rsidR="0043265E" w:rsidRDefault="003213FF">
      <w:pPr>
        <w:rPr>
          <w:rFonts w:cstheme="minorHAnsi"/>
          <w:b/>
          <w:bCs/>
        </w:rPr>
      </w:pPr>
      <w:r w:rsidRPr="003213FF">
        <w:rPr>
          <w:rFonts w:cstheme="minorHAnsi"/>
          <w:b/>
          <w:bCs/>
        </w:rPr>
        <w:t>SECURITY</w:t>
      </w:r>
    </w:p>
    <w:p w14:paraId="04623D15" w14:textId="2D551AA5" w:rsidR="00E15512" w:rsidRDefault="00E15512">
      <w:pPr>
        <w:rPr>
          <w:rFonts w:cstheme="minorHAnsi"/>
        </w:rPr>
      </w:pPr>
      <w:r>
        <w:rPr>
          <w:rFonts w:cstheme="minorHAnsi"/>
        </w:rPr>
        <w:t>There exists an incredibly close relationship between security and safety</w:t>
      </w:r>
      <w:r w:rsidR="002142D1">
        <w:rPr>
          <w:rFonts w:cstheme="minorHAnsi"/>
        </w:rPr>
        <w:t xml:space="preserve"> such that an attempt to separate the two is met with resistance and difficulty. Any weakness in security within a law firm creates an increased risk which would in turn decrease safety.</w:t>
      </w:r>
      <w:r w:rsidR="002142D1">
        <w:rPr>
          <w:rStyle w:val="FootnoteReference"/>
          <w:rFonts w:cstheme="minorHAnsi"/>
        </w:rPr>
        <w:footnoteReference w:id="1"/>
      </w:r>
    </w:p>
    <w:p w14:paraId="19D08ED0" w14:textId="7CF8FAE8" w:rsidR="003213FF" w:rsidRDefault="002142D1" w:rsidP="003213FF">
      <w:pPr>
        <w:rPr>
          <w:rFonts w:cstheme="minorHAnsi"/>
          <w:i/>
          <w:iCs/>
        </w:rPr>
      </w:pPr>
      <w:r>
        <w:rPr>
          <w:rFonts w:cstheme="minorHAnsi"/>
        </w:rPr>
        <w:t xml:space="preserve">Security, according to Kimari, can be defined as </w:t>
      </w:r>
      <w:r w:rsidR="003213FF" w:rsidRPr="003213FF">
        <w:rPr>
          <w:rFonts w:cstheme="minorHAnsi"/>
          <w:i/>
          <w:iCs/>
        </w:rPr>
        <w:t>“</w:t>
      </w:r>
      <w:r w:rsidRPr="003213FF">
        <w:rPr>
          <w:rFonts w:cstheme="minorHAnsi"/>
          <w:i/>
          <w:iCs/>
        </w:rPr>
        <w:t>…. the</w:t>
      </w:r>
      <w:r w:rsidR="003213FF" w:rsidRPr="003213FF">
        <w:rPr>
          <w:rFonts w:cstheme="minorHAnsi"/>
          <w:i/>
          <w:iCs/>
        </w:rPr>
        <w:t xml:space="preserve"> degree of resistance to our protection from attack, harm or damage.”</w:t>
      </w:r>
      <w:r>
        <w:rPr>
          <w:rStyle w:val="FootnoteReference"/>
          <w:rFonts w:cstheme="minorHAnsi"/>
          <w:i/>
          <w:iCs/>
        </w:rPr>
        <w:footnoteReference w:id="2"/>
      </w:r>
    </w:p>
    <w:p w14:paraId="1C090C74" w14:textId="01ED8C37" w:rsidR="00933698" w:rsidRPr="00933698" w:rsidRDefault="00933698" w:rsidP="003213FF">
      <w:pPr>
        <w:rPr>
          <w:rFonts w:cstheme="minorHAnsi"/>
        </w:rPr>
      </w:pPr>
      <w:r w:rsidRPr="003213FF">
        <w:rPr>
          <w:rFonts w:cstheme="minorHAnsi"/>
          <w:i/>
          <w:iCs/>
        </w:rPr>
        <w:t>“Protection of a person, building, organization or country against threats such as crime or attacks by foreign countries.</w:t>
      </w:r>
      <w:r>
        <w:rPr>
          <w:rFonts w:cstheme="minorHAnsi"/>
          <w:i/>
          <w:iCs/>
        </w:rPr>
        <w:t xml:space="preserve">’’ - </w:t>
      </w:r>
      <w:r w:rsidRPr="003213FF">
        <w:rPr>
          <w:rFonts w:cstheme="minorHAnsi"/>
        </w:rPr>
        <w:t>Cambridge Dictionary</w:t>
      </w:r>
    </w:p>
    <w:p w14:paraId="6E46AC1C" w14:textId="4418628C" w:rsidR="00933698" w:rsidRPr="00933698" w:rsidRDefault="00933698" w:rsidP="003213FF">
      <w:pPr>
        <w:rPr>
          <w:rFonts w:cstheme="minorHAnsi"/>
          <w:b/>
          <w:bCs/>
        </w:rPr>
      </w:pPr>
      <w:r w:rsidRPr="00933698">
        <w:rPr>
          <w:rFonts w:cstheme="minorHAnsi"/>
          <w:b/>
          <w:bCs/>
        </w:rPr>
        <w:t>Limitations on implementation of safety and security</w:t>
      </w:r>
    </w:p>
    <w:p w14:paraId="5B6F05AE" w14:textId="09967E3C" w:rsidR="00933698" w:rsidRPr="00933698" w:rsidRDefault="00933698" w:rsidP="00933698">
      <w:pPr>
        <w:pStyle w:val="ListParagraph"/>
        <w:numPr>
          <w:ilvl w:val="0"/>
          <w:numId w:val="3"/>
        </w:numPr>
        <w:rPr>
          <w:rFonts w:cstheme="minorHAnsi"/>
        </w:rPr>
      </w:pPr>
      <w:r w:rsidRPr="00933698">
        <w:rPr>
          <w:rFonts w:cstheme="minorHAnsi"/>
        </w:rPr>
        <w:t xml:space="preserve">The disconnect between security agencies creates a communication breakdown.  </w:t>
      </w:r>
    </w:p>
    <w:p w14:paraId="3CE07783" w14:textId="21711983" w:rsidR="00933698" w:rsidRPr="00933698" w:rsidRDefault="00933698" w:rsidP="00933698">
      <w:pPr>
        <w:pStyle w:val="ListParagraph"/>
        <w:numPr>
          <w:ilvl w:val="0"/>
          <w:numId w:val="3"/>
        </w:numPr>
        <w:rPr>
          <w:rFonts w:cstheme="minorHAnsi"/>
        </w:rPr>
      </w:pPr>
      <w:r w:rsidRPr="00933698">
        <w:rPr>
          <w:rFonts w:cstheme="minorHAnsi"/>
        </w:rPr>
        <w:t xml:space="preserve">Corruption at the boarders, work stations, National police service </w:t>
      </w:r>
    </w:p>
    <w:p w14:paraId="1704D776" w14:textId="53374D3C" w:rsidR="00933698" w:rsidRPr="00933698" w:rsidRDefault="00933698" w:rsidP="00933698">
      <w:pPr>
        <w:pStyle w:val="ListParagraph"/>
        <w:numPr>
          <w:ilvl w:val="0"/>
          <w:numId w:val="3"/>
        </w:numPr>
        <w:rPr>
          <w:rFonts w:cstheme="minorHAnsi"/>
        </w:rPr>
      </w:pPr>
      <w:r w:rsidRPr="00933698">
        <w:rPr>
          <w:rFonts w:cstheme="minorHAnsi"/>
        </w:rPr>
        <w:t xml:space="preserve">Poor implementation framework due to lack of political good will and ignorance of the same.  </w:t>
      </w:r>
    </w:p>
    <w:p w14:paraId="078A9B62" w14:textId="178AC6A8" w:rsidR="00933698" w:rsidRPr="00933698" w:rsidRDefault="00933698" w:rsidP="00933698">
      <w:pPr>
        <w:pStyle w:val="ListParagraph"/>
        <w:numPr>
          <w:ilvl w:val="0"/>
          <w:numId w:val="3"/>
        </w:numPr>
        <w:rPr>
          <w:rFonts w:cstheme="minorHAnsi"/>
        </w:rPr>
      </w:pPr>
      <w:r w:rsidRPr="00933698">
        <w:rPr>
          <w:rFonts w:cstheme="minorHAnsi"/>
        </w:rPr>
        <w:t xml:space="preserve">Too many laws that create confusion and duplication of roles </w:t>
      </w:r>
    </w:p>
    <w:p w14:paraId="0F57B280" w14:textId="6B77BE10" w:rsidR="00933698" w:rsidRDefault="00933698" w:rsidP="00933698">
      <w:pPr>
        <w:pStyle w:val="ListParagraph"/>
        <w:numPr>
          <w:ilvl w:val="0"/>
          <w:numId w:val="3"/>
        </w:numPr>
        <w:rPr>
          <w:rFonts w:cstheme="minorHAnsi"/>
        </w:rPr>
      </w:pPr>
      <w:r w:rsidRPr="00933698">
        <w:rPr>
          <w:rFonts w:cstheme="minorHAnsi"/>
        </w:rPr>
        <w:t>Political interference or political instability of a country</w:t>
      </w:r>
    </w:p>
    <w:p w14:paraId="4556B415" w14:textId="15679795" w:rsidR="00933698" w:rsidRPr="00933698" w:rsidRDefault="00933698" w:rsidP="00933698">
      <w:pPr>
        <w:rPr>
          <w:rFonts w:cstheme="minorHAnsi"/>
        </w:rPr>
      </w:pPr>
      <w:r>
        <w:rPr>
          <w:rFonts w:cstheme="minorHAnsi"/>
        </w:rPr>
        <w:t>Security in the workplace- weaknesses or faults within an organization security’s mostly emanate from within the organization.</w:t>
      </w:r>
      <w:r>
        <w:rPr>
          <w:rStyle w:val="FootnoteReference"/>
          <w:rFonts w:cstheme="minorHAnsi"/>
        </w:rPr>
        <w:footnoteReference w:id="3"/>
      </w:r>
      <w:r>
        <w:rPr>
          <w:rFonts w:cstheme="minorHAnsi"/>
        </w:rPr>
        <w:t xml:space="preserve"> Examples of security risks within an organization include; </w:t>
      </w:r>
    </w:p>
    <w:p w14:paraId="7CADE18B" w14:textId="77777777" w:rsidR="003213FF" w:rsidRPr="003213FF" w:rsidRDefault="003213FF" w:rsidP="00933698">
      <w:pPr>
        <w:numPr>
          <w:ilvl w:val="0"/>
          <w:numId w:val="4"/>
        </w:numPr>
        <w:rPr>
          <w:rFonts w:cstheme="minorHAnsi"/>
        </w:rPr>
      </w:pPr>
      <w:r w:rsidRPr="003213FF">
        <w:rPr>
          <w:rFonts w:cstheme="minorHAnsi"/>
        </w:rPr>
        <w:t>failing to check visitors carefully including their luggage;</w:t>
      </w:r>
    </w:p>
    <w:p w14:paraId="35B2894F" w14:textId="77777777" w:rsidR="003213FF" w:rsidRPr="003213FF" w:rsidRDefault="003213FF" w:rsidP="00933698">
      <w:pPr>
        <w:numPr>
          <w:ilvl w:val="0"/>
          <w:numId w:val="4"/>
        </w:numPr>
        <w:rPr>
          <w:rFonts w:cstheme="minorHAnsi"/>
        </w:rPr>
      </w:pPr>
      <w:r w:rsidRPr="003213FF">
        <w:rPr>
          <w:rFonts w:cstheme="minorHAnsi"/>
        </w:rPr>
        <w:t>failing to check staff when they arrive / leave the office;</w:t>
      </w:r>
    </w:p>
    <w:p w14:paraId="1D4A6043" w14:textId="77777777" w:rsidR="003213FF" w:rsidRPr="003213FF" w:rsidRDefault="003213FF" w:rsidP="00933698">
      <w:pPr>
        <w:numPr>
          <w:ilvl w:val="0"/>
          <w:numId w:val="4"/>
        </w:numPr>
        <w:rPr>
          <w:rFonts w:cstheme="minorHAnsi"/>
        </w:rPr>
      </w:pPr>
      <w:r w:rsidRPr="003213FF">
        <w:rPr>
          <w:rFonts w:cstheme="minorHAnsi"/>
        </w:rPr>
        <w:t>allowing unauthorized people into the office;</w:t>
      </w:r>
    </w:p>
    <w:p w14:paraId="495BA588" w14:textId="77777777" w:rsidR="003213FF" w:rsidRPr="003213FF" w:rsidRDefault="003213FF" w:rsidP="00933698">
      <w:pPr>
        <w:numPr>
          <w:ilvl w:val="0"/>
          <w:numId w:val="4"/>
        </w:numPr>
        <w:rPr>
          <w:rFonts w:cstheme="minorHAnsi"/>
        </w:rPr>
      </w:pPr>
      <w:r w:rsidRPr="003213FF">
        <w:rPr>
          <w:rFonts w:cstheme="minorHAnsi"/>
        </w:rPr>
        <w:t>having unguarded entrances and exists;</w:t>
      </w:r>
    </w:p>
    <w:p w14:paraId="5BEA3F47" w14:textId="77777777" w:rsidR="003213FF" w:rsidRPr="003213FF" w:rsidRDefault="003213FF" w:rsidP="00933698">
      <w:pPr>
        <w:numPr>
          <w:ilvl w:val="0"/>
          <w:numId w:val="4"/>
        </w:numPr>
        <w:rPr>
          <w:rFonts w:cstheme="minorHAnsi"/>
        </w:rPr>
      </w:pPr>
      <w:r w:rsidRPr="003213FF">
        <w:rPr>
          <w:rFonts w:cstheme="minorHAnsi"/>
        </w:rPr>
        <w:t>having too many workers with access to the cash box and safe;</w:t>
      </w:r>
    </w:p>
    <w:p w14:paraId="448A5DB6" w14:textId="77777777" w:rsidR="003213FF" w:rsidRPr="003213FF" w:rsidRDefault="003213FF" w:rsidP="00933698">
      <w:pPr>
        <w:numPr>
          <w:ilvl w:val="0"/>
          <w:numId w:val="4"/>
        </w:numPr>
        <w:rPr>
          <w:rFonts w:cstheme="minorHAnsi"/>
        </w:rPr>
      </w:pPr>
      <w:r w:rsidRPr="003213FF">
        <w:rPr>
          <w:rFonts w:cstheme="minorHAnsi"/>
        </w:rPr>
        <w:t>leakage of confidential information by employees;</w:t>
      </w:r>
    </w:p>
    <w:p w14:paraId="0B39DD92" w14:textId="77777777" w:rsidR="003213FF" w:rsidRPr="003213FF" w:rsidRDefault="003213FF" w:rsidP="00933698">
      <w:pPr>
        <w:numPr>
          <w:ilvl w:val="0"/>
          <w:numId w:val="4"/>
        </w:numPr>
        <w:rPr>
          <w:rFonts w:cstheme="minorHAnsi"/>
        </w:rPr>
      </w:pPr>
      <w:r w:rsidRPr="003213FF">
        <w:rPr>
          <w:rFonts w:cstheme="minorHAnsi"/>
        </w:rPr>
        <w:t>lack of control over the keys to the stores;</w:t>
      </w:r>
    </w:p>
    <w:p w14:paraId="45F5E455" w14:textId="77777777" w:rsidR="003213FF" w:rsidRPr="003213FF" w:rsidRDefault="003213FF" w:rsidP="00933698">
      <w:pPr>
        <w:numPr>
          <w:ilvl w:val="0"/>
          <w:numId w:val="4"/>
        </w:numPr>
        <w:rPr>
          <w:rFonts w:cstheme="minorHAnsi"/>
        </w:rPr>
      </w:pPr>
      <w:r w:rsidRPr="003213FF">
        <w:rPr>
          <w:rFonts w:cstheme="minorHAnsi"/>
        </w:rPr>
        <w:t>the continuous threat of terrorism;</w:t>
      </w:r>
    </w:p>
    <w:p w14:paraId="054576DC" w14:textId="77777777" w:rsidR="003213FF" w:rsidRPr="003213FF" w:rsidRDefault="003213FF" w:rsidP="00933698">
      <w:pPr>
        <w:numPr>
          <w:ilvl w:val="0"/>
          <w:numId w:val="4"/>
        </w:numPr>
        <w:rPr>
          <w:rFonts w:cstheme="minorHAnsi"/>
        </w:rPr>
      </w:pPr>
      <w:r w:rsidRPr="003213FF">
        <w:rPr>
          <w:rFonts w:cstheme="minorHAnsi"/>
        </w:rPr>
        <w:t>sabotage by employees; and</w:t>
      </w:r>
    </w:p>
    <w:p w14:paraId="54ED9190" w14:textId="77777777" w:rsidR="003213FF" w:rsidRDefault="003213FF" w:rsidP="00933698">
      <w:pPr>
        <w:numPr>
          <w:ilvl w:val="0"/>
          <w:numId w:val="4"/>
        </w:numPr>
        <w:rPr>
          <w:rFonts w:cstheme="minorHAnsi"/>
        </w:rPr>
      </w:pPr>
      <w:r w:rsidRPr="003213FF">
        <w:rPr>
          <w:rFonts w:cstheme="minorHAnsi"/>
        </w:rPr>
        <w:t>cybercrime;</w:t>
      </w:r>
    </w:p>
    <w:p w14:paraId="763089BA" w14:textId="5679824A" w:rsidR="003213FF" w:rsidRPr="003213FF" w:rsidRDefault="00933698" w:rsidP="00933698">
      <w:pPr>
        <w:rPr>
          <w:rFonts w:cstheme="minorHAnsi"/>
        </w:rPr>
      </w:pPr>
      <w:r>
        <w:rPr>
          <w:rFonts w:cstheme="minorHAnsi"/>
        </w:rPr>
        <w:t xml:space="preserve">An organization can prepare for an emergency by undertaking a risk assessment, identifying its assets, determining its potential impact of an accident and how to minimize risk by </w:t>
      </w:r>
      <w:r w:rsidR="00694E60">
        <w:rPr>
          <w:rFonts w:cstheme="minorHAnsi"/>
        </w:rPr>
        <w:t>having sufficient emergency equipment and exit and strategies for recovery.</w:t>
      </w:r>
    </w:p>
    <w:p w14:paraId="0F7AD51E" w14:textId="2B94DA5F" w:rsidR="003213FF" w:rsidRDefault="003213FF">
      <w:pPr>
        <w:rPr>
          <w:rFonts w:cstheme="minorHAnsi"/>
          <w:b/>
          <w:bCs/>
        </w:rPr>
      </w:pPr>
      <w:r w:rsidRPr="003213FF">
        <w:rPr>
          <w:rFonts w:cstheme="minorHAnsi"/>
          <w:b/>
          <w:bCs/>
        </w:rPr>
        <w:lastRenderedPageBreak/>
        <w:t>Security measures that a manager can take</w:t>
      </w:r>
    </w:p>
    <w:p w14:paraId="4B054D5D" w14:textId="77777777" w:rsidR="003213FF" w:rsidRPr="00694E60" w:rsidRDefault="003213FF" w:rsidP="00694E60">
      <w:pPr>
        <w:pStyle w:val="ListParagraph"/>
        <w:numPr>
          <w:ilvl w:val="0"/>
          <w:numId w:val="5"/>
        </w:numPr>
        <w:rPr>
          <w:rFonts w:cstheme="minorHAnsi"/>
        </w:rPr>
      </w:pPr>
      <w:r w:rsidRPr="00694E60">
        <w:rPr>
          <w:rFonts w:cstheme="minorHAnsi"/>
        </w:rPr>
        <w:t>safeguarding the premises;</w:t>
      </w:r>
    </w:p>
    <w:p w14:paraId="2575C7A5" w14:textId="77777777" w:rsidR="003213FF" w:rsidRPr="00694E60" w:rsidRDefault="003213FF" w:rsidP="00694E60">
      <w:pPr>
        <w:pStyle w:val="ListParagraph"/>
        <w:numPr>
          <w:ilvl w:val="0"/>
          <w:numId w:val="5"/>
        </w:numPr>
        <w:rPr>
          <w:rFonts w:cstheme="minorHAnsi"/>
        </w:rPr>
      </w:pPr>
      <w:r w:rsidRPr="00694E60">
        <w:rPr>
          <w:rFonts w:cstheme="minorHAnsi"/>
        </w:rPr>
        <w:t>ensuring visitors are checked;</w:t>
      </w:r>
    </w:p>
    <w:p w14:paraId="3278DD22" w14:textId="77777777" w:rsidR="003213FF" w:rsidRPr="00694E60" w:rsidRDefault="003213FF" w:rsidP="00694E60">
      <w:pPr>
        <w:pStyle w:val="ListParagraph"/>
        <w:numPr>
          <w:ilvl w:val="0"/>
          <w:numId w:val="5"/>
        </w:numPr>
        <w:rPr>
          <w:rFonts w:cstheme="minorHAnsi"/>
        </w:rPr>
      </w:pPr>
      <w:r w:rsidRPr="00694E60">
        <w:rPr>
          <w:rFonts w:cstheme="minorHAnsi"/>
        </w:rPr>
        <w:t>ensuring staff security;</w:t>
      </w:r>
    </w:p>
    <w:p w14:paraId="2F987CA4" w14:textId="77777777" w:rsidR="003213FF" w:rsidRPr="00694E60" w:rsidRDefault="003213FF" w:rsidP="00694E60">
      <w:pPr>
        <w:pStyle w:val="ListParagraph"/>
        <w:numPr>
          <w:ilvl w:val="0"/>
          <w:numId w:val="5"/>
        </w:numPr>
        <w:rPr>
          <w:rFonts w:cstheme="minorHAnsi"/>
        </w:rPr>
      </w:pPr>
      <w:r w:rsidRPr="00694E60">
        <w:rPr>
          <w:rFonts w:cstheme="minorHAnsi"/>
        </w:rPr>
        <w:t xml:space="preserve">ensuring security of information; </w:t>
      </w:r>
    </w:p>
    <w:p w14:paraId="6A67FE32" w14:textId="44133301" w:rsidR="003213FF" w:rsidRDefault="003213FF" w:rsidP="00694E60">
      <w:pPr>
        <w:pStyle w:val="ListParagraph"/>
        <w:numPr>
          <w:ilvl w:val="0"/>
          <w:numId w:val="5"/>
        </w:numPr>
        <w:rPr>
          <w:rFonts w:cstheme="minorHAnsi"/>
        </w:rPr>
      </w:pPr>
      <w:r w:rsidRPr="00694E60">
        <w:rPr>
          <w:rFonts w:cstheme="minorHAnsi"/>
        </w:rPr>
        <w:t>ensuring security of cash</w:t>
      </w:r>
    </w:p>
    <w:p w14:paraId="57891E3A" w14:textId="313428B0" w:rsidR="00694E60" w:rsidRPr="00694E60" w:rsidRDefault="00694E60" w:rsidP="00694E60">
      <w:pPr>
        <w:rPr>
          <w:rFonts w:cstheme="minorHAnsi"/>
          <w:b/>
          <w:bCs/>
          <w:u w:val="single"/>
        </w:rPr>
      </w:pPr>
      <w:r w:rsidRPr="00694E60">
        <w:rPr>
          <w:rFonts w:cstheme="minorHAnsi"/>
          <w:b/>
          <w:bCs/>
          <w:u w:val="single"/>
        </w:rPr>
        <w:t>Comparative analysis of Russia and United States of America</w:t>
      </w:r>
    </w:p>
    <w:p w14:paraId="43D21E31" w14:textId="022AF63B" w:rsidR="00694E60" w:rsidRDefault="00694E60" w:rsidP="00694E60">
      <w:pPr>
        <w:rPr>
          <w:rFonts w:cstheme="minorHAnsi"/>
          <w:b/>
          <w:bCs/>
        </w:rPr>
      </w:pPr>
      <w:r w:rsidRPr="00694E60">
        <w:rPr>
          <w:rFonts w:cstheme="minorHAnsi"/>
          <w:b/>
          <w:bCs/>
        </w:rPr>
        <w:t xml:space="preserve">Russia- </w:t>
      </w:r>
    </w:p>
    <w:p w14:paraId="57FAD18B" w14:textId="1A9AB21B" w:rsidR="000F1780" w:rsidRDefault="000F1780" w:rsidP="00694E60">
      <w:pPr>
        <w:rPr>
          <w:rFonts w:cstheme="minorHAnsi"/>
        </w:rPr>
      </w:pPr>
      <w:r>
        <w:rPr>
          <w:rFonts w:cstheme="minorHAnsi"/>
        </w:rPr>
        <w:t>Post the collapse of the USSR and creation of the Russian State, the Russian Police were highly distrusted because of their acts of corruption and injustice. The police attributed this injustice and corruption to being understaffed and poor wages. Kenya , currently, faces the same problem- Police seeking bribes from the public, injustices such as the Kianjokoma brothers, killing protesters- the executive puppets. In Kenya, many police stations lack first aid kits, police officers have poor pay, working conditions and even health facilities. The police further have poor training and lack capacity to handle emerging crimes.</w:t>
      </w:r>
    </w:p>
    <w:p w14:paraId="1C0B6AF9" w14:textId="3DA8D355" w:rsidR="00694E60" w:rsidRDefault="00694E60" w:rsidP="00694E60">
      <w:pPr>
        <w:rPr>
          <w:rFonts w:cstheme="minorHAnsi"/>
        </w:rPr>
      </w:pPr>
      <w:r>
        <w:rPr>
          <w:rFonts w:cstheme="minorHAnsi"/>
        </w:rPr>
        <w:t xml:space="preserve">Reforms implemented in Russia include increasing officer’s salaries and reviewing all officer’s files discharging those found unfit due to corruption. </w:t>
      </w:r>
    </w:p>
    <w:p w14:paraId="54865A42" w14:textId="3FC8EE70" w:rsidR="000F1780" w:rsidRPr="000F1780" w:rsidRDefault="000F1780" w:rsidP="00694E60">
      <w:pPr>
        <w:rPr>
          <w:rFonts w:cstheme="minorHAnsi"/>
          <w:b/>
          <w:bCs/>
        </w:rPr>
      </w:pPr>
      <w:r w:rsidRPr="000F1780">
        <w:rPr>
          <w:rFonts w:cstheme="minorHAnsi"/>
          <w:b/>
          <w:bCs/>
        </w:rPr>
        <w:t>The case for Kenya?</w:t>
      </w:r>
    </w:p>
    <w:p w14:paraId="3B2C0095" w14:textId="5F706DE6" w:rsidR="00694E60" w:rsidRDefault="00694E60" w:rsidP="00694E60">
      <w:pPr>
        <w:rPr>
          <w:rFonts w:cstheme="minorHAnsi"/>
          <w:b/>
          <w:bCs/>
        </w:rPr>
      </w:pPr>
      <w:r w:rsidRPr="00694E60">
        <w:rPr>
          <w:rFonts w:cstheme="minorHAnsi"/>
          <w:b/>
          <w:bCs/>
        </w:rPr>
        <w:t>United States of America</w:t>
      </w:r>
    </w:p>
    <w:p w14:paraId="08A5879D" w14:textId="6BDCB788" w:rsidR="00694E60" w:rsidRDefault="000F1780" w:rsidP="00694E60">
      <w:pPr>
        <w:rPr>
          <w:rFonts w:cstheme="minorHAnsi"/>
        </w:rPr>
      </w:pPr>
      <w:r w:rsidRPr="009C3810">
        <w:rPr>
          <w:rFonts w:cstheme="minorHAnsi"/>
        </w:rPr>
        <w:t>The USA has been a hotbed of terror attacks- not exactly sure this is proper comparison. Nonetheless</w:t>
      </w:r>
      <w:r w:rsidR="009C3810" w:rsidRPr="009C3810">
        <w:rPr>
          <w:rFonts w:cstheme="minorHAnsi"/>
        </w:rPr>
        <w:t xml:space="preserve"> </w:t>
      </w:r>
      <w:r>
        <w:rPr>
          <w:rFonts w:cstheme="minorHAnsi"/>
        </w:rPr>
        <w:t>r</w:t>
      </w:r>
      <w:r w:rsidR="00694E60">
        <w:rPr>
          <w:rFonts w:cstheme="minorHAnsi"/>
        </w:rPr>
        <w:t>eforms adopted in the USA include the OSHA policies in all work places in line with principles of the International Labour Organ</w:t>
      </w:r>
      <w:r w:rsidR="009C3810">
        <w:rPr>
          <w:rFonts w:cstheme="minorHAnsi"/>
        </w:rPr>
        <w:t>ization.</w:t>
      </w:r>
    </w:p>
    <w:p w14:paraId="16A3E356" w14:textId="6DD6D6ED" w:rsidR="009C3810" w:rsidRPr="009C3810" w:rsidRDefault="009C3810" w:rsidP="00694E60">
      <w:pPr>
        <w:rPr>
          <w:rFonts w:cstheme="minorHAnsi"/>
          <w:b/>
          <w:bCs/>
        </w:rPr>
      </w:pPr>
      <w:r w:rsidRPr="009C3810">
        <w:rPr>
          <w:rFonts w:cstheme="minorHAnsi"/>
          <w:b/>
          <w:bCs/>
        </w:rPr>
        <w:t>Emerging Trends in Safety and Security</w:t>
      </w:r>
    </w:p>
    <w:p w14:paraId="579C70F5" w14:textId="42CC0F8A" w:rsidR="009C3810" w:rsidRPr="009C3810" w:rsidRDefault="009C3810" w:rsidP="009C3810">
      <w:pPr>
        <w:pStyle w:val="ListParagraph"/>
        <w:numPr>
          <w:ilvl w:val="0"/>
          <w:numId w:val="7"/>
        </w:numPr>
        <w:rPr>
          <w:rFonts w:cstheme="minorHAnsi"/>
        </w:rPr>
      </w:pPr>
      <w:r w:rsidRPr="009C3810">
        <w:rPr>
          <w:rFonts w:cstheme="minorHAnsi"/>
        </w:rPr>
        <w:t>cybercrime</w:t>
      </w:r>
      <w:r>
        <w:rPr>
          <w:rFonts w:cstheme="minorHAnsi"/>
        </w:rPr>
        <w:t>- advancement in technology has revolutionized the way attacks are being done. The Safaricom airtime example, Kabarak University’s facebook account</w:t>
      </w:r>
    </w:p>
    <w:p w14:paraId="27A63B9A" w14:textId="0AC23CD6" w:rsidR="009C3810" w:rsidRPr="009C3810" w:rsidRDefault="009C3810" w:rsidP="009C3810">
      <w:pPr>
        <w:pStyle w:val="ListParagraph"/>
        <w:numPr>
          <w:ilvl w:val="0"/>
          <w:numId w:val="7"/>
        </w:numPr>
        <w:rPr>
          <w:rFonts w:cstheme="minorHAnsi"/>
        </w:rPr>
      </w:pPr>
      <w:r w:rsidRPr="009C3810">
        <w:rPr>
          <w:rFonts w:cstheme="minorHAnsi"/>
        </w:rPr>
        <w:t>community policing</w:t>
      </w:r>
      <w:r>
        <w:rPr>
          <w:rFonts w:cstheme="minorHAnsi"/>
        </w:rPr>
        <w:t>- promoting security in Kenya at individual and national level; nyumba kumi initiative. Article 244(e)</w:t>
      </w:r>
    </w:p>
    <w:p w14:paraId="2F493932" w14:textId="3E49D87D" w:rsidR="009C3810" w:rsidRPr="009C3810" w:rsidRDefault="009C3810" w:rsidP="009C3810">
      <w:pPr>
        <w:pStyle w:val="ListParagraph"/>
        <w:numPr>
          <w:ilvl w:val="0"/>
          <w:numId w:val="7"/>
        </w:numPr>
        <w:rPr>
          <w:rFonts w:cstheme="minorHAnsi"/>
        </w:rPr>
      </w:pPr>
      <w:r w:rsidRPr="009C3810">
        <w:rPr>
          <w:rFonts w:cstheme="minorHAnsi"/>
        </w:rPr>
        <w:t>protection of vulnerable persons</w:t>
      </w:r>
      <w:r>
        <w:rPr>
          <w:rFonts w:cstheme="minorHAnsi"/>
        </w:rPr>
        <w:t>- women and security, persons with disability and those living with HIV/AIDS</w:t>
      </w:r>
    </w:p>
    <w:p w14:paraId="2723FA1F" w14:textId="18895E66" w:rsidR="009C3810" w:rsidRPr="009C3810" w:rsidRDefault="009C3810" w:rsidP="009C3810">
      <w:pPr>
        <w:pStyle w:val="ListParagraph"/>
        <w:numPr>
          <w:ilvl w:val="0"/>
          <w:numId w:val="7"/>
        </w:numPr>
        <w:rPr>
          <w:rFonts w:cstheme="minorHAnsi"/>
        </w:rPr>
      </w:pPr>
      <w:r w:rsidRPr="009C3810">
        <w:rPr>
          <w:rFonts w:cstheme="minorHAnsi"/>
        </w:rPr>
        <w:t>piracy</w:t>
      </w:r>
      <w:r>
        <w:rPr>
          <w:rFonts w:cstheme="minorHAnsi"/>
        </w:rPr>
        <w:t>- Kenya can try non-nationals in the high seas</w:t>
      </w:r>
    </w:p>
    <w:p w14:paraId="2A3F51A0" w14:textId="77777777" w:rsidR="009C3810" w:rsidRPr="009C3810" w:rsidRDefault="009C3810" w:rsidP="009C3810">
      <w:pPr>
        <w:pStyle w:val="ListParagraph"/>
        <w:numPr>
          <w:ilvl w:val="0"/>
          <w:numId w:val="7"/>
        </w:numPr>
        <w:rPr>
          <w:rFonts w:cstheme="minorHAnsi"/>
        </w:rPr>
      </w:pPr>
      <w:r w:rsidRPr="009C3810">
        <w:rPr>
          <w:rFonts w:cstheme="minorHAnsi"/>
        </w:rPr>
        <w:t>extradition</w:t>
      </w:r>
    </w:p>
    <w:p w14:paraId="5A2B4336" w14:textId="14C14EA2" w:rsidR="009C3810" w:rsidRPr="009C3810" w:rsidRDefault="009C3810" w:rsidP="009C3810">
      <w:pPr>
        <w:pStyle w:val="ListParagraph"/>
        <w:numPr>
          <w:ilvl w:val="0"/>
          <w:numId w:val="7"/>
        </w:numPr>
        <w:rPr>
          <w:rFonts w:cstheme="minorHAnsi"/>
        </w:rPr>
      </w:pPr>
      <w:r w:rsidRPr="009C3810">
        <w:rPr>
          <w:rFonts w:cstheme="minorHAnsi"/>
        </w:rPr>
        <w:t>terrorism</w:t>
      </w:r>
      <w:r>
        <w:rPr>
          <w:rFonts w:cstheme="minorHAnsi"/>
        </w:rPr>
        <w:t>- Alshabaab, Westgate Terror Attack</w:t>
      </w:r>
    </w:p>
    <w:p w14:paraId="6AA3CA47" w14:textId="77777777" w:rsidR="009C3810" w:rsidRPr="009C3810" w:rsidRDefault="009C3810" w:rsidP="00694E60">
      <w:pPr>
        <w:rPr>
          <w:rFonts w:cstheme="minorHAnsi"/>
          <w:b/>
          <w:bCs/>
        </w:rPr>
      </w:pPr>
    </w:p>
    <w:p w14:paraId="48834326" w14:textId="77777777" w:rsidR="00694E60" w:rsidRPr="00694E60" w:rsidRDefault="00694E60" w:rsidP="00694E60">
      <w:pPr>
        <w:rPr>
          <w:rFonts w:cstheme="minorHAnsi"/>
        </w:rPr>
      </w:pPr>
    </w:p>
    <w:sectPr w:rsidR="00694E60" w:rsidRPr="00694E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79D48" w14:textId="77777777" w:rsidR="002142D1" w:rsidRDefault="002142D1" w:rsidP="002142D1">
      <w:pPr>
        <w:spacing w:after="0" w:line="240" w:lineRule="auto"/>
      </w:pPr>
      <w:r>
        <w:separator/>
      </w:r>
    </w:p>
  </w:endnote>
  <w:endnote w:type="continuationSeparator" w:id="0">
    <w:p w14:paraId="393BB1CC" w14:textId="77777777" w:rsidR="002142D1" w:rsidRDefault="002142D1" w:rsidP="00214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515D9" w14:textId="77777777" w:rsidR="002142D1" w:rsidRDefault="002142D1" w:rsidP="002142D1">
      <w:pPr>
        <w:spacing w:after="0" w:line="240" w:lineRule="auto"/>
      </w:pPr>
      <w:r>
        <w:separator/>
      </w:r>
    </w:p>
  </w:footnote>
  <w:footnote w:type="continuationSeparator" w:id="0">
    <w:p w14:paraId="67509273" w14:textId="77777777" w:rsidR="002142D1" w:rsidRDefault="002142D1" w:rsidP="002142D1">
      <w:pPr>
        <w:spacing w:after="0" w:line="240" w:lineRule="auto"/>
      </w:pPr>
      <w:r>
        <w:continuationSeparator/>
      </w:r>
    </w:p>
  </w:footnote>
  <w:footnote w:id="1">
    <w:p w14:paraId="0EFA3053" w14:textId="0AAF4017" w:rsidR="002142D1" w:rsidRDefault="002142D1">
      <w:pPr>
        <w:pStyle w:val="FootnoteText"/>
      </w:pPr>
      <w:r>
        <w:rPr>
          <w:rStyle w:val="FootnoteReference"/>
        </w:rPr>
        <w:footnoteRef/>
      </w:r>
      <w:r>
        <w:t xml:space="preserve"> </w:t>
      </w:r>
      <w:r w:rsidRPr="003213FF">
        <w:rPr>
          <w:rFonts w:cstheme="minorHAnsi"/>
        </w:rPr>
        <w:t>Kimari M.; (2019); Legal Practice Management; Nairobi, Kenya; LawAfrica Publishing (K) Ltd.</w:t>
      </w:r>
    </w:p>
  </w:footnote>
  <w:footnote w:id="2">
    <w:p w14:paraId="5EEED6FE" w14:textId="5D5D9DCE" w:rsidR="002142D1" w:rsidRPr="00933698" w:rsidRDefault="002142D1" w:rsidP="00933698">
      <w:pPr>
        <w:spacing w:after="0"/>
        <w:rPr>
          <w:rFonts w:cstheme="minorHAnsi"/>
        </w:rPr>
      </w:pPr>
      <w:r>
        <w:rPr>
          <w:rStyle w:val="FootnoteReference"/>
        </w:rPr>
        <w:footnoteRef/>
      </w:r>
      <w:r>
        <w:t xml:space="preserve"> </w:t>
      </w:r>
      <w:r w:rsidRPr="003213FF">
        <w:rPr>
          <w:rFonts w:cstheme="minorHAnsi"/>
        </w:rPr>
        <w:t xml:space="preserve">Kimari M.; (2019); Legal Practice Management; Nairobi, Kenya; LawAfrica Publishing (K) Ltd. </w:t>
      </w:r>
    </w:p>
  </w:footnote>
  <w:footnote w:id="3">
    <w:p w14:paraId="5763F185" w14:textId="77777777" w:rsidR="00933698" w:rsidRPr="00933698" w:rsidRDefault="00933698" w:rsidP="00933698">
      <w:pPr>
        <w:spacing w:after="0"/>
        <w:rPr>
          <w:rFonts w:cstheme="minorHAnsi"/>
        </w:rPr>
      </w:pPr>
      <w:r>
        <w:rPr>
          <w:rStyle w:val="FootnoteReference"/>
        </w:rPr>
        <w:footnoteRef/>
      </w:r>
      <w:r>
        <w:t xml:space="preserve"> </w:t>
      </w:r>
      <w:r w:rsidRPr="003213FF">
        <w:rPr>
          <w:rFonts w:cstheme="minorHAnsi"/>
        </w:rPr>
        <w:t xml:space="preserve">Kimari M.; (2019); Legal Practice Management; Nairobi, Kenya; LawAfrica Publishing (K) Ltd. </w:t>
      </w:r>
    </w:p>
    <w:p w14:paraId="422EFC9B" w14:textId="303550BC" w:rsidR="00933698" w:rsidRDefault="00933698">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14BA7"/>
    <w:multiLevelType w:val="hybridMultilevel"/>
    <w:tmpl w:val="1F16EBB8"/>
    <w:lvl w:ilvl="0" w:tplc="772E9014">
      <w:start w:val="1"/>
      <w:numFmt w:val="bullet"/>
      <w:lvlText w:val=""/>
      <w:lvlJc w:val="left"/>
      <w:pPr>
        <w:tabs>
          <w:tab w:val="num" w:pos="720"/>
        </w:tabs>
        <w:ind w:left="720" w:hanging="360"/>
      </w:pPr>
      <w:rPr>
        <w:rFonts w:ascii="Wingdings 3" w:hAnsi="Wingdings 3" w:hint="default"/>
      </w:rPr>
    </w:lvl>
    <w:lvl w:ilvl="1" w:tplc="DC401448" w:tentative="1">
      <w:start w:val="1"/>
      <w:numFmt w:val="bullet"/>
      <w:lvlText w:val=""/>
      <w:lvlJc w:val="left"/>
      <w:pPr>
        <w:tabs>
          <w:tab w:val="num" w:pos="1440"/>
        </w:tabs>
        <w:ind w:left="1440" w:hanging="360"/>
      </w:pPr>
      <w:rPr>
        <w:rFonts w:ascii="Wingdings 3" w:hAnsi="Wingdings 3" w:hint="default"/>
      </w:rPr>
    </w:lvl>
    <w:lvl w:ilvl="2" w:tplc="62D286FE" w:tentative="1">
      <w:start w:val="1"/>
      <w:numFmt w:val="bullet"/>
      <w:lvlText w:val=""/>
      <w:lvlJc w:val="left"/>
      <w:pPr>
        <w:tabs>
          <w:tab w:val="num" w:pos="2160"/>
        </w:tabs>
        <w:ind w:left="2160" w:hanging="360"/>
      </w:pPr>
      <w:rPr>
        <w:rFonts w:ascii="Wingdings 3" w:hAnsi="Wingdings 3" w:hint="default"/>
      </w:rPr>
    </w:lvl>
    <w:lvl w:ilvl="3" w:tplc="5CC686B6" w:tentative="1">
      <w:start w:val="1"/>
      <w:numFmt w:val="bullet"/>
      <w:lvlText w:val=""/>
      <w:lvlJc w:val="left"/>
      <w:pPr>
        <w:tabs>
          <w:tab w:val="num" w:pos="2880"/>
        </w:tabs>
        <w:ind w:left="2880" w:hanging="360"/>
      </w:pPr>
      <w:rPr>
        <w:rFonts w:ascii="Wingdings 3" w:hAnsi="Wingdings 3" w:hint="default"/>
      </w:rPr>
    </w:lvl>
    <w:lvl w:ilvl="4" w:tplc="6C60071E" w:tentative="1">
      <w:start w:val="1"/>
      <w:numFmt w:val="bullet"/>
      <w:lvlText w:val=""/>
      <w:lvlJc w:val="left"/>
      <w:pPr>
        <w:tabs>
          <w:tab w:val="num" w:pos="3600"/>
        </w:tabs>
        <w:ind w:left="3600" w:hanging="360"/>
      </w:pPr>
      <w:rPr>
        <w:rFonts w:ascii="Wingdings 3" w:hAnsi="Wingdings 3" w:hint="default"/>
      </w:rPr>
    </w:lvl>
    <w:lvl w:ilvl="5" w:tplc="66DC6FDC" w:tentative="1">
      <w:start w:val="1"/>
      <w:numFmt w:val="bullet"/>
      <w:lvlText w:val=""/>
      <w:lvlJc w:val="left"/>
      <w:pPr>
        <w:tabs>
          <w:tab w:val="num" w:pos="4320"/>
        </w:tabs>
        <w:ind w:left="4320" w:hanging="360"/>
      </w:pPr>
      <w:rPr>
        <w:rFonts w:ascii="Wingdings 3" w:hAnsi="Wingdings 3" w:hint="default"/>
      </w:rPr>
    </w:lvl>
    <w:lvl w:ilvl="6" w:tplc="C1EC147C" w:tentative="1">
      <w:start w:val="1"/>
      <w:numFmt w:val="bullet"/>
      <w:lvlText w:val=""/>
      <w:lvlJc w:val="left"/>
      <w:pPr>
        <w:tabs>
          <w:tab w:val="num" w:pos="5040"/>
        </w:tabs>
        <w:ind w:left="5040" w:hanging="360"/>
      </w:pPr>
      <w:rPr>
        <w:rFonts w:ascii="Wingdings 3" w:hAnsi="Wingdings 3" w:hint="default"/>
      </w:rPr>
    </w:lvl>
    <w:lvl w:ilvl="7" w:tplc="4AD67C4C" w:tentative="1">
      <w:start w:val="1"/>
      <w:numFmt w:val="bullet"/>
      <w:lvlText w:val=""/>
      <w:lvlJc w:val="left"/>
      <w:pPr>
        <w:tabs>
          <w:tab w:val="num" w:pos="5760"/>
        </w:tabs>
        <w:ind w:left="5760" w:hanging="360"/>
      </w:pPr>
      <w:rPr>
        <w:rFonts w:ascii="Wingdings 3" w:hAnsi="Wingdings 3" w:hint="default"/>
      </w:rPr>
    </w:lvl>
    <w:lvl w:ilvl="8" w:tplc="FE38343C"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3D8327C"/>
    <w:multiLevelType w:val="hybridMultilevel"/>
    <w:tmpl w:val="1E62EDD2"/>
    <w:lvl w:ilvl="0" w:tplc="39D89F3A">
      <w:start w:val="1"/>
      <w:numFmt w:val="bullet"/>
      <w:lvlText w:val=""/>
      <w:lvlJc w:val="left"/>
      <w:pPr>
        <w:tabs>
          <w:tab w:val="num" w:pos="720"/>
        </w:tabs>
        <w:ind w:left="720" w:hanging="360"/>
      </w:pPr>
      <w:rPr>
        <w:rFonts w:ascii="Wingdings 3" w:hAnsi="Wingdings 3" w:hint="default"/>
      </w:rPr>
    </w:lvl>
    <w:lvl w:ilvl="1" w:tplc="F55C5596" w:tentative="1">
      <w:start w:val="1"/>
      <w:numFmt w:val="bullet"/>
      <w:lvlText w:val=""/>
      <w:lvlJc w:val="left"/>
      <w:pPr>
        <w:tabs>
          <w:tab w:val="num" w:pos="1440"/>
        </w:tabs>
        <w:ind w:left="1440" w:hanging="360"/>
      </w:pPr>
      <w:rPr>
        <w:rFonts w:ascii="Wingdings 3" w:hAnsi="Wingdings 3" w:hint="default"/>
      </w:rPr>
    </w:lvl>
    <w:lvl w:ilvl="2" w:tplc="AC1654CA" w:tentative="1">
      <w:start w:val="1"/>
      <w:numFmt w:val="bullet"/>
      <w:lvlText w:val=""/>
      <w:lvlJc w:val="left"/>
      <w:pPr>
        <w:tabs>
          <w:tab w:val="num" w:pos="2160"/>
        </w:tabs>
        <w:ind w:left="2160" w:hanging="360"/>
      </w:pPr>
      <w:rPr>
        <w:rFonts w:ascii="Wingdings 3" w:hAnsi="Wingdings 3" w:hint="default"/>
      </w:rPr>
    </w:lvl>
    <w:lvl w:ilvl="3" w:tplc="50FC6C2E" w:tentative="1">
      <w:start w:val="1"/>
      <w:numFmt w:val="bullet"/>
      <w:lvlText w:val=""/>
      <w:lvlJc w:val="left"/>
      <w:pPr>
        <w:tabs>
          <w:tab w:val="num" w:pos="2880"/>
        </w:tabs>
        <w:ind w:left="2880" w:hanging="360"/>
      </w:pPr>
      <w:rPr>
        <w:rFonts w:ascii="Wingdings 3" w:hAnsi="Wingdings 3" w:hint="default"/>
      </w:rPr>
    </w:lvl>
    <w:lvl w:ilvl="4" w:tplc="953001E2" w:tentative="1">
      <w:start w:val="1"/>
      <w:numFmt w:val="bullet"/>
      <w:lvlText w:val=""/>
      <w:lvlJc w:val="left"/>
      <w:pPr>
        <w:tabs>
          <w:tab w:val="num" w:pos="3600"/>
        </w:tabs>
        <w:ind w:left="3600" w:hanging="360"/>
      </w:pPr>
      <w:rPr>
        <w:rFonts w:ascii="Wingdings 3" w:hAnsi="Wingdings 3" w:hint="default"/>
      </w:rPr>
    </w:lvl>
    <w:lvl w:ilvl="5" w:tplc="872E8C2A" w:tentative="1">
      <w:start w:val="1"/>
      <w:numFmt w:val="bullet"/>
      <w:lvlText w:val=""/>
      <w:lvlJc w:val="left"/>
      <w:pPr>
        <w:tabs>
          <w:tab w:val="num" w:pos="4320"/>
        </w:tabs>
        <w:ind w:left="4320" w:hanging="360"/>
      </w:pPr>
      <w:rPr>
        <w:rFonts w:ascii="Wingdings 3" w:hAnsi="Wingdings 3" w:hint="default"/>
      </w:rPr>
    </w:lvl>
    <w:lvl w:ilvl="6" w:tplc="8A464930" w:tentative="1">
      <w:start w:val="1"/>
      <w:numFmt w:val="bullet"/>
      <w:lvlText w:val=""/>
      <w:lvlJc w:val="left"/>
      <w:pPr>
        <w:tabs>
          <w:tab w:val="num" w:pos="5040"/>
        </w:tabs>
        <w:ind w:left="5040" w:hanging="360"/>
      </w:pPr>
      <w:rPr>
        <w:rFonts w:ascii="Wingdings 3" w:hAnsi="Wingdings 3" w:hint="default"/>
      </w:rPr>
    </w:lvl>
    <w:lvl w:ilvl="7" w:tplc="0A62B26A" w:tentative="1">
      <w:start w:val="1"/>
      <w:numFmt w:val="bullet"/>
      <w:lvlText w:val=""/>
      <w:lvlJc w:val="left"/>
      <w:pPr>
        <w:tabs>
          <w:tab w:val="num" w:pos="5760"/>
        </w:tabs>
        <w:ind w:left="5760" w:hanging="360"/>
      </w:pPr>
      <w:rPr>
        <w:rFonts w:ascii="Wingdings 3" w:hAnsi="Wingdings 3" w:hint="default"/>
      </w:rPr>
    </w:lvl>
    <w:lvl w:ilvl="8" w:tplc="209428E2"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49446B84"/>
    <w:multiLevelType w:val="hybridMultilevel"/>
    <w:tmpl w:val="E02CBD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5B41B91"/>
    <w:multiLevelType w:val="hybridMultilevel"/>
    <w:tmpl w:val="9C7A665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81F6214"/>
    <w:multiLevelType w:val="hybridMultilevel"/>
    <w:tmpl w:val="00DC3676"/>
    <w:lvl w:ilvl="0" w:tplc="04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59EE5025"/>
    <w:multiLevelType w:val="hybridMultilevel"/>
    <w:tmpl w:val="BB762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4D7507"/>
    <w:multiLevelType w:val="hybridMultilevel"/>
    <w:tmpl w:val="B4862252"/>
    <w:lvl w:ilvl="0" w:tplc="25580A86">
      <w:start w:val="1"/>
      <w:numFmt w:val="bullet"/>
      <w:lvlText w:val=""/>
      <w:lvlJc w:val="left"/>
      <w:pPr>
        <w:tabs>
          <w:tab w:val="num" w:pos="720"/>
        </w:tabs>
        <w:ind w:left="720" w:hanging="360"/>
      </w:pPr>
      <w:rPr>
        <w:rFonts w:ascii="Wingdings 3" w:hAnsi="Wingdings 3" w:hint="default"/>
      </w:rPr>
    </w:lvl>
    <w:lvl w:ilvl="1" w:tplc="332C9826" w:tentative="1">
      <w:start w:val="1"/>
      <w:numFmt w:val="bullet"/>
      <w:lvlText w:val=""/>
      <w:lvlJc w:val="left"/>
      <w:pPr>
        <w:tabs>
          <w:tab w:val="num" w:pos="1440"/>
        </w:tabs>
        <w:ind w:left="1440" w:hanging="360"/>
      </w:pPr>
      <w:rPr>
        <w:rFonts w:ascii="Wingdings 3" w:hAnsi="Wingdings 3" w:hint="default"/>
      </w:rPr>
    </w:lvl>
    <w:lvl w:ilvl="2" w:tplc="5A524D20" w:tentative="1">
      <w:start w:val="1"/>
      <w:numFmt w:val="bullet"/>
      <w:lvlText w:val=""/>
      <w:lvlJc w:val="left"/>
      <w:pPr>
        <w:tabs>
          <w:tab w:val="num" w:pos="2160"/>
        </w:tabs>
        <w:ind w:left="2160" w:hanging="360"/>
      </w:pPr>
      <w:rPr>
        <w:rFonts w:ascii="Wingdings 3" w:hAnsi="Wingdings 3" w:hint="default"/>
      </w:rPr>
    </w:lvl>
    <w:lvl w:ilvl="3" w:tplc="163445F4" w:tentative="1">
      <w:start w:val="1"/>
      <w:numFmt w:val="bullet"/>
      <w:lvlText w:val=""/>
      <w:lvlJc w:val="left"/>
      <w:pPr>
        <w:tabs>
          <w:tab w:val="num" w:pos="2880"/>
        </w:tabs>
        <w:ind w:left="2880" w:hanging="360"/>
      </w:pPr>
      <w:rPr>
        <w:rFonts w:ascii="Wingdings 3" w:hAnsi="Wingdings 3" w:hint="default"/>
      </w:rPr>
    </w:lvl>
    <w:lvl w:ilvl="4" w:tplc="29843434" w:tentative="1">
      <w:start w:val="1"/>
      <w:numFmt w:val="bullet"/>
      <w:lvlText w:val=""/>
      <w:lvlJc w:val="left"/>
      <w:pPr>
        <w:tabs>
          <w:tab w:val="num" w:pos="3600"/>
        </w:tabs>
        <w:ind w:left="3600" w:hanging="360"/>
      </w:pPr>
      <w:rPr>
        <w:rFonts w:ascii="Wingdings 3" w:hAnsi="Wingdings 3" w:hint="default"/>
      </w:rPr>
    </w:lvl>
    <w:lvl w:ilvl="5" w:tplc="2B86059E" w:tentative="1">
      <w:start w:val="1"/>
      <w:numFmt w:val="bullet"/>
      <w:lvlText w:val=""/>
      <w:lvlJc w:val="left"/>
      <w:pPr>
        <w:tabs>
          <w:tab w:val="num" w:pos="4320"/>
        </w:tabs>
        <w:ind w:left="4320" w:hanging="360"/>
      </w:pPr>
      <w:rPr>
        <w:rFonts w:ascii="Wingdings 3" w:hAnsi="Wingdings 3" w:hint="default"/>
      </w:rPr>
    </w:lvl>
    <w:lvl w:ilvl="6" w:tplc="E0AEEE2C" w:tentative="1">
      <w:start w:val="1"/>
      <w:numFmt w:val="bullet"/>
      <w:lvlText w:val=""/>
      <w:lvlJc w:val="left"/>
      <w:pPr>
        <w:tabs>
          <w:tab w:val="num" w:pos="5040"/>
        </w:tabs>
        <w:ind w:left="5040" w:hanging="360"/>
      </w:pPr>
      <w:rPr>
        <w:rFonts w:ascii="Wingdings 3" w:hAnsi="Wingdings 3" w:hint="default"/>
      </w:rPr>
    </w:lvl>
    <w:lvl w:ilvl="7" w:tplc="9F02B7B8" w:tentative="1">
      <w:start w:val="1"/>
      <w:numFmt w:val="bullet"/>
      <w:lvlText w:val=""/>
      <w:lvlJc w:val="left"/>
      <w:pPr>
        <w:tabs>
          <w:tab w:val="num" w:pos="5760"/>
        </w:tabs>
        <w:ind w:left="5760" w:hanging="360"/>
      </w:pPr>
      <w:rPr>
        <w:rFonts w:ascii="Wingdings 3" w:hAnsi="Wingdings 3" w:hint="default"/>
      </w:rPr>
    </w:lvl>
    <w:lvl w:ilvl="8" w:tplc="8A5685BA" w:tentative="1">
      <w:start w:val="1"/>
      <w:numFmt w:val="bullet"/>
      <w:lvlText w:val=""/>
      <w:lvlJc w:val="left"/>
      <w:pPr>
        <w:tabs>
          <w:tab w:val="num" w:pos="6480"/>
        </w:tabs>
        <w:ind w:left="6480" w:hanging="360"/>
      </w:pPr>
      <w:rPr>
        <w:rFonts w:ascii="Wingdings 3" w:hAnsi="Wingdings 3" w:hint="default"/>
      </w:rPr>
    </w:lvl>
  </w:abstractNum>
  <w:num w:numId="1" w16cid:durableId="1406147495">
    <w:abstractNumId w:val="6"/>
  </w:num>
  <w:num w:numId="2" w16cid:durableId="636180315">
    <w:abstractNumId w:val="0"/>
  </w:num>
  <w:num w:numId="3" w16cid:durableId="341007645">
    <w:abstractNumId w:val="5"/>
  </w:num>
  <w:num w:numId="4" w16cid:durableId="1565024302">
    <w:abstractNumId w:val="4"/>
  </w:num>
  <w:num w:numId="5" w16cid:durableId="1813592172">
    <w:abstractNumId w:val="2"/>
  </w:num>
  <w:num w:numId="6" w16cid:durableId="2039699046">
    <w:abstractNumId w:val="1"/>
  </w:num>
  <w:num w:numId="7" w16cid:durableId="766124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5E"/>
    <w:rsid w:val="000F1780"/>
    <w:rsid w:val="002142D1"/>
    <w:rsid w:val="003213FF"/>
    <w:rsid w:val="0043265E"/>
    <w:rsid w:val="00694E60"/>
    <w:rsid w:val="00933698"/>
    <w:rsid w:val="009C3810"/>
    <w:rsid w:val="00B20768"/>
    <w:rsid w:val="00E15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996C2"/>
  <w15:chartTrackingRefBased/>
  <w15:docId w15:val="{1194006D-AE35-4F58-A182-B1A58D4E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3265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265E"/>
    <w:rPr>
      <w:rFonts w:ascii="Times New Roman" w:eastAsia="Times New Roman" w:hAnsi="Times New Roman" w:cs="Times New Roman"/>
      <w:b/>
      <w:bCs/>
      <w:kern w:val="0"/>
      <w:sz w:val="36"/>
      <w:szCs w:val="36"/>
      <w14:ligatures w14:val="none"/>
    </w:rPr>
  </w:style>
  <w:style w:type="paragraph" w:styleId="FootnoteText">
    <w:name w:val="footnote text"/>
    <w:basedOn w:val="Normal"/>
    <w:link w:val="FootnoteTextChar"/>
    <w:uiPriority w:val="99"/>
    <w:semiHidden/>
    <w:unhideWhenUsed/>
    <w:rsid w:val="002142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42D1"/>
    <w:rPr>
      <w:sz w:val="20"/>
      <w:szCs w:val="20"/>
    </w:rPr>
  </w:style>
  <w:style w:type="character" w:styleId="FootnoteReference">
    <w:name w:val="footnote reference"/>
    <w:basedOn w:val="DefaultParagraphFont"/>
    <w:uiPriority w:val="99"/>
    <w:semiHidden/>
    <w:unhideWhenUsed/>
    <w:rsid w:val="002142D1"/>
    <w:rPr>
      <w:vertAlign w:val="superscript"/>
    </w:rPr>
  </w:style>
  <w:style w:type="paragraph" w:styleId="ListParagraph">
    <w:name w:val="List Paragraph"/>
    <w:basedOn w:val="Normal"/>
    <w:uiPriority w:val="34"/>
    <w:qFormat/>
    <w:rsid w:val="009336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61349">
      <w:bodyDiv w:val="1"/>
      <w:marLeft w:val="0"/>
      <w:marRight w:val="0"/>
      <w:marTop w:val="0"/>
      <w:marBottom w:val="0"/>
      <w:divBdr>
        <w:top w:val="none" w:sz="0" w:space="0" w:color="auto"/>
        <w:left w:val="none" w:sz="0" w:space="0" w:color="auto"/>
        <w:bottom w:val="none" w:sz="0" w:space="0" w:color="auto"/>
        <w:right w:val="none" w:sz="0" w:space="0" w:color="auto"/>
      </w:divBdr>
    </w:div>
    <w:div w:id="605231374">
      <w:bodyDiv w:val="1"/>
      <w:marLeft w:val="0"/>
      <w:marRight w:val="0"/>
      <w:marTop w:val="0"/>
      <w:marBottom w:val="0"/>
      <w:divBdr>
        <w:top w:val="none" w:sz="0" w:space="0" w:color="auto"/>
        <w:left w:val="none" w:sz="0" w:space="0" w:color="auto"/>
        <w:bottom w:val="none" w:sz="0" w:space="0" w:color="auto"/>
        <w:right w:val="none" w:sz="0" w:space="0" w:color="auto"/>
      </w:divBdr>
      <w:divsChild>
        <w:div w:id="660619095">
          <w:marLeft w:val="547"/>
          <w:marRight w:val="0"/>
          <w:marTop w:val="200"/>
          <w:marBottom w:val="0"/>
          <w:divBdr>
            <w:top w:val="none" w:sz="0" w:space="0" w:color="auto"/>
            <w:left w:val="none" w:sz="0" w:space="0" w:color="auto"/>
            <w:bottom w:val="none" w:sz="0" w:space="0" w:color="auto"/>
            <w:right w:val="none" w:sz="0" w:space="0" w:color="auto"/>
          </w:divBdr>
        </w:div>
        <w:div w:id="571042612">
          <w:marLeft w:val="547"/>
          <w:marRight w:val="0"/>
          <w:marTop w:val="200"/>
          <w:marBottom w:val="0"/>
          <w:divBdr>
            <w:top w:val="none" w:sz="0" w:space="0" w:color="auto"/>
            <w:left w:val="none" w:sz="0" w:space="0" w:color="auto"/>
            <w:bottom w:val="none" w:sz="0" w:space="0" w:color="auto"/>
            <w:right w:val="none" w:sz="0" w:space="0" w:color="auto"/>
          </w:divBdr>
        </w:div>
        <w:div w:id="1995137193">
          <w:marLeft w:val="547"/>
          <w:marRight w:val="0"/>
          <w:marTop w:val="200"/>
          <w:marBottom w:val="0"/>
          <w:divBdr>
            <w:top w:val="none" w:sz="0" w:space="0" w:color="auto"/>
            <w:left w:val="none" w:sz="0" w:space="0" w:color="auto"/>
            <w:bottom w:val="none" w:sz="0" w:space="0" w:color="auto"/>
            <w:right w:val="none" w:sz="0" w:space="0" w:color="auto"/>
          </w:divBdr>
        </w:div>
        <w:div w:id="727996690">
          <w:marLeft w:val="547"/>
          <w:marRight w:val="0"/>
          <w:marTop w:val="200"/>
          <w:marBottom w:val="0"/>
          <w:divBdr>
            <w:top w:val="none" w:sz="0" w:space="0" w:color="auto"/>
            <w:left w:val="none" w:sz="0" w:space="0" w:color="auto"/>
            <w:bottom w:val="none" w:sz="0" w:space="0" w:color="auto"/>
            <w:right w:val="none" w:sz="0" w:space="0" w:color="auto"/>
          </w:divBdr>
        </w:div>
        <w:div w:id="183134115">
          <w:marLeft w:val="547"/>
          <w:marRight w:val="0"/>
          <w:marTop w:val="200"/>
          <w:marBottom w:val="0"/>
          <w:divBdr>
            <w:top w:val="none" w:sz="0" w:space="0" w:color="auto"/>
            <w:left w:val="none" w:sz="0" w:space="0" w:color="auto"/>
            <w:bottom w:val="none" w:sz="0" w:space="0" w:color="auto"/>
            <w:right w:val="none" w:sz="0" w:space="0" w:color="auto"/>
          </w:divBdr>
        </w:div>
        <w:div w:id="1305507829">
          <w:marLeft w:val="547"/>
          <w:marRight w:val="0"/>
          <w:marTop w:val="200"/>
          <w:marBottom w:val="0"/>
          <w:divBdr>
            <w:top w:val="none" w:sz="0" w:space="0" w:color="auto"/>
            <w:left w:val="none" w:sz="0" w:space="0" w:color="auto"/>
            <w:bottom w:val="none" w:sz="0" w:space="0" w:color="auto"/>
            <w:right w:val="none" w:sz="0" w:space="0" w:color="auto"/>
          </w:divBdr>
        </w:div>
      </w:divsChild>
    </w:div>
    <w:div w:id="679627523">
      <w:bodyDiv w:val="1"/>
      <w:marLeft w:val="0"/>
      <w:marRight w:val="0"/>
      <w:marTop w:val="0"/>
      <w:marBottom w:val="0"/>
      <w:divBdr>
        <w:top w:val="none" w:sz="0" w:space="0" w:color="auto"/>
        <w:left w:val="none" w:sz="0" w:space="0" w:color="auto"/>
        <w:bottom w:val="none" w:sz="0" w:space="0" w:color="auto"/>
        <w:right w:val="none" w:sz="0" w:space="0" w:color="auto"/>
      </w:divBdr>
      <w:divsChild>
        <w:div w:id="1019505783">
          <w:marLeft w:val="547"/>
          <w:marRight w:val="0"/>
          <w:marTop w:val="200"/>
          <w:marBottom w:val="0"/>
          <w:divBdr>
            <w:top w:val="none" w:sz="0" w:space="0" w:color="auto"/>
            <w:left w:val="none" w:sz="0" w:space="0" w:color="auto"/>
            <w:bottom w:val="none" w:sz="0" w:space="0" w:color="auto"/>
            <w:right w:val="none" w:sz="0" w:space="0" w:color="auto"/>
          </w:divBdr>
        </w:div>
        <w:div w:id="472449334">
          <w:marLeft w:val="547"/>
          <w:marRight w:val="0"/>
          <w:marTop w:val="200"/>
          <w:marBottom w:val="0"/>
          <w:divBdr>
            <w:top w:val="none" w:sz="0" w:space="0" w:color="auto"/>
            <w:left w:val="none" w:sz="0" w:space="0" w:color="auto"/>
            <w:bottom w:val="none" w:sz="0" w:space="0" w:color="auto"/>
            <w:right w:val="none" w:sz="0" w:space="0" w:color="auto"/>
          </w:divBdr>
        </w:div>
        <w:div w:id="111285630">
          <w:marLeft w:val="547"/>
          <w:marRight w:val="0"/>
          <w:marTop w:val="200"/>
          <w:marBottom w:val="0"/>
          <w:divBdr>
            <w:top w:val="none" w:sz="0" w:space="0" w:color="auto"/>
            <w:left w:val="none" w:sz="0" w:space="0" w:color="auto"/>
            <w:bottom w:val="none" w:sz="0" w:space="0" w:color="auto"/>
            <w:right w:val="none" w:sz="0" w:space="0" w:color="auto"/>
          </w:divBdr>
        </w:div>
        <w:div w:id="1655718382">
          <w:marLeft w:val="547"/>
          <w:marRight w:val="0"/>
          <w:marTop w:val="200"/>
          <w:marBottom w:val="0"/>
          <w:divBdr>
            <w:top w:val="none" w:sz="0" w:space="0" w:color="auto"/>
            <w:left w:val="none" w:sz="0" w:space="0" w:color="auto"/>
            <w:bottom w:val="none" w:sz="0" w:space="0" w:color="auto"/>
            <w:right w:val="none" w:sz="0" w:space="0" w:color="auto"/>
          </w:divBdr>
        </w:div>
        <w:div w:id="1725366821">
          <w:marLeft w:val="547"/>
          <w:marRight w:val="0"/>
          <w:marTop w:val="200"/>
          <w:marBottom w:val="0"/>
          <w:divBdr>
            <w:top w:val="none" w:sz="0" w:space="0" w:color="auto"/>
            <w:left w:val="none" w:sz="0" w:space="0" w:color="auto"/>
            <w:bottom w:val="none" w:sz="0" w:space="0" w:color="auto"/>
            <w:right w:val="none" w:sz="0" w:space="0" w:color="auto"/>
          </w:divBdr>
        </w:div>
        <w:div w:id="1538929846">
          <w:marLeft w:val="547"/>
          <w:marRight w:val="0"/>
          <w:marTop w:val="200"/>
          <w:marBottom w:val="0"/>
          <w:divBdr>
            <w:top w:val="none" w:sz="0" w:space="0" w:color="auto"/>
            <w:left w:val="none" w:sz="0" w:space="0" w:color="auto"/>
            <w:bottom w:val="none" w:sz="0" w:space="0" w:color="auto"/>
            <w:right w:val="none" w:sz="0" w:space="0" w:color="auto"/>
          </w:divBdr>
        </w:div>
        <w:div w:id="486408511">
          <w:marLeft w:val="547"/>
          <w:marRight w:val="0"/>
          <w:marTop w:val="200"/>
          <w:marBottom w:val="0"/>
          <w:divBdr>
            <w:top w:val="none" w:sz="0" w:space="0" w:color="auto"/>
            <w:left w:val="none" w:sz="0" w:space="0" w:color="auto"/>
            <w:bottom w:val="none" w:sz="0" w:space="0" w:color="auto"/>
            <w:right w:val="none" w:sz="0" w:space="0" w:color="auto"/>
          </w:divBdr>
        </w:div>
        <w:div w:id="741952672">
          <w:marLeft w:val="547"/>
          <w:marRight w:val="0"/>
          <w:marTop w:val="200"/>
          <w:marBottom w:val="0"/>
          <w:divBdr>
            <w:top w:val="none" w:sz="0" w:space="0" w:color="auto"/>
            <w:left w:val="none" w:sz="0" w:space="0" w:color="auto"/>
            <w:bottom w:val="none" w:sz="0" w:space="0" w:color="auto"/>
            <w:right w:val="none" w:sz="0" w:space="0" w:color="auto"/>
          </w:divBdr>
        </w:div>
        <w:div w:id="637686094">
          <w:marLeft w:val="547"/>
          <w:marRight w:val="0"/>
          <w:marTop w:val="200"/>
          <w:marBottom w:val="0"/>
          <w:divBdr>
            <w:top w:val="none" w:sz="0" w:space="0" w:color="auto"/>
            <w:left w:val="none" w:sz="0" w:space="0" w:color="auto"/>
            <w:bottom w:val="none" w:sz="0" w:space="0" w:color="auto"/>
            <w:right w:val="none" w:sz="0" w:space="0" w:color="auto"/>
          </w:divBdr>
        </w:div>
        <w:div w:id="839009679">
          <w:marLeft w:val="547"/>
          <w:marRight w:val="0"/>
          <w:marTop w:val="200"/>
          <w:marBottom w:val="0"/>
          <w:divBdr>
            <w:top w:val="none" w:sz="0" w:space="0" w:color="auto"/>
            <w:left w:val="none" w:sz="0" w:space="0" w:color="auto"/>
            <w:bottom w:val="none" w:sz="0" w:space="0" w:color="auto"/>
            <w:right w:val="none" w:sz="0" w:space="0" w:color="auto"/>
          </w:divBdr>
        </w:div>
      </w:divsChild>
    </w:div>
    <w:div w:id="752165805">
      <w:bodyDiv w:val="1"/>
      <w:marLeft w:val="0"/>
      <w:marRight w:val="0"/>
      <w:marTop w:val="0"/>
      <w:marBottom w:val="0"/>
      <w:divBdr>
        <w:top w:val="none" w:sz="0" w:space="0" w:color="auto"/>
        <w:left w:val="none" w:sz="0" w:space="0" w:color="auto"/>
        <w:bottom w:val="none" w:sz="0" w:space="0" w:color="auto"/>
        <w:right w:val="none" w:sz="0" w:space="0" w:color="auto"/>
      </w:divBdr>
      <w:divsChild>
        <w:div w:id="1284071545">
          <w:marLeft w:val="547"/>
          <w:marRight w:val="0"/>
          <w:marTop w:val="200"/>
          <w:marBottom w:val="0"/>
          <w:divBdr>
            <w:top w:val="none" w:sz="0" w:space="0" w:color="auto"/>
            <w:left w:val="none" w:sz="0" w:space="0" w:color="auto"/>
            <w:bottom w:val="none" w:sz="0" w:space="0" w:color="auto"/>
            <w:right w:val="none" w:sz="0" w:space="0" w:color="auto"/>
          </w:divBdr>
        </w:div>
        <w:div w:id="737022235">
          <w:marLeft w:val="547"/>
          <w:marRight w:val="0"/>
          <w:marTop w:val="200"/>
          <w:marBottom w:val="0"/>
          <w:divBdr>
            <w:top w:val="none" w:sz="0" w:space="0" w:color="auto"/>
            <w:left w:val="none" w:sz="0" w:space="0" w:color="auto"/>
            <w:bottom w:val="none" w:sz="0" w:space="0" w:color="auto"/>
            <w:right w:val="none" w:sz="0" w:space="0" w:color="auto"/>
          </w:divBdr>
        </w:div>
        <w:div w:id="1618292009">
          <w:marLeft w:val="547"/>
          <w:marRight w:val="0"/>
          <w:marTop w:val="200"/>
          <w:marBottom w:val="0"/>
          <w:divBdr>
            <w:top w:val="none" w:sz="0" w:space="0" w:color="auto"/>
            <w:left w:val="none" w:sz="0" w:space="0" w:color="auto"/>
            <w:bottom w:val="none" w:sz="0" w:space="0" w:color="auto"/>
            <w:right w:val="none" w:sz="0" w:space="0" w:color="auto"/>
          </w:divBdr>
        </w:div>
        <w:div w:id="1151212000">
          <w:marLeft w:val="547"/>
          <w:marRight w:val="0"/>
          <w:marTop w:val="200"/>
          <w:marBottom w:val="0"/>
          <w:divBdr>
            <w:top w:val="none" w:sz="0" w:space="0" w:color="auto"/>
            <w:left w:val="none" w:sz="0" w:space="0" w:color="auto"/>
            <w:bottom w:val="none" w:sz="0" w:space="0" w:color="auto"/>
            <w:right w:val="none" w:sz="0" w:space="0" w:color="auto"/>
          </w:divBdr>
        </w:div>
      </w:divsChild>
    </w:div>
    <w:div w:id="1106926039">
      <w:bodyDiv w:val="1"/>
      <w:marLeft w:val="0"/>
      <w:marRight w:val="0"/>
      <w:marTop w:val="0"/>
      <w:marBottom w:val="0"/>
      <w:divBdr>
        <w:top w:val="none" w:sz="0" w:space="0" w:color="auto"/>
        <w:left w:val="none" w:sz="0" w:space="0" w:color="auto"/>
        <w:bottom w:val="none" w:sz="0" w:space="0" w:color="auto"/>
        <w:right w:val="none" w:sz="0" w:space="0" w:color="auto"/>
      </w:divBdr>
    </w:div>
    <w:div w:id="1114910679">
      <w:bodyDiv w:val="1"/>
      <w:marLeft w:val="0"/>
      <w:marRight w:val="0"/>
      <w:marTop w:val="0"/>
      <w:marBottom w:val="0"/>
      <w:divBdr>
        <w:top w:val="none" w:sz="0" w:space="0" w:color="auto"/>
        <w:left w:val="none" w:sz="0" w:space="0" w:color="auto"/>
        <w:bottom w:val="none" w:sz="0" w:space="0" w:color="auto"/>
        <w:right w:val="none" w:sz="0" w:space="0" w:color="auto"/>
      </w:divBdr>
      <w:divsChild>
        <w:div w:id="1829131376">
          <w:marLeft w:val="547"/>
          <w:marRight w:val="0"/>
          <w:marTop w:val="200"/>
          <w:marBottom w:val="0"/>
          <w:divBdr>
            <w:top w:val="none" w:sz="0" w:space="0" w:color="auto"/>
            <w:left w:val="none" w:sz="0" w:space="0" w:color="auto"/>
            <w:bottom w:val="none" w:sz="0" w:space="0" w:color="auto"/>
            <w:right w:val="none" w:sz="0" w:space="0" w:color="auto"/>
          </w:divBdr>
        </w:div>
        <w:div w:id="900870084">
          <w:marLeft w:val="547"/>
          <w:marRight w:val="0"/>
          <w:marTop w:val="200"/>
          <w:marBottom w:val="0"/>
          <w:divBdr>
            <w:top w:val="none" w:sz="0" w:space="0" w:color="auto"/>
            <w:left w:val="none" w:sz="0" w:space="0" w:color="auto"/>
            <w:bottom w:val="none" w:sz="0" w:space="0" w:color="auto"/>
            <w:right w:val="none" w:sz="0" w:space="0" w:color="auto"/>
          </w:divBdr>
        </w:div>
        <w:div w:id="762457666">
          <w:marLeft w:val="547"/>
          <w:marRight w:val="0"/>
          <w:marTop w:val="200"/>
          <w:marBottom w:val="0"/>
          <w:divBdr>
            <w:top w:val="none" w:sz="0" w:space="0" w:color="auto"/>
            <w:left w:val="none" w:sz="0" w:space="0" w:color="auto"/>
            <w:bottom w:val="none" w:sz="0" w:space="0" w:color="auto"/>
            <w:right w:val="none" w:sz="0" w:space="0" w:color="auto"/>
          </w:divBdr>
        </w:div>
        <w:div w:id="1466850632">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10300</TotalTime>
  <Pages>2</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Cheptoo</dc:creator>
  <cp:keywords/>
  <dc:description/>
  <cp:lastModifiedBy>Mercy Cheptoo</cp:lastModifiedBy>
  <cp:revision>1</cp:revision>
  <dcterms:created xsi:type="dcterms:W3CDTF">2024-03-27T07:21:00Z</dcterms:created>
  <dcterms:modified xsi:type="dcterms:W3CDTF">2024-04-04T19:40:00Z</dcterms:modified>
</cp:coreProperties>
</file>