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rPr>
      </w:pPr>
      <w:r w:rsidDel="00000000" w:rsidR="00000000" w:rsidRPr="00000000">
        <w:rPr>
          <w:b w:val="1"/>
          <w:rtl w:val="0"/>
        </w:rPr>
        <w:t xml:space="preserve">LPM Firm work</w:t>
      </w:r>
    </w:p>
    <w:p w:rsidR="00000000" w:rsidDel="00000000" w:rsidP="00000000" w:rsidRDefault="00000000" w:rsidRPr="00000000" w14:paraId="00000002">
      <w:pPr>
        <w:jc w:val="both"/>
        <w:rPr>
          <w:b w:val="1"/>
          <w:u w:val="single"/>
        </w:rPr>
      </w:pPr>
      <w:r w:rsidDel="00000000" w:rsidR="00000000" w:rsidRPr="00000000">
        <w:rPr>
          <w:b w:val="1"/>
          <w:u w:val="single"/>
          <w:rtl w:val="0"/>
        </w:rPr>
        <w:t xml:space="preserve">ANALYSIS OF HOW THE LEGAL FRAMEWORK AFFECTS HUMAN RESOURCE PLANNING</w:t>
      </w:r>
    </w:p>
    <w:p w:rsidR="00000000" w:rsidDel="00000000" w:rsidP="00000000" w:rsidRDefault="00000000" w:rsidRPr="00000000" w14:paraId="00000003">
      <w:pPr>
        <w:jc w:val="both"/>
        <w:rPr>
          <w:b w:val="1"/>
          <w:u w:val="single"/>
        </w:rPr>
      </w:pPr>
      <w:r w:rsidDel="00000000" w:rsidR="00000000" w:rsidRPr="00000000">
        <w:rPr>
          <w:b w:val="1"/>
          <w:u w:val="single"/>
          <w:rtl w:val="0"/>
        </w:rPr>
        <w:t xml:space="preserve">INTRODUCTION</w:t>
      </w:r>
    </w:p>
    <w:p w:rsidR="00000000" w:rsidDel="00000000" w:rsidP="00000000" w:rsidRDefault="00000000" w:rsidRPr="00000000" w14:paraId="00000004">
      <w:pPr>
        <w:jc w:val="both"/>
        <w:rPr/>
      </w:pPr>
      <w:r w:rsidDel="00000000" w:rsidR="00000000" w:rsidRPr="00000000">
        <w:rPr>
          <w:rtl w:val="0"/>
        </w:rPr>
        <w:t xml:space="preserve">The current legal framework entails various national and international laws that have a direct impact on human resource planning. These laws cover a broad range of employment practices including recruitment, dismissal, compensation, occupational safety, placement, induction and career development.</w:t>
      </w:r>
    </w:p>
    <w:p w:rsidR="00000000" w:rsidDel="00000000" w:rsidP="00000000" w:rsidRDefault="00000000" w:rsidRPr="00000000" w14:paraId="00000005">
      <w:pPr>
        <w:jc w:val="both"/>
        <w:rPr>
          <w:b w:val="1"/>
          <w:u w:val="single"/>
        </w:rPr>
      </w:pPr>
      <w:r w:rsidDel="00000000" w:rsidR="00000000" w:rsidRPr="00000000">
        <w:rPr>
          <w:b w:val="1"/>
          <w:u w:val="single"/>
          <w:rtl w:val="0"/>
        </w:rPr>
        <w:t xml:space="preserve">NATIONAL LAWS</w:t>
      </w:r>
    </w:p>
    <w:p w:rsidR="00000000" w:rsidDel="00000000" w:rsidP="00000000" w:rsidRDefault="00000000" w:rsidRPr="00000000" w14:paraId="00000006">
      <w:pPr>
        <w:jc w:val="both"/>
        <w:rPr>
          <w:b w:val="1"/>
          <w:u w:val="single"/>
        </w:rPr>
      </w:pPr>
      <w:r w:rsidDel="00000000" w:rsidR="00000000" w:rsidRPr="00000000">
        <w:rPr>
          <w:b w:val="1"/>
          <w:u w:val="single"/>
          <w:rtl w:val="0"/>
        </w:rPr>
        <w:t xml:space="preserve">The Constitution Of Kenya 2010</w:t>
      </w:r>
    </w:p>
    <w:p w:rsidR="00000000" w:rsidDel="00000000" w:rsidP="00000000" w:rsidRDefault="00000000" w:rsidRPr="00000000" w14:paraId="00000007">
      <w:pPr>
        <w:jc w:val="both"/>
        <w:rPr/>
      </w:pPr>
      <w:r w:rsidDel="00000000" w:rsidR="00000000" w:rsidRPr="00000000">
        <w:rPr>
          <w:rtl w:val="0"/>
        </w:rPr>
        <w:t xml:space="preserve">The Constitution of Kenya is the Supreme Law of the land and substantively covers the rights of individuals under various circumstances. The provisions of the Constitution that provide for Human Resource Planning are as follows:-</w:t>
      </w:r>
    </w:p>
    <w:p w:rsidR="00000000" w:rsidDel="00000000" w:rsidP="00000000" w:rsidRDefault="00000000" w:rsidRPr="00000000" w14:paraId="00000008">
      <w:pPr>
        <w:numPr>
          <w:ilvl w:val="0"/>
          <w:numId w:val="1"/>
        </w:numPr>
        <w:ind w:left="1080" w:hanging="720"/>
        <w:jc w:val="both"/>
        <w:rPr/>
      </w:pPr>
      <w:r w:rsidDel="00000000" w:rsidR="00000000" w:rsidRPr="00000000">
        <w:rPr>
          <w:rtl w:val="0"/>
        </w:rPr>
        <w:t xml:space="preserve">Article 27 –Equality and Freedom from Discrimination</w:t>
      </w:r>
    </w:p>
    <w:p w:rsidR="00000000" w:rsidDel="00000000" w:rsidP="00000000" w:rsidRDefault="00000000" w:rsidRPr="00000000" w14:paraId="00000009">
      <w:pPr>
        <w:jc w:val="both"/>
        <w:rPr/>
      </w:pPr>
      <w:r w:rsidDel="00000000" w:rsidR="00000000" w:rsidRPr="00000000">
        <w:rPr>
          <w:rtl w:val="0"/>
        </w:rPr>
        <w:t xml:space="preserve">This article provides protection from discrimination of any kind by reiterating that every person is equal before the law and is entitled to equal protection and benefit of the law. It further states that no one should be discriminated on the basis of their gender, race, sex, ethnicity, pregnancy, social origin, color, disability, religion, conscience, belief, culture, dress or language. This article can be further interpreted to ensure non-discrimination in regard to the remuneration of employees. Therefore, organizations have to take into account the provisions of this article to ensure there is no discrimination or inequality in their policies.</w:t>
      </w:r>
    </w:p>
    <w:p w:rsidR="00000000" w:rsidDel="00000000" w:rsidP="00000000" w:rsidRDefault="00000000" w:rsidRPr="00000000" w14:paraId="0000000A">
      <w:pPr>
        <w:numPr>
          <w:ilvl w:val="0"/>
          <w:numId w:val="1"/>
        </w:numPr>
        <w:ind w:left="1080" w:hanging="720"/>
        <w:jc w:val="both"/>
        <w:rPr/>
      </w:pPr>
      <w:r w:rsidDel="00000000" w:rsidR="00000000" w:rsidRPr="00000000">
        <w:rPr>
          <w:rtl w:val="0"/>
        </w:rPr>
        <w:t xml:space="preserve">Article 30 prohibits forced labour and slavery. Therefore, employees cannot be retained in contracts of employment against their will.</w:t>
      </w:r>
    </w:p>
    <w:p w:rsidR="00000000" w:rsidDel="00000000" w:rsidP="00000000" w:rsidRDefault="00000000" w:rsidRPr="00000000" w14:paraId="0000000B">
      <w:pPr>
        <w:numPr>
          <w:ilvl w:val="0"/>
          <w:numId w:val="1"/>
        </w:numPr>
        <w:ind w:left="1080" w:hanging="720"/>
        <w:jc w:val="both"/>
        <w:rPr/>
      </w:pPr>
      <w:r w:rsidDel="00000000" w:rsidR="00000000" w:rsidRPr="00000000">
        <w:rPr>
          <w:rtl w:val="0"/>
        </w:rPr>
        <w:t xml:space="preserve">Article 40 provides for labour relations to the effect that every person has a right  to fair labour practices, fair remuneration, and reasonable working conditions, to form join or participate in the activities and programmes of a trade union and to go on strike.</w:t>
      </w:r>
    </w:p>
    <w:p w:rsidR="00000000" w:rsidDel="00000000" w:rsidP="00000000" w:rsidRDefault="00000000" w:rsidRPr="00000000" w14:paraId="0000000C">
      <w:pPr>
        <w:numPr>
          <w:ilvl w:val="0"/>
          <w:numId w:val="1"/>
        </w:numPr>
        <w:ind w:left="1080" w:hanging="720"/>
        <w:jc w:val="both"/>
        <w:rPr/>
      </w:pPr>
      <w:r w:rsidDel="00000000" w:rsidR="00000000" w:rsidRPr="00000000">
        <w:rPr>
          <w:rtl w:val="0"/>
        </w:rPr>
        <w:t xml:space="preserve">Under chapter 6, the Constitution of Kenya provides for leadership and integrity, Artcle 73(2) stipulates the guiding principles of leadership and integrity. It categorically provides that state officers ought to be selected on the basis of personal integrity, competence and impartiality. Additionally, it provides for the holding of a free and fair election by ensuring that decisions are not influenced by nepotism, favouritism or any other corrupt practices.</w:t>
      </w:r>
    </w:p>
    <w:p w:rsidR="00000000" w:rsidDel="00000000" w:rsidP="00000000" w:rsidRDefault="00000000" w:rsidRPr="00000000" w14:paraId="0000000D">
      <w:pPr>
        <w:numPr>
          <w:ilvl w:val="0"/>
          <w:numId w:val="1"/>
        </w:numPr>
        <w:ind w:left="1080" w:hanging="720"/>
        <w:jc w:val="both"/>
        <w:rPr/>
      </w:pPr>
      <w:bookmarkStart w:colFirst="0" w:colLast="0" w:name="_gjdgxs" w:id="0"/>
      <w:bookmarkEnd w:id="0"/>
      <w:r w:rsidDel="00000000" w:rsidR="00000000" w:rsidRPr="00000000">
        <w:rPr>
          <w:rtl w:val="0"/>
        </w:rPr>
        <w:t xml:space="preserve">Article 237 makes provisions for the teachers service commission. It stipulates the role of the TSC in managing the payroll of teachers in its employment, facilitation of  career progression and their professional development. It also caters to the appointment of head-teachers, principals as well as the management of their conduct.  This necessitates proper planning.</w:t>
      </w:r>
    </w:p>
    <w:p w:rsidR="00000000" w:rsidDel="00000000" w:rsidP="00000000" w:rsidRDefault="00000000" w:rsidRPr="00000000" w14:paraId="0000000E">
      <w:pPr>
        <w:jc w:val="both"/>
        <w:rPr>
          <w:b w:val="1"/>
          <w:u w:val="single"/>
        </w:rPr>
      </w:pPr>
      <w:r w:rsidDel="00000000" w:rsidR="00000000" w:rsidRPr="00000000">
        <w:rPr>
          <w:b w:val="1"/>
          <w:u w:val="single"/>
          <w:rtl w:val="0"/>
        </w:rPr>
        <w:t xml:space="preserve">Employment Act, 2007</w:t>
      </w:r>
    </w:p>
    <w:p w:rsidR="00000000" w:rsidDel="00000000" w:rsidP="00000000" w:rsidRDefault="00000000" w:rsidRPr="00000000" w14:paraId="0000000F">
      <w:pPr>
        <w:jc w:val="both"/>
        <w:rPr/>
      </w:pPr>
      <w:r w:rsidDel="00000000" w:rsidR="00000000" w:rsidRPr="00000000">
        <w:rPr>
          <w:rtl w:val="0"/>
        </w:rPr>
        <w:t xml:space="preserve">Employment Act is an important statute governing human resource planning and employment at large in Kenya . It provides for the fundamental rights of employees, the basic conditions of employment, the employment of children and matters connected with the foregoing.</w:t>
      </w:r>
    </w:p>
    <w:p w:rsidR="00000000" w:rsidDel="00000000" w:rsidP="00000000" w:rsidRDefault="00000000" w:rsidRPr="00000000" w14:paraId="00000010">
      <w:pPr>
        <w:jc w:val="both"/>
        <w:rPr/>
      </w:pPr>
      <w:r w:rsidDel="00000000" w:rsidR="00000000" w:rsidRPr="00000000">
        <w:rPr>
          <w:rtl w:val="0"/>
        </w:rPr>
        <w:t xml:space="preserve">Human resource planning being concerned with broader issues about the employment of people, the Employment Act becomes handy as it sets forth guidelines which human resource departments should take into consideration when devising their policies to ensure a healthy workplace that respects employees’ rights</w:t>
      </w:r>
    </w:p>
    <w:p w:rsidR="00000000" w:rsidDel="00000000" w:rsidP="00000000" w:rsidRDefault="00000000" w:rsidRPr="00000000" w14:paraId="00000011">
      <w:pPr>
        <w:jc w:val="both"/>
        <w:rPr/>
      </w:pPr>
      <w:r w:rsidDel="00000000" w:rsidR="00000000" w:rsidRPr="00000000">
        <w:rPr>
          <w:rtl w:val="0"/>
        </w:rPr>
        <w:t xml:space="preserve">Section 5 of the Act prohibits discrimination in employment and requires that no employer should discriminate directly or indirectly against, or harass an employee or prospective employee on any of the grounds. It obligates employers to promote equal opportunity in employment and strive to eliminate discrimination in any employment policy or practice. It requires employers to pay employees equal remuneration for work of equal value</w:t>
      </w:r>
    </w:p>
    <w:p w:rsidR="00000000" w:rsidDel="00000000" w:rsidP="00000000" w:rsidRDefault="00000000" w:rsidRPr="00000000" w14:paraId="00000012">
      <w:pPr>
        <w:jc w:val="both"/>
        <w:rPr/>
      </w:pPr>
      <w:r w:rsidDel="00000000" w:rsidR="00000000" w:rsidRPr="00000000">
        <w:rPr>
          <w:rtl w:val="0"/>
        </w:rPr>
        <w:t xml:space="preserve">Section 6 forbids sexual harassment in the work place and requires any employer who employs twenty or more employees to consult with the employees or their representatives and issue a policy statement on sexual harassment. Employers are mandated to bring to the attention of each person under the employer’s direction the policy statement</w:t>
      </w:r>
    </w:p>
    <w:p w:rsidR="00000000" w:rsidDel="00000000" w:rsidP="00000000" w:rsidRDefault="00000000" w:rsidRPr="00000000" w14:paraId="00000013">
      <w:pPr>
        <w:jc w:val="both"/>
        <w:rPr/>
      </w:pPr>
      <w:r w:rsidDel="00000000" w:rsidR="00000000" w:rsidRPr="00000000">
        <w:rPr>
          <w:rtl w:val="0"/>
        </w:rPr>
        <w:t xml:space="preserve">Part III  deals with employment relationships and provides that employment contract for a period of three months or more  must be in writing, and places the responsibility of drawing the contract on the employer, and ensuring that the employee signs the contract to signify consent. The responsibility of preparing these contracts is on the human resource departments. </w:t>
      </w:r>
    </w:p>
    <w:p w:rsidR="00000000" w:rsidDel="00000000" w:rsidP="00000000" w:rsidRDefault="00000000" w:rsidRPr="00000000" w14:paraId="00000014">
      <w:pPr>
        <w:jc w:val="both"/>
        <w:rPr/>
      </w:pPr>
      <w:r w:rsidDel="00000000" w:rsidR="00000000" w:rsidRPr="00000000">
        <w:rPr>
          <w:rtl w:val="0"/>
        </w:rPr>
        <w:t xml:space="preserve">Part IV provides for protection of wages and mandates employers to pay the entire amount of wages earned directly to the employee in cash or bank account or by cheque, postal order or money order on a working day and during working hours. For any deductions made from the wages such as taxes, the employer must issue a written statement containing the deducted amount and the purpose for which it is made. Human resource departments should ensure that payroll practices comply with these guidelines.</w:t>
      </w:r>
    </w:p>
    <w:p w:rsidR="00000000" w:rsidDel="00000000" w:rsidP="00000000" w:rsidRDefault="00000000" w:rsidRPr="00000000" w14:paraId="00000015">
      <w:pPr>
        <w:jc w:val="both"/>
        <w:rPr/>
      </w:pPr>
      <w:r w:rsidDel="00000000" w:rsidR="00000000" w:rsidRPr="00000000">
        <w:rPr>
          <w:rtl w:val="0"/>
        </w:rPr>
        <w:t xml:space="preserve">Part V stipulates the rights and duties of employees and employers. It entitles employees to annual leave, maternity leave for female employees, paternity leave for male employees, pre-adoptive leave, and sick leave. It places a duty on employers to provide reasonable housing accomodation, sufficient supply of water, food and medical attention for employees</w:t>
      </w:r>
    </w:p>
    <w:p w:rsidR="00000000" w:rsidDel="00000000" w:rsidP="00000000" w:rsidRDefault="00000000" w:rsidRPr="00000000" w14:paraId="00000016">
      <w:pPr>
        <w:jc w:val="both"/>
        <w:rPr/>
      </w:pPr>
      <w:r w:rsidDel="00000000" w:rsidR="00000000" w:rsidRPr="00000000">
        <w:rPr>
          <w:rtl w:val="0"/>
        </w:rPr>
        <w:t xml:space="preserve">Part VI provides for termination and dismissal of employment. It specifies procedures for termination and dismissal of employees including termination notice periods and payment of final wages . An employer is also required to provide a certificate of service and paying any outstanding remuneration including accrued leave before terminating an employee.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u w:val="single"/>
        </w:rPr>
      </w:pPr>
      <w:r w:rsidDel="00000000" w:rsidR="00000000" w:rsidRPr="00000000">
        <w:rPr>
          <w:b w:val="1"/>
          <w:u w:val="single"/>
          <w:rtl w:val="0"/>
        </w:rPr>
        <w:t xml:space="preserve">Public Service Commission Act</w:t>
      </w:r>
      <w:r w:rsidDel="00000000" w:rsidR="00000000" w:rsidRPr="00000000">
        <w:rPr>
          <w:b w:val="1"/>
          <w:u w:val="single"/>
          <w:vertAlign w:val="superscript"/>
        </w:rPr>
        <w:footnoteReference w:customMarkFollows="0" w:id="0"/>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 Act was established to make further provision as to the functions, powers and the administration of the Public Service Commission. It provides for human resource development in the public service. The commission is to review and issue human resource training and development policy; prescribe procedures and instruments governing the development of human resources in the public service; prescribe measures for prudent utilization of the training funds in public bodies; ensure that training needs assessment and projections are undertaken by every authorized officer; ensure the training of public officers; ensure equity in the provision of training opportunities to public officers; prescribe measures for ensuring merit in the selection and award of training opportunities for public officers; prescribe measures to guarantee effective orientation and induction programmes in the public service.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Therefore, in human resource planning, this will ensure that the public service will be developing and retaining a well-trained and skilled workforce. These skills will ensure better performance of duties by public officers and public bodies.</w:t>
      </w:r>
    </w:p>
    <w:p w:rsidR="00000000" w:rsidDel="00000000" w:rsidP="00000000" w:rsidRDefault="00000000" w:rsidRPr="00000000" w14:paraId="0000001C">
      <w:pPr>
        <w:jc w:val="both"/>
        <w:rPr>
          <w:b w:val="1"/>
        </w:rPr>
      </w:pPr>
      <w:r w:rsidDel="00000000" w:rsidR="00000000" w:rsidRPr="00000000">
        <w:rPr>
          <w:b w:val="1"/>
          <w:u w:val="single"/>
          <w:rtl w:val="0"/>
        </w:rPr>
        <w:t xml:space="preserve">Labour Relations Act </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The Labour Relations Act is a piece of legislation that governs the relationship between employers and employees. It is aimed at promoting economic development, social justice and democracy in the workplace. The Act contains provisions related to collective bargaining, unfair labour practices, strikes and lockouts, dispute resolution, and basic conditions of employment.</w:t>
      </w:r>
    </w:p>
    <w:p w:rsidR="00000000" w:rsidDel="00000000" w:rsidP="00000000" w:rsidRDefault="00000000" w:rsidRPr="00000000" w14:paraId="0000001E">
      <w:pPr>
        <w:jc w:val="both"/>
        <w:rPr/>
      </w:pPr>
      <w:r w:rsidDel="00000000" w:rsidR="00000000" w:rsidRPr="00000000">
        <w:rPr>
          <w:rtl w:val="0"/>
        </w:rPr>
        <w:t xml:space="preserve">It bestows employees with the right to join trade unions and participate in the lawful activities of such unions</w:t>
      </w:r>
      <w:r w:rsidDel="00000000" w:rsidR="00000000" w:rsidRPr="00000000">
        <w:rPr>
          <w:vertAlign w:val="superscript"/>
        </w:rPr>
        <w:footnoteReference w:customMarkFollows="0" w:id="2"/>
      </w:r>
      <w:r w:rsidDel="00000000" w:rsidR="00000000" w:rsidRPr="00000000">
        <w:rPr>
          <w:rtl w:val="0"/>
        </w:rPr>
        <w:t xml:space="preserve">. This promotes Human Resource Planning since choosing the right association improves labour relations between employer and employee, resulting in improved productivity of the organisation and its overall performance.</w:t>
      </w:r>
    </w:p>
    <w:p w:rsidR="00000000" w:rsidDel="00000000" w:rsidP="00000000" w:rsidRDefault="00000000" w:rsidRPr="00000000" w14:paraId="0000001F">
      <w:pPr>
        <w:jc w:val="both"/>
        <w:rPr/>
      </w:pPr>
      <w:r w:rsidDel="00000000" w:rsidR="00000000" w:rsidRPr="00000000">
        <w:rPr>
          <w:rtl w:val="0"/>
        </w:rPr>
        <w:t xml:space="preserve">It further prohibits discriminating against an employee or any person seeking employment for exercising their labour rights</w:t>
      </w:r>
      <w:r w:rsidDel="00000000" w:rsidR="00000000" w:rsidRPr="00000000">
        <w:rPr>
          <w:vertAlign w:val="superscript"/>
        </w:rPr>
        <w:footnoteReference w:customMarkFollows="0" w:id="3"/>
      </w:r>
      <w:r w:rsidDel="00000000" w:rsidR="00000000" w:rsidRPr="00000000">
        <w:rPr>
          <w:rtl w:val="0"/>
        </w:rPr>
        <w:t xml:space="preserve">. </w:t>
      </w:r>
    </w:p>
    <w:p w:rsidR="00000000" w:rsidDel="00000000" w:rsidP="00000000" w:rsidRDefault="00000000" w:rsidRPr="00000000" w14:paraId="00000020">
      <w:pPr>
        <w:jc w:val="both"/>
        <w:rPr/>
      </w:pPr>
      <w:r w:rsidDel="00000000" w:rsidR="00000000" w:rsidRPr="00000000">
        <w:rPr>
          <w:rtl w:val="0"/>
        </w:rPr>
        <w:t xml:space="preserve">In relation to Human Resource Planning, the Labour Relations Act plays a crucial role in ensuring that the rights and interests of both employers and employees are protected. By providing a framework for fair labour practices, the Act helps to create a stable and harmonious work environment, which is essential for effective human resource planning.</w:t>
      </w:r>
    </w:p>
    <w:p w:rsidR="00000000" w:rsidDel="00000000" w:rsidP="00000000" w:rsidRDefault="00000000" w:rsidRPr="00000000" w14:paraId="00000021">
      <w:pPr>
        <w:jc w:val="both"/>
        <w:rPr/>
      </w:pPr>
      <w:r w:rsidDel="00000000" w:rsidR="00000000" w:rsidRPr="00000000">
        <w:rPr>
          <w:rtl w:val="0"/>
        </w:rPr>
        <w:t xml:space="preserve">One key provision of the Labour Relations Act is the regulation of collective bargaining. This allows employers and employees to negotiate and set terms and conditions of employment through collective agreements</w:t>
      </w:r>
      <w:r w:rsidDel="00000000" w:rsidR="00000000" w:rsidRPr="00000000">
        <w:rPr>
          <w:vertAlign w:val="superscript"/>
        </w:rPr>
        <w:footnoteReference w:customMarkFollows="0" w:id="4"/>
      </w:r>
      <w:r w:rsidDel="00000000" w:rsidR="00000000" w:rsidRPr="00000000">
        <w:rPr>
          <w:rtl w:val="0"/>
        </w:rPr>
        <w:t xml:space="preserve">. Through collective bargaining, organizations can effectively plan their human resources by ensuring that employees are fairly compensated, have appropriate working conditions, and are motivated to perform at their best.</w:t>
      </w:r>
    </w:p>
    <w:p w:rsidR="00000000" w:rsidDel="00000000" w:rsidP="00000000" w:rsidRDefault="00000000" w:rsidRPr="00000000" w14:paraId="00000022">
      <w:pPr>
        <w:jc w:val="both"/>
        <w:rPr>
          <w:b w:val="1"/>
          <w:u w:val="single"/>
        </w:rPr>
      </w:pPr>
      <w:r w:rsidDel="00000000" w:rsidR="00000000" w:rsidRPr="00000000">
        <w:rPr>
          <w:rtl w:val="0"/>
        </w:rPr>
        <w:t xml:space="preserve">Another important provision of the Labour Relations Act is the regulation of strikes and lockouts. These are acts of industrial action that can disrupt operations and have a significant impact on human resource planning. The Act provides guidelines on when strikes and lockouts are legal</w:t>
      </w:r>
      <w:r w:rsidDel="00000000" w:rsidR="00000000" w:rsidRPr="00000000">
        <w:rPr>
          <w:vertAlign w:val="superscript"/>
        </w:rPr>
        <w:footnoteReference w:customMarkFollows="0" w:id="5"/>
      </w:r>
      <w:r w:rsidDel="00000000" w:rsidR="00000000" w:rsidRPr="00000000">
        <w:rPr>
          <w:rtl w:val="0"/>
        </w:rPr>
        <w:t xml:space="preserve">, the procedures that must be followed, and the protection of non-striking employees</w:t>
      </w:r>
      <w:r w:rsidDel="00000000" w:rsidR="00000000" w:rsidRPr="00000000">
        <w:rPr>
          <w:vertAlign w:val="superscript"/>
        </w:rPr>
        <w:footnoteReference w:customMarkFollows="0" w:id="6"/>
      </w:r>
      <w:r w:rsidDel="00000000" w:rsidR="00000000" w:rsidRPr="00000000">
        <w:rPr>
          <w:rtl w:val="0"/>
        </w:rPr>
        <w:t xml:space="preserve">. By regulating these activities, the Act helps to minimize disruptions to workforce planning and ensure that labour disputes are resolved in a fair and orderly manner.</w:t>
      </w:r>
      <w:r w:rsidDel="00000000" w:rsidR="00000000" w:rsidRPr="00000000">
        <w:rPr>
          <w:rtl w:val="0"/>
        </w:rPr>
      </w:r>
    </w:p>
    <w:p w:rsidR="00000000" w:rsidDel="00000000" w:rsidP="00000000" w:rsidRDefault="00000000" w:rsidRPr="00000000" w14:paraId="00000023">
      <w:pPr>
        <w:jc w:val="both"/>
        <w:rPr>
          <w:b w:val="1"/>
          <w:u w:val="single"/>
        </w:rPr>
      </w:pPr>
      <w:r w:rsidDel="00000000" w:rsidR="00000000" w:rsidRPr="00000000">
        <w:rPr>
          <w:b w:val="1"/>
          <w:u w:val="single"/>
          <w:rtl w:val="0"/>
        </w:rPr>
        <w:t xml:space="preserve">The Leadership And Integrity Act</w:t>
      </w:r>
    </w:p>
    <w:p w:rsidR="00000000" w:rsidDel="00000000" w:rsidP="00000000" w:rsidRDefault="00000000" w:rsidRPr="00000000" w14:paraId="00000024">
      <w:pPr>
        <w:jc w:val="both"/>
        <w:rPr/>
      </w:pPr>
      <w:r w:rsidDel="00000000" w:rsidR="00000000" w:rsidRPr="00000000">
        <w:rPr>
          <w:rtl w:val="0"/>
        </w:rPr>
        <w:t xml:space="preserve">Section 10 of this Act requires that the state officer should maintain high standards of performance and level of professionalism within the organization and if the state officer is a member of a professional body, observe and subscribe to the ethical and professional requirements of that body.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u w:val="single"/>
        </w:rPr>
      </w:pPr>
      <w:r w:rsidDel="00000000" w:rsidR="00000000" w:rsidRPr="00000000">
        <w:rPr>
          <w:b w:val="1"/>
          <w:u w:val="single"/>
          <w:rtl w:val="0"/>
        </w:rPr>
        <w:t xml:space="preserve">INTERNATIONAL CONVENTIONS</w:t>
      </w:r>
    </w:p>
    <w:p w:rsidR="00000000" w:rsidDel="00000000" w:rsidP="00000000" w:rsidRDefault="00000000" w:rsidRPr="00000000" w14:paraId="00000027">
      <w:pPr>
        <w:jc w:val="both"/>
        <w:rPr>
          <w:b w:val="1"/>
        </w:rPr>
      </w:pPr>
      <w:r w:rsidDel="00000000" w:rsidR="00000000" w:rsidRPr="00000000">
        <w:rPr>
          <w:b w:val="1"/>
          <w:u w:val="single"/>
          <w:rtl w:val="0"/>
        </w:rPr>
        <w:t xml:space="preserve">ILO (The Employment Service Convention, 1948 (No. 88))</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The Employment Service Convention, 1948 (No. 88) of the International Labour Organization (ILO) is an international labour standard that is legally binding for countries that ratify it. This Convention provides for arrangements by advisory committees for the co-operation of representatives of employers and workers in the organisation and operation of the employment service and in the development of employment service policy</w:t>
      </w:r>
      <w:r w:rsidDel="00000000" w:rsidR="00000000" w:rsidRPr="00000000">
        <w:rPr>
          <w:vertAlign w:val="superscript"/>
        </w:rPr>
        <w:footnoteReference w:customMarkFollows="0" w:id="7"/>
      </w:r>
      <w:r w:rsidDel="00000000" w:rsidR="00000000" w:rsidRPr="00000000">
        <w:rPr>
          <w:rtl w:val="0"/>
        </w:rPr>
        <w:t xml:space="preserve">. It further promotes the establishment of employment services to help match job seekers with employers, provide vocational guidance and training, and facilitate labour market information exchange</w:t>
      </w:r>
      <w:r w:rsidDel="00000000" w:rsidR="00000000" w:rsidRPr="00000000">
        <w:rPr>
          <w:vertAlign w:val="superscript"/>
        </w:rPr>
        <w:footnoteReference w:customMarkFollows="0" w:id="8"/>
      </w:r>
      <w:r w:rsidDel="00000000" w:rsidR="00000000" w:rsidRPr="00000000">
        <w:rPr>
          <w:rtl w:val="0"/>
        </w:rPr>
        <w:t xml:space="preserve">.  Additionally, it requires that measures be taken to ensure the needs of particular categories of applicants for employment, such as disabled persons are adequately met</w:t>
      </w:r>
      <w:r w:rsidDel="00000000" w:rsidR="00000000" w:rsidRPr="00000000">
        <w:rPr>
          <w:vertAlign w:val="superscript"/>
        </w:rPr>
        <w:footnoteReference w:customMarkFollows="0" w:id="9"/>
      </w:r>
      <w:r w:rsidDel="00000000" w:rsidR="00000000" w:rsidRPr="00000000">
        <w:rPr>
          <w:rtl w:val="0"/>
        </w:rPr>
        <w:t xml:space="preserve">. By promoting the development of effective employment services, the Convention helps to ensure that organisations have access to a skilled and motivated workforce, which is essential for successful human resource planning.</w:t>
      </w:r>
    </w:p>
    <w:p w:rsidR="00000000" w:rsidDel="00000000" w:rsidP="00000000" w:rsidRDefault="00000000" w:rsidRPr="00000000" w14:paraId="00000029">
      <w:pPr>
        <w:jc w:val="both"/>
        <w:rPr/>
      </w:pPr>
      <w:r w:rsidDel="00000000" w:rsidR="00000000" w:rsidRPr="00000000">
        <w:rPr>
          <w:rtl w:val="0"/>
        </w:rPr>
        <w:t xml:space="preserve">In conclusion, both the Labour Relations Act and the ILO Employment Service Convention, 1948 (No. 88) play crucial roles in human resource planning by providing a framework for fair labor practices, promoting collective bargaining, regulating industrial action, and supporting the development of employment services. By ensuring that the rights and interests of both employers and employees are protected, these provisions contribute to the attainment of effective human resource planning and the sustainable development of organizations.</w:t>
      </w:r>
    </w:p>
    <w:p w:rsidR="00000000" w:rsidDel="00000000" w:rsidP="00000000" w:rsidRDefault="00000000" w:rsidRPr="00000000" w14:paraId="0000002A">
      <w:pPr>
        <w:jc w:val="both"/>
        <w:rPr>
          <w:b w:val="1"/>
          <w:u w:val="single"/>
        </w:rPr>
      </w:pPr>
      <w:r w:rsidDel="00000000" w:rsidR="00000000" w:rsidRPr="00000000">
        <w:rPr>
          <w:b w:val="1"/>
          <w:u w:val="single"/>
          <w:rtl w:val="0"/>
        </w:rPr>
        <w:t xml:space="preserve">Weekly Rest (Industry) Convention, 1921</w:t>
      </w:r>
    </w:p>
    <w:p w:rsidR="00000000" w:rsidDel="00000000" w:rsidP="00000000" w:rsidRDefault="00000000" w:rsidRPr="00000000" w14:paraId="0000002B">
      <w:pPr>
        <w:jc w:val="both"/>
        <w:rPr/>
      </w:pPr>
      <w:r w:rsidDel="00000000" w:rsidR="00000000" w:rsidRPr="00000000">
        <w:rPr>
          <w:rtl w:val="0"/>
        </w:rPr>
        <w:t xml:space="preserve">The Convention was adopted in regards to proposals on the weekly rest day in industrial employment. It stipulates that working hour in the day be eight hours and forty-eight in a week.</w:t>
      </w:r>
      <w:r w:rsidDel="00000000" w:rsidR="00000000" w:rsidRPr="00000000">
        <w:rPr>
          <w:vertAlign w:val="superscript"/>
        </w:rPr>
        <w:footnoteReference w:customMarkFollows="0" w:id="10"/>
      </w:r>
      <w:r w:rsidDel="00000000" w:rsidR="00000000" w:rsidRPr="00000000">
        <w:rPr>
          <w:rtl w:val="0"/>
        </w:rPr>
        <w:t xml:space="preserve">Further, that a minimum period of rest of a day should to be enjoyed by employees in every period of seven days.</w:t>
      </w:r>
      <w:r w:rsidDel="00000000" w:rsidR="00000000" w:rsidRPr="00000000">
        <w:rPr>
          <w:vertAlign w:val="superscript"/>
        </w:rPr>
        <w:footnoteReference w:customMarkFollows="0" w:id="11"/>
      </w:r>
      <w:r w:rsidDel="00000000" w:rsidR="00000000" w:rsidRPr="00000000">
        <w:rPr>
          <w:rtl w:val="0"/>
        </w:rPr>
        <w:t xml:space="preserve"> Therefore, in Human Resource Planning, this will enable them to plan on the man power needed to work within the stipulated hours for maximum</w:t>
      </w:r>
    </w:p>
    <w:p w:rsidR="00000000" w:rsidDel="00000000" w:rsidP="00000000" w:rsidRDefault="00000000" w:rsidRPr="00000000" w14:paraId="0000002C">
      <w:pPr>
        <w:jc w:val="both"/>
        <w:rPr>
          <w:b w:val="1"/>
          <w:u w:val="single"/>
        </w:rPr>
      </w:pPr>
      <w:r w:rsidDel="00000000" w:rsidR="00000000" w:rsidRPr="00000000">
        <w:rPr>
          <w:b w:val="1"/>
          <w:u w:val="single"/>
          <w:rtl w:val="0"/>
        </w:rPr>
        <w:t xml:space="preserve">ILO Convention No. 100 on Equal Remuneration </w:t>
      </w:r>
    </w:p>
    <w:p w:rsidR="00000000" w:rsidDel="00000000" w:rsidP="00000000" w:rsidRDefault="00000000" w:rsidRPr="00000000" w14:paraId="0000002D">
      <w:pPr>
        <w:jc w:val="both"/>
        <w:rPr/>
      </w:pPr>
      <w:r w:rsidDel="00000000" w:rsidR="00000000" w:rsidRPr="00000000">
        <w:rPr>
          <w:rtl w:val="0"/>
        </w:rPr>
        <w:t xml:space="preserve">Kenya ratified this convention on 7th May 2001. Under this convention men and women are to receive equal pay and benefits for work of equal value. This was in incorporated in the constitution of Kenya 2010 547 and section 5(5) of the Employment Act. It is essential that in planning for human resource, organizations formulate policies that ensure that there is equal remuneration</w:t>
      </w:r>
    </w:p>
    <w:p w:rsidR="00000000" w:rsidDel="00000000" w:rsidP="00000000" w:rsidRDefault="00000000" w:rsidRPr="00000000" w14:paraId="0000002E">
      <w:pPr>
        <w:jc w:val="both"/>
        <w:rPr>
          <w:b w:val="1"/>
          <w:u w:val="single"/>
        </w:rPr>
      </w:pPr>
      <w:r w:rsidDel="00000000" w:rsidR="00000000" w:rsidRPr="00000000">
        <w:rPr>
          <w:b w:val="1"/>
          <w:u w:val="single"/>
          <w:rtl w:val="0"/>
        </w:rPr>
        <w:t xml:space="preserve">ILO Convention No. 105 on the Abolition of Forced Labour</w:t>
      </w:r>
    </w:p>
    <w:p w:rsidR="00000000" w:rsidDel="00000000" w:rsidP="00000000" w:rsidRDefault="00000000" w:rsidRPr="00000000" w14:paraId="0000002F">
      <w:pPr>
        <w:jc w:val="both"/>
        <w:rPr/>
      </w:pPr>
      <w:r w:rsidDel="00000000" w:rsidR="00000000" w:rsidRPr="00000000">
        <w:rPr>
          <w:rtl w:val="0"/>
        </w:rPr>
        <w:t xml:space="preserve">This convention is meant to suppress and do away with the use of forced or compulsory labour. By virtue of this ratification and human resource planners must ensure that they have policies that curb against forced labour hence ensuring effectiveness and maximum productivity </w:t>
      </w:r>
    </w:p>
    <w:p w:rsidR="00000000" w:rsidDel="00000000" w:rsidP="00000000" w:rsidRDefault="00000000" w:rsidRPr="00000000" w14:paraId="00000030">
      <w:pPr>
        <w:jc w:val="both"/>
        <w:rPr>
          <w:b w:val="1"/>
          <w:u w:val="single"/>
        </w:rPr>
      </w:pPr>
      <w:r w:rsidDel="00000000" w:rsidR="00000000" w:rsidRPr="00000000">
        <w:rPr>
          <w:b w:val="1"/>
          <w:u w:val="single"/>
          <w:rtl w:val="0"/>
        </w:rPr>
        <w:t xml:space="preserve">ILO Convention No. 111 on Discrimination (Employment and Occupation)</w:t>
      </w:r>
    </w:p>
    <w:p w:rsidR="00000000" w:rsidDel="00000000" w:rsidP="00000000" w:rsidRDefault="00000000" w:rsidRPr="00000000" w14:paraId="00000031">
      <w:pPr>
        <w:jc w:val="both"/>
        <w:rPr/>
      </w:pPr>
      <w:r w:rsidDel="00000000" w:rsidR="00000000" w:rsidRPr="00000000">
        <w:rPr>
          <w:rtl w:val="0"/>
        </w:rPr>
        <w:t xml:space="preserve">This convention outlaws discrimination based on race, colour, sex, religion, political opinion, nationality. It was adopted by Article 27 of the constitution of Kenya 2010 and section 5(i-iv) of the Employment Act which prohibits direct and indirect discrimination. In planning for human resource therefore organizations are required to formulate policies non-discrimination. This will enable the organisation to maintain a diverse workplace and </w:t>
      </w:r>
    </w:p>
    <w:p w:rsidR="00000000" w:rsidDel="00000000" w:rsidP="00000000" w:rsidRDefault="00000000" w:rsidRPr="00000000" w14:paraId="00000032">
      <w:pPr>
        <w:jc w:val="both"/>
        <w:rPr>
          <w:b w:val="1"/>
          <w:u w:val="single"/>
        </w:rPr>
      </w:pPr>
      <w:r w:rsidDel="00000000" w:rsidR="00000000" w:rsidRPr="00000000">
        <w:rPr>
          <w:b w:val="1"/>
          <w:u w:val="single"/>
          <w:rtl w:val="0"/>
        </w:rPr>
        <w:t xml:space="preserve">ILO Convention No. 142 on Human Resource Development.</w:t>
      </w:r>
    </w:p>
    <w:p w:rsidR="00000000" w:rsidDel="00000000" w:rsidP="00000000" w:rsidRDefault="00000000" w:rsidRPr="00000000" w14:paraId="00000033">
      <w:pPr>
        <w:jc w:val="both"/>
        <w:rPr/>
      </w:pPr>
      <w:r w:rsidDel="00000000" w:rsidR="00000000" w:rsidRPr="00000000">
        <w:rPr>
          <w:rtl w:val="0"/>
        </w:rPr>
        <w:t xml:space="preserve">This convention was ratified in Kenya on 09</w:t>
      </w:r>
      <w:r w:rsidDel="00000000" w:rsidR="00000000" w:rsidRPr="00000000">
        <w:rPr>
          <w:vertAlign w:val="superscript"/>
          <w:rtl w:val="0"/>
        </w:rPr>
        <w:t xml:space="preserve">th</w:t>
      </w:r>
      <w:r w:rsidDel="00000000" w:rsidR="00000000" w:rsidRPr="00000000">
        <w:rPr>
          <w:rtl w:val="0"/>
        </w:rPr>
        <w:t xml:space="preserve"> April 1979. It is significant for human resource development recognises the significance increasing competencies through training. This will increase employability as it enhances an individual's capacity to make use of the education and training opportunities available in order to secure and retain decent work. This will ensure progress within the workplace and between jobs enabling workers to cope with changing technology and labour market conditions.</w:t>
      </w:r>
    </w:p>
    <w:p w:rsidR="00000000" w:rsidDel="00000000" w:rsidP="00000000" w:rsidRDefault="00000000" w:rsidRPr="00000000" w14:paraId="00000034">
      <w:pPr>
        <w:jc w:val="both"/>
        <w:rPr/>
      </w:pPr>
      <w:r w:rsidDel="00000000" w:rsidR="00000000" w:rsidRPr="00000000">
        <w:rPr>
          <w:rtl w:val="0"/>
        </w:rPr>
        <w:t xml:space="preserve">as it calls for governments to invest in creating the conditions to enhance education and training at all levels. It also provides that enterprises should train their employees enabling individuals to making use of the education, training and lifelong learning opportunities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 13 of 2012.</w:t>
      </w:r>
    </w:p>
  </w:footnote>
  <w:footnote w:id="1">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2">
    <w:p w:rsidR="00000000" w:rsidDel="00000000" w:rsidP="00000000" w:rsidRDefault="00000000" w:rsidRPr="00000000" w14:paraId="00000037">
      <w:pPr>
        <w:spacing w:line="240" w:lineRule="auto"/>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Labour Relations Act, Sec 4(1)</w:t>
      </w:r>
      <w:r w:rsidDel="00000000" w:rsidR="00000000" w:rsidRPr="00000000">
        <w:rPr>
          <w:rtl w:val="0"/>
        </w:rPr>
      </w:r>
    </w:p>
  </w:footnote>
  <w:footnote w:id="3">
    <w:p w:rsidR="00000000" w:rsidDel="00000000" w:rsidP="00000000" w:rsidRDefault="00000000" w:rsidRPr="00000000" w14:paraId="00000038">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Labour Relations Act, Sec 5</w:t>
      </w:r>
    </w:p>
  </w:footnote>
  <w:footnote w:id="4">
    <w:p w:rsidR="00000000" w:rsidDel="00000000" w:rsidP="00000000" w:rsidRDefault="00000000" w:rsidRPr="00000000" w14:paraId="00000039">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Labour Relations Act, Sec 61</w:t>
      </w:r>
    </w:p>
  </w:footnote>
  <w:footnote w:id="5">
    <w:p w:rsidR="00000000" w:rsidDel="00000000" w:rsidP="00000000" w:rsidRDefault="00000000" w:rsidRPr="00000000" w14:paraId="0000003A">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Labour Relations Act, Sec 76</w:t>
      </w:r>
    </w:p>
  </w:footnote>
  <w:footnote w:id="6">
    <w:p w:rsidR="00000000" w:rsidDel="00000000" w:rsidP="00000000" w:rsidRDefault="00000000" w:rsidRPr="00000000" w14:paraId="0000003B">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Labour Relations Act, Sec 80(2)</w:t>
      </w:r>
    </w:p>
  </w:footnote>
  <w:footnote w:id="7">
    <w:p w:rsidR="00000000" w:rsidDel="00000000" w:rsidP="00000000" w:rsidRDefault="00000000" w:rsidRPr="00000000" w14:paraId="0000003C">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Employment Service Convention, 1948 (No. 88), Article 4</w:t>
      </w:r>
    </w:p>
  </w:footnote>
  <w:footnote w:id="8">
    <w:p w:rsidR="00000000" w:rsidDel="00000000" w:rsidP="00000000" w:rsidRDefault="00000000" w:rsidRPr="00000000" w14:paraId="0000003D">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Employment Service Convention, 1948 (No. 88), Article 6</w:t>
      </w:r>
    </w:p>
  </w:footnote>
  <w:footnote w:id="9">
    <w:p w:rsidR="00000000" w:rsidDel="00000000" w:rsidP="00000000" w:rsidRDefault="00000000" w:rsidRPr="00000000" w14:paraId="0000003E">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Employment Service Convention, 1948 (No. 88), Article 7(b)</w:t>
      </w:r>
    </w:p>
    <w:p w:rsidR="00000000" w:rsidDel="00000000" w:rsidP="00000000" w:rsidRDefault="00000000" w:rsidRPr="00000000" w14:paraId="0000003F">
      <w:pPr>
        <w:spacing w:line="240" w:lineRule="auto"/>
        <w:rPr>
          <w:sz w:val="18"/>
          <w:szCs w:val="18"/>
        </w:rPr>
      </w:pPr>
      <w:r w:rsidDel="00000000" w:rsidR="00000000" w:rsidRPr="00000000">
        <w:rPr>
          <w:rtl w:val="0"/>
        </w:rPr>
      </w:r>
    </w:p>
  </w:footnote>
  <w:footnote w:id="10">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Article 1(2), Weekly Rest (Industry) Convention, 2012.</w:t>
      </w:r>
    </w:p>
  </w:footnote>
  <w:footnote w:id="11">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Article 2, Weekly Rest (Industry) Convention, 2012.</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