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2E63" w:rsidRPr="00FC7EC9" w:rsidRDefault="000D168F" w:rsidP="001E2E63">
      <w:pPr>
        <w:spacing w:after="0" w:line="360" w:lineRule="auto"/>
        <w:jc w:val="center"/>
        <w:rPr>
          <w:rFonts w:ascii="Palatino Linotype" w:eastAsia="Calibri" w:hAnsi="Palatino Linotype" w:cs="Times New Roman"/>
          <w:b/>
          <w:color w:val="000000"/>
          <w:spacing w:val="-29"/>
          <w:sz w:val="24"/>
          <w:szCs w:val="24"/>
          <w:bdr w:val="none" w:sz="0" w:space="0" w:color="auto" w:frame="1"/>
          <w:shd w:val="clear" w:color="auto" w:fill="FFFFFF"/>
          <w:lang w:val="en-US"/>
        </w:rPr>
      </w:pPr>
      <w:r w:rsidRPr="00FC7EC9">
        <w:rPr>
          <w:rFonts w:ascii="Palatino Linotype" w:eastAsia="Calibri" w:hAnsi="Palatino Linotype" w:cs="Times New Roman"/>
          <w:b/>
          <w:color w:val="000000"/>
          <w:spacing w:val="-29"/>
          <w:sz w:val="24"/>
          <w:szCs w:val="24"/>
          <w:bdr w:val="none" w:sz="0" w:space="0" w:color="auto" w:frame="1"/>
          <w:shd w:val="clear" w:color="auto" w:fill="FFFFFF"/>
          <w:lang w:val="en-US"/>
        </w:rPr>
        <w:t>KENYA SCHOOL OF LAW</w:t>
      </w:r>
    </w:p>
    <w:p w:rsidR="001E2E63" w:rsidRPr="00FC7EC9" w:rsidRDefault="001E2E63" w:rsidP="001E2E63">
      <w:pPr>
        <w:spacing w:after="0" w:line="360" w:lineRule="auto"/>
        <w:jc w:val="center"/>
        <w:rPr>
          <w:rFonts w:ascii="Palatino Linotype" w:eastAsia="Calibri" w:hAnsi="Palatino Linotype" w:cs="Times New Roman"/>
          <w:b/>
          <w:color w:val="000000"/>
          <w:spacing w:val="-29"/>
          <w:sz w:val="24"/>
          <w:szCs w:val="24"/>
          <w:bdr w:val="none" w:sz="0" w:space="0" w:color="auto" w:frame="1"/>
          <w:shd w:val="clear" w:color="auto" w:fill="FFFFFF"/>
          <w:lang w:val="en-US"/>
        </w:rPr>
      </w:pPr>
    </w:p>
    <w:p w:rsidR="001E2E63" w:rsidRPr="00FC7EC9" w:rsidRDefault="001E2E63" w:rsidP="001E2E63">
      <w:pPr>
        <w:spacing w:after="0" w:line="360" w:lineRule="auto"/>
        <w:jc w:val="center"/>
        <w:rPr>
          <w:rFonts w:ascii="Palatino Linotype" w:eastAsia="Calibri" w:hAnsi="Palatino Linotype" w:cs="Times New Roman"/>
          <w:b/>
          <w:color w:val="000000"/>
          <w:sz w:val="24"/>
          <w:szCs w:val="24"/>
          <w:bdr w:val="none" w:sz="0" w:space="0" w:color="auto" w:frame="1"/>
          <w:shd w:val="clear" w:color="auto" w:fill="FFFFFF"/>
          <w:lang w:val="en-US"/>
        </w:rPr>
      </w:pPr>
      <w:r w:rsidRPr="00FC7EC9">
        <w:rPr>
          <w:rFonts w:ascii="Palatino Linotype" w:eastAsia="Calibri" w:hAnsi="Palatino Linotype" w:cs="Times New Roman"/>
          <w:b/>
          <w:color w:val="000000"/>
          <w:spacing w:val="-5"/>
          <w:sz w:val="24"/>
          <w:szCs w:val="24"/>
          <w:bdr w:val="none" w:sz="0" w:space="0" w:color="auto" w:frame="1"/>
          <w:shd w:val="clear" w:color="auto" w:fill="FFFFFF"/>
          <w:lang w:val="en-US"/>
        </w:rPr>
        <w:t xml:space="preserve">THE ADVOCATES TRAINING PROGRAMME </w:t>
      </w:r>
      <w:r w:rsidRPr="00FC7EC9">
        <w:rPr>
          <w:rFonts w:ascii="Palatino Linotype" w:eastAsia="Calibri" w:hAnsi="Palatino Linotype" w:cs="Times New Roman"/>
          <w:b/>
          <w:color w:val="000000"/>
          <w:sz w:val="24"/>
          <w:szCs w:val="24"/>
          <w:bdr w:val="none" w:sz="0" w:space="0" w:color="auto" w:frame="1"/>
          <w:shd w:val="clear" w:color="auto" w:fill="FFFFFF"/>
          <w:lang w:val="en-US"/>
        </w:rPr>
        <w:t>2022/20223</w:t>
      </w:r>
    </w:p>
    <w:p w:rsidR="001E2E63" w:rsidRPr="00FC7EC9" w:rsidRDefault="001E2E63" w:rsidP="001E2E63">
      <w:pPr>
        <w:spacing w:after="0" w:line="360" w:lineRule="auto"/>
        <w:jc w:val="center"/>
        <w:rPr>
          <w:rFonts w:ascii="Palatino Linotype" w:eastAsia="Calibri" w:hAnsi="Palatino Linotype" w:cs="Times New Roman"/>
          <w:b/>
          <w:color w:val="000000"/>
          <w:sz w:val="24"/>
          <w:szCs w:val="24"/>
          <w:bdr w:val="none" w:sz="0" w:space="0" w:color="auto" w:frame="1"/>
          <w:shd w:val="clear" w:color="auto" w:fill="FFFFFF"/>
          <w:lang w:val="en-US"/>
        </w:rPr>
      </w:pPr>
    </w:p>
    <w:p w:rsidR="001E2E63" w:rsidRPr="00FC7EC9" w:rsidRDefault="001E2E63" w:rsidP="001E2E63">
      <w:pPr>
        <w:spacing w:after="0" w:line="360" w:lineRule="auto"/>
        <w:jc w:val="center"/>
        <w:rPr>
          <w:rFonts w:ascii="Palatino Linotype" w:eastAsia="Calibri" w:hAnsi="Palatino Linotype" w:cs="Times New Roman"/>
          <w:b/>
          <w:color w:val="000000"/>
          <w:spacing w:val="-33"/>
          <w:sz w:val="24"/>
          <w:szCs w:val="24"/>
          <w:bdr w:val="none" w:sz="0" w:space="0" w:color="auto" w:frame="1"/>
          <w:shd w:val="clear" w:color="auto" w:fill="FFFFFF"/>
          <w:lang w:val="en-US"/>
        </w:rPr>
      </w:pPr>
      <w:r w:rsidRPr="00FC7EC9">
        <w:rPr>
          <w:rFonts w:ascii="Palatino Linotype" w:eastAsia="Calibri" w:hAnsi="Palatino Linotype" w:cs="Times New Roman"/>
          <w:b/>
          <w:color w:val="000000"/>
          <w:spacing w:val="-8"/>
          <w:sz w:val="24"/>
          <w:szCs w:val="24"/>
          <w:bdr w:val="none" w:sz="0" w:space="0" w:color="auto" w:frame="1"/>
          <w:shd w:val="clear" w:color="auto" w:fill="FFFFFF"/>
          <w:lang w:val="en-US"/>
        </w:rPr>
        <w:t>LEGAL PRACTICE MANAGEMENT</w:t>
      </w:r>
      <w:r w:rsidR="0099553E" w:rsidRPr="00FC7EC9">
        <w:rPr>
          <w:rFonts w:ascii="Palatino Linotype" w:eastAsia="Calibri" w:hAnsi="Palatino Linotype" w:cs="Times New Roman"/>
          <w:b/>
          <w:color w:val="000000"/>
          <w:spacing w:val="-8"/>
          <w:sz w:val="24"/>
          <w:szCs w:val="24"/>
          <w:bdr w:val="none" w:sz="0" w:space="0" w:color="auto" w:frame="1"/>
          <w:shd w:val="clear" w:color="auto" w:fill="FFFFFF"/>
          <w:lang w:val="en-US"/>
        </w:rPr>
        <w:t>,</w:t>
      </w:r>
      <w:r w:rsidRPr="00FC7EC9">
        <w:rPr>
          <w:rFonts w:ascii="Palatino Linotype" w:eastAsia="Calibri" w:hAnsi="Palatino Linotype" w:cs="Times New Roman"/>
          <w:b/>
          <w:color w:val="000000"/>
          <w:spacing w:val="-8"/>
          <w:sz w:val="24"/>
          <w:szCs w:val="24"/>
          <w:bdr w:val="none" w:sz="0" w:space="0" w:color="auto" w:frame="1"/>
          <w:shd w:val="clear" w:color="auto" w:fill="FFFFFF"/>
          <w:lang w:val="en-US"/>
        </w:rPr>
        <w:t xml:space="preserve"> </w:t>
      </w:r>
      <w:r w:rsidR="000D168F" w:rsidRPr="00FC7EC9">
        <w:rPr>
          <w:rFonts w:ascii="Palatino Linotype" w:eastAsia="Calibri" w:hAnsi="Palatino Linotype" w:cs="Times New Roman"/>
          <w:b/>
          <w:color w:val="000000"/>
          <w:spacing w:val="-33"/>
          <w:sz w:val="24"/>
          <w:szCs w:val="24"/>
          <w:bdr w:val="none" w:sz="0" w:space="0" w:color="auto" w:frame="1"/>
          <w:shd w:val="clear" w:color="auto" w:fill="FFFFFF"/>
          <w:lang w:val="en-US"/>
        </w:rPr>
        <w:t>ATP -</w:t>
      </w:r>
      <w:r w:rsidR="0099553E" w:rsidRPr="00FC7EC9">
        <w:rPr>
          <w:rFonts w:ascii="Palatino Linotype" w:eastAsia="Calibri" w:hAnsi="Palatino Linotype" w:cs="Times New Roman"/>
          <w:b/>
          <w:color w:val="000000"/>
          <w:spacing w:val="-33"/>
          <w:sz w:val="24"/>
          <w:szCs w:val="24"/>
          <w:bdr w:val="none" w:sz="0" w:space="0" w:color="auto" w:frame="1"/>
          <w:shd w:val="clear" w:color="auto" w:fill="FFFFFF"/>
          <w:lang w:val="en-US"/>
        </w:rPr>
        <w:t xml:space="preserve"> 106</w:t>
      </w:r>
    </w:p>
    <w:p w:rsidR="001E2E63" w:rsidRPr="00FC7EC9" w:rsidRDefault="001E2E63" w:rsidP="001E2E63">
      <w:pPr>
        <w:spacing w:after="0" w:line="360" w:lineRule="auto"/>
        <w:jc w:val="center"/>
        <w:rPr>
          <w:rFonts w:ascii="Palatino Linotype" w:eastAsia="Calibri" w:hAnsi="Palatino Linotype" w:cs="Times New Roman"/>
          <w:b/>
          <w:color w:val="000000"/>
          <w:spacing w:val="-33"/>
          <w:sz w:val="24"/>
          <w:szCs w:val="24"/>
          <w:bdr w:val="none" w:sz="0" w:space="0" w:color="auto" w:frame="1"/>
          <w:shd w:val="clear" w:color="auto" w:fill="FFFFFF"/>
          <w:lang w:val="en-US"/>
        </w:rPr>
      </w:pPr>
    </w:p>
    <w:p w:rsidR="001E2E63" w:rsidRDefault="001E2E63" w:rsidP="001E2E63">
      <w:pPr>
        <w:spacing w:after="0" w:line="360" w:lineRule="auto"/>
        <w:jc w:val="center"/>
        <w:rPr>
          <w:rFonts w:ascii="Palatino Linotype" w:eastAsia="Calibri" w:hAnsi="Palatino Linotype" w:cs="Times New Roman"/>
          <w:b/>
          <w:color w:val="000000"/>
          <w:sz w:val="24"/>
          <w:szCs w:val="24"/>
          <w:bdr w:val="none" w:sz="0" w:space="0" w:color="auto" w:frame="1"/>
          <w:shd w:val="clear" w:color="auto" w:fill="FFFFFF"/>
          <w:lang w:val="en-US"/>
        </w:rPr>
      </w:pPr>
      <w:r w:rsidRPr="00FC7EC9">
        <w:rPr>
          <w:rFonts w:ascii="Palatino Linotype" w:eastAsia="Calibri" w:hAnsi="Palatino Linotype" w:cs="Times New Roman"/>
          <w:b/>
          <w:color w:val="000000"/>
          <w:sz w:val="24"/>
          <w:szCs w:val="24"/>
          <w:bdr w:val="none" w:sz="0" w:space="0" w:color="auto" w:frame="1"/>
          <w:shd w:val="clear" w:color="auto" w:fill="FFFFFF"/>
          <w:lang w:val="en-US"/>
        </w:rPr>
        <w:t>Class B, Firm 7</w:t>
      </w:r>
    </w:p>
    <w:p w:rsidR="00CC1A29" w:rsidRPr="00FC7EC9" w:rsidRDefault="00CC1A29" w:rsidP="001E2E63">
      <w:pPr>
        <w:spacing w:after="0" w:line="360" w:lineRule="auto"/>
        <w:jc w:val="center"/>
        <w:rPr>
          <w:rFonts w:ascii="Palatino Linotype" w:eastAsia="Calibri" w:hAnsi="Palatino Linotype" w:cs="Times New Roman"/>
          <w:b/>
          <w:sz w:val="24"/>
          <w:szCs w:val="24"/>
          <w:u w:val="single"/>
          <w:lang w:val="en-US"/>
        </w:rPr>
      </w:pPr>
    </w:p>
    <w:p w:rsidR="00CC1A29" w:rsidRDefault="00CC1A29" w:rsidP="00CC1A29">
      <w:pPr>
        <w:autoSpaceDE w:val="0"/>
        <w:autoSpaceDN w:val="0"/>
        <w:adjustRightInd w:val="0"/>
        <w:spacing w:after="0" w:line="240" w:lineRule="auto"/>
        <w:rPr>
          <w:rFonts w:ascii="Times New Roman" w:hAnsi="Times New Roman" w:cs="Times New Roman"/>
          <w:color w:val="000000"/>
          <w:sz w:val="24"/>
          <w:szCs w:val="24"/>
          <w:lang w:val="en-US"/>
        </w:rPr>
      </w:pPr>
      <w:r w:rsidRPr="00CC1A29">
        <w:rPr>
          <w:rFonts w:ascii="Palatino Linotype" w:hAnsi="Palatino Linotype"/>
          <w:b/>
          <w:bCs/>
          <w:sz w:val="24"/>
          <w:szCs w:val="24"/>
          <w:lang w:val="en-US"/>
        </w:rPr>
        <w:t xml:space="preserve">Task: </w:t>
      </w:r>
      <w:r w:rsidRPr="00CC1A29">
        <w:rPr>
          <w:rFonts w:ascii="Times New Roman" w:hAnsi="Times New Roman" w:cs="Times New Roman"/>
          <w:color w:val="000000"/>
          <w:sz w:val="24"/>
          <w:szCs w:val="24"/>
          <w:lang w:val="en-US"/>
        </w:rPr>
        <w:t>Discuss</w:t>
      </w:r>
      <w:r>
        <w:rPr>
          <w:rFonts w:ascii="Times New Roman" w:hAnsi="Times New Roman" w:cs="Times New Roman"/>
          <w:color w:val="000000"/>
          <w:sz w:val="24"/>
          <w:szCs w:val="24"/>
          <w:lang w:val="en-US"/>
        </w:rPr>
        <w:t xml:space="preserve"> the effect of cybercrime on legal practice management.</w:t>
      </w:r>
    </w:p>
    <w:p w:rsidR="001E2E63" w:rsidRPr="00FC7EC9" w:rsidRDefault="001E2E63" w:rsidP="001E2E63">
      <w:pPr>
        <w:jc w:val="both"/>
        <w:rPr>
          <w:rFonts w:ascii="Palatino Linotype" w:hAnsi="Palatino Linotype"/>
          <w:b/>
          <w:bCs/>
          <w:sz w:val="24"/>
          <w:szCs w:val="24"/>
          <w:u w:val="single"/>
          <w:lang w:val="en-US"/>
        </w:rPr>
      </w:pPr>
    </w:p>
    <w:p w:rsidR="001E2E63" w:rsidRPr="00FC7EC9" w:rsidRDefault="001E2E63" w:rsidP="00FC7EC9">
      <w:pPr>
        <w:jc w:val="both"/>
        <w:rPr>
          <w:rFonts w:ascii="Palatino Linotype" w:hAnsi="Palatino Linotype"/>
          <w:b/>
          <w:bCs/>
          <w:sz w:val="24"/>
          <w:szCs w:val="24"/>
          <w:u w:val="single"/>
          <w:lang w:val="en-US"/>
        </w:rPr>
      </w:pPr>
      <w:r w:rsidRPr="00FC7EC9">
        <w:rPr>
          <w:rFonts w:ascii="Palatino Linotype" w:hAnsi="Palatino Linotype"/>
          <w:b/>
          <w:bCs/>
          <w:sz w:val="24"/>
          <w:szCs w:val="24"/>
          <w:u w:val="single"/>
          <w:lang w:val="en-US"/>
        </w:rPr>
        <w:t>CYBER- CRIME AND ITS ELEMENTS</w:t>
      </w:r>
    </w:p>
    <w:p w:rsidR="001E2E63" w:rsidRPr="00FC7EC9" w:rsidRDefault="001E2E63" w:rsidP="00FC7EC9">
      <w:pPr>
        <w:jc w:val="both"/>
        <w:rPr>
          <w:rFonts w:ascii="Palatino Linotype" w:hAnsi="Palatino Linotype"/>
          <w:sz w:val="24"/>
          <w:szCs w:val="24"/>
          <w:lang w:val="en-US"/>
        </w:rPr>
      </w:pPr>
      <w:r w:rsidRPr="00FC7EC9">
        <w:rPr>
          <w:rFonts w:ascii="Palatino Linotype" w:hAnsi="Palatino Linotype"/>
          <w:sz w:val="24"/>
          <w:szCs w:val="24"/>
          <w:lang w:val="en-US"/>
        </w:rPr>
        <w:t xml:space="preserve">Cyber- crime is unauthorized access constitutes a crime under </w:t>
      </w:r>
      <w:r w:rsidRPr="00FC7EC9">
        <w:rPr>
          <w:rFonts w:ascii="Palatino Linotype" w:hAnsi="Palatino Linotype"/>
          <w:b/>
          <w:sz w:val="24"/>
          <w:szCs w:val="24"/>
          <w:lang w:val="en-US"/>
        </w:rPr>
        <w:t>section 14</w:t>
      </w:r>
      <w:r w:rsidRPr="00FC7EC9">
        <w:rPr>
          <w:rFonts w:ascii="Palatino Linotype" w:hAnsi="Palatino Linotype"/>
          <w:sz w:val="24"/>
          <w:szCs w:val="24"/>
          <w:lang w:val="en-US"/>
        </w:rPr>
        <w:t xml:space="preserve"> of the Computer Misuse and Cyber Crimes Act, 2018</w:t>
      </w:r>
      <w:r w:rsidR="006B2438">
        <w:rPr>
          <w:rFonts w:ascii="Palatino Linotype" w:hAnsi="Palatino Linotype"/>
          <w:sz w:val="24"/>
          <w:szCs w:val="24"/>
          <w:lang w:val="en-US"/>
        </w:rPr>
        <w:t xml:space="preserve"> (hereinafter called ‘The Act’)</w:t>
      </w:r>
      <w:r w:rsidRPr="00FC7EC9">
        <w:rPr>
          <w:rFonts w:ascii="Palatino Linotype" w:hAnsi="Palatino Linotype"/>
          <w:sz w:val="24"/>
          <w:szCs w:val="24"/>
          <w:lang w:val="en-US"/>
        </w:rPr>
        <w:t xml:space="preserve">; provides that, </w:t>
      </w:r>
    </w:p>
    <w:p w:rsidR="001E2E63" w:rsidRPr="00FC7EC9" w:rsidRDefault="001E2E63" w:rsidP="00FC7EC9">
      <w:pPr>
        <w:ind w:left="283" w:right="283"/>
        <w:jc w:val="both"/>
        <w:rPr>
          <w:rFonts w:ascii="Palatino Linotype" w:hAnsi="Palatino Linotype"/>
          <w:i/>
          <w:iCs/>
          <w:sz w:val="24"/>
          <w:szCs w:val="24"/>
          <w:lang w:val="en-US"/>
        </w:rPr>
      </w:pPr>
      <w:r w:rsidRPr="00FC7EC9">
        <w:rPr>
          <w:rFonts w:ascii="Palatino Linotype" w:hAnsi="Palatino Linotype"/>
          <w:i/>
          <w:iCs/>
          <w:sz w:val="24"/>
          <w:szCs w:val="24"/>
          <w:lang w:val="en-US"/>
        </w:rPr>
        <w:t>“</w:t>
      </w:r>
      <w:r w:rsidRPr="00FC7EC9">
        <w:rPr>
          <w:rFonts w:ascii="Palatino Linotype" w:hAnsi="Palatino Linotype"/>
          <w:i/>
          <w:iCs/>
          <w:sz w:val="24"/>
          <w:szCs w:val="24"/>
        </w:rPr>
        <w:t>A person who causes, whether temporarily or permanently, a computer system to perform a function, by infringing security measures, with intent to gain access, and knowing such access is unauthorised, commits an offence and is liable on conviction, to a fine not exceeding five million shillings or to imprisonment for a term not exceeding three years, or to both.</w:t>
      </w:r>
      <w:r w:rsidRPr="00FC7EC9">
        <w:rPr>
          <w:rFonts w:ascii="Palatino Linotype" w:hAnsi="Palatino Linotype"/>
          <w:i/>
          <w:iCs/>
          <w:sz w:val="24"/>
          <w:szCs w:val="24"/>
          <w:lang w:val="en-US"/>
        </w:rPr>
        <w:t>”</w:t>
      </w:r>
    </w:p>
    <w:p w:rsidR="001E2E63" w:rsidRPr="00FC7EC9" w:rsidRDefault="001E2E63" w:rsidP="00FC7EC9">
      <w:pPr>
        <w:jc w:val="both"/>
        <w:rPr>
          <w:rFonts w:ascii="Palatino Linotype" w:hAnsi="Palatino Linotype"/>
          <w:sz w:val="24"/>
          <w:szCs w:val="24"/>
          <w:lang w:val="en-US"/>
        </w:rPr>
      </w:pPr>
      <w:r w:rsidRPr="00FC7EC9">
        <w:rPr>
          <w:rFonts w:ascii="Palatino Linotype" w:hAnsi="Palatino Linotype"/>
          <w:sz w:val="24"/>
          <w:szCs w:val="24"/>
          <w:lang w:val="en-US"/>
        </w:rPr>
        <w:t xml:space="preserve">The Act under its Section </w:t>
      </w:r>
      <w:r w:rsidRPr="00FC7EC9">
        <w:rPr>
          <w:rFonts w:ascii="Palatino Linotype" w:hAnsi="Palatino Linotype"/>
          <w:b/>
          <w:sz w:val="24"/>
          <w:szCs w:val="24"/>
          <w:lang w:val="en-US"/>
        </w:rPr>
        <w:t>14(2)</w:t>
      </w:r>
      <w:r w:rsidR="006B2438">
        <w:rPr>
          <w:rFonts w:ascii="Palatino Linotype" w:hAnsi="Palatino Linotype"/>
          <w:b/>
          <w:sz w:val="24"/>
          <w:szCs w:val="24"/>
          <w:lang w:val="en-US"/>
        </w:rPr>
        <w:t xml:space="preserve"> of the Act</w:t>
      </w:r>
      <w:r w:rsidRPr="00FC7EC9">
        <w:rPr>
          <w:rFonts w:ascii="Palatino Linotype" w:hAnsi="Palatino Linotype"/>
          <w:b/>
          <w:sz w:val="24"/>
          <w:szCs w:val="24"/>
          <w:lang w:val="en-US"/>
        </w:rPr>
        <w:t>,</w:t>
      </w:r>
      <w:r w:rsidRPr="00FC7EC9">
        <w:rPr>
          <w:rFonts w:ascii="Palatino Linotype" w:hAnsi="Palatino Linotype"/>
          <w:sz w:val="24"/>
          <w:szCs w:val="24"/>
          <w:lang w:val="en-US"/>
        </w:rPr>
        <w:t xml:space="preserve"> makes further provision for what comprises unauthorized access to a computer system. Access to a computer system is unauthorized if;</w:t>
      </w:r>
    </w:p>
    <w:p w:rsidR="001E2E63" w:rsidRPr="00FC7EC9" w:rsidRDefault="001E2E63" w:rsidP="00FC7EC9">
      <w:pPr>
        <w:pStyle w:val="ListParagraph"/>
        <w:numPr>
          <w:ilvl w:val="0"/>
          <w:numId w:val="1"/>
        </w:numPr>
        <w:jc w:val="both"/>
        <w:rPr>
          <w:rFonts w:ascii="Palatino Linotype" w:hAnsi="Palatino Linotype"/>
          <w:sz w:val="24"/>
          <w:szCs w:val="24"/>
          <w:lang w:val="en-US"/>
        </w:rPr>
      </w:pPr>
      <w:r w:rsidRPr="00FC7EC9">
        <w:rPr>
          <w:rFonts w:ascii="Palatino Linotype" w:hAnsi="Palatino Linotype"/>
          <w:sz w:val="24"/>
          <w:szCs w:val="24"/>
        </w:rPr>
        <w:t>that person is not entitled to control access of the kind in question to the program or data</w:t>
      </w:r>
      <w:r w:rsidRPr="00FC7EC9">
        <w:rPr>
          <w:rFonts w:ascii="Palatino Linotype" w:hAnsi="Palatino Linotype"/>
          <w:sz w:val="24"/>
          <w:szCs w:val="24"/>
          <w:lang w:val="en-US"/>
        </w:rPr>
        <w:t>.</w:t>
      </w:r>
    </w:p>
    <w:p w:rsidR="001E2E63" w:rsidRPr="00FC7EC9" w:rsidRDefault="001E2E63" w:rsidP="00FC7EC9">
      <w:pPr>
        <w:pStyle w:val="ListParagraph"/>
        <w:numPr>
          <w:ilvl w:val="0"/>
          <w:numId w:val="1"/>
        </w:numPr>
        <w:jc w:val="both"/>
        <w:rPr>
          <w:rFonts w:ascii="Palatino Linotype" w:hAnsi="Palatino Linotype"/>
          <w:sz w:val="24"/>
          <w:szCs w:val="24"/>
          <w:lang w:val="en-US"/>
        </w:rPr>
      </w:pPr>
      <w:r w:rsidRPr="00FC7EC9">
        <w:rPr>
          <w:rFonts w:ascii="Palatino Linotype" w:hAnsi="Palatino Linotype"/>
          <w:sz w:val="24"/>
          <w:szCs w:val="24"/>
        </w:rPr>
        <w:t>that person does not have consent from any person who is entitled to access the computer system through any function to the program or data</w:t>
      </w:r>
      <w:r w:rsidRPr="00FC7EC9">
        <w:rPr>
          <w:rFonts w:ascii="Palatino Linotype" w:hAnsi="Palatino Linotype"/>
          <w:sz w:val="24"/>
          <w:szCs w:val="24"/>
          <w:lang w:val="en-US"/>
        </w:rPr>
        <w:t>.</w:t>
      </w:r>
    </w:p>
    <w:p w:rsidR="001E2E63" w:rsidRPr="00FC7EC9" w:rsidRDefault="001E2E63" w:rsidP="00FC7EC9">
      <w:pPr>
        <w:jc w:val="both"/>
        <w:rPr>
          <w:rFonts w:ascii="Palatino Linotype" w:hAnsi="Palatino Linotype"/>
          <w:b/>
          <w:bCs/>
          <w:sz w:val="24"/>
          <w:szCs w:val="24"/>
          <w:u w:val="single"/>
          <w:lang w:val="en-US"/>
        </w:rPr>
      </w:pPr>
      <w:r w:rsidRPr="00FC7EC9">
        <w:rPr>
          <w:rFonts w:ascii="Palatino Linotype" w:hAnsi="Palatino Linotype"/>
          <w:b/>
          <w:bCs/>
          <w:sz w:val="24"/>
          <w:szCs w:val="24"/>
          <w:u w:val="single"/>
          <w:lang w:val="en-US"/>
        </w:rPr>
        <w:t>Elements of cyber- crime</w:t>
      </w:r>
    </w:p>
    <w:p w:rsidR="001E2E63" w:rsidRPr="00FC7EC9" w:rsidRDefault="001E2E63" w:rsidP="00FC7EC9">
      <w:pPr>
        <w:jc w:val="both"/>
        <w:rPr>
          <w:rFonts w:ascii="Palatino Linotype" w:hAnsi="Palatino Linotype"/>
          <w:sz w:val="24"/>
          <w:szCs w:val="24"/>
          <w:lang w:val="en-US"/>
        </w:rPr>
      </w:pPr>
      <w:r w:rsidRPr="00FC7EC9">
        <w:rPr>
          <w:rFonts w:ascii="Palatino Linotype" w:hAnsi="Palatino Linotype"/>
          <w:sz w:val="24"/>
          <w:szCs w:val="24"/>
          <w:lang w:val="en-US"/>
        </w:rPr>
        <w:t>Cyber- crime comprises the following elements;</w:t>
      </w:r>
    </w:p>
    <w:p w:rsidR="001E2E63" w:rsidRPr="00FC7EC9" w:rsidRDefault="001E2E63" w:rsidP="00FC7EC9">
      <w:pPr>
        <w:pStyle w:val="ListParagraph"/>
        <w:numPr>
          <w:ilvl w:val="0"/>
          <w:numId w:val="2"/>
        </w:numPr>
        <w:jc w:val="both"/>
        <w:rPr>
          <w:rFonts w:ascii="Palatino Linotype" w:hAnsi="Palatino Linotype"/>
          <w:sz w:val="24"/>
          <w:szCs w:val="24"/>
          <w:lang w:val="en-US"/>
        </w:rPr>
      </w:pPr>
      <w:proofErr w:type="spellStart"/>
      <w:proofErr w:type="gramStart"/>
      <w:r w:rsidRPr="00FC7EC9">
        <w:rPr>
          <w:rFonts w:ascii="Palatino Linotype" w:hAnsi="Palatino Linotype"/>
          <w:sz w:val="24"/>
          <w:szCs w:val="24"/>
          <w:lang w:val="en-US"/>
        </w:rPr>
        <w:t>actus</w:t>
      </w:r>
      <w:proofErr w:type="spellEnd"/>
      <w:proofErr w:type="gramEnd"/>
      <w:r w:rsidRPr="00FC7EC9">
        <w:rPr>
          <w:rFonts w:ascii="Palatino Linotype" w:hAnsi="Palatino Linotype"/>
          <w:sz w:val="24"/>
          <w:szCs w:val="24"/>
          <w:lang w:val="en-US"/>
        </w:rPr>
        <w:t xml:space="preserve"> </w:t>
      </w:r>
      <w:proofErr w:type="spellStart"/>
      <w:r w:rsidRPr="00FC7EC9">
        <w:rPr>
          <w:rFonts w:ascii="Palatino Linotype" w:hAnsi="Palatino Linotype"/>
          <w:sz w:val="24"/>
          <w:szCs w:val="24"/>
          <w:lang w:val="en-US"/>
        </w:rPr>
        <w:t>reus</w:t>
      </w:r>
      <w:proofErr w:type="spellEnd"/>
      <w:r w:rsidRPr="00FC7EC9">
        <w:rPr>
          <w:rFonts w:ascii="Palatino Linotype" w:hAnsi="Palatino Linotype"/>
          <w:sz w:val="24"/>
          <w:szCs w:val="24"/>
          <w:lang w:val="en-US"/>
        </w:rPr>
        <w:t>: this refers to a prohibited act or fail to act when one is supposed to be under duty to do so.</w:t>
      </w:r>
    </w:p>
    <w:p w:rsidR="001E2E63" w:rsidRPr="00FC7EC9" w:rsidRDefault="001E2E63" w:rsidP="00FC7EC9">
      <w:pPr>
        <w:pStyle w:val="ListParagraph"/>
        <w:numPr>
          <w:ilvl w:val="0"/>
          <w:numId w:val="2"/>
        </w:numPr>
        <w:jc w:val="both"/>
        <w:rPr>
          <w:rFonts w:ascii="Palatino Linotype" w:hAnsi="Palatino Linotype"/>
          <w:sz w:val="24"/>
          <w:szCs w:val="24"/>
          <w:lang w:val="en-US"/>
        </w:rPr>
      </w:pPr>
      <w:proofErr w:type="spellStart"/>
      <w:r w:rsidRPr="00FC7EC9">
        <w:rPr>
          <w:rFonts w:ascii="Palatino Linotype" w:hAnsi="Palatino Linotype"/>
          <w:sz w:val="24"/>
          <w:szCs w:val="24"/>
          <w:lang w:val="en-US"/>
        </w:rPr>
        <w:t>Mens</w:t>
      </w:r>
      <w:proofErr w:type="spellEnd"/>
      <w:r w:rsidRPr="00FC7EC9">
        <w:rPr>
          <w:rFonts w:ascii="Palatino Linotype" w:hAnsi="Palatino Linotype"/>
          <w:sz w:val="24"/>
          <w:szCs w:val="24"/>
          <w:lang w:val="en-US"/>
        </w:rPr>
        <w:t xml:space="preserve"> </w:t>
      </w:r>
      <w:proofErr w:type="spellStart"/>
      <w:r w:rsidRPr="00FC7EC9">
        <w:rPr>
          <w:rFonts w:ascii="Palatino Linotype" w:hAnsi="Palatino Linotype"/>
          <w:sz w:val="24"/>
          <w:szCs w:val="24"/>
          <w:lang w:val="en-US"/>
        </w:rPr>
        <w:t>rea</w:t>
      </w:r>
      <w:proofErr w:type="spellEnd"/>
      <w:r w:rsidRPr="00FC7EC9">
        <w:rPr>
          <w:rFonts w:ascii="Palatino Linotype" w:hAnsi="Palatino Linotype"/>
          <w:sz w:val="24"/>
          <w:szCs w:val="24"/>
          <w:lang w:val="en-US"/>
        </w:rPr>
        <w:t>: a culpable mental state.</w:t>
      </w:r>
    </w:p>
    <w:p w:rsidR="001E2E63" w:rsidRPr="00FC7EC9" w:rsidRDefault="001E2E63" w:rsidP="00FC7EC9">
      <w:pPr>
        <w:pStyle w:val="ListParagraph"/>
        <w:numPr>
          <w:ilvl w:val="0"/>
          <w:numId w:val="2"/>
        </w:numPr>
        <w:jc w:val="both"/>
        <w:rPr>
          <w:rFonts w:ascii="Palatino Linotype" w:hAnsi="Palatino Linotype"/>
          <w:sz w:val="24"/>
          <w:szCs w:val="24"/>
          <w:lang w:val="en-US"/>
        </w:rPr>
      </w:pPr>
      <w:r w:rsidRPr="00FC7EC9">
        <w:rPr>
          <w:rFonts w:ascii="Palatino Linotype" w:hAnsi="Palatino Linotype"/>
          <w:sz w:val="24"/>
          <w:szCs w:val="24"/>
          <w:lang w:val="en-US"/>
        </w:rPr>
        <w:t>Attendant circumstances: the existence of certain necessary conditions.</w:t>
      </w:r>
    </w:p>
    <w:p w:rsidR="001E2E63" w:rsidRPr="00FC7EC9" w:rsidRDefault="001E2E63" w:rsidP="00FC7EC9">
      <w:pPr>
        <w:pStyle w:val="ListParagraph"/>
        <w:numPr>
          <w:ilvl w:val="0"/>
          <w:numId w:val="2"/>
        </w:numPr>
        <w:jc w:val="both"/>
        <w:rPr>
          <w:rFonts w:ascii="Palatino Linotype" w:hAnsi="Palatino Linotype"/>
          <w:sz w:val="24"/>
          <w:szCs w:val="24"/>
          <w:lang w:val="en-US"/>
        </w:rPr>
      </w:pPr>
      <w:r w:rsidRPr="00FC7EC9">
        <w:rPr>
          <w:rFonts w:ascii="Palatino Linotype" w:hAnsi="Palatino Linotype"/>
          <w:sz w:val="24"/>
          <w:szCs w:val="24"/>
          <w:lang w:val="en-US"/>
        </w:rPr>
        <w:t>Harm resulting to persons or property.</w:t>
      </w:r>
    </w:p>
    <w:p w:rsidR="00C808C3" w:rsidRDefault="00C808C3" w:rsidP="00FC7EC9">
      <w:pPr>
        <w:jc w:val="both"/>
        <w:rPr>
          <w:rFonts w:ascii="Palatino Linotype" w:hAnsi="Palatino Linotype"/>
          <w:b/>
          <w:sz w:val="24"/>
          <w:szCs w:val="24"/>
          <w:u w:val="single"/>
          <w:lang w:val="en-US"/>
        </w:rPr>
      </w:pPr>
    </w:p>
    <w:p w:rsidR="001E2E63" w:rsidRPr="00FC7EC9" w:rsidRDefault="001E2E63" w:rsidP="00FC7EC9">
      <w:pPr>
        <w:jc w:val="both"/>
        <w:rPr>
          <w:rFonts w:ascii="Palatino Linotype" w:hAnsi="Palatino Linotype"/>
          <w:b/>
          <w:sz w:val="24"/>
          <w:szCs w:val="24"/>
          <w:u w:val="single"/>
          <w:lang w:val="en-US"/>
        </w:rPr>
      </w:pPr>
      <w:r w:rsidRPr="00FC7EC9">
        <w:rPr>
          <w:rFonts w:ascii="Palatino Linotype" w:hAnsi="Palatino Linotype"/>
          <w:b/>
          <w:sz w:val="24"/>
          <w:szCs w:val="24"/>
          <w:u w:val="single"/>
          <w:lang w:val="en-US"/>
        </w:rPr>
        <w:t>Cyber-crime Scenario</w:t>
      </w:r>
    </w:p>
    <w:p w:rsidR="001E2E63" w:rsidRPr="00FC7EC9" w:rsidRDefault="001E2E63" w:rsidP="00FC7EC9">
      <w:pPr>
        <w:jc w:val="both"/>
        <w:rPr>
          <w:rFonts w:ascii="Palatino Linotype" w:hAnsi="Palatino Linotype" w:cs="Times New Roman"/>
          <w:spacing w:val="-2"/>
          <w:sz w:val="24"/>
          <w:szCs w:val="24"/>
          <w:lang w:val="en-US"/>
        </w:rPr>
      </w:pPr>
      <w:r w:rsidRPr="00FC7EC9">
        <w:rPr>
          <w:rFonts w:ascii="Palatino Linotype" w:hAnsi="Palatino Linotype" w:cs="Times New Roman"/>
          <w:spacing w:val="-2"/>
          <w:sz w:val="24"/>
          <w:szCs w:val="24"/>
          <w:lang w:val="en-US"/>
        </w:rPr>
        <w:t>A common case scenario is that “</w:t>
      </w:r>
      <w:r w:rsidRPr="00FC7EC9">
        <w:rPr>
          <w:rFonts w:ascii="Palatino Linotype" w:hAnsi="Palatino Linotype" w:cs="Times New Roman"/>
          <w:spacing w:val="-2"/>
          <w:sz w:val="24"/>
          <w:szCs w:val="24"/>
        </w:rPr>
        <w:t>A cyber</w:t>
      </w:r>
      <w:r w:rsidRPr="00FC7EC9">
        <w:rPr>
          <w:rFonts w:ascii="Palatino Linotype" w:hAnsi="Palatino Linotype" w:cs="Times New Roman"/>
          <w:spacing w:val="-2"/>
          <w:sz w:val="24"/>
          <w:szCs w:val="24"/>
          <w:lang w:val="en-US"/>
        </w:rPr>
        <w:t xml:space="preserve"> </w:t>
      </w:r>
      <w:r w:rsidRPr="00FC7EC9">
        <w:rPr>
          <w:rFonts w:ascii="Palatino Linotype" w:hAnsi="Palatino Linotype" w:cs="Times New Roman"/>
          <w:spacing w:val="-2"/>
          <w:sz w:val="24"/>
          <w:szCs w:val="24"/>
        </w:rPr>
        <w:t xml:space="preserve">perpetrator enters the computer and unlawfully takes, or exercises unlawful control over, the property—the information of another </w:t>
      </w:r>
      <w:r w:rsidRPr="00493886">
        <w:rPr>
          <w:rFonts w:ascii="Palatino Linotype" w:hAnsi="Palatino Linotype" w:cs="Times New Roman"/>
          <w:b/>
          <w:i/>
          <w:spacing w:val="-2"/>
          <w:sz w:val="24"/>
          <w:szCs w:val="24"/>
        </w:rPr>
        <w:t xml:space="preserve">(actus </w:t>
      </w:r>
      <w:proofErr w:type="gramStart"/>
      <w:r w:rsidRPr="00493886">
        <w:rPr>
          <w:rFonts w:ascii="Palatino Linotype" w:hAnsi="Palatino Linotype" w:cs="Times New Roman"/>
          <w:b/>
          <w:i/>
          <w:spacing w:val="-2"/>
          <w:sz w:val="24"/>
          <w:szCs w:val="24"/>
        </w:rPr>
        <w:t>reus</w:t>
      </w:r>
      <w:proofErr w:type="gramEnd"/>
      <w:r w:rsidRPr="00493886">
        <w:rPr>
          <w:rFonts w:ascii="Palatino Linotype" w:hAnsi="Palatino Linotype" w:cs="Times New Roman"/>
          <w:b/>
          <w:i/>
          <w:spacing w:val="-2"/>
          <w:sz w:val="24"/>
          <w:szCs w:val="24"/>
        </w:rPr>
        <w:t>)</w:t>
      </w:r>
      <w:r w:rsidRPr="00FC7EC9">
        <w:rPr>
          <w:rFonts w:ascii="Palatino Linotype" w:hAnsi="Palatino Linotype" w:cs="Times New Roman"/>
          <w:spacing w:val="-2"/>
          <w:sz w:val="24"/>
          <w:szCs w:val="24"/>
        </w:rPr>
        <w:t>. The cyber</w:t>
      </w:r>
      <w:r w:rsidRPr="00FC7EC9">
        <w:rPr>
          <w:rFonts w:ascii="Palatino Linotype" w:hAnsi="Palatino Linotype" w:cs="Times New Roman"/>
          <w:spacing w:val="-2"/>
          <w:sz w:val="24"/>
          <w:szCs w:val="24"/>
          <w:lang w:val="en-US"/>
        </w:rPr>
        <w:t xml:space="preserve"> </w:t>
      </w:r>
      <w:r w:rsidRPr="00FC7EC9">
        <w:rPr>
          <w:rFonts w:ascii="Palatino Linotype" w:hAnsi="Palatino Linotype" w:cs="Times New Roman"/>
          <w:spacing w:val="-2"/>
          <w:sz w:val="24"/>
          <w:szCs w:val="24"/>
        </w:rPr>
        <w:t>perpetrator enters with the intent to commit an offense and acts with the intent of depriving the lawful owner of data (</w:t>
      </w:r>
      <w:r w:rsidRPr="00493886">
        <w:rPr>
          <w:rFonts w:ascii="Palatino Linotype" w:hAnsi="Palatino Linotype" w:cs="Times New Roman"/>
          <w:b/>
          <w:i/>
          <w:spacing w:val="-2"/>
          <w:sz w:val="24"/>
          <w:szCs w:val="24"/>
        </w:rPr>
        <w:t>mens rea</w:t>
      </w:r>
      <w:r w:rsidRPr="00FC7EC9">
        <w:rPr>
          <w:rFonts w:ascii="Palatino Linotype" w:hAnsi="Palatino Linotype" w:cs="Times New Roman"/>
          <w:spacing w:val="-2"/>
          <w:sz w:val="24"/>
          <w:szCs w:val="24"/>
        </w:rPr>
        <w:t>). By society’s standards, the cyber</w:t>
      </w:r>
      <w:r w:rsidRPr="00FC7EC9">
        <w:rPr>
          <w:rFonts w:ascii="Palatino Linotype" w:hAnsi="Palatino Linotype" w:cs="Times New Roman"/>
          <w:spacing w:val="-2"/>
          <w:sz w:val="24"/>
          <w:szCs w:val="24"/>
          <w:lang w:val="en-US"/>
        </w:rPr>
        <w:t xml:space="preserve"> </w:t>
      </w:r>
      <w:r w:rsidRPr="00FC7EC9">
        <w:rPr>
          <w:rFonts w:ascii="Palatino Linotype" w:hAnsi="Palatino Linotype" w:cs="Times New Roman"/>
          <w:spacing w:val="-2"/>
          <w:sz w:val="24"/>
          <w:szCs w:val="24"/>
        </w:rPr>
        <w:t>perpetrator has no legal right to enter the computer system or to gain control over the software (</w:t>
      </w:r>
      <w:r w:rsidRPr="00493886">
        <w:rPr>
          <w:rFonts w:ascii="Palatino Linotype" w:hAnsi="Palatino Linotype" w:cs="Times New Roman"/>
          <w:b/>
          <w:spacing w:val="-2"/>
          <w:sz w:val="24"/>
          <w:szCs w:val="24"/>
        </w:rPr>
        <w:t>attendant circumstances</w:t>
      </w:r>
      <w:r w:rsidRPr="00FC7EC9">
        <w:rPr>
          <w:rFonts w:ascii="Palatino Linotype" w:hAnsi="Palatino Linotype" w:cs="Times New Roman"/>
          <w:spacing w:val="-2"/>
          <w:sz w:val="24"/>
          <w:szCs w:val="24"/>
        </w:rPr>
        <w:t>). The cybercriminal is, therefore, liable for his or her acts. The cyber</w:t>
      </w:r>
      <w:r w:rsidRPr="00FC7EC9">
        <w:rPr>
          <w:rFonts w:ascii="Palatino Linotype" w:hAnsi="Palatino Linotype" w:cs="Times New Roman"/>
          <w:spacing w:val="-2"/>
          <w:sz w:val="24"/>
          <w:szCs w:val="24"/>
          <w:lang w:val="en-US"/>
        </w:rPr>
        <w:t xml:space="preserve"> </w:t>
      </w:r>
      <w:r w:rsidRPr="00FC7EC9">
        <w:rPr>
          <w:rFonts w:ascii="Palatino Linotype" w:hAnsi="Palatino Linotype" w:cs="Times New Roman"/>
          <w:spacing w:val="-2"/>
          <w:sz w:val="24"/>
          <w:szCs w:val="24"/>
        </w:rPr>
        <w:t>perpetrator unlawfully entered the computer (</w:t>
      </w:r>
      <w:r w:rsidRPr="00493886">
        <w:rPr>
          <w:rFonts w:ascii="Palatino Linotype" w:hAnsi="Palatino Linotype" w:cs="Times New Roman"/>
          <w:b/>
          <w:i/>
          <w:spacing w:val="-2"/>
          <w:sz w:val="24"/>
          <w:szCs w:val="24"/>
        </w:rPr>
        <w:t>that is, criminal trespass</w:t>
      </w:r>
      <w:r w:rsidRPr="00FC7EC9">
        <w:rPr>
          <w:rFonts w:ascii="Palatino Linotype" w:hAnsi="Palatino Linotype" w:cs="Times New Roman"/>
          <w:spacing w:val="-2"/>
          <w:sz w:val="24"/>
          <w:szCs w:val="24"/>
        </w:rPr>
        <w:t>) to commit an offense (that is, theft) once inside, and as a result, the target is not able to access his or her data (that is, harm is done to the target</w:t>
      </w:r>
      <w:r w:rsidRPr="00FC7EC9">
        <w:rPr>
          <w:rFonts w:ascii="Palatino Linotype" w:hAnsi="Palatino Linotype" w:cs="Times New Roman"/>
          <w:spacing w:val="-2"/>
          <w:sz w:val="24"/>
          <w:szCs w:val="24"/>
          <w:lang w:val="en-US"/>
        </w:rPr>
        <w:t>.</w:t>
      </w:r>
      <w:r w:rsidRPr="00FC7EC9">
        <w:rPr>
          <w:rStyle w:val="FootnoteReference"/>
          <w:rFonts w:ascii="Palatino Linotype" w:hAnsi="Palatino Linotype" w:cs="Times New Roman"/>
          <w:spacing w:val="-2"/>
          <w:sz w:val="24"/>
          <w:szCs w:val="24"/>
          <w:lang w:val="en-US"/>
        </w:rPr>
        <w:footnoteReference w:id="1"/>
      </w:r>
    </w:p>
    <w:p w:rsidR="00FC7EC9" w:rsidRDefault="00FC7EC9" w:rsidP="00FC7EC9">
      <w:pPr>
        <w:jc w:val="both"/>
        <w:rPr>
          <w:rFonts w:ascii="Palatino Linotype" w:hAnsi="Palatino Linotype" w:cs="Times New Roman"/>
          <w:b/>
          <w:spacing w:val="-2"/>
          <w:sz w:val="24"/>
          <w:szCs w:val="24"/>
          <w:u w:val="single"/>
          <w:lang w:val="en-US"/>
        </w:rPr>
      </w:pPr>
    </w:p>
    <w:p w:rsidR="00FC7EC9" w:rsidRPr="00FC7EC9" w:rsidRDefault="00FC7EC9" w:rsidP="00FC7EC9">
      <w:pPr>
        <w:jc w:val="both"/>
        <w:rPr>
          <w:rFonts w:ascii="Palatino Linotype" w:hAnsi="Palatino Linotype" w:cs="Times New Roman"/>
          <w:b/>
          <w:spacing w:val="-2"/>
          <w:sz w:val="24"/>
          <w:szCs w:val="24"/>
          <w:u w:val="single"/>
          <w:lang w:val="en-US"/>
        </w:rPr>
      </w:pPr>
      <w:r w:rsidRPr="00FC7EC9">
        <w:rPr>
          <w:rFonts w:ascii="Palatino Linotype" w:hAnsi="Palatino Linotype" w:cs="Times New Roman"/>
          <w:b/>
          <w:spacing w:val="-2"/>
          <w:sz w:val="24"/>
          <w:szCs w:val="24"/>
          <w:u w:val="single"/>
          <w:lang w:val="en-US"/>
        </w:rPr>
        <w:t>Types of Cyber -crime</w:t>
      </w:r>
    </w:p>
    <w:p w:rsidR="00FC7EC9" w:rsidRPr="00FC7EC9" w:rsidRDefault="00FC7EC9" w:rsidP="00FC7EC9">
      <w:pPr>
        <w:jc w:val="both"/>
        <w:rPr>
          <w:rFonts w:ascii="Palatino Linotype" w:eastAsia="Calibri" w:hAnsi="Palatino Linotype" w:cs="Calibri"/>
          <w:b/>
          <w:bCs/>
          <w:sz w:val="24"/>
          <w:szCs w:val="24"/>
        </w:rPr>
      </w:pPr>
      <w:r w:rsidRPr="00FC7EC9">
        <w:rPr>
          <w:rFonts w:ascii="Palatino Linotype" w:eastAsia="Calibri" w:hAnsi="Palatino Linotype" w:cs="Calibri"/>
          <w:sz w:val="24"/>
          <w:szCs w:val="24"/>
        </w:rPr>
        <w:t>The Computer Misuse and Cybercrimes Act lists some of the cybercrimes. These include:</w:t>
      </w:r>
    </w:p>
    <w:p w:rsidR="00FC7EC9" w:rsidRPr="006B2438" w:rsidRDefault="00FC7EC9" w:rsidP="006B2438">
      <w:pPr>
        <w:pStyle w:val="ListParagraph"/>
        <w:numPr>
          <w:ilvl w:val="0"/>
          <w:numId w:val="3"/>
        </w:numPr>
        <w:jc w:val="both"/>
        <w:rPr>
          <w:rFonts w:ascii="Palatino Linotype" w:eastAsia="Calibri" w:hAnsi="Palatino Linotype" w:cs="Calibri"/>
          <w:b/>
          <w:bCs/>
          <w:sz w:val="24"/>
          <w:szCs w:val="24"/>
        </w:rPr>
      </w:pPr>
      <w:r w:rsidRPr="006B2438">
        <w:rPr>
          <w:rFonts w:ascii="Palatino Linotype" w:eastAsia="Calibri" w:hAnsi="Palatino Linotype" w:cs="Calibri"/>
          <w:b/>
          <w:bCs/>
          <w:sz w:val="24"/>
          <w:szCs w:val="24"/>
        </w:rPr>
        <w:t>Cyber-squatting</w:t>
      </w:r>
    </w:p>
    <w:p w:rsidR="00FC7EC9" w:rsidRPr="00FC7EC9" w:rsidRDefault="00FC7EC9" w:rsidP="00FC7EC9">
      <w:pPr>
        <w:jc w:val="both"/>
        <w:rPr>
          <w:rFonts w:ascii="Palatino Linotype" w:eastAsia="Calibri" w:hAnsi="Palatino Linotype" w:cs="Calibri"/>
          <w:sz w:val="24"/>
          <w:szCs w:val="24"/>
        </w:rPr>
      </w:pPr>
      <w:r w:rsidRPr="00FC7EC9">
        <w:rPr>
          <w:rFonts w:ascii="Palatino Linotype" w:eastAsia="Calibri" w:hAnsi="Palatino Linotype" w:cs="Calibri"/>
          <w:sz w:val="24"/>
          <w:szCs w:val="24"/>
        </w:rPr>
        <w:t>This is the acquisition of a domain name over the internet in bad faith to profit, mislead, destroy reputation or deprive another from registering the same.</w:t>
      </w:r>
      <w:r w:rsidRPr="00FC7EC9">
        <w:rPr>
          <w:rStyle w:val="FootnoteReference"/>
          <w:rFonts w:ascii="Palatino Linotype" w:eastAsia="Calibri" w:hAnsi="Palatino Linotype" w:cs="Calibri"/>
          <w:sz w:val="24"/>
          <w:szCs w:val="24"/>
        </w:rPr>
        <w:footnoteReference w:id="2"/>
      </w:r>
      <w:r w:rsidRPr="00FC7EC9">
        <w:rPr>
          <w:rFonts w:ascii="Palatino Linotype" w:eastAsia="Calibri" w:hAnsi="Palatino Linotype" w:cs="Calibri"/>
          <w:sz w:val="24"/>
          <w:szCs w:val="24"/>
        </w:rPr>
        <w:t xml:space="preserve"> In most cases the cyber squatters register, sell or use the domain name with the intent of profiting from the goodwill of someone’s trademark.</w:t>
      </w:r>
      <w:r w:rsidRPr="00FC7EC9">
        <w:rPr>
          <w:rStyle w:val="FootnoteReference"/>
          <w:rFonts w:ascii="Palatino Linotype" w:eastAsia="Calibri" w:hAnsi="Palatino Linotype" w:cs="Calibri"/>
          <w:sz w:val="24"/>
          <w:szCs w:val="24"/>
        </w:rPr>
        <w:footnoteReference w:id="3"/>
      </w:r>
    </w:p>
    <w:p w:rsidR="00FC7EC9" w:rsidRPr="00FC7EC9" w:rsidRDefault="00FC7EC9" w:rsidP="00FC7EC9">
      <w:pPr>
        <w:jc w:val="both"/>
        <w:rPr>
          <w:rFonts w:ascii="Palatino Linotype" w:eastAsia="Calibri" w:hAnsi="Palatino Linotype" w:cs="Calibri"/>
          <w:b/>
          <w:bCs/>
          <w:sz w:val="24"/>
          <w:szCs w:val="24"/>
        </w:rPr>
      </w:pPr>
      <w:r w:rsidRPr="00FC7EC9">
        <w:rPr>
          <w:rFonts w:ascii="Palatino Linotype" w:eastAsia="Calibri" w:hAnsi="Palatino Linotype" w:cs="Calibri"/>
          <w:sz w:val="24"/>
          <w:szCs w:val="24"/>
        </w:rPr>
        <w:t>It is a cyber-crime under Section 2 and Section 28</w:t>
      </w:r>
      <w:r w:rsidR="006B2438">
        <w:rPr>
          <w:rFonts w:ascii="Palatino Linotype" w:eastAsia="Calibri" w:hAnsi="Palatino Linotype" w:cs="Calibri"/>
          <w:sz w:val="24"/>
          <w:szCs w:val="24"/>
          <w:lang w:val="en-US"/>
        </w:rPr>
        <w:t xml:space="preserve"> of the Act</w:t>
      </w:r>
      <w:r w:rsidRPr="00FC7EC9">
        <w:rPr>
          <w:rFonts w:ascii="Palatino Linotype" w:eastAsia="Calibri" w:hAnsi="Palatino Linotype" w:cs="Calibri"/>
          <w:sz w:val="24"/>
          <w:szCs w:val="24"/>
        </w:rPr>
        <w:t>, and an infringement to Trademark and attracts a penalty of a fine not exceeding two hundred thousand shillings or imprisonment for a term not exceeding two years or both</w:t>
      </w:r>
      <w:r w:rsidRPr="00FC7EC9">
        <w:rPr>
          <w:rStyle w:val="FootnoteReference"/>
          <w:rFonts w:ascii="Palatino Linotype" w:eastAsia="Calibri" w:hAnsi="Palatino Linotype" w:cs="Calibri"/>
          <w:sz w:val="24"/>
          <w:szCs w:val="24"/>
        </w:rPr>
        <w:footnoteReference w:id="4"/>
      </w:r>
    </w:p>
    <w:p w:rsidR="00FC7EC9" w:rsidRPr="006B2438" w:rsidRDefault="00FC7EC9" w:rsidP="006B2438">
      <w:pPr>
        <w:pStyle w:val="ListParagraph"/>
        <w:numPr>
          <w:ilvl w:val="0"/>
          <w:numId w:val="3"/>
        </w:numPr>
        <w:jc w:val="both"/>
        <w:rPr>
          <w:rFonts w:ascii="Palatino Linotype" w:eastAsia="Calibri" w:hAnsi="Palatino Linotype" w:cs="Calibri"/>
          <w:sz w:val="24"/>
          <w:szCs w:val="24"/>
        </w:rPr>
      </w:pPr>
      <w:r w:rsidRPr="006B2438">
        <w:rPr>
          <w:rFonts w:ascii="Palatino Linotype" w:eastAsia="Calibri" w:hAnsi="Palatino Linotype" w:cs="Calibri"/>
          <w:b/>
          <w:bCs/>
          <w:sz w:val="24"/>
          <w:szCs w:val="24"/>
        </w:rPr>
        <w:t>Cyber Espionage</w:t>
      </w:r>
      <w:r w:rsidRPr="006B2438">
        <w:rPr>
          <w:rFonts w:ascii="Palatino Linotype" w:eastAsia="Calibri" w:hAnsi="Palatino Linotype" w:cs="Calibri"/>
          <w:sz w:val="24"/>
          <w:szCs w:val="24"/>
        </w:rPr>
        <w:t> </w:t>
      </w:r>
    </w:p>
    <w:p w:rsidR="00FC7EC9" w:rsidRPr="00FC7EC9" w:rsidRDefault="00FC7EC9" w:rsidP="00FC7EC9">
      <w:pPr>
        <w:jc w:val="both"/>
        <w:rPr>
          <w:rFonts w:ascii="Palatino Linotype" w:eastAsia="Calibri" w:hAnsi="Palatino Linotype" w:cs="Calibri"/>
          <w:sz w:val="24"/>
          <w:szCs w:val="24"/>
        </w:rPr>
      </w:pPr>
      <w:r w:rsidRPr="00FC7EC9">
        <w:rPr>
          <w:rFonts w:ascii="Palatino Linotype" w:eastAsia="Calibri" w:hAnsi="Palatino Linotype" w:cs="Calibri"/>
          <w:sz w:val="24"/>
          <w:szCs w:val="24"/>
        </w:rPr>
        <w:t>This is an offence where a person unlawfully and intentionally performs or allows another person to perform a prohibited act of gaining access to critical data or intercept data from within a critical database or a national critical information infrastructure with intention to directly or indirectly benefit a foreign state against Kenya.</w:t>
      </w:r>
      <w:r w:rsidRPr="00FC7EC9">
        <w:rPr>
          <w:rStyle w:val="FootnoteReference"/>
          <w:rFonts w:ascii="Palatino Linotype" w:eastAsia="Calibri" w:hAnsi="Palatino Linotype" w:cs="Calibri"/>
          <w:sz w:val="24"/>
          <w:szCs w:val="24"/>
        </w:rPr>
        <w:footnoteReference w:id="5"/>
      </w:r>
      <w:r w:rsidRPr="00FC7EC9">
        <w:rPr>
          <w:rFonts w:ascii="Palatino Linotype" w:eastAsia="Calibri" w:hAnsi="Palatino Linotype" w:cs="Calibri"/>
          <w:sz w:val="24"/>
          <w:szCs w:val="24"/>
        </w:rPr>
        <w:t xml:space="preserve"> Under Section 21</w:t>
      </w:r>
      <w:r w:rsidR="006B2438">
        <w:rPr>
          <w:rFonts w:ascii="Palatino Linotype" w:eastAsia="Calibri" w:hAnsi="Palatino Linotype" w:cs="Calibri"/>
          <w:sz w:val="24"/>
          <w:szCs w:val="24"/>
          <w:lang w:val="en-US"/>
        </w:rPr>
        <w:t xml:space="preserve"> </w:t>
      </w:r>
      <w:r w:rsidR="006B2438">
        <w:rPr>
          <w:rFonts w:ascii="Palatino Linotype" w:eastAsia="Calibri" w:hAnsi="Palatino Linotype" w:cs="Calibri"/>
          <w:sz w:val="24"/>
          <w:szCs w:val="24"/>
          <w:lang w:val="en-US"/>
        </w:rPr>
        <w:lastRenderedPageBreak/>
        <w:t>of the Act</w:t>
      </w:r>
      <w:r w:rsidRPr="00FC7EC9">
        <w:rPr>
          <w:rFonts w:ascii="Palatino Linotype" w:eastAsia="Calibri" w:hAnsi="Palatino Linotype" w:cs="Calibri"/>
          <w:sz w:val="24"/>
          <w:szCs w:val="24"/>
        </w:rPr>
        <w:t>, it attracts a penalty of twenty years imprisonment upon conviction or a fine not exceeding ten million shillings or both</w:t>
      </w:r>
    </w:p>
    <w:p w:rsidR="00FC7EC9" w:rsidRPr="006B2438" w:rsidRDefault="00FC7EC9" w:rsidP="006B2438">
      <w:pPr>
        <w:pStyle w:val="ListParagraph"/>
        <w:numPr>
          <w:ilvl w:val="0"/>
          <w:numId w:val="3"/>
        </w:numPr>
        <w:jc w:val="both"/>
        <w:rPr>
          <w:rFonts w:ascii="Palatino Linotype" w:hAnsi="Palatino Linotype"/>
          <w:b/>
          <w:bCs/>
          <w:sz w:val="24"/>
          <w:szCs w:val="24"/>
        </w:rPr>
      </w:pPr>
      <w:r w:rsidRPr="006B2438">
        <w:rPr>
          <w:rFonts w:ascii="Palatino Linotype" w:hAnsi="Palatino Linotype"/>
          <w:b/>
          <w:bCs/>
          <w:sz w:val="24"/>
          <w:szCs w:val="24"/>
        </w:rPr>
        <w:t>unauthorised access (i.e., Hacking)</w:t>
      </w:r>
    </w:p>
    <w:p w:rsidR="00FC7EC9" w:rsidRPr="00FC7EC9" w:rsidRDefault="00FC7EC9" w:rsidP="00FC7EC9">
      <w:pPr>
        <w:jc w:val="both"/>
        <w:rPr>
          <w:rFonts w:ascii="Palatino Linotype" w:hAnsi="Palatino Linotype"/>
          <w:sz w:val="24"/>
          <w:szCs w:val="24"/>
        </w:rPr>
      </w:pPr>
      <w:r w:rsidRPr="00FC7EC9">
        <w:rPr>
          <w:rFonts w:ascii="Palatino Linotype" w:hAnsi="Palatino Linotype"/>
          <w:sz w:val="24"/>
          <w:szCs w:val="24"/>
        </w:rPr>
        <w:t>This involves accessing a computer network or system without permission.</w:t>
      </w:r>
    </w:p>
    <w:p w:rsidR="00FC7EC9" w:rsidRPr="00FC7EC9" w:rsidRDefault="00FC7EC9" w:rsidP="00FC7EC9">
      <w:pPr>
        <w:jc w:val="both"/>
        <w:rPr>
          <w:rFonts w:ascii="Palatino Linotype" w:hAnsi="Palatino Linotype"/>
          <w:sz w:val="24"/>
          <w:szCs w:val="24"/>
        </w:rPr>
      </w:pPr>
      <w:r w:rsidRPr="00FC7EC9">
        <w:rPr>
          <w:rFonts w:ascii="Palatino Linotype" w:hAnsi="Palatino Linotype"/>
          <w:sz w:val="24"/>
          <w:szCs w:val="24"/>
        </w:rPr>
        <w:t xml:space="preserve">Unauthorised access constitutes a crime under Section 14 of the </w:t>
      </w:r>
      <w:r w:rsidR="006B2438">
        <w:rPr>
          <w:rFonts w:ascii="Palatino Linotype" w:hAnsi="Palatino Linotype"/>
          <w:sz w:val="24"/>
          <w:szCs w:val="24"/>
          <w:lang w:val="en-US"/>
        </w:rPr>
        <w:t>Act</w:t>
      </w:r>
      <w:r w:rsidRPr="00FC7EC9">
        <w:rPr>
          <w:rFonts w:ascii="Palatino Linotype" w:hAnsi="Palatino Linotype"/>
          <w:sz w:val="24"/>
          <w:szCs w:val="24"/>
        </w:rPr>
        <w:t>.  The penalty for unauthorised access upon conviction is a fine not exceeding KES 5 million, imprisonment for a term not exceeding three years, or both.</w:t>
      </w:r>
    </w:p>
    <w:p w:rsidR="00FC7EC9" w:rsidRPr="00FC7EC9" w:rsidRDefault="0066356E" w:rsidP="00FC7EC9">
      <w:pPr>
        <w:jc w:val="both"/>
        <w:rPr>
          <w:rFonts w:ascii="Palatino Linotype" w:hAnsi="Palatino Linotype"/>
          <w:sz w:val="24"/>
          <w:szCs w:val="24"/>
        </w:rPr>
      </w:pPr>
      <w:r>
        <w:rPr>
          <w:rFonts w:ascii="Palatino Linotype" w:hAnsi="Palatino Linotype"/>
          <w:sz w:val="24"/>
          <w:szCs w:val="24"/>
          <w:lang w:val="en-US"/>
        </w:rPr>
        <w:t>S</w:t>
      </w:r>
      <w:r w:rsidR="00FC7EC9" w:rsidRPr="00FC7EC9">
        <w:rPr>
          <w:rFonts w:ascii="Palatino Linotype" w:hAnsi="Palatino Linotype"/>
          <w:sz w:val="24"/>
          <w:szCs w:val="24"/>
        </w:rPr>
        <w:t>ection 15</w:t>
      </w:r>
      <w:r w:rsidR="006B2438">
        <w:rPr>
          <w:rFonts w:ascii="Palatino Linotype" w:hAnsi="Palatino Linotype"/>
          <w:sz w:val="24"/>
          <w:szCs w:val="24"/>
          <w:lang w:val="en-US"/>
        </w:rPr>
        <w:t xml:space="preserve"> of the Act, provides</w:t>
      </w:r>
      <w:r w:rsidR="00FC7EC9" w:rsidRPr="00FC7EC9">
        <w:rPr>
          <w:rFonts w:ascii="Palatino Linotype" w:hAnsi="Palatino Linotype"/>
          <w:sz w:val="24"/>
          <w:szCs w:val="24"/>
        </w:rPr>
        <w:t xml:space="preserve"> that</w:t>
      </w:r>
      <w:r w:rsidR="006B2438">
        <w:rPr>
          <w:rFonts w:ascii="Palatino Linotype" w:hAnsi="Palatino Linotype"/>
          <w:sz w:val="24"/>
          <w:szCs w:val="24"/>
          <w:lang w:val="en-US"/>
        </w:rPr>
        <w:t>,</w:t>
      </w:r>
      <w:r w:rsidR="00FC7EC9" w:rsidRPr="00FC7EC9">
        <w:rPr>
          <w:rFonts w:ascii="Palatino Linotype" w:hAnsi="Palatino Linotype"/>
          <w:sz w:val="24"/>
          <w:szCs w:val="24"/>
        </w:rPr>
        <w:t xml:space="preserve"> unauthorized access with the intent to commit or facilitate commission of a further offence is an offence and, upon conviction, results in a fine not exceeding KES 10 million, imprisonment for a term not exceeding 10 years, or both.</w:t>
      </w:r>
    </w:p>
    <w:p w:rsidR="00FC7EC9" w:rsidRPr="006B2438" w:rsidRDefault="00FC7EC9" w:rsidP="006B2438">
      <w:pPr>
        <w:pStyle w:val="ListParagraph"/>
        <w:numPr>
          <w:ilvl w:val="0"/>
          <w:numId w:val="3"/>
        </w:numPr>
        <w:spacing w:line="360" w:lineRule="auto"/>
        <w:jc w:val="both"/>
        <w:rPr>
          <w:rFonts w:ascii="Palatino Linotype" w:eastAsia="Calibri" w:hAnsi="Palatino Linotype" w:cs="Calibri"/>
          <w:sz w:val="24"/>
          <w:szCs w:val="24"/>
        </w:rPr>
      </w:pPr>
      <w:r w:rsidRPr="006B2438">
        <w:rPr>
          <w:rFonts w:ascii="Palatino Linotype" w:eastAsia="Calibri" w:hAnsi="Palatino Linotype" w:cs="Calibri"/>
          <w:b/>
          <w:bCs/>
          <w:sz w:val="24"/>
          <w:szCs w:val="24"/>
        </w:rPr>
        <w:t>Phishing</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This occurs where a person creates or operates a website or sends a message through a computer system with the intention to deceive the user into disclosing personal information for unlawful purpose or to gain unauthorised access to a computer system.</w:t>
      </w:r>
      <w:r w:rsidRPr="00FC7EC9">
        <w:rPr>
          <w:rStyle w:val="FootnoteReference"/>
          <w:rFonts w:ascii="Palatino Linotype" w:eastAsia="Calibri" w:hAnsi="Palatino Linotype" w:cs="Calibri"/>
          <w:sz w:val="24"/>
          <w:szCs w:val="24"/>
        </w:rPr>
        <w:footnoteReference w:id="6"/>
      </w:r>
      <w:r w:rsidRPr="00FC7EC9">
        <w:rPr>
          <w:rFonts w:ascii="Palatino Linotype" w:eastAsia="Calibri" w:hAnsi="Palatino Linotype" w:cs="Calibri"/>
          <w:sz w:val="24"/>
          <w:szCs w:val="24"/>
        </w:rPr>
        <w:t xml:space="preserve"> </w:t>
      </w:r>
    </w:p>
    <w:p w:rsidR="00FC7EC9" w:rsidRPr="00FC7EC9" w:rsidRDefault="00FC7EC9" w:rsidP="00FC7EC9">
      <w:pPr>
        <w:spacing w:line="360" w:lineRule="auto"/>
        <w:jc w:val="both"/>
        <w:rPr>
          <w:rFonts w:ascii="Palatino Linotype" w:eastAsia="Calibri" w:hAnsi="Palatino Linotype" w:cs="SimSun"/>
          <w:sz w:val="24"/>
          <w:szCs w:val="24"/>
        </w:rPr>
      </w:pPr>
      <w:r w:rsidRPr="00FC7EC9">
        <w:rPr>
          <w:rFonts w:ascii="Palatino Linotype" w:eastAsia="Calibri" w:hAnsi="Palatino Linotype" w:cs="Calibri"/>
          <w:sz w:val="24"/>
          <w:szCs w:val="24"/>
        </w:rPr>
        <w:t>Under Section 30 of the Act, Phishing is identified as an offence of which conviction results in a penalty of Three hundred thousand Kenyan shillings in fines, imprisonment for a maximum term of three years, or both.</w:t>
      </w:r>
    </w:p>
    <w:p w:rsidR="00FC7EC9" w:rsidRPr="006B2438" w:rsidRDefault="00FC7EC9" w:rsidP="006B2438">
      <w:pPr>
        <w:pStyle w:val="ListParagraph"/>
        <w:numPr>
          <w:ilvl w:val="0"/>
          <w:numId w:val="3"/>
        </w:numPr>
        <w:spacing w:line="360" w:lineRule="auto"/>
        <w:jc w:val="both"/>
        <w:rPr>
          <w:rFonts w:ascii="Palatino Linotype" w:eastAsia="Calibri" w:hAnsi="Palatino Linotype" w:cs="Calibri"/>
          <w:sz w:val="24"/>
          <w:szCs w:val="24"/>
        </w:rPr>
      </w:pPr>
      <w:r w:rsidRPr="006B2438">
        <w:rPr>
          <w:rFonts w:ascii="Palatino Linotype" w:eastAsia="Calibri" w:hAnsi="Palatino Linotype" w:cs="Calibri"/>
          <w:b/>
          <w:bCs/>
          <w:sz w:val="24"/>
          <w:szCs w:val="24"/>
        </w:rPr>
        <w:t>Denial-of-service attacks</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Denial-of-service attacks or DoS are attacks which aim to overwhelm a network server by flooding it with traffic. It is intended to shut the network down thus rendering it inaccessible to users.</w:t>
      </w:r>
      <w:r w:rsidRPr="00FC7EC9">
        <w:rPr>
          <w:rStyle w:val="FootnoteReference"/>
          <w:rFonts w:ascii="Palatino Linotype" w:eastAsia="Calibri" w:hAnsi="Palatino Linotype" w:cs="Calibri"/>
          <w:sz w:val="24"/>
          <w:szCs w:val="24"/>
        </w:rPr>
        <w:footnoteReference w:id="7"/>
      </w:r>
      <w:r w:rsidRPr="00FC7EC9">
        <w:rPr>
          <w:rFonts w:ascii="Palatino Linotype" w:eastAsia="Calibri" w:hAnsi="Palatino Linotype" w:cs="Calibri"/>
          <w:sz w:val="24"/>
          <w:szCs w:val="24"/>
        </w:rPr>
        <w:t xml:space="preserve"> </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Section 20</w:t>
      </w:r>
      <w:r w:rsidR="006B2438">
        <w:rPr>
          <w:rFonts w:ascii="Palatino Linotype" w:eastAsia="Calibri" w:hAnsi="Palatino Linotype" w:cs="Calibri"/>
          <w:sz w:val="24"/>
          <w:szCs w:val="24"/>
          <w:lang w:val="en-US"/>
        </w:rPr>
        <w:t xml:space="preserve"> of the Act, </w:t>
      </w:r>
      <w:r w:rsidRPr="00FC7EC9">
        <w:rPr>
          <w:rFonts w:ascii="Palatino Linotype" w:eastAsia="Calibri" w:hAnsi="Palatino Linotype" w:cs="Calibri"/>
          <w:sz w:val="24"/>
          <w:szCs w:val="24"/>
        </w:rPr>
        <w:t xml:space="preserve">provides for enhanced penalties for offences of unauthorised access, access with intent to commit further offences, unauthorised interference and </w:t>
      </w:r>
      <w:r w:rsidRPr="00FC7EC9">
        <w:rPr>
          <w:rFonts w:ascii="Palatino Linotype" w:eastAsia="Calibri" w:hAnsi="Palatino Linotype" w:cs="Calibri"/>
          <w:sz w:val="24"/>
          <w:szCs w:val="24"/>
        </w:rPr>
        <w:lastRenderedPageBreak/>
        <w:t>unauthorised interception involving protected computer systems. The penalty is a fine not exceeding KES 25 million, imprisonment of up to 20 years, or both.</w:t>
      </w:r>
    </w:p>
    <w:p w:rsidR="00FC7EC9" w:rsidRPr="006B2438" w:rsidRDefault="00FC7EC9" w:rsidP="006B2438">
      <w:pPr>
        <w:pStyle w:val="ListParagraph"/>
        <w:numPr>
          <w:ilvl w:val="0"/>
          <w:numId w:val="3"/>
        </w:numPr>
        <w:spacing w:line="360" w:lineRule="auto"/>
        <w:jc w:val="both"/>
        <w:rPr>
          <w:rFonts w:ascii="Palatino Linotype" w:eastAsia="Calibri" w:hAnsi="Palatino Linotype" w:cs="Calibri"/>
          <w:sz w:val="24"/>
          <w:szCs w:val="24"/>
        </w:rPr>
      </w:pPr>
      <w:r w:rsidRPr="006B2438">
        <w:rPr>
          <w:rFonts w:ascii="Palatino Linotype" w:eastAsia="Calibri" w:hAnsi="Palatino Linotype" w:cs="Calibri"/>
          <w:b/>
          <w:bCs/>
          <w:sz w:val="24"/>
          <w:szCs w:val="24"/>
        </w:rPr>
        <w:t>Infection of IT systems with malware (including ransomware, spyware, worms, trojans and viruses)</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This entails the release of harmful programs onto systems with an aim to wreak havoc on them.</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While the Act does not specifically define the offence of unauthorised interference to include the infection of IT systems with malware, under section 17</w:t>
      </w:r>
      <w:r w:rsidR="006B2438">
        <w:rPr>
          <w:rFonts w:ascii="Palatino Linotype" w:eastAsia="Calibri" w:hAnsi="Palatino Linotype" w:cs="Calibri"/>
          <w:sz w:val="24"/>
          <w:szCs w:val="24"/>
          <w:lang w:val="en-US"/>
        </w:rPr>
        <w:t xml:space="preserve"> of the Act</w:t>
      </w:r>
      <w:r w:rsidRPr="00FC7EC9">
        <w:rPr>
          <w:rFonts w:ascii="Palatino Linotype" w:eastAsia="Calibri" w:hAnsi="Palatino Linotype" w:cs="Calibri"/>
          <w:sz w:val="24"/>
          <w:szCs w:val="24"/>
        </w:rPr>
        <w:t xml:space="preserve">, </w:t>
      </w:r>
      <w:r w:rsidR="006B2438">
        <w:rPr>
          <w:rFonts w:ascii="Palatino Linotype" w:eastAsia="Calibri" w:hAnsi="Palatino Linotype" w:cs="Calibri"/>
          <w:sz w:val="24"/>
          <w:szCs w:val="24"/>
          <w:lang w:val="en-US"/>
        </w:rPr>
        <w:t xml:space="preserve">provides for </w:t>
      </w:r>
      <w:r w:rsidRPr="00FC7EC9">
        <w:rPr>
          <w:rFonts w:ascii="Palatino Linotype" w:eastAsia="Calibri" w:hAnsi="Palatino Linotype" w:cs="Calibri"/>
          <w:sz w:val="24"/>
          <w:szCs w:val="24"/>
        </w:rPr>
        <w:t>the definition of the offence is broad enough to cover such infection of IT systems.</w:t>
      </w:r>
      <w:r w:rsidRPr="00FC7EC9">
        <w:rPr>
          <w:rStyle w:val="FootnoteReference"/>
          <w:rFonts w:ascii="Palatino Linotype" w:eastAsia="Calibri" w:hAnsi="Palatino Linotype" w:cs="Calibri"/>
          <w:sz w:val="24"/>
          <w:szCs w:val="24"/>
        </w:rPr>
        <w:footnoteReference w:id="8"/>
      </w:r>
      <w:r w:rsidRPr="00FC7EC9">
        <w:rPr>
          <w:rFonts w:ascii="Palatino Linotype" w:eastAsia="Calibri" w:hAnsi="Palatino Linotype" w:cs="Calibri"/>
          <w:sz w:val="24"/>
          <w:szCs w:val="24"/>
        </w:rPr>
        <w:t>  The offence entails causing interference to a computer system, program or data intentionally and without authorisation, and it is immaterial whether the act is directed at a specific computer system program or data, a program or data of any kind, or a program or data held in any particular computer system.</w:t>
      </w:r>
      <w:r w:rsidRPr="00FC7EC9">
        <w:rPr>
          <w:rStyle w:val="FootnoteReference"/>
          <w:rFonts w:ascii="Palatino Linotype" w:eastAsia="Calibri" w:hAnsi="Palatino Linotype" w:cs="Calibri"/>
          <w:sz w:val="24"/>
          <w:szCs w:val="24"/>
        </w:rPr>
        <w:footnoteReference w:id="9"/>
      </w:r>
      <w:r w:rsidRPr="00FC7EC9">
        <w:rPr>
          <w:rFonts w:ascii="Palatino Linotype" w:eastAsia="Calibri" w:hAnsi="Palatino Linotype" w:cs="Calibri"/>
          <w:sz w:val="24"/>
          <w:szCs w:val="24"/>
        </w:rPr>
        <w:t>  The penalty is a fine of not more than KES 10 million, imprisonment for not more than five years, or both.</w:t>
      </w:r>
    </w:p>
    <w:p w:rsidR="00FC7EC9" w:rsidRPr="006B2438" w:rsidRDefault="00FC7EC9" w:rsidP="006B2438">
      <w:pPr>
        <w:pStyle w:val="ListParagraph"/>
        <w:numPr>
          <w:ilvl w:val="0"/>
          <w:numId w:val="3"/>
        </w:numPr>
        <w:spacing w:line="360" w:lineRule="auto"/>
        <w:jc w:val="both"/>
        <w:rPr>
          <w:rFonts w:ascii="Palatino Linotype" w:eastAsia="Calibri" w:hAnsi="Palatino Linotype" w:cs="Calibri"/>
          <w:b/>
          <w:bCs/>
          <w:sz w:val="24"/>
          <w:szCs w:val="24"/>
        </w:rPr>
      </w:pPr>
      <w:r w:rsidRPr="006B2438">
        <w:rPr>
          <w:rFonts w:ascii="Palatino Linotype" w:eastAsia="Calibri" w:hAnsi="Palatino Linotype" w:cs="Calibri"/>
          <w:b/>
          <w:bCs/>
          <w:sz w:val="24"/>
          <w:szCs w:val="24"/>
        </w:rPr>
        <w:t xml:space="preserve">Electronic theft </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This includes breach of confidence by a current or former employee, or criminal copyright infringement.</w:t>
      </w:r>
      <w:r w:rsidRPr="00FC7EC9">
        <w:rPr>
          <w:rStyle w:val="FootnoteReference"/>
          <w:rFonts w:ascii="Palatino Linotype" w:eastAsia="Calibri" w:hAnsi="Palatino Linotype" w:cs="Calibri"/>
          <w:sz w:val="24"/>
          <w:szCs w:val="24"/>
        </w:rPr>
        <w:footnoteReference w:id="10"/>
      </w:r>
    </w:p>
    <w:p w:rsid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Under Section 16(3)</w:t>
      </w:r>
      <w:r w:rsidR="006B2438">
        <w:rPr>
          <w:rFonts w:ascii="Palatino Linotype" w:eastAsia="Calibri" w:hAnsi="Palatino Linotype" w:cs="Calibri"/>
          <w:sz w:val="24"/>
          <w:szCs w:val="24"/>
          <w:lang w:val="en-US"/>
        </w:rPr>
        <w:t xml:space="preserve"> of the Act</w:t>
      </w:r>
      <w:r w:rsidRPr="00FC7EC9">
        <w:rPr>
          <w:rFonts w:ascii="Palatino Linotype" w:eastAsia="Calibri" w:hAnsi="Palatino Linotype" w:cs="Calibri"/>
          <w:sz w:val="24"/>
          <w:szCs w:val="24"/>
        </w:rPr>
        <w:t>, unauthorised interference in a computer system program or data that results in significant financial loss to a person is an offence, resulting in a fine not exceeding KES 20 million, 10 years’ imprisonment, or both.</w:t>
      </w:r>
    </w:p>
    <w:p w:rsidR="005C509E" w:rsidRDefault="005C509E" w:rsidP="00FC7EC9">
      <w:pPr>
        <w:spacing w:line="360" w:lineRule="auto"/>
        <w:jc w:val="both"/>
        <w:rPr>
          <w:rFonts w:ascii="Palatino Linotype" w:eastAsia="Calibri" w:hAnsi="Palatino Linotype" w:cs="Calibri"/>
          <w:sz w:val="24"/>
          <w:szCs w:val="24"/>
        </w:rPr>
      </w:pPr>
    </w:p>
    <w:p w:rsidR="005C509E" w:rsidRPr="00FC7EC9" w:rsidRDefault="005C509E" w:rsidP="00FC7EC9">
      <w:pPr>
        <w:spacing w:line="360" w:lineRule="auto"/>
        <w:jc w:val="both"/>
        <w:rPr>
          <w:rFonts w:ascii="Palatino Linotype" w:eastAsia="Calibri" w:hAnsi="Palatino Linotype" w:cs="Calibri"/>
          <w:sz w:val="24"/>
          <w:szCs w:val="24"/>
        </w:rPr>
      </w:pPr>
    </w:p>
    <w:p w:rsidR="00493886" w:rsidRDefault="00FC7EC9" w:rsidP="00493886">
      <w:pPr>
        <w:pStyle w:val="ListParagraph"/>
        <w:numPr>
          <w:ilvl w:val="0"/>
          <w:numId w:val="3"/>
        </w:numPr>
        <w:spacing w:line="360" w:lineRule="auto"/>
        <w:jc w:val="both"/>
        <w:rPr>
          <w:rFonts w:ascii="Palatino Linotype" w:eastAsia="Calibri" w:hAnsi="Palatino Linotype" w:cs="Calibri"/>
          <w:sz w:val="24"/>
          <w:szCs w:val="24"/>
        </w:rPr>
      </w:pPr>
      <w:r w:rsidRPr="00493886">
        <w:rPr>
          <w:rFonts w:ascii="Palatino Linotype" w:eastAsia="Calibri" w:hAnsi="Palatino Linotype" w:cs="Calibri"/>
          <w:b/>
          <w:bCs/>
          <w:sz w:val="24"/>
          <w:szCs w:val="24"/>
        </w:rPr>
        <w:lastRenderedPageBreak/>
        <w:t>computer forgery</w:t>
      </w:r>
      <w:r w:rsidRPr="00493886">
        <w:rPr>
          <w:rFonts w:ascii="Palatino Linotype" w:eastAsia="Calibri" w:hAnsi="Palatino Linotype" w:cs="Calibri"/>
          <w:sz w:val="24"/>
          <w:szCs w:val="24"/>
        </w:rPr>
        <w:t xml:space="preserve"> </w:t>
      </w:r>
    </w:p>
    <w:p w:rsidR="005C509E" w:rsidRDefault="00FC7EC9" w:rsidP="00493886">
      <w:pPr>
        <w:spacing w:line="360" w:lineRule="auto"/>
        <w:jc w:val="both"/>
        <w:rPr>
          <w:rFonts w:ascii="Palatino Linotype" w:eastAsia="Calibri" w:hAnsi="Palatino Linotype" w:cs="Calibri"/>
          <w:sz w:val="24"/>
          <w:szCs w:val="24"/>
        </w:rPr>
      </w:pPr>
      <w:r w:rsidRPr="00493886">
        <w:rPr>
          <w:rFonts w:ascii="Palatino Linotype" w:eastAsia="Calibri" w:hAnsi="Palatino Linotype" w:cs="Calibri"/>
          <w:sz w:val="24"/>
          <w:szCs w:val="24"/>
        </w:rPr>
        <w:t>Under Section 25</w:t>
      </w:r>
      <w:r w:rsidR="006B2438" w:rsidRPr="00493886">
        <w:rPr>
          <w:rFonts w:ascii="Palatino Linotype" w:eastAsia="Calibri" w:hAnsi="Palatino Linotype" w:cs="Calibri"/>
          <w:sz w:val="24"/>
          <w:szCs w:val="24"/>
          <w:lang w:val="en-US"/>
        </w:rPr>
        <w:t xml:space="preserve"> of the Act</w:t>
      </w:r>
      <w:r w:rsidRPr="00493886">
        <w:rPr>
          <w:rFonts w:ascii="Palatino Linotype" w:eastAsia="Calibri" w:hAnsi="Palatino Linotype" w:cs="Calibri"/>
          <w:sz w:val="24"/>
          <w:szCs w:val="24"/>
        </w:rPr>
        <w:t>, entails altering, deleting or suppressing computer data resulting in inauthentic data, with the intent that it be considered or acted upon for legal purposes as though it was authentic, regardless of whether that da</w:t>
      </w:r>
      <w:r w:rsidR="005C509E">
        <w:rPr>
          <w:rFonts w:ascii="Palatino Linotype" w:eastAsia="Calibri" w:hAnsi="Palatino Linotype" w:cs="Calibri"/>
          <w:sz w:val="24"/>
          <w:szCs w:val="24"/>
        </w:rPr>
        <w:t xml:space="preserve">ta is readable or intelligible. </w:t>
      </w:r>
    </w:p>
    <w:p w:rsidR="00FC7EC9" w:rsidRPr="00493886" w:rsidRDefault="005C509E" w:rsidP="00493886">
      <w:pPr>
        <w:spacing w:line="360" w:lineRule="auto"/>
        <w:jc w:val="both"/>
        <w:rPr>
          <w:rFonts w:ascii="Palatino Linotype" w:eastAsia="Calibri" w:hAnsi="Palatino Linotype" w:cs="Calibri"/>
          <w:sz w:val="24"/>
          <w:szCs w:val="24"/>
        </w:rPr>
      </w:pPr>
      <w:r>
        <w:rPr>
          <w:rFonts w:ascii="Palatino Linotype" w:eastAsia="Calibri" w:hAnsi="Palatino Linotype" w:cs="Calibri"/>
          <w:sz w:val="24"/>
          <w:szCs w:val="24"/>
          <w:lang w:val="en-US"/>
        </w:rPr>
        <w:t xml:space="preserve">It </w:t>
      </w:r>
      <w:r w:rsidR="00FC7EC9" w:rsidRPr="00493886">
        <w:rPr>
          <w:rFonts w:ascii="Palatino Linotype" w:eastAsia="Calibri" w:hAnsi="Palatino Linotype" w:cs="Calibri"/>
          <w:sz w:val="24"/>
          <w:szCs w:val="24"/>
        </w:rPr>
        <w:t>is an offence and results in a fine not exceeding KES 10 million, imprisonment not exceeding five years, or both.  Where the offence is committed for wrongful gain, causing wrongful loss to another person or for any economic gain for oneself or another person, the penalty is a fine of KES 20 million, imprisonment for not more than 10 years, or both.</w:t>
      </w:r>
    </w:p>
    <w:p w:rsidR="00493886" w:rsidRPr="00493886" w:rsidRDefault="00FC7EC9" w:rsidP="00493886">
      <w:pPr>
        <w:pStyle w:val="ListParagraph"/>
        <w:numPr>
          <w:ilvl w:val="0"/>
          <w:numId w:val="3"/>
        </w:numPr>
        <w:spacing w:line="360" w:lineRule="auto"/>
        <w:jc w:val="both"/>
        <w:rPr>
          <w:rFonts w:ascii="Palatino Linotype" w:eastAsia="Calibri" w:hAnsi="Palatino Linotype" w:cs="Calibri"/>
          <w:sz w:val="24"/>
          <w:szCs w:val="24"/>
        </w:rPr>
      </w:pPr>
      <w:r w:rsidRPr="00493886">
        <w:rPr>
          <w:rFonts w:ascii="Palatino Linotype" w:eastAsia="Calibri" w:hAnsi="Palatino Linotype" w:cs="Calibri"/>
          <w:b/>
          <w:bCs/>
          <w:sz w:val="24"/>
          <w:szCs w:val="24"/>
        </w:rPr>
        <w:t>Interception of electronic messages or money transfers</w:t>
      </w:r>
      <w:r w:rsidRPr="00493886">
        <w:rPr>
          <w:rFonts w:ascii="Palatino Linotype" w:eastAsia="Calibri" w:hAnsi="Palatino Linotype" w:cs="Calibri"/>
          <w:sz w:val="24"/>
          <w:szCs w:val="24"/>
        </w:rPr>
        <w:t xml:space="preserve"> </w:t>
      </w:r>
    </w:p>
    <w:p w:rsidR="005C509E" w:rsidRDefault="00FC7EC9" w:rsidP="00FC7EC9">
      <w:pPr>
        <w:spacing w:line="360" w:lineRule="auto"/>
        <w:jc w:val="both"/>
        <w:rPr>
          <w:rFonts w:ascii="Palatino Linotype" w:eastAsia="Calibri" w:hAnsi="Palatino Linotype" w:cs="Calibri"/>
          <w:sz w:val="24"/>
          <w:szCs w:val="24"/>
          <w:lang w:val="en-US"/>
        </w:rPr>
      </w:pPr>
      <w:r w:rsidRPr="00FC7EC9">
        <w:rPr>
          <w:rFonts w:ascii="Palatino Linotype" w:eastAsia="Calibri" w:hAnsi="Palatino Linotype" w:cs="Calibri"/>
          <w:sz w:val="24"/>
          <w:szCs w:val="24"/>
        </w:rPr>
        <w:t>under Section 31</w:t>
      </w:r>
      <w:r w:rsidR="006B2438">
        <w:rPr>
          <w:rFonts w:ascii="Palatino Linotype" w:eastAsia="Calibri" w:hAnsi="Palatino Linotype" w:cs="Calibri"/>
          <w:sz w:val="24"/>
          <w:szCs w:val="24"/>
          <w:lang w:val="en-US"/>
        </w:rPr>
        <w:t xml:space="preserve"> of the Act</w:t>
      </w:r>
      <w:r w:rsidR="006B2438">
        <w:rPr>
          <w:rFonts w:ascii="Palatino Linotype" w:eastAsia="Calibri" w:hAnsi="Palatino Linotype" w:cs="Calibri"/>
          <w:sz w:val="24"/>
          <w:szCs w:val="24"/>
        </w:rPr>
        <w:t xml:space="preserve">, </w:t>
      </w:r>
      <w:r w:rsidRPr="00FC7EC9">
        <w:rPr>
          <w:rFonts w:ascii="Palatino Linotype" w:eastAsia="Calibri" w:hAnsi="Palatino Linotype" w:cs="Calibri"/>
          <w:sz w:val="24"/>
          <w:szCs w:val="24"/>
        </w:rPr>
        <w:t>involves destruction of any messages through which money or information is being transferred</w:t>
      </w:r>
      <w:r w:rsidR="005C509E">
        <w:rPr>
          <w:rFonts w:ascii="Palatino Linotype" w:eastAsia="Calibri" w:hAnsi="Palatino Linotype" w:cs="Calibri"/>
          <w:sz w:val="24"/>
          <w:szCs w:val="24"/>
          <w:lang w:val="en-US"/>
        </w:rPr>
        <w:t>. It</w:t>
      </w:r>
    </w:p>
    <w:p w:rsidR="00FC7EC9" w:rsidRPr="00FC7EC9" w:rsidRDefault="005C509E" w:rsidP="00FC7EC9">
      <w:pPr>
        <w:spacing w:line="360" w:lineRule="auto"/>
        <w:jc w:val="both"/>
        <w:rPr>
          <w:rFonts w:ascii="Palatino Linotype" w:eastAsia="Calibri" w:hAnsi="Palatino Linotype" w:cs="Calibri"/>
          <w:sz w:val="24"/>
          <w:szCs w:val="24"/>
        </w:rPr>
      </w:pPr>
      <w:r>
        <w:rPr>
          <w:rFonts w:ascii="Palatino Linotype" w:eastAsia="Calibri" w:hAnsi="Palatino Linotype" w:cs="Calibri"/>
          <w:sz w:val="24"/>
          <w:szCs w:val="24"/>
          <w:lang w:val="en-US"/>
        </w:rPr>
        <w:t>It</w:t>
      </w:r>
      <w:r w:rsidR="00FC7EC9" w:rsidRPr="00FC7EC9">
        <w:rPr>
          <w:rFonts w:ascii="Palatino Linotype" w:eastAsia="Calibri" w:hAnsi="Palatino Linotype" w:cs="Calibri"/>
          <w:sz w:val="24"/>
          <w:szCs w:val="24"/>
        </w:rPr>
        <w:t xml:space="preserve"> is an offence resulting in a KES 200,000 fine, up to seven years’ imprisonment, or both.</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Under Section 41</w:t>
      </w:r>
      <w:r w:rsidR="006B2438">
        <w:rPr>
          <w:rFonts w:ascii="Palatino Linotype" w:eastAsia="Calibri" w:hAnsi="Palatino Linotype" w:cs="Calibri"/>
          <w:sz w:val="24"/>
          <w:szCs w:val="24"/>
          <w:lang w:val="en-US"/>
        </w:rPr>
        <w:t xml:space="preserve"> of the Act</w:t>
      </w:r>
      <w:r w:rsidRPr="00FC7EC9">
        <w:rPr>
          <w:rFonts w:ascii="Palatino Linotype" w:eastAsia="Calibri" w:hAnsi="Palatino Linotype" w:cs="Calibri"/>
          <w:sz w:val="24"/>
          <w:szCs w:val="24"/>
        </w:rPr>
        <w:t>,</w:t>
      </w:r>
      <w:r w:rsidR="006B2438">
        <w:rPr>
          <w:rFonts w:ascii="Palatino Linotype" w:eastAsia="Calibri" w:hAnsi="Palatino Linotype" w:cs="Calibri"/>
          <w:sz w:val="24"/>
          <w:szCs w:val="24"/>
          <w:lang w:val="en-US"/>
        </w:rPr>
        <w:t xml:space="preserve"> States that,</w:t>
      </w:r>
      <w:r w:rsidRPr="00FC7EC9">
        <w:rPr>
          <w:rFonts w:ascii="Palatino Linotype" w:eastAsia="Calibri" w:hAnsi="Palatino Linotype" w:cs="Calibri"/>
          <w:sz w:val="24"/>
          <w:szCs w:val="24"/>
        </w:rPr>
        <w:t xml:space="preserve"> employees ought to relinquish access codes and access rights to their employers immediately after the termination of their employment, and failure to do so is an offence, resulting in a fine of not more than KES 200,000, imprisonment for up to two years, or both.</w:t>
      </w:r>
    </w:p>
    <w:p w:rsidR="00FC7EC9" w:rsidRPr="00493886" w:rsidRDefault="00FC7EC9" w:rsidP="00493886">
      <w:pPr>
        <w:pStyle w:val="ListParagraph"/>
        <w:numPr>
          <w:ilvl w:val="0"/>
          <w:numId w:val="3"/>
        </w:numPr>
        <w:spacing w:line="360" w:lineRule="auto"/>
        <w:jc w:val="both"/>
        <w:rPr>
          <w:rFonts w:ascii="Palatino Linotype" w:eastAsia="Calibri" w:hAnsi="Palatino Linotype" w:cs="Calibri"/>
          <w:sz w:val="24"/>
          <w:szCs w:val="24"/>
        </w:rPr>
      </w:pPr>
      <w:r w:rsidRPr="00493886">
        <w:rPr>
          <w:rFonts w:ascii="Palatino Linotype" w:eastAsia="Calibri" w:hAnsi="Palatino Linotype" w:cs="Calibri"/>
          <w:b/>
          <w:bCs/>
          <w:i/>
          <w:sz w:val="24"/>
          <w:szCs w:val="24"/>
        </w:rPr>
        <w:t>Any other activity that adversely affects or threatens the security, confidentiality, integrity or availability of any IT system, infrastructure, communications network, device or data</w:t>
      </w:r>
      <w:r w:rsidRPr="00FC7EC9">
        <w:rPr>
          <w:rStyle w:val="FootnoteReference"/>
          <w:rFonts w:ascii="Palatino Linotype" w:eastAsia="Calibri" w:hAnsi="Palatino Linotype" w:cs="Calibri"/>
          <w:b/>
          <w:bCs/>
          <w:sz w:val="24"/>
          <w:szCs w:val="24"/>
        </w:rPr>
        <w:footnoteReference w:id="11"/>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Under Section 19</w:t>
      </w:r>
      <w:r w:rsidR="00772645">
        <w:rPr>
          <w:rFonts w:ascii="Palatino Linotype" w:eastAsia="Calibri" w:hAnsi="Palatino Linotype" w:cs="Calibri"/>
          <w:sz w:val="24"/>
          <w:szCs w:val="24"/>
          <w:lang w:val="en-US"/>
        </w:rPr>
        <w:t xml:space="preserve"> of the Act</w:t>
      </w:r>
      <w:r w:rsidR="00772645">
        <w:rPr>
          <w:rFonts w:ascii="Palatino Linotype" w:eastAsia="Calibri" w:hAnsi="Palatino Linotype" w:cs="Calibri"/>
          <w:sz w:val="24"/>
          <w:szCs w:val="24"/>
        </w:rPr>
        <w:t xml:space="preserve">, provides that, </w:t>
      </w:r>
      <w:r w:rsidRPr="00FC7EC9">
        <w:rPr>
          <w:rFonts w:ascii="Palatino Linotype" w:eastAsia="Calibri" w:hAnsi="Palatino Linotype" w:cs="Calibri"/>
          <w:sz w:val="24"/>
          <w:szCs w:val="24"/>
        </w:rPr>
        <w:t xml:space="preserve"> the unauthorised disclosure of passwords or access codes or other means of gaining access to any program or data is an offence and, </w:t>
      </w:r>
      <w:r w:rsidRPr="00FC7EC9">
        <w:rPr>
          <w:rFonts w:ascii="Palatino Linotype" w:eastAsia="Calibri" w:hAnsi="Palatino Linotype" w:cs="Calibri"/>
          <w:sz w:val="24"/>
          <w:szCs w:val="24"/>
        </w:rPr>
        <w:lastRenderedPageBreak/>
        <w:t>upon conviction, results in a fine not exceeding KES 5 million or imprisonment for a term not exceeding three years.</w:t>
      </w:r>
    </w:p>
    <w:p w:rsidR="00FC7EC9" w:rsidRPr="00FC7EC9" w:rsidRDefault="00FC7EC9" w:rsidP="00FC7EC9">
      <w:pPr>
        <w:spacing w:line="360" w:lineRule="auto"/>
        <w:jc w:val="both"/>
        <w:rPr>
          <w:rFonts w:ascii="Palatino Linotype" w:eastAsia="Calibri" w:hAnsi="Palatino Linotype" w:cs="Calibri"/>
          <w:sz w:val="24"/>
          <w:szCs w:val="24"/>
        </w:rPr>
      </w:pPr>
      <w:r w:rsidRPr="00FC7EC9">
        <w:rPr>
          <w:rFonts w:ascii="Palatino Linotype" w:eastAsia="Calibri" w:hAnsi="Palatino Linotype" w:cs="Calibri"/>
          <w:sz w:val="24"/>
          <w:szCs w:val="24"/>
        </w:rPr>
        <w:t>Fraudulent use of electronic data is an offence under Section 38</w:t>
      </w:r>
      <w:r w:rsidR="00772645">
        <w:rPr>
          <w:rFonts w:ascii="Palatino Linotype" w:eastAsia="Calibri" w:hAnsi="Palatino Linotype" w:cs="Calibri"/>
          <w:sz w:val="24"/>
          <w:szCs w:val="24"/>
          <w:lang w:val="en-US"/>
        </w:rPr>
        <w:t xml:space="preserve"> of the Act,</w:t>
      </w:r>
      <w:r w:rsidRPr="00FC7EC9">
        <w:rPr>
          <w:rFonts w:ascii="Palatino Linotype" w:eastAsia="Calibri" w:hAnsi="Palatino Linotype" w:cs="Calibri"/>
          <w:sz w:val="24"/>
          <w:szCs w:val="24"/>
        </w:rPr>
        <w:t xml:space="preserve"> and entails knowingly and without authority causing any loss of property to another by altering, erasing, inputting or suppressing any data stored in a computer.  The penalty is a fine of up to KES 200,000, imprisonment of up to two years, or both.</w:t>
      </w:r>
      <w:r w:rsidRPr="00FC7EC9">
        <w:rPr>
          <w:rStyle w:val="FootnoteReference"/>
          <w:rFonts w:ascii="Palatino Linotype" w:eastAsia="Calibri" w:hAnsi="Palatino Linotype" w:cs="Calibri"/>
          <w:sz w:val="24"/>
          <w:szCs w:val="24"/>
        </w:rPr>
        <w:footnoteReference w:id="12"/>
      </w:r>
    </w:p>
    <w:p w:rsidR="00FC7EC9" w:rsidRPr="00493886" w:rsidRDefault="000E6511" w:rsidP="00FC7EC9">
      <w:pPr>
        <w:jc w:val="both"/>
        <w:rPr>
          <w:rFonts w:ascii="Palatino Linotype" w:hAnsi="Palatino Linotype"/>
          <w:b/>
          <w:sz w:val="24"/>
          <w:szCs w:val="24"/>
          <w:u w:val="single"/>
        </w:rPr>
      </w:pPr>
      <w:r w:rsidRPr="00493886">
        <w:rPr>
          <w:rFonts w:ascii="Palatino Linotype" w:hAnsi="Palatino Linotype"/>
          <w:b/>
          <w:sz w:val="24"/>
          <w:szCs w:val="24"/>
          <w:u w:val="single"/>
        </w:rPr>
        <w:t>EFFECTS OF CYBERCRIME ON LEGAL PRACTICE</w:t>
      </w:r>
    </w:p>
    <w:p w:rsidR="00493886" w:rsidRPr="00B26088" w:rsidRDefault="00493886" w:rsidP="00493886">
      <w:pPr>
        <w:jc w:val="both"/>
        <w:rPr>
          <w:rFonts w:ascii="Palatino Linotype" w:hAnsi="Palatino Linotype" w:cstheme="majorBidi"/>
          <w:sz w:val="24"/>
          <w:szCs w:val="24"/>
        </w:rPr>
      </w:pPr>
      <w:r w:rsidRPr="00B26088">
        <w:rPr>
          <w:rFonts w:ascii="Palatino Linotype" w:hAnsi="Palatino Linotype" w:cstheme="majorBidi"/>
          <w:sz w:val="24"/>
          <w:szCs w:val="24"/>
        </w:rPr>
        <w:t xml:space="preserve">According to the National Cyber Security Centre, a government body in the United Kingdom, about 60% of law firms in the country reported an incident related to cyber security in 2018. This notable increase from 42% in 2014 indicates that law firms are a popular target for cybercriminals. This is due to the fact that law firms carry </w:t>
      </w:r>
      <w:r w:rsidR="000E6511">
        <w:rPr>
          <w:rFonts w:ascii="Palatino Linotype" w:hAnsi="Palatino Linotype" w:cstheme="majorBidi"/>
          <w:sz w:val="24"/>
          <w:szCs w:val="24"/>
          <w:lang w:val="en-US"/>
        </w:rPr>
        <w:t xml:space="preserve"> and transfer </w:t>
      </w:r>
      <w:r w:rsidRPr="00B26088">
        <w:rPr>
          <w:rFonts w:ascii="Palatino Linotype" w:hAnsi="Palatino Linotype" w:cstheme="majorBidi"/>
          <w:sz w:val="24"/>
          <w:szCs w:val="24"/>
        </w:rPr>
        <w:t>large sums of money in form of client funds.</w:t>
      </w:r>
      <w:r w:rsidRPr="00B26088">
        <w:rPr>
          <w:rStyle w:val="FootnoteReference"/>
          <w:rFonts w:ascii="Palatino Linotype" w:hAnsi="Palatino Linotype" w:cstheme="majorBidi"/>
          <w:sz w:val="24"/>
          <w:szCs w:val="24"/>
        </w:rPr>
        <w:footnoteReference w:id="13"/>
      </w:r>
      <w:r w:rsidRPr="00B26088">
        <w:rPr>
          <w:rFonts w:ascii="Palatino Linotype" w:hAnsi="Palatino Linotype" w:cstheme="majorBidi"/>
          <w:sz w:val="24"/>
          <w:szCs w:val="24"/>
        </w:rPr>
        <w:t xml:space="preserve"> The effects of a single large cyberattack can damage a law firm’s practice for a foreseeable future. </w:t>
      </w:r>
    </w:p>
    <w:p w:rsidR="00B26088" w:rsidRPr="00B26088" w:rsidRDefault="00B26088" w:rsidP="00B26088">
      <w:pPr>
        <w:jc w:val="both"/>
        <w:rPr>
          <w:rFonts w:ascii="Palatino Linotype" w:hAnsi="Palatino Linotype"/>
          <w:color w:val="000000"/>
          <w:sz w:val="24"/>
          <w:szCs w:val="24"/>
          <w:shd w:val="clear" w:color="auto" w:fill="FFFFFF"/>
        </w:rPr>
      </w:pPr>
      <w:r w:rsidRPr="00B26088">
        <w:rPr>
          <w:rFonts w:ascii="Palatino Linotype" w:hAnsi="Palatino Linotype"/>
          <w:color w:val="000000"/>
          <w:sz w:val="24"/>
          <w:szCs w:val="24"/>
          <w:shd w:val="clear" w:color="auto" w:fill="FFFFFF"/>
        </w:rPr>
        <w:t>Justice Hellen Wasilwa has observed that, there are potential threats from cyber-attacks that may jeopardise digital technology in courts and compromise the integrity of court proceedings.</w:t>
      </w:r>
      <w:r w:rsidRPr="00B26088">
        <w:rPr>
          <w:rStyle w:val="FootnoteReference"/>
          <w:rFonts w:ascii="Palatino Linotype" w:hAnsi="Palatino Linotype"/>
          <w:color w:val="000000"/>
          <w:sz w:val="24"/>
          <w:szCs w:val="24"/>
          <w:shd w:val="clear" w:color="auto" w:fill="FFFFFF"/>
        </w:rPr>
        <w:footnoteReference w:id="14"/>
      </w:r>
    </w:p>
    <w:p w:rsidR="00493886" w:rsidRPr="00B26088" w:rsidRDefault="00493886" w:rsidP="00B26088">
      <w:pPr>
        <w:spacing w:before="100" w:beforeAutospacing="1" w:after="100" w:afterAutospacing="1" w:line="240" w:lineRule="auto"/>
        <w:jc w:val="both"/>
        <w:rPr>
          <w:rFonts w:ascii="Palatino Linotype" w:eastAsia="Times New Roman" w:hAnsi="Palatino Linotype" w:cs="Times New Roman"/>
          <w:sz w:val="24"/>
          <w:szCs w:val="24"/>
        </w:rPr>
      </w:pPr>
      <w:r w:rsidRPr="00B26088">
        <w:rPr>
          <w:rFonts w:ascii="Palatino Linotype" w:hAnsi="Palatino Linotype" w:cs="Times New Roman"/>
          <w:sz w:val="24"/>
          <w:szCs w:val="24"/>
        </w:rPr>
        <w:t>Law firms have become a target of cybercrime in recent times, and has had an impact on legal practice management.  This is owing to the fact the legal practice entails maintenance of confidentiality. An advocate owes a duty of confidentiality to their clients and failure to do so is professional misconduct. Advocates also handle clients’ accounts which have huge amounts of money which is also a target of these cyber criminals.</w:t>
      </w:r>
      <w:r w:rsidR="00B26088">
        <w:rPr>
          <w:rFonts w:ascii="Palatino Linotype" w:hAnsi="Palatino Linotype" w:cs="Times New Roman"/>
          <w:sz w:val="24"/>
          <w:szCs w:val="24"/>
          <w:lang w:val="en-US"/>
        </w:rPr>
        <w:t xml:space="preserve"> </w:t>
      </w:r>
      <w:r w:rsidR="00B26088">
        <w:rPr>
          <w:rFonts w:ascii="Palatino Linotype" w:eastAsia="Times New Roman" w:hAnsi="Palatino Linotype" w:cs="Times New Roman"/>
          <w:sz w:val="24"/>
          <w:szCs w:val="24"/>
        </w:rPr>
        <w:t>Statistics of cyber-attacks in Kenya.</w:t>
      </w:r>
      <w:r w:rsidR="00B26088">
        <w:rPr>
          <w:rStyle w:val="FootnoteReference"/>
          <w:rFonts w:ascii="Palatino Linotype" w:eastAsia="Times New Roman" w:hAnsi="Palatino Linotype" w:cs="Times New Roman"/>
          <w:sz w:val="24"/>
          <w:szCs w:val="24"/>
        </w:rPr>
        <w:footnoteReference w:id="15"/>
      </w:r>
      <w:r w:rsidRPr="00B26088">
        <w:rPr>
          <w:rFonts w:ascii="Palatino Linotype" w:hAnsi="Palatino Linotype" w:cs="Times New Roman"/>
          <w:sz w:val="24"/>
          <w:szCs w:val="24"/>
        </w:rPr>
        <w:t xml:space="preserve"> Some of the effects of cybercrime on legal practice management includes</w:t>
      </w:r>
      <w:r w:rsidRPr="00B26088">
        <w:rPr>
          <w:rFonts w:ascii="Palatino Linotype" w:hAnsi="Palatino Linotype" w:cstheme="majorBidi"/>
          <w:sz w:val="24"/>
          <w:szCs w:val="24"/>
          <w:lang w:val="en-US"/>
        </w:rPr>
        <w:t>:</w:t>
      </w:r>
    </w:p>
    <w:p w:rsidR="000E6511" w:rsidRPr="000E6511" w:rsidRDefault="00493886" w:rsidP="000E6511">
      <w:pPr>
        <w:pStyle w:val="ListParagraph"/>
        <w:numPr>
          <w:ilvl w:val="0"/>
          <w:numId w:val="5"/>
        </w:numPr>
        <w:jc w:val="both"/>
        <w:rPr>
          <w:rFonts w:ascii="Palatino Linotype" w:hAnsi="Palatino Linotype" w:cstheme="majorBidi"/>
          <w:b/>
          <w:bCs/>
          <w:sz w:val="24"/>
          <w:szCs w:val="24"/>
        </w:rPr>
      </w:pPr>
      <w:r w:rsidRPr="000E6511">
        <w:rPr>
          <w:rFonts w:ascii="Palatino Linotype" w:hAnsi="Palatino Linotype" w:cstheme="majorBidi"/>
          <w:b/>
          <w:bCs/>
          <w:sz w:val="24"/>
          <w:szCs w:val="24"/>
        </w:rPr>
        <w:t xml:space="preserve">Risk to confidentiality- </w:t>
      </w:r>
    </w:p>
    <w:p w:rsidR="00493886" w:rsidRPr="00B26088" w:rsidRDefault="00493886" w:rsidP="00CC1A29">
      <w:pPr>
        <w:jc w:val="both"/>
        <w:rPr>
          <w:rFonts w:ascii="Palatino Linotype" w:hAnsi="Palatino Linotype" w:cstheme="majorBidi"/>
          <w:sz w:val="24"/>
          <w:szCs w:val="24"/>
        </w:rPr>
      </w:pPr>
      <w:r w:rsidRPr="00B26088">
        <w:rPr>
          <w:rFonts w:ascii="Palatino Linotype" w:hAnsi="Palatino Linotype" w:cstheme="majorBidi"/>
          <w:sz w:val="24"/>
          <w:szCs w:val="24"/>
        </w:rPr>
        <w:t xml:space="preserve">Cybercriminals may gain unlawful access to the devices and/or systems used by law firms. With such access, they may leak confidential information about clients into the public sphere. This would not only jeopardize the client but could harm the firm. If the </w:t>
      </w:r>
      <w:r w:rsidRPr="00B26088">
        <w:rPr>
          <w:rFonts w:ascii="Palatino Linotype" w:hAnsi="Palatino Linotype" w:cstheme="majorBidi"/>
          <w:sz w:val="24"/>
          <w:szCs w:val="24"/>
        </w:rPr>
        <w:lastRenderedPageBreak/>
        <w:t>cause of the data leak is not confirmed as an act of cybercrime and is instead pinned on the firm, the members of the firm may face disciplinary action and be disbarred for breach of advocate-client confidentiality. If the cause is uncovered to be an act of cybercrime, this may put the security of the firm’s systems to be called into question, which may dissuade potential clients from seeking representation by the firm.</w:t>
      </w:r>
      <w:r w:rsidRPr="00B26088">
        <w:rPr>
          <w:rStyle w:val="FootnoteReference"/>
          <w:rFonts w:ascii="Palatino Linotype" w:hAnsi="Palatino Linotype" w:cstheme="majorBidi"/>
          <w:sz w:val="24"/>
          <w:szCs w:val="24"/>
        </w:rPr>
        <w:footnoteReference w:id="16"/>
      </w:r>
    </w:p>
    <w:p w:rsidR="00BC28D6" w:rsidRPr="00BC28D6" w:rsidRDefault="00493886" w:rsidP="00BC28D6">
      <w:pPr>
        <w:pStyle w:val="ListParagraph"/>
        <w:numPr>
          <w:ilvl w:val="0"/>
          <w:numId w:val="5"/>
        </w:numPr>
        <w:spacing w:before="240"/>
        <w:jc w:val="both"/>
        <w:rPr>
          <w:rFonts w:ascii="Palatino Linotype" w:hAnsi="Palatino Linotype" w:cstheme="majorBidi"/>
          <w:b/>
          <w:bCs/>
          <w:sz w:val="24"/>
          <w:szCs w:val="24"/>
        </w:rPr>
      </w:pPr>
      <w:r w:rsidRPr="00BC28D6">
        <w:rPr>
          <w:rFonts w:ascii="Palatino Linotype" w:hAnsi="Palatino Linotype" w:cstheme="majorBidi"/>
          <w:b/>
          <w:bCs/>
          <w:sz w:val="24"/>
          <w:szCs w:val="24"/>
        </w:rPr>
        <w:t xml:space="preserve">Loss of efficiency- </w:t>
      </w:r>
    </w:p>
    <w:p w:rsidR="00493886" w:rsidRPr="00B26088" w:rsidRDefault="00493886" w:rsidP="00CC1A29">
      <w:pPr>
        <w:jc w:val="both"/>
        <w:rPr>
          <w:rFonts w:ascii="Palatino Linotype" w:hAnsi="Palatino Linotype" w:cstheme="majorBidi"/>
          <w:sz w:val="24"/>
          <w:szCs w:val="24"/>
        </w:rPr>
      </w:pPr>
      <w:r w:rsidRPr="00B26088">
        <w:rPr>
          <w:rFonts w:ascii="Palatino Linotype" w:hAnsi="Palatino Linotype" w:cstheme="majorBidi"/>
          <w:sz w:val="24"/>
          <w:szCs w:val="24"/>
        </w:rPr>
        <w:t>In the event that a law firm is attacked, there are several possibilities, each of which can cause grevious harm to the operations of the firm. A malware attack could compromise the efficient functioning of devices, which can slow own progress on a case and can corrupt or even delete sensitive documents. Even worse could be a ransomware attack, which can encrypt devices and leave them inoperable and thus unsuited for business until the ransom is paid.</w:t>
      </w:r>
    </w:p>
    <w:p w:rsidR="00BC28D6" w:rsidRPr="00BC28D6" w:rsidRDefault="00493886" w:rsidP="00BC28D6">
      <w:pPr>
        <w:pStyle w:val="ListParagraph"/>
        <w:numPr>
          <w:ilvl w:val="0"/>
          <w:numId w:val="5"/>
        </w:numPr>
        <w:jc w:val="both"/>
        <w:rPr>
          <w:rFonts w:ascii="Palatino Linotype" w:hAnsi="Palatino Linotype" w:cstheme="majorBidi"/>
          <w:b/>
          <w:bCs/>
          <w:sz w:val="24"/>
          <w:szCs w:val="24"/>
        </w:rPr>
      </w:pPr>
      <w:r w:rsidRPr="00BC28D6">
        <w:rPr>
          <w:rFonts w:ascii="Palatino Linotype" w:hAnsi="Palatino Linotype" w:cstheme="majorBidi"/>
          <w:b/>
          <w:bCs/>
          <w:sz w:val="24"/>
          <w:szCs w:val="24"/>
        </w:rPr>
        <w:t xml:space="preserve">Financial loss for the firm- </w:t>
      </w:r>
    </w:p>
    <w:p w:rsidR="00493886" w:rsidRPr="00B26088" w:rsidRDefault="00493886" w:rsidP="00CC1A29">
      <w:pPr>
        <w:jc w:val="both"/>
        <w:rPr>
          <w:rFonts w:ascii="Palatino Linotype" w:hAnsi="Palatino Linotype" w:cstheme="majorBidi"/>
          <w:sz w:val="24"/>
          <w:szCs w:val="24"/>
        </w:rPr>
      </w:pPr>
      <w:r w:rsidRPr="00B26088">
        <w:rPr>
          <w:rFonts w:ascii="Palatino Linotype" w:hAnsi="Palatino Linotype" w:cstheme="majorBidi"/>
          <w:sz w:val="24"/>
          <w:szCs w:val="24"/>
        </w:rPr>
        <w:t>Any attack that could gain unlawful access to the financial informationof a firm can wreak havoc on firm operations. The cybercriminal may steal payments meant for the operation of the firm and payment of partners, associates and other staff. Additionally, the attack may be used as a stepping stone to get access to the personal financial accounts of members, which may damage their personal and professional lives to a disastrous extent.</w:t>
      </w:r>
    </w:p>
    <w:p w:rsidR="00BC28D6" w:rsidRPr="00BC28D6" w:rsidRDefault="00493886" w:rsidP="00BC28D6">
      <w:pPr>
        <w:pStyle w:val="ListParagraph"/>
        <w:numPr>
          <w:ilvl w:val="0"/>
          <w:numId w:val="5"/>
        </w:numPr>
        <w:jc w:val="both"/>
        <w:rPr>
          <w:rFonts w:ascii="Palatino Linotype" w:hAnsi="Palatino Linotype" w:cstheme="majorBidi"/>
          <w:b/>
          <w:bCs/>
          <w:sz w:val="24"/>
          <w:szCs w:val="24"/>
        </w:rPr>
      </w:pPr>
      <w:r w:rsidRPr="00BC28D6">
        <w:rPr>
          <w:rFonts w:ascii="Palatino Linotype" w:hAnsi="Palatino Linotype" w:cstheme="majorBidi"/>
          <w:b/>
          <w:bCs/>
          <w:sz w:val="24"/>
          <w:szCs w:val="24"/>
        </w:rPr>
        <w:t xml:space="preserve">Financial loss for clients- </w:t>
      </w:r>
    </w:p>
    <w:p w:rsidR="00493886" w:rsidRPr="00B26088" w:rsidRDefault="00BC28D6" w:rsidP="00CC1A29">
      <w:pPr>
        <w:jc w:val="both"/>
        <w:rPr>
          <w:rFonts w:ascii="Palatino Linotype" w:hAnsi="Palatino Linotype" w:cstheme="majorBidi"/>
          <w:sz w:val="24"/>
          <w:szCs w:val="24"/>
        </w:rPr>
      </w:pPr>
      <w:r>
        <w:rPr>
          <w:rFonts w:ascii="Palatino Linotype" w:hAnsi="Palatino Linotype" w:cstheme="majorBidi"/>
          <w:sz w:val="24"/>
          <w:szCs w:val="24"/>
          <w:lang w:val="en-US"/>
        </w:rPr>
        <w:t>A</w:t>
      </w:r>
      <w:r w:rsidR="00493886" w:rsidRPr="00B26088">
        <w:rPr>
          <w:rFonts w:ascii="Palatino Linotype" w:hAnsi="Palatino Linotype" w:cstheme="majorBidi"/>
          <w:sz w:val="24"/>
          <w:szCs w:val="24"/>
        </w:rPr>
        <w:t>ttacks to</w:t>
      </w:r>
      <w:r>
        <w:rPr>
          <w:rFonts w:ascii="Palatino Linotype" w:hAnsi="Palatino Linotype" w:cstheme="majorBidi"/>
          <w:sz w:val="24"/>
          <w:szCs w:val="24"/>
          <w:lang w:val="en-US"/>
        </w:rPr>
        <w:t xml:space="preserve"> the</w:t>
      </w:r>
      <w:r w:rsidR="00493886" w:rsidRPr="00B26088">
        <w:rPr>
          <w:rFonts w:ascii="Palatino Linotype" w:hAnsi="Palatino Linotype" w:cstheme="majorBidi"/>
          <w:sz w:val="24"/>
          <w:szCs w:val="24"/>
        </w:rPr>
        <w:t xml:space="preserve"> accounts holding clients’ money may lead to the ruin of a law firm. Money stolen that is needed for legal proceedings, such as money to purchase land in conveyancing proceedings, could leave the firm unable to perform its duties. This could lead to the financial ruin of a client, as well as wide-ranging effects for the law firm, from reputational ruin to heavy penalties, depending on whether the disappearance is acknowledged as cybercrime or if the firm is implicated in stealing client funds. The Solicitors Regulation Authority based in the United Kingdom stated that over £11 million of clients’ money (the equivalent of Kshs 1.592 billion in May 2022) was stolen in incidents of cybercrime between 2016 and 2017.</w:t>
      </w:r>
      <w:r w:rsidR="00493886" w:rsidRPr="00B26088">
        <w:rPr>
          <w:rStyle w:val="FootnoteReference"/>
          <w:rFonts w:ascii="Palatino Linotype" w:hAnsi="Palatino Linotype" w:cstheme="majorBidi"/>
          <w:sz w:val="24"/>
          <w:szCs w:val="24"/>
        </w:rPr>
        <w:footnoteReference w:id="17"/>
      </w:r>
    </w:p>
    <w:p w:rsidR="00493886" w:rsidRPr="00BC28D6" w:rsidRDefault="00493886" w:rsidP="00BC28D6">
      <w:pPr>
        <w:pStyle w:val="ListParagraph"/>
        <w:numPr>
          <w:ilvl w:val="0"/>
          <w:numId w:val="5"/>
        </w:numPr>
        <w:spacing w:line="360" w:lineRule="auto"/>
        <w:jc w:val="both"/>
        <w:rPr>
          <w:rFonts w:ascii="Palatino Linotype" w:hAnsi="Palatino Linotype" w:cs="Times New Roman"/>
          <w:b/>
          <w:sz w:val="24"/>
          <w:szCs w:val="24"/>
        </w:rPr>
      </w:pPr>
      <w:r w:rsidRPr="00BC28D6">
        <w:rPr>
          <w:rFonts w:ascii="Palatino Linotype" w:hAnsi="Palatino Linotype" w:cs="Times New Roman"/>
          <w:b/>
          <w:sz w:val="24"/>
          <w:szCs w:val="24"/>
        </w:rPr>
        <w:t>Loss of operational integrity.</w:t>
      </w:r>
    </w:p>
    <w:p w:rsidR="00493886" w:rsidRPr="00B26088" w:rsidRDefault="00493886" w:rsidP="00CC1A29">
      <w:p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lastRenderedPageBreak/>
        <w:t>When a law firm becomes a victim of cyber-attack, the IT systems put in place will be compromised. This means that the law firm will be unable to operate. When a law firm suffers a cyber incident that compromises the integrity of its IT systems and infrastructure, it will be unable to operate to full capacity, and perhaps even find itself paralyzed entirely.</w:t>
      </w:r>
      <w:r w:rsidRPr="00B26088">
        <w:rPr>
          <w:rStyle w:val="FootnoteReference"/>
          <w:rFonts w:ascii="Palatino Linotype" w:hAnsi="Palatino Linotype" w:cs="Times New Roman"/>
          <w:sz w:val="24"/>
          <w:szCs w:val="24"/>
        </w:rPr>
        <w:footnoteReference w:id="18"/>
      </w:r>
    </w:p>
    <w:p w:rsidR="00493886" w:rsidRPr="00BC28D6" w:rsidRDefault="00493886" w:rsidP="00BC28D6">
      <w:pPr>
        <w:pStyle w:val="ListParagraph"/>
        <w:numPr>
          <w:ilvl w:val="0"/>
          <w:numId w:val="5"/>
        </w:numPr>
        <w:spacing w:line="360" w:lineRule="auto"/>
        <w:jc w:val="both"/>
        <w:rPr>
          <w:rFonts w:ascii="Palatino Linotype" w:hAnsi="Palatino Linotype" w:cs="Times New Roman"/>
          <w:b/>
          <w:sz w:val="24"/>
          <w:szCs w:val="24"/>
        </w:rPr>
      </w:pPr>
      <w:r w:rsidRPr="00BC28D6">
        <w:rPr>
          <w:rFonts w:ascii="Palatino Linotype" w:hAnsi="Palatino Linotype" w:cs="Times New Roman"/>
          <w:b/>
          <w:sz w:val="24"/>
          <w:szCs w:val="24"/>
        </w:rPr>
        <w:t>Loss of data</w:t>
      </w:r>
    </w:p>
    <w:p w:rsidR="00493886" w:rsidRPr="00B26088" w:rsidRDefault="00493886" w:rsidP="00CC1A29">
      <w:p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A ransomware attack may lead to the stored data of a law firm be lost. This may include very important confidential information regarding clients. The client data can also be stolen and used to ask for ransom.</w:t>
      </w:r>
    </w:p>
    <w:p w:rsidR="00493886" w:rsidRPr="00BC28D6" w:rsidRDefault="00493886" w:rsidP="00BC28D6">
      <w:pPr>
        <w:pStyle w:val="ListParagraph"/>
        <w:numPr>
          <w:ilvl w:val="0"/>
          <w:numId w:val="5"/>
        </w:numPr>
        <w:spacing w:line="360" w:lineRule="auto"/>
        <w:jc w:val="both"/>
        <w:rPr>
          <w:rFonts w:ascii="Palatino Linotype" w:hAnsi="Palatino Linotype" w:cs="Times New Roman"/>
          <w:b/>
          <w:sz w:val="24"/>
          <w:szCs w:val="24"/>
        </w:rPr>
      </w:pPr>
      <w:r w:rsidRPr="00BC28D6">
        <w:rPr>
          <w:rFonts w:ascii="Palatino Linotype" w:hAnsi="Palatino Linotype" w:cs="Times New Roman"/>
          <w:b/>
          <w:sz w:val="24"/>
          <w:szCs w:val="24"/>
        </w:rPr>
        <w:t>Loss of clients</w:t>
      </w:r>
    </w:p>
    <w:p w:rsidR="00493886" w:rsidRPr="00B26088" w:rsidRDefault="00493886" w:rsidP="00CC1A29">
      <w:p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Clients will always have second thoughts after the integrity of a firm has been questioned. Clients will not have faith in the law firm that was under cyberattack to be able to protect their confidential information as well as their money. This will also lead to loss of revenue gotten from those clients. Potential clients will also be in fear to contract the services of such a law firm.</w:t>
      </w:r>
    </w:p>
    <w:p w:rsidR="00493886" w:rsidRPr="00BC28D6" w:rsidRDefault="00493886" w:rsidP="00BC28D6">
      <w:pPr>
        <w:pStyle w:val="ListParagraph"/>
        <w:numPr>
          <w:ilvl w:val="0"/>
          <w:numId w:val="5"/>
        </w:numPr>
        <w:spacing w:line="360" w:lineRule="auto"/>
        <w:jc w:val="both"/>
        <w:rPr>
          <w:rFonts w:ascii="Palatino Linotype" w:hAnsi="Palatino Linotype" w:cs="Times New Roman"/>
          <w:b/>
          <w:sz w:val="24"/>
          <w:szCs w:val="24"/>
        </w:rPr>
      </w:pPr>
      <w:r w:rsidRPr="00BC28D6">
        <w:rPr>
          <w:rFonts w:ascii="Palatino Linotype" w:hAnsi="Palatino Linotype" w:cs="Times New Roman"/>
          <w:b/>
          <w:sz w:val="24"/>
          <w:szCs w:val="24"/>
        </w:rPr>
        <w:t>Damage to the reputation of the firm</w:t>
      </w:r>
    </w:p>
    <w:p w:rsidR="00493886" w:rsidRPr="00B26088" w:rsidRDefault="00493886" w:rsidP="00CC1A29">
      <w:p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Every firm is concerned with its brand reputation, particularly if it becomes known for a single incident with which it is forever associated with. Cybercrime makes this a particularly pernicious matter for law firms.</w:t>
      </w:r>
      <w:r w:rsidRPr="00B26088">
        <w:rPr>
          <w:rStyle w:val="FootnoteReference"/>
          <w:rFonts w:ascii="Palatino Linotype" w:hAnsi="Palatino Linotype" w:cs="Times New Roman"/>
          <w:sz w:val="24"/>
          <w:szCs w:val="24"/>
        </w:rPr>
        <w:footnoteReference w:id="19"/>
      </w:r>
    </w:p>
    <w:p w:rsidR="00493886" w:rsidRPr="00BC28D6" w:rsidRDefault="00493886" w:rsidP="00BC28D6">
      <w:pPr>
        <w:pStyle w:val="ListParagraph"/>
        <w:numPr>
          <w:ilvl w:val="0"/>
          <w:numId w:val="5"/>
        </w:numPr>
        <w:spacing w:line="360" w:lineRule="auto"/>
        <w:jc w:val="both"/>
        <w:rPr>
          <w:rFonts w:ascii="Palatino Linotype" w:hAnsi="Palatino Linotype" w:cs="Times New Roman"/>
          <w:b/>
          <w:sz w:val="24"/>
          <w:szCs w:val="24"/>
        </w:rPr>
      </w:pPr>
      <w:r w:rsidRPr="00BC28D6">
        <w:rPr>
          <w:rFonts w:ascii="Palatino Linotype" w:hAnsi="Palatino Linotype" w:cs="Times New Roman"/>
          <w:b/>
          <w:sz w:val="24"/>
          <w:szCs w:val="24"/>
        </w:rPr>
        <w:t>Increased Costs</w:t>
      </w:r>
    </w:p>
    <w:p w:rsidR="00493886" w:rsidRPr="00B26088" w:rsidRDefault="00493886" w:rsidP="00CC1A29">
      <w:p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lastRenderedPageBreak/>
        <w:t>Law firms that want to protect themselves from online thieves have to pull out their wallets to do so. Firms may incur any number of outlays, including</w:t>
      </w:r>
      <w:r w:rsidRPr="00B26088">
        <w:rPr>
          <w:rStyle w:val="FootnoteReference"/>
          <w:rFonts w:ascii="Palatino Linotype" w:hAnsi="Palatino Linotype" w:cs="Times New Roman"/>
          <w:sz w:val="24"/>
          <w:szCs w:val="24"/>
        </w:rPr>
        <w:footnoteReference w:id="20"/>
      </w:r>
      <w:r w:rsidRPr="00B26088">
        <w:rPr>
          <w:rFonts w:ascii="Palatino Linotype" w:hAnsi="Palatino Linotype" w:cs="Times New Roman"/>
          <w:sz w:val="24"/>
          <w:szCs w:val="24"/>
        </w:rPr>
        <w:t>:</w:t>
      </w:r>
    </w:p>
    <w:p w:rsidR="00493886" w:rsidRPr="00B26088" w:rsidRDefault="00493886" w:rsidP="00CC1A29">
      <w:pPr>
        <w:numPr>
          <w:ilvl w:val="0"/>
          <w:numId w:val="4"/>
        </w:num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Cybersecurity technology and expertise</w:t>
      </w:r>
    </w:p>
    <w:p w:rsidR="00493886" w:rsidRPr="00B26088" w:rsidRDefault="00493886" w:rsidP="00CC1A29">
      <w:pPr>
        <w:numPr>
          <w:ilvl w:val="0"/>
          <w:numId w:val="4"/>
        </w:num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Notifying affected parties of a breach</w:t>
      </w:r>
    </w:p>
    <w:p w:rsidR="00493886" w:rsidRPr="00B26088" w:rsidRDefault="00493886" w:rsidP="00CC1A29">
      <w:pPr>
        <w:numPr>
          <w:ilvl w:val="0"/>
          <w:numId w:val="4"/>
        </w:num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Insurance premiums</w:t>
      </w:r>
    </w:p>
    <w:p w:rsidR="00493886" w:rsidRPr="00B26088" w:rsidRDefault="00493886" w:rsidP="00CC1A29">
      <w:pPr>
        <w:numPr>
          <w:ilvl w:val="0"/>
          <w:numId w:val="4"/>
        </w:num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Public relations support</w:t>
      </w:r>
    </w:p>
    <w:p w:rsidR="00493886" w:rsidRPr="00B26088" w:rsidRDefault="00493886" w:rsidP="00CC1A29">
      <w:pPr>
        <w:spacing w:line="360" w:lineRule="auto"/>
        <w:jc w:val="both"/>
        <w:rPr>
          <w:rFonts w:ascii="Palatino Linotype" w:hAnsi="Palatino Linotype" w:cs="Times New Roman"/>
          <w:sz w:val="24"/>
          <w:szCs w:val="24"/>
        </w:rPr>
      </w:pPr>
      <w:r w:rsidRPr="00B26088">
        <w:rPr>
          <w:rFonts w:ascii="Palatino Linotype" w:hAnsi="Palatino Linotype" w:cs="Times New Roman"/>
          <w:sz w:val="24"/>
          <w:szCs w:val="24"/>
        </w:rPr>
        <w:t>Even after a cyber-attack, the law firm may not recover fully from that because of all these effects. There is a need for individual law firms to put in place safeguards against cybercrimes and train their employees too on basic skills of computer literacy. The Kenyan legislature should also enact legislation to counter the ever growing menace of cybercrime.</w:t>
      </w:r>
    </w:p>
    <w:p w:rsidR="00B26088" w:rsidRPr="00882AA3" w:rsidRDefault="00B26088" w:rsidP="00B26088">
      <w:pPr>
        <w:jc w:val="both"/>
        <w:rPr>
          <w:rFonts w:ascii="Palatino Linotype" w:hAnsi="Palatino Linotype"/>
          <w:b/>
          <w:color w:val="000000"/>
          <w:sz w:val="28"/>
          <w:szCs w:val="28"/>
          <w:u w:val="single"/>
          <w:shd w:val="clear" w:color="auto" w:fill="FFFFFF"/>
        </w:rPr>
      </w:pPr>
      <w:r w:rsidRPr="00882AA3">
        <w:rPr>
          <w:rFonts w:ascii="Palatino Linotype" w:hAnsi="Palatino Linotype"/>
          <w:b/>
          <w:color w:val="000000"/>
          <w:sz w:val="28"/>
          <w:szCs w:val="28"/>
          <w:u w:val="single"/>
          <w:shd w:val="clear" w:color="auto" w:fill="FFFFFF"/>
        </w:rPr>
        <w:t>Informational assets to be protected</w:t>
      </w:r>
      <w:r>
        <w:rPr>
          <w:rFonts w:ascii="Palatino Linotype" w:hAnsi="Palatino Linotype"/>
          <w:b/>
          <w:color w:val="000000"/>
          <w:sz w:val="28"/>
          <w:szCs w:val="28"/>
          <w:u w:val="single"/>
          <w:shd w:val="clear" w:color="auto" w:fill="FFFFFF"/>
        </w:rPr>
        <w:t xml:space="preserve"> in an organization</w:t>
      </w:r>
    </w:p>
    <w:p w:rsidR="00B26088" w:rsidRPr="00882AA3" w:rsidRDefault="00B26088" w:rsidP="00B26088">
      <w:pPr>
        <w:pStyle w:val="NormalWeb"/>
        <w:jc w:val="both"/>
        <w:rPr>
          <w:rFonts w:ascii="Palatino Linotype" w:hAnsi="Palatino Linotype"/>
        </w:rPr>
      </w:pPr>
      <w:r w:rsidRPr="00882AA3">
        <w:rPr>
          <w:rStyle w:val="Strong"/>
          <w:rFonts w:ascii="Palatino Linotype" w:hAnsi="Palatino Linotype"/>
        </w:rPr>
        <w:t>Strategic Documentation</w:t>
      </w:r>
      <w:r w:rsidRPr="00882AA3">
        <w:rPr>
          <w:rFonts w:ascii="Palatino Linotype" w:hAnsi="Palatino Linotype"/>
        </w:rPr>
        <w:t> - Businesses and IT organizations develop and document long-term strategic and short-term tactical objectives that establish their goals and vision for the future. These valuable internal documents contain secrets and insight that competitors may want to access.</w:t>
      </w:r>
    </w:p>
    <w:p w:rsidR="00B26088" w:rsidRPr="00882AA3" w:rsidRDefault="00B26088" w:rsidP="00B26088">
      <w:pPr>
        <w:pStyle w:val="NormalWeb"/>
        <w:jc w:val="both"/>
        <w:rPr>
          <w:rFonts w:ascii="Palatino Linotype" w:hAnsi="Palatino Linotype"/>
        </w:rPr>
      </w:pPr>
      <w:r w:rsidRPr="00882AA3">
        <w:rPr>
          <w:rStyle w:val="Strong"/>
          <w:rFonts w:ascii="Palatino Linotype" w:hAnsi="Palatino Linotype"/>
        </w:rPr>
        <w:t>Products/Service Information</w:t>
      </w:r>
      <w:r w:rsidRPr="00882AA3">
        <w:rPr>
          <w:rFonts w:ascii="Palatino Linotype" w:hAnsi="Palatino Linotype"/>
        </w:rPr>
        <w:t> - Critical information about products and services, including those offered by the business and by IT, should be protected through information security management. This includes the source code for in-house developed application, as well as any data or informational products that are sold to customers. If your business sells a digital product, you will need information security to ensure that hackers cannot steal your product and distribute it without your consent or knowledge.</w:t>
      </w:r>
    </w:p>
    <w:p w:rsidR="00B26088" w:rsidRPr="00882AA3" w:rsidRDefault="00B26088" w:rsidP="00B26088">
      <w:pPr>
        <w:pStyle w:val="NormalWeb"/>
        <w:jc w:val="both"/>
        <w:rPr>
          <w:rFonts w:ascii="Palatino Linotype" w:hAnsi="Palatino Linotype"/>
        </w:rPr>
      </w:pPr>
      <w:r w:rsidRPr="00882AA3">
        <w:rPr>
          <w:rStyle w:val="Strong"/>
          <w:rFonts w:ascii="Palatino Linotype" w:hAnsi="Palatino Linotype"/>
        </w:rPr>
        <w:t>Intellectual Property/Patents</w:t>
      </w:r>
      <w:r w:rsidRPr="00882AA3">
        <w:rPr>
          <w:rFonts w:ascii="Palatino Linotype" w:hAnsi="Palatino Linotype"/>
        </w:rPr>
        <w:t> - If your company generates intellectual property, including developing software, you may require information security controls to protect it. Your competitors may want to steal your source code and use it to reverse engineer a product to compete with yours. Some countries do not enforce copyright or intellectual property laws, so you may have no recourse if this is allowed to happen.</w:t>
      </w:r>
    </w:p>
    <w:p w:rsidR="00B26088" w:rsidRPr="00882AA3" w:rsidRDefault="00B26088" w:rsidP="00B26088">
      <w:pPr>
        <w:pStyle w:val="NormalWeb"/>
        <w:jc w:val="both"/>
        <w:rPr>
          <w:rFonts w:ascii="Palatino Linotype" w:hAnsi="Palatino Linotype"/>
        </w:rPr>
      </w:pPr>
      <w:r w:rsidRPr="00882AA3">
        <w:rPr>
          <w:rStyle w:val="Strong"/>
          <w:rFonts w:ascii="Palatino Linotype" w:hAnsi="Palatino Linotype"/>
        </w:rPr>
        <w:lastRenderedPageBreak/>
        <w:t>Proprietary Knowledge/Trade Secrets</w:t>
      </w:r>
      <w:r w:rsidRPr="00882AA3">
        <w:rPr>
          <w:rFonts w:ascii="Palatino Linotype" w:hAnsi="Palatino Linotype"/>
        </w:rPr>
        <w:t> - Every organization generates proprietary knowledge throughout the course of doing business. For IT organizations, that knowledge may be stored in an internal knowledge base that is accessible to IT operators and support staff. Trade secrets are the unique insights and understanding that give your business a competitive advantage. If you wouldn't share them openly with your competition, you should secure trade secrets and proprietary knowledge using information security management controls.</w:t>
      </w:r>
    </w:p>
    <w:p w:rsidR="00B26088" w:rsidRPr="00882AA3" w:rsidRDefault="00B26088" w:rsidP="00B26088">
      <w:pPr>
        <w:pStyle w:val="NormalWeb"/>
        <w:jc w:val="both"/>
        <w:rPr>
          <w:rFonts w:ascii="Palatino Linotype" w:hAnsi="Palatino Linotype"/>
        </w:rPr>
      </w:pPr>
      <w:r w:rsidRPr="00882AA3">
        <w:rPr>
          <w:rStyle w:val="Strong"/>
          <w:rFonts w:ascii="Palatino Linotype" w:hAnsi="Palatino Linotype"/>
        </w:rPr>
        <w:t>Ongoing Project Documentation</w:t>
      </w:r>
      <w:r w:rsidRPr="00882AA3">
        <w:rPr>
          <w:rFonts w:ascii="Palatino Linotype" w:hAnsi="Palatino Linotype"/>
        </w:rPr>
        <w:t> - Ongoing project documentation consists of the documented details of products or services that are in the process of being launched. If your competitors find out what you're up to, they may attempt to release a competing product or feature more quickly than anticipated and could even benchmark it against your new product in an effort to lock you out of the marketplace.</w:t>
      </w:r>
    </w:p>
    <w:p w:rsidR="00B26088" w:rsidRDefault="00B26088" w:rsidP="00B26088">
      <w:pPr>
        <w:pStyle w:val="NormalWeb"/>
        <w:jc w:val="both"/>
        <w:rPr>
          <w:rFonts w:ascii="Palatino Linotype" w:hAnsi="Palatino Linotype"/>
        </w:rPr>
      </w:pPr>
      <w:r w:rsidRPr="00882AA3">
        <w:rPr>
          <w:rStyle w:val="Strong"/>
          <w:rFonts w:ascii="Palatino Linotype" w:hAnsi="Palatino Linotype"/>
        </w:rPr>
        <w:t>Employee Data</w:t>
      </w:r>
      <w:r w:rsidRPr="00882AA3">
        <w:rPr>
          <w:rFonts w:ascii="Palatino Linotype" w:hAnsi="Palatino Linotype"/>
        </w:rPr>
        <w:t> - Human resource departments collect and retain data about your employees, including performance reviews, employment history, salaries and other information. These records could contain confidential information that a cyber</w:t>
      </w:r>
      <w:r>
        <w:rPr>
          <w:rFonts w:ascii="Palatino Linotype" w:hAnsi="Palatino Linotype"/>
        </w:rPr>
        <w:t>-</w:t>
      </w:r>
      <w:r w:rsidRPr="00882AA3">
        <w:rPr>
          <w:rFonts w:ascii="Palatino Linotype" w:hAnsi="Palatino Linotype"/>
        </w:rPr>
        <w:t>attacker might use to blackmail your employees. A competitor organization could use this data to identify targets before attempting to poach your employees.</w:t>
      </w:r>
    </w:p>
    <w:p w:rsidR="00B26088" w:rsidRPr="009C7E2C" w:rsidRDefault="00BC28D6" w:rsidP="00B26088">
      <w:pPr>
        <w:pStyle w:val="NormalWeb"/>
        <w:jc w:val="both"/>
        <w:rPr>
          <w:rFonts w:ascii="Palatino Linotype" w:hAnsi="Palatino Linotype"/>
        </w:rPr>
      </w:pPr>
      <w:r w:rsidRPr="009C7E2C">
        <w:rPr>
          <w:rFonts w:ascii="Palatino Linotype" w:hAnsi="Palatino Linotype"/>
          <w:b/>
          <w:bCs/>
        </w:rPr>
        <w:t>INFORMATION SECURITY MANAGEMENT</w:t>
      </w:r>
      <w:r>
        <w:rPr>
          <w:rFonts w:ascii="Palatino Linotype" w:hAnsi="Palatino Linotype"/>
          <w:b/>
          <w:bCs/>
        </w:rPr>
        <w:t xml:space="preserve"> BY AN ORGANIZATION</w:t>
      </w:r>
    </w:p>
    <w:p w:rsidR="00B26088" w:rsidRDefault="00B26088" w:rsidP="00B26088">
      <w:pPr>
        <w:spacing w:before="100" w:beforeAutospacing="1" w:after="100" w:afterAutospacing="1" w:line="240" w:lineRule="auto"/>
        <w:jc w:val="both"/>
        <w:rPr>
          <w:rFonts w:ascii="Palatino Linotype" w:eastAsia="Times New Roman" w:hAnsi="Palatino Linotype" w:cs="Times New Roman"/>
          <w:sz w:val="24"/>
          <w:szCs w:val="24"/>
        </w:rPr>
      </w:pPr>
      <w:r w:rsidRPr="009C7E2C">
        <w:rPr>
          <w:rFonts w:ascii="Palatino Linotype" w:eastAsia="Times New Roman" w:hAnsi="Palatino Linotype" w:cs="Times New Roman"/>
          <w:sz w:val="24"/>
          <w:szCs w:val="24"/>
        </w:rPr>
        <w:t xml:space="preserve">Information security at the organizational level is centered around the </w:t>
      </w:r>
      <w:r w:rsidRPr="009C7E2C">
        <w:rPr>
          <w:rFonts w:ascii="Palatino Linotype" w:eastAsia="Times New Roman" w:hAnsi="Palatino Linotype" w:cs="Times New Roman"/>
          <w:i/>
          <w:sz w:val="24"/>
          <w:szCs w:val="24"/>
        </w:rPr>
        <w:t>CIA triad</w:t>
      </w:r>
      <w:r w:rsidRPr="009C7E2C">
        <w:rPr>
          <w:rFonts w:ascii="Palatino Linotype" w:eastAsia="Times New Roman" w:hAnsi="Palatino Linotype" w:cs="Times New Roman"/>
          <w:sz w:val="24"/>
          <w:szCs w:val="24"/>
        </w:rPr>
        <w:t xml:space="preserve"> of </w:t>
      </w:r>
      <w:r>
        <w:rPr>
          <w:rFonts w:ascii="Palatino Linotype" w:eastAsia="Times New Roman" w:hAnsi="Palatino Linotype" w:cs="Times New Roman"/>
          <w:sz w:val="24"/>
          <w:szCs w:val="24"/>
        </w:rPr>
        <w:t>(</w:t>
      </w:r>
      <w:r w:rsidRPr="009C7E2C">
        <w:rPr>
          <w:rFonts w:ascii="Palatino Linotype" w:eastAsia="Times New Roman" w:hAnsi="Palatino Linotype" w:cs="Times New Roman"/>
          <w:b/>
          <w:i/>
          <w:sz w:val="24"/>
          <w:szCs w:val="24"/>
        </w:rPr>
        <w:t>Confidentiality, Integrity and Availability</w:t>
      </w:r>
      <w:r>
        <w:rPr>
          <w:rFonts w:ascii="Palatino Linotype" w:eastAsia="Times New Roman" w:hAnsi="Palatino Linotype" w:cs="Times New Roman"/>
          <w:sz w:val="24"/>
          <w:szCs w:val="24"/>
        </w:rPr>
        <w:t>)</w:t>
      </w:r>
      <w:r w:rsidRPr="009C7E2C">
        <w:rPr>
          <w:rFonts w:ascii="Palatino Linotype" w:eastAsia="Times New Roman" w:hAnsi="Palatino Linotype" w:cs="Times New Roman"/>
          <w:sz w:val="24"/>
          <w:szCs w:val="24"/>
        </w:rPr>
        <w:t xml:space="preserve">. Information security controls are put in place to ensure the confidentiality, integrity and availability of protected information. </w:t>
      </w:r>
    </w:p>
    <w:p w:rsidR="00B26088" w:rsidRPr="009C7E2C" w:rsidRDefault="00B26088" w:rsidP="00BC28D6">
      <w:pPr>
        <w:spacing w:before="100" w:beforeAutospacing="1" w:after="100" w:afterAutospacing="1" w:line="240" w:lineRule="auto"/>
        <w:jc w:val="both"/>
        <w:rPr>
          <w:rFonts w:ascii="Palatino Linotype" w:eastAsia="Times New Roman" w:hAnsi="Palatino Linotype" w:cs="Times New Roman"/>
          <w:sz w:val="24"/>
          <w:szCs w:val="24"/>
        </w:rPr>
      </w:pPr>
      <w:r w:rsidRPr="009C7E2C">
        <w:rPr>
          <w:rFonts w:ascii="Palatino Linotype" w:eastAsia="Times New Roman" w:hAnsi="Palatino Linotype" w:cs="Times New Roman"/>
          <w:b/>
          <w:bCs/>
          <w:sz w:val="24"/>
          <w:szCs w:val="24"/>
        </w:rPr>
        <w:t>Confidentiality </w:t>
      </w:r>
      <w:r w:rsidRPr="009C7E2C">
        <w:rPr>
          <w:rFonts w:ascii="Palatino Linotype" w:eastAsia="Times New Roman" w:hAnsi="Palatino Linotype" w:cs="Times New Roman"/>
          <w:sz w:val="24"/>
          <w:szCs w:val="24"/>
        </w:rPr>
        <w:t>- When it comes to InfoSec, confidentiality and privacy are essentially the same thing. Preserving the confidentiality of information means ensuring that only authorized persons can access or modify the data. Information security management teams may classify or categorize data based on the perceived risk and anticipated impact that would result of the data was compromised. Additional privacy controls can be implemented for higher-risk data.</w:t>
      </w:r>
    </w:p>
    <w:p w:rsidR="00B26088" w:rsidRPr="009C7E2C" w:rsidRDefault="00B26088" w:rsidP="00B26088">
      <w:pPr>
        <w:spacing w:before="100" w:beforeAutospacing="1" w:after="100" w:afterAutospacing="1" w:line="240" w:lineRule="auto"/>
        <w:jc w:val="both"/>
        <w:rPr>
          <w:rFonts w:ascii="Palatino Linotype" w:eastAsia="Times New Roman" w:hAnsi="Palatino Linotype" w:cs="Times New Roman"/>
          <w:sz w:val="24"/>
          <w:szCs w:val="24"/>
        </w:rPr>
      </w:pPr>
      <w:r w:rsidRPr="009C7E2C">
        <w:rPr>
          <w:rFonts w:ascii="Palatino Linotype" w:eastAsia="Times New Roman" w:hAnsi="Palatino Linotype" w:cs="Times New Roman"/>
          <w:b/>
          <w:bCs/>
          <w:sz w:val="24"/>
          <w:szCs w:val="24"/>
        </w:rPr>
        <w:t>Integrity </w:t>
      </w:r>
      <w:r w:rsidRPr="009C7E2C">
        <w:rPr>
          <w:rFonts w:ascii="Palatino Linotype" w:eastAsia="Times New Roman" w:hAnsi="Palatino Linotype" w:cs="Times New Roman"/>
          <w:sz w:val="24"/>
          <w:szCs w:val="24"/>
        </w:rPr>
        <w:t>- Information security management deals with data integrity by implementing controls that ensure the consistency and accuracy of stored data throughout its entire life cycle. For data to be considered secure, the IT organization must ensure that it is properly stored and cannot be modified or deleted without the appropriate permissions</w:t>
      </w:r>
      <w:bookmarkStart w:id="0" w:name="_GoBack"/>
      <w:bookmarkEnd w:id="0"/>
      <w:r w:rsidRPr="009C7E2C">
        <w:rPr>
          <w:rFonts w:ascii="Palatino Linotype" w:eastAsia="Times New Roman" w:hAnsi="Palatino Linotype" w:cs="Times New Roman"/>
          <w:sz w:val="24"/>
          <w:szCs w:val="24"/>
        </w:rPr>
        <w:t>. Measures such as version control, user access controls and check-sums can be implemented to help maintain data integrity.</w:t>
      </w:r>
    </w:p>
    <w:p w:rsidR="00B26088" w:rsidRDefault="00B26088" w:rsidP="00B26088">
      <w:pPr>
        <w:spacing w:before="100" w:beforeAutospacing="1" w:after="100" w:afterAutospacing="1" w:line="240" w:lineRule="auto"/>
        <w:jc w:val="both"/>
        <w:rPr>
          <w:rFonts w:ascii="Palatino Linotype" w:eastAsia="Times New Roman" w:hAnsi="Palatino Linotype" w:cs="Times New Roman"/>
          <w:sz w:val="24"/>
          <w:szCs w:val="24"/>
        </w:rPr>
      </w:pPr>
      <w:r w:rsidRPr="009C7E2C">
        <w:rPr>
          <w:rFonts w:ascii="Palatino Linotype" w:eastAsia="Times New Roman" w:hAnsi="Palatino Linotype" w:cs="Times New Roman"/>
          <w:b/>
          <w:bCs/>
          <w:sz w:val="24"/>
          <w:szCs w:val="24"/>
        </w:rPr>
        <w:t>Availability </w:t>
      </w:r>
      <w:r w:rsidRPr="009C7E2C">
        <w:rPr>
          <w:rFonts w:ascii="Palatino Linotype" w:eastAsia="Times New Roman" w:hAnsi="Palatino Linotype" w:cs="Times New Roman"/>
          <w:sz w:val="24"/>
          <w:szCs w:val="24"/>
        </w:rPr>
        <w:t xml:space="preserve">- Information security management deals with data availability by implementing processes and procedures that ensure important information is available </w:t>
      </w:r>
      <w:r w:rsidRPr="009C7E2C">
        <w:rPr>
          <w:rFonts w:ascii="Palatino Linotype" w:eastAsia="Times New Roman" w:hAnsi="Palatino Linotype" w:cs="Times New Roman"/>
          <w:sz w:val="24"/>
          <w:szCs w:val="24"/>
        </w:rPr>
        <w:lastRenderedPageBreak/>
        <w:t>to authorized users when needed. Typical activities include hardware maintenance and repairs, installing patches and upgrades, and implementing incident response and disaster recovery processes to prevent da</w:t>
      </w:r>
      <w:r>
        <w:rPr>
          <w:rFonts w:ascii="Palatino Linotype" w:eastAsia="Times New Roman" w:hAnsi="Palatino Linotype" w:cs="Times New Roman"/>
          <w:sz w:val="24"/>
          <w:szCs w:val="24"/>
        </w:rPr>
        <w:t>ta loss in the event of a cyber-</w:t>
      </w:r>
      <w:r w:rsidRPr="009C7E2C">
        <w:rPr>
          <w:rFonts w:ascii="Palatino Linotype" w:eastAsia="Times New Roman" w:hAnsi="Palatino Linotype" w:cs="Times New Roman"/>
          <w:sz w:val="24"/>
          <w:szCs w:val="24"/>
        </w:rPr>
        <w:t>attack.</w:t>
      </w:r>
    </w:p>
    <w:p w:rsidR="00FC7EC9" w:rsidRPr="00B26088" w:rsidRDefault="00FC7EC9" w:rsidP="00FC7EC9">
      <w:pPr>
        <w:jc w:val="both"/>
        <w:rPr>
          <w:rFonts w:ascii="Palatino Linotype" w:hAnsi="Palatino Linotype"/>
          <w:sz w:val="24"/>
          <w:szCs w:val="24"/>
        </w:rPr>
      </w:pPr>
    </w:p>
    <w:p w:rsidR="00FC7EC9" w:rsidRPr="00B26088" w:rsidRDefault="00FC7EC9" w:rsidP="00FC7EC9">
      <w:pPr>
        <w:jc w:val="both"/>
        <w:rPr>
          <w:rFonts w:ascii="Palatino Linotype" w:hAnsi="Palatino Linotype" w:cs="Times New Roman"/>
          <w:sz w:val="24"/>
          <w:szCs w:val="24"/>
          <w:lang w:val="en-US"/>
        </w:rPr>
      </w:pPr>
    </w:p>
    <w:p w:rsidR="00A14299" w:rsidRPr="00B26088" w:rsidRDefault="00A14299" w:rsidP="00FC7EC9">
      <w:pPr>
        <w:jc w:val="both"/>
        <w:rPr>
          <w:rFonts w:ascii="Palatino Linotype" w:hAnsi="Palatino Linotype"/>
          <w:sz w:val="24"/>
          <w:szCs w:val="24"/>
        </w:rPr>
      </w:pPr>
    </w:p>
    <w:sectPr w:rsidR="00A14299" w:rsidRPr="00B26088" w:rsidSect="00CC1A29">
      <w:pgSz w:w="12240" w:h="15840"/>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871A6" w:rsidRDefault="00E871A6" w:rsidP="001E2E63">
      <w:pPr>
        <w:spacing w:after="0" w:line="240" w:lineRule="auto"/>
      </w:pPr>
      <w:r>
        <w:separator/>
      </w:r>
    </w:p>
  </w:endnote>
  <w:endnote w:type="continuationSeparator" w:id="0">
    <w:p w:rsidR="00E871A6" w:rsidRDefault="00E871A6" w:rsidP="001E2E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871A6" w:rsidRDefault="00E871A6" w:rsidP="001E2E63">
      <w:pPr>
        <w:spacing w:after="0" w:line="240" w:lineRule="auto"/>
      </w:pPr>
      <w:r>
        <w:separator/>
      </w:r>
    </w:p>
  </w:footnote>
  <w:footnote w:type="continuationSeparator" w:id="0">
    <w:p w:rsidR="00E871A6" w:rsidRDefault="00E871A6" w:rsidP="001E2E63">
      <w:pPr>
        <w:spacing w:after="0" w:line="240" w:lineRule="auto"/>
      </w:pPr>
      <w:r>
        <w:continuationSeparator/>
      </w:r>
    </w:p>
  </w:footnote>
  <w:footnote w:id="1">
    <w:p w:rsidR="001E2E63" w:rsidRPr="009E3603" w:rsidRDefault="001E2E63" w:rsidP="001E2E63">
      <w:pPr>
        <w:pStyle w:val="FootnoteText"/>
        <w:rPr>
          <w:lang w:val="en-US"/>
        </w:rPr>
      </w:pPr>
      <w:r>
        <w:rPr>
          <w:rStyle w:val="FootnoteReference"/>
        </w:rPr>
        <w:footnoteRef/>
      </w:r>
      <w:r>
        <w:t xml:space="preserve"> </w:t>
      </w:r>
      <w:r w:rsidRPr="003E36C7">
        <w:rPr>
          <w:rFonts w:ascii="Calibri" w:hAnsi="Calibri" w:cs="Calibri"/>
          <w:i/>
          <w:iCs/>
          <w:noProof/>
          <w:szCs w:val="24"/>
        </w:rPr>
        <w:t>Cybercrime-and-the-coincidence-of-four-critical-elements</w:t>
      </w:r>
      <w:r w:rsidRPr="003E36C7">
        <w:rPr>
          <w:rFonts w:ascii="Calibri" w:hAnsi="Calibri" w:cs="Calibri"/>
          <w:noProof/>
          <w:szCs w:val="24"/>
        </w:rPr>
        <w:t xml:space="preserve">. </w:t>
      </w:r>
      <w:hyperlink r:id="rId1" w:history="1">
        <w:r w:rsidRPr="00ED6ABA">
          <w:rPr>
            <w:rStyle w:val="Hyperlink"/>
            <w:rFonts w:ascii="Calibri" w:hAnsi="Calibri" w:cs="Calibri"/>
            <w:noProof/>
            <w:szCs w:val="24"/>
          </w:rPr>
          <w:t>https://www.yourdictionary.com/cybercrime-and-the-coincidence-of-four-critical-elements</w:t>
        </w:r>
      </w:hyperlink>
      <w:r>
        <w:rPr>
          <w:rFonts w:ascii="Calibri" w:hAnsi="Calibri" w:cs="Calibri"/>
          <w:noProof/>
          <w:szCs w:val="24"/>
          <w:lang w:val="en-US"/>
        </w:rPr>
        <w:t xml:space="preserve"> (accessed on 30th April 2022)</w:t>
      </w:r>
    </w:p>
  </w:footnote>
  <w:footnote w:id="2">
    <w:p w:rsidR="00FC7EC9" w:rsidRPr="00A0613D" w:rsidRDefault="00FC7EC9" w:rsidP="00FC7EC9">
      <w:pPr>
        <w:pStyle w:val="FootnoteText"/>
      </w:pPr>
      <w:r>
        <w:rPr>
          <w:rStyle w:val="FootnoteReference"/>
        </w:rPr>
        <w:footnoteRef/>
      </w:r>
      <w:r>
        <w:t xml:space="preserve"> </w:t>
      </w:r>
      <w:r>
        <w:fldChar w:fldCharType="begin"/>
      </w:r>
      <w:r>
        <w:instrText xml:space="preserve"> ADDIN ZOTERO_ITEM CSL_CITATION {"citationID":"2Boeyg6K","properties":{"formattedCitation":"Sameera Mubarak and Elena Sitnikova, \\uc0\\u8216{}Case Study on an Investigation of Information Security Management among Law Firms\\uc0\\u8217{} (2009) Perth Proceedings of the 7th Australian Information Security Management Conference 1st to 3rd December 2009.","plainCitation":"Sameera Mubarak and Elena Sitnikova, ‘Case Study on an Investigation of Information Security Management among Law Firms’ (2009) Perth Proceedings of the 7th Australian Information Security Management Conference 1st to 3rd December 2009.","noteIndex":1},"citationItems":[{"id":49,"uris":["http://zotero.org/users/local/lNJykr4O/items/PRFXEXFI"],"itemData":{"id":49,"type":"article-journal","abstract":"The integrity of lawyers trust accounts as come under scrutiny in the last few years. There have been many incidents of trust account fraud reported internationally, including a case in Australia, where an employee of a law firm stole $4,500,000 from the trust funds of forty-two clients.","container-title":"Proceedings of the 7th Australian Information Security Management Conference","DOI":"10.4225/75/57B4157230DF1","language":"en","note":"medium: PDF\npublisher: Security Research Institute (SRI), Edith Cowan University","page":"1st to 3rd December 2009","source":"DOI.org (Datacite)","title":"Case Study on an Investigation of Information Security Management among Law Firms","volume":"Perth","author":[{"family":"Mubarak","given":"Sameera"},{"family":"Sitnikova","given":"Elena"}],"issued":{"date-parts":[["2009"]]}}}],"schema":"https://github.com/citation-style-language/schema/raw/master/csl-citation.json"} </w:instrText>
      </w:r>
      <w:r>
        <w:fldChar w:fldCharType="separate"/>
      </w:r>
      <w:r w:rsidRPr="00A0613D">
        <w:rPr>
          <w:rFonts w:ascii="Calibri" w:hAnsi="Calibri" w:cs="Calibri"/>
          <w:szCs w:val="24"/>
        </w:rPr>
        <w:t>Sameera Mubarak and Elena Sitnikova, ‘Case Study on an Investigation of Information Security Management among Law Firms’ (2009) Perth Proceedings of the 7th Australian Information Security Management Conference 1st to 3rd December 2009.</w:t>
      </w:r>
      <w:r>
        <w:fldChar w:fldCharType="end"/>
      </w:r>
    </w:p>
  </w:footnote>
  <w:footnote w:id="3">
    <w:p w:rsidR="00FC7EC9" w:rsidRPr="00A0613D" w:rsidRDefault="00FC7EC9" w:rsidP="00FC7EC9">
      <w:pPr>
        <w:pStyle w:val="FootnoteText"/>
      </w:pPr>
      <w:r>
        <w:rPr>
          <w:rStyle w:val="FootnoteReference"/>
        </w:rPr>
        <w:footnoteRef/>
      </w:r>
      <w:r>
        <w:t xml:space="preserve"> </w:t>
      </w:r>
      <w:r>
        <w:fldChar w:fldCharType="begin"/>
      </w:r>
      <w:r>
        <w:instrText xml:space="preserve"> ADDIN ZOTERO_ITEM CSL_CITATION {"citationID":"YlOEZ84n","properties":{"formattedCitation":"\\uc0\\u8216{}Table 4 .1 Forms of Cybercrime in Kenya\\uc0\\u8217{} ({\\i{}ResearchGate}) &lt;https://www.researchgate.net/figure/1-Forms-of-cybercrime-in-Kenya_tbl1_274660993&gt; accessed 25 April 2022.","plainCitation":"‘Table 4 .1 Forms of Cybercrime in Kenya’ (ResearchGate) &lt;https://www.researchgate.net/figure/1-Forms-of-cybercrime-in-Kenya_tbl1_274660993&gt; accessed 25 April 2022.","noteIndex":2},"citationItems":[{"id":46,"uris":["http://zotero.org/users/local/lNJykr4O/items/GP8T4ASA"],"itemData":{"id":46,"type":"webpage","abstract":"Download Table | 1 Forms of cybercrime in Kenya  from publication: Effects of Cybercrime on State Security:Types, Impact and Mitigations with the Fiber Optic Deployment In Kenya | Deployment, Mitigation and Security | ResearchGate, the professional network for scientists.","container-title":"ResearchGate","language":"en","title":"Table 4 .1 Forms of cybercrime in Kenya","URL":"https://www.researchgate.net/figure/1-Forms-of-cybercrime-in-Kenya_tbl1_274660993","accessed":{"date-parts":[["2022",4,25]]}}}],"schema":"https://github.com/citation-style-language/schema/raw/master/csl-citation.json"} </w:instrText>
      </w:r>
      <w:r>
        <w:fldChar w:fldCharType="separate"/>
      </w:r>
      <w:r w:rsidRPr="00A0613D">
        <w:rPr>
          <w:rFonts w:ascii="Calibri" w:hAnsi="Calibri" w:cs="Calibri"/>
          <w:szCs w:val="24"/>
        </w:rPr>
        <w:t xml:space="preserve">‘Table </w:t>
      </w:r>
      <w:r w:rsidRPr="00A0613D">
        <w:rPr>
          <w:rFonts w:ascii="Calibri" w:hAnsi="Calibri" w:cs="Calibri"/>
          <w:szCs w:val="24"/>
        </w:rPr>
        <w:t>4 .1 Forms of Cybercrime in Kenya’ (</w:t>
      </w:r>
      <w:r w:rsidRPr="00A0613D">
        <w:rPr>
          <w:rFonts w:ascii="Calibri" w:hAnsi="Calibri" w:cs="Calibri"/>
          <w:i/>
          <w:iCs/>
          <w:szCs w:val="24"/>
        </w:rPr>
        <w:t>ResearchGate</w:t>
      </w:r>
      <w:r w:rsidRPr="00A0613D">
        <w:rPr>
          <w:rFonts w:ascii="Calibri" w:hAnsi="Calibri" w:cs="Calibri"/>
          <w:szCs w:val="24"/>
        </w:rPr>
        <w:t>) &lt;https://www.researchgate.net/figure/1-Forms-of-cybercrime-in-Kenya_tbl1_274660993&gt;</w:t>
      </w:r>
      <w:r>
        <w:rPr>
          <w:rFonts w:ascii="Calibri" w:hAnsi="Calibri" w:cs="Calibri"/>
          <w:szCs w:val="24"/>
          <w:lang w:val="en-US"/>
        </w:rPr>
        <w:t xml:space="preserve"> </w:t>
      </w:r>
      <w:r w:rsidRPr="00A0613D">
        <w:rPr>
          <w:rFonts w:ascii="Calibri" w:hAnsi="Calibri" w:cs="Calibri"/>
          <w:szCs w:val="24"/>
        </w:rPr>
        <w:t xml:space="preserve"> accessed 25 April 2022.</w:t>
      </w:r>
      <w:r>
        <w:fldChar w:fldCharType="end"/>
      </w:r>
    </w:p>
  </w:footnote>
  <w:footnote w:id="4">
    <w:p w:rsidR="00FC7EC9" w:rsidRPr="00A0613D" w:rsidRDefault="00FC7EC9" w:rsidP="00FC7EC9">
      <w:pPr>
        <w:pStyle w:val="FootnoteText"/>
      </w:pPr>
      <w:r>
        <w:rPr>
          <w:rStyle w:val="FootnoteReference"/>
        </w:rPr>
        <w:footnoteRef/>
      </w:r>
      <w:r>
        <w:t xml:space="preserve"> </w:t>
      </w:r>
      <w:r>
        <w:fldChar w:fldCharType="begin"/>
      </w:r>
      <w:r>
        <w:instrText xml:space="preserve"> ADDIN ZOTERO_ITEM CSL_CITATION {"citationID":"FKjUw5gb","properties":{"formattedCitation":"ibid.","plainCitation":"ibid.","noteIndex":4},"citationItems":[{"id":33,"uris":["http://zotero.org/users/local/lNJykr4O/items/7CDPZ5EN"],"itemData":{"id":33,"type":"document","title":"ComputerMisuseandCybercrimesActNo5of2018.pdf","URL":"http://kenyalaw.org/kl/fileadmin/pdfdownloads/Acts/ComputerMisuseandCybercrimesActNo5of2018.pdf","accessed":{"date-parts":[["2022",4,24]]}}}],"schema":"https://github.com/citation-style-language/schema/raw/master/csl-citation.json"} </w:instrText>
      </w:r>
      <w:r>
        <w:fldChar w:fldCharType="separate"/>
      </w:r>
      <w:r w:rsidRPr="00A0613D">
        <w:rPr>
          <w:rFonts w:ascii="Calibri" w:hAnsi="Calibri" w:cs="Calibri"/>
        </w:rPr>
        <w:t>ibid.</w:t>
      </w:r>
      <w:r>
        <w:fldChar w:fldCharType="end"/>
      </w:r>
    </w:p>
  </w:footnote>
  <w:footnote w:id="5">
    <w:p w:rsidR="00FC7EC9" w:rsidRPr="00A0613D" w:rsidRDefault="00FC7EC9" w:rsidP="00FC7EC9">
      <w:pPr>
        <w:pStyle w:val="FootnoteText"/>
      </w:pPr>
      <w:r>
        <w:rPr>
          <w:rStyle w:val="FootnoteReference"/>
        </w:rPr>
        <w:footnoteRef/>
      </w:r>
      <w:r>
        <w:t xml:space="preserve"> </w:t>
      </w:r>
      <w:r>
        <w:fldChar w:fldCharType="begin"/>
      </w:r>
      <w:r>
        <w:instrText xml:space="preserve"> ADDIN ZOTERO_ITEM CSL_CITATION {"citationID":"x1c9ssSm","properties":{"formattedCitation":"Daniel Ochieng Otieno, \\uc0\\u8216{}Cyber Security Challenges: The Case of Developing Countries\\uc0\\u8217{} 5.","plainCitation":"Daniel Ochieng Otieno, ‘Cyber Security Challenges: The Case of Developing Countries’ 5.","noteIndex":5},"citationItems":[{"id":55,"uris":["http://zotero.org/users/local/lNJykr4O/items/9DQBBD9X"],"itemData":{"id":55,"type":"article-journal","abstract":"The impact of information and communication technologies (ICT) on enhancing the quality of services has made Cyber to be very critical in today's world. Cyber security is an important issue and a growing concern that affects all sectors in developing. Lack of Cyber security can lead to confidential information being accessed by unauthorized persons and compromise to computer networks. In light of these, the present study addresses Cyber security in developing countries. There are five objectives to guide the study. Findings reveal that Cyber security is an important area, worthy of attention. As such, awareness should be enhanced among all stakeholders in Cyber management. Possible challenges to Cyber security are stated and recommendations proffered.","language":"en","page":"5","source":"Zotero","title":"Cyber security challenges: The Case of Developing Countries","author":[{"family":"Otieno","given":"Daniel Ochieng"}]}}],"schema":"https://github.com/citation-style-language/schema/raw/master/csl-citation.json"} </w:instrText>
      </w:r>
      <w:r>
        <w:fldChar w:fldCharType="separate"/>
      </w:r>
      <w:r w:rsidRPr="00AD20FB">
        <w:rPr>
          <w:rFonts w:ascii="Calibri" w:hAnsi="Calibri" w:cs="Calibri"/>
          <w:szCs w:val="24"/>
        </w:rPr>
        <w:t>Daniel Ochieng Otieno, ‘Cyber Security Challenges: The Case of Developing Countries’ 5.</w:t>
      </w:r>
      <w:r>
        <w:fldChar w:fldCharType="end"/>
      </w:r>
    </w:p>
  </w:footnote>
  <w:footnote w:id="6">
    <w:p w:rsidR="00FC7EC9" w:rsidRPr="00AD20FB" w:rsidRDefault="00FC7EC9" w:rsidP="00FC7EC9">
      <w:pPr>
        <w:pStyle w:val="FootnoteText"/>
      </w:pPr>
      <w:r>
        <w:rPr>
          <w:rStyle w:val="FootnoteReference"/>
        </w:rPr>
        <w:footnoteRef/>
      </w:r>
      <w:r>
        <w:t xml:space="preserve"> </w:t>
      </w:r>
      <w:r>
        <w:fldChar w:fldCharType="begin"/>
      </w:r>
      <w:r>
        <w:instrText xml:space="preserve"> ADDIN ZOTERO_ITEM CSL_CITATION {"citationID":"c0ys6iRq","properties":{"formattedCitation":"Mubarak and Sitnikova (n 1).","plainCitation":"Mubarak and Sitnikova (n 1).","noteIndex":6},"citationItems":[{"id":49,"uris":["http://zotero.org/users/local/lNJykr4O/items/PRFXEXFI"],"itemData":{"id":49,"type":"article-journal","abstract":"The integrity of lawyers trust accounts as come under scrutiny in the last few years. There have been many incidents of trust account fraud reported internationally, including a case in Australia, where an employee of a law firm stole $4,500,000 from the trust funds of forty-two clients.","container-title":"Proceedings of the 7th Australian Information Security Management Conference","DOI":"10.4225/75/57B4157230DF1","language":"en","note":"medium: PDF\npublisher: Security Research Institute (SRI), Edith Cowan University","page":"1st to 3rd December 2009","source":"DOI.org (Datacite)","title":"Case Study on an Investigation of Information Security Management among Law Firms","volume":"Perth","author":[{"family":"Mubarak","given":"Sameera"},{"family":"Sitnikova","given":"Elena"}],"issued":{"date-parts":[["2009"]]}}}],"schema":"https://github.com/citation-style-language/schema/raw/master/csl-citation.json"} </w:instrText>
      </w:r>
      <w:r>
        <w:fldChar w:fldCharType="separate"/>
      </w:r>
      <w:r w:rsidRPr="00AD20FB">
        <w:rPr>
          <w:rFonts w:ascii="Calibri" w:hAnsi="Calibri" w:cs="Calibri"/>
        </w:rPr>
        <w:t>Mubarak and Sitnikova (n 1).</w:t>
      </w:r>
      <w:r>
        <w:fldChar w:fldCharType="end"/>
      </w:r>
    </w:p>
  </w:footnote>
  <w:footnote w:id="7">
    <w:p w:rsidR="00FC7EC9" w:rsidRPr="00AD20FB" w:rsidRDefault="00FC7EC9" w:rsidP="00FC7EC9">
      <w:pPr>
        <w:pStyle w:val="FootnoteText"/>
      </w:pPr>
      <w:r>
        <w:rPr>
          <w:rStyle w:val="FootnoteReference"/>
        </w:rPr>
        <w:footnoteRef/>
      </w:r>
      <w:r>
        <w:t xml:space="preserve"> </w:t>
      </w:r>
      <w:r>
        <w:fldChar w:fldCharType="begin"/>
      </w:r>
      <w:r>
        <w:instrText xml:space="preserve"> ADDIN ZOTERO_ITEM CSL_CITATION {"citationID":"Hx7ZuvLF","properties":{"formattedCitation":"ibid.","plainCitation":"ibid.","noteIndex":7},"citationItems":[{"id":49,"uris":["http://zotero.org/users/local/lNJykr4O/items/PRFXEXFI"],"itemData":{"id":49,"type":"article-journal","abstract":"The integrity of lawyers trust accounts as come under scrutiny in the last few years. There have been many incidents of trust account fraud reported internationally, including a case in Australia, where an employee of a law firm stole $4,500,000 from the trust funds of forty-two clients.","container-title":"Proceedings of the 7th Australian Information Security Management Conference","DOI":"10.4225/75/57B4157230DF1","language":"en","note":"medium: PDF\npublisher: Security Research Institute (SRI), Edith Cowan University","page":"1st to 3rd December 2009","source":"DOI.org (Datacite)","title":"Case Study on an Investigation of Information Security Management among Law Firms","volume":"Perth","author":[{"family":"Mubarak","given":"Sameera"},{"family":"Sitnikova","given":"Elena"}],"issued":{"date-parts":[["2009"]]}}}],"schema":"https://github.com/citation-style-language/schema/raw/master/csl-citation.json"} </w:instrText>
      </w:r>
      <w:r>
        <w:fldChar w:fldCharType="separate"/>
      </w:r>
      <w:r w:rsidRPr="00AD20FB">
        <w:rPr>
          <w:rFonts w:ascii="Calibri" w:hAnsi="Calibri" w:cs="Calibri"/>
        </w:rPr>
        <w:t>ibid.</w:t>
      </w:r>
      <w:r>
        <w:fldChar w:fldCharType="end"/>
      </w:r>
    </w:p>
  </w:footnote>
  <w:footnote w:id="8">
    <w:p w:rsidR="00FC7EC9" w:rsidRPr="00047CD8" w:rsidRDefault="00FC7EC9" w:rsidP="00FC7EC9">
      <w:pPr>
        <w:pStyle w:val="FootnoteText"/>
      </w:pPr>
      <w:r>
        <w:rPr>
          <w:rStyle w:val="FootnoteReference"/>
        </w:rPr>
        <w:footnoteRef/>
      </w:r>
      <w:r>
        <w:t xml:space="preserve"> </w:t>
      </w:r>
      <w:r>
        <w:fldChar w:fldCharType="begin"/>
      </w:r>
      <w:r>
        <w:instrText xml:space="preserve"> ADDIN ZOTERO_ITEM CSL_CITATION {"citationID":"iWpuK073","properties":{"formattedCitation":"\\uc0\\u8216{}Cybersecurity Report 2022 Kenya\\uc0\\u8217{} &lt;https://iclg.com/practice-areas/cybersecurity-laws-and-regulations/kenya&gt; accessed 25 April 2022.","plainCitation":"‘Cybersecurity Report 2022 Kenya’ &lt;https://iclg.com/practice-areas/cybersecurity-laws-and-regulations/kenya&gt; accessed 25 April 2022.","noteIndex":10},"citationItems":[{"id":40,"uris":["http://zotero.org/users/local/lNJykr4O/items/M5YDGCHN"],"itemData":{"id":40,"type":"webpage","title":"Cybersecurity Report 2022 Kenya","URL":"https://iclg.com/practice-areas/cybersecurity-laws-and-regulations/kenya","accessed":{"date-parts":[["2022",4,25]]}}}],"schema":"https://github.com/citation-style-language/schema/raw/master/csl-citation.json"} </w:instrText>
      </w:r>
      <w:r>
        <w:fldChar w:fldCharType="separate"/>
      </w:r>
      <w:r w:rsidRPr="00047CD8">
        <w:rPr>
          <w:rFonts w:ascii="Calibri" w:hAnsi="Calibri" w:cs="Calibri"/>
          <w:szCs w:val="24"/>
        </w:rPr>
        <w:t>‘Cybersecurity Report 2022 Kenya’ &lt;https://iclg.com/practice-areas/cybersecurity-laws-and-regulations/kenya&gt; accessed 25 April 2022.</w:t>
      </w:r>
      <w:r>
        <w:fldChar w:fldCharType="end"/>
      </w:r>
    </w:p>
  </w:footnote>
  <w:footnote w:id="9">
    <w:p w:rsidR="00FC7EC9" w:rsidRPr="00AD20FB" w:rsidRDefault="00FC7EC9" w:rsidP="00FC7EC9">
      <w:pPr>
        <w:pStyle w:val="FootnoteText"/>
      </w:pPr>
      <w:r>
        <w:rPr>
          <w:rStyle w:val="FootnoteReference"/>
        </w:rPr>
        <w:footnoteRef/>
      </w:r>
      <w:r>
        <w:t xml:space="preserve"> </w:t>
      </w:r>
      <w:r>
        <w:fldChar w:fldCharType="begin"/>
      </w:r>
      <w:r>
        <w:instrText xml:space="preserve"> ADDIN ZOTERO_ITEM CSL_CITATION {"citationID":"YS3SdHwa","properties":{"formattedCitation":"\\uc0\\u8216{}ComputerMisuseandCybercrimesActNo5of2018.Pdf\\uc0\\u8217{} (n 3).","plainCitation":"‘ComputerMisuseandCybercrimesActNo5of2018.Pdf’ (n 3).","noteIndex":11},"citationItems":[{"id":33,"uris":["http://zotero.org/users/local/lNJykr4O/items/7CDPZ5EN"],"itemData":{"id":33,"type":"document","title":"ComputerMisuseandCybercrimesActNo5of2018.pdf","URL":"http://kenyalaw.org/kl/fileadmin/pdfdownloads/Acts/ComputerMisuseandCybercrimesActNo5of2018.pdf","accessed":{"date-parts":[["2022",4,24]]}}}],"schema":"https://github.com/citation-style-language/schema/raw/master/csl-citation.json"} </w:instrText>
      </w:r>
      <w:r>
        <w:fldChar w:fldCharType="separate"/>
      </w:r>
      <w:r w:rsidRPr="00047CD8">
        <w:rPr>
          <w:rFonts w:ascii="Calibri" w:hAnsi="Calibri" w:cs="Calibri"/>
          <w:szCs w:val="24"/>
        </w:rPr>
        <w:t>‘ComputerMisuseandCybercrimesActNo5of2018.Pdf’ (n 3).</w:t>
      </w:r>
      <w:r>
        <w:fldChar w:fldCharType="end"/>
      </w:r>
    </w:p>
  </w:footnote>
  <w:footnote w:id="10">
    <w:p w:rsidR="00FC7EC9" w:rsidRPr="00047CD8" w:rsidRDefault="00FC7EC9" w:rsidP="00FC7EC9">
      <w:pPr>
        <w:pStyle w:val="FootnoteText"/>
      </w:pPr>
      <w:r>
        <w:rPr>
          <w:rStyle w:val="FootnoteReference"/>
        </w:rPr>
        <w:footnoteRef/>
      </w:r>
      <w:r>
        <w:t xml:space="preserve"> </w:t>
      </w:r>
      <w:r>
        <w:fldChar w:fldCharType="begin"/>
      </w:r>
      <w:r>
        <w:instrText xml:space="preserve"> ADDIN ZOTERO_ITEM CSL_CITATION {"citationID":"GyOAtk3N","properties":{"formattedCitation":"\\uc0\\u8216{}Cybersecurity Report 2022 Kenya\\uc0\\u8217{} (n 10).","plainCitation":"‘Cybersecurity Report 2022 Kenya’ (n 10).","noteIndex":12},"citationItems":[{"id":40,"uris":["http://zotero.org/users/local/lNJykr4O/items/M5YDGCHN"],"itemData":{"id":40,"type":"webpage","title":"Cybersecurity Report 2022 Kenya","URL":"https://iclg.com/practice-areas/cybersecurity-laws-and-regulations/kenya","accessed":{"date-parts":[["2022",4,25]]}}}],"schema":"https://github.com/citation-style-language/schema/raw/master/csl-citation.json"} </w:instrText>
      </w:r>
      <w:r>
        <w:fldChar w:fldCharType="separate"/>
      </w:r>
      <w:r w:rsidRPr="00047CD8">
        <w:rPr>
          <w:rFonts w:ascii="Calibri" w:hAnsi="Calibri" w:cs="Calibri"/>
          <w:szCs w:val="24"/>
        </w:rPr>
        <w:t>‘Cybersecurity Report 2022 Kenya’ (n 10).</w:t>
      </w:r>
      <w:r>
        <w:fldChar w:fldCharType="end"/>
      </w:r>
    </w:p>
  </w:footnote>
  <w:footnote w:id="11">
    <w:p w:rsidR="00FC7EC9" w:rsidRPr="00047CD8" w:rsidRDefault="00FC7EC9" w:rsidP="00FC7EC9">
      <w:pPr>
        <w:pStyle w:val="FootnoteText"/>
      </w:pPr>
      <w:r>
        <w:rPr>
          <w:rStyle w:val="FootnoteReference"/>
        </w:rPr>
        <w:footnoteRef/>
      </w:r>
      <w:r>
        <w:t xml:space="preserve"> </w:t>
      </w:r>
      <w:r>
        <w:fldChar w:fldCharType="begin"/>
      </w:r>
      <w:r>
        <w:instrText xml:space="preserve"> ADDIN ZOTERO_ITEM CSL_CITATION {"citationID":"c53A6o92","properties":{"formattedCitation":"\\uc0\\u8216{}Cybersecurity Report 2022 Kenya\\uc0\\u8217{} (n 10).","plainCitation":"‘Cybersecurity Report 2022 Kenya’ (n 10).","noteIndex":17},"citationItems":[{"id":40,"uris":["http://zotero.org/users/local/lNJykr4O/items/M5YDGCHN"],"itemData":{"id":40,"type":"webpage","title":"Cybersecurity Report 2022 Kenya","URL":"https://iclg.com/practice-areas/cybersecurity-laws-and-regulations/kenya","accessed":{"date-parts":[["2022",4,25]]}}}],"schema":"https://github.com/citation-style-language/schema/raw/master/csl-citation.json"} </w:instrText>
      </w:r>
      <w:r>
        <w:fldChar w:fldCharType="separate"/>
      </w:r>
      <w:r w:rsidRPr="00047CD8">
        <w:rPr>
          <w:rFonts w:ascii="Calibri" w:hAnsi="Calibri" w:cs="Calibri"/>
          <w:szCs w:val="24"/>
        </w:rPr>
        <w:t>‘Cybersecurity Report 2022 Kenya’ (n 10).</w:t>
      </w:r>
      <w:r>
        <w:fldChar w:fldCharType="end"/>
      </w:r>
    </w:p>
  </w:footnote>
  <w:footnote w:id="12">
    <w:p w:rsidR="00FC7EC9" w:rsidRPr="00047CD8" w:rsidRDefault="00FC7EC9" w:rsidP="00FC7EC9">
      <w:pPr>
        <w:pStyle w:val="FootnoteText"/>
      </w:pPr>
      <w:r>
        <w:rPr>
          <w:rStyle w:val="FootnoteReference"/>
        </w:rPr>
        <w:footnoteRef/>
      </w:r>
      <w:r>
        <w:t xml:space="preserve"> </w:t>
      </w:r>
      <w:r>
        <w:fldChar w:fldCharType="begin"/>
      </w:r>
      <w:r>
        <w:instrText xml:space="preserve"> ADDIN ZOTERO_ITEM CSL_CITATION {"citationID":"fCxyNbfA","properties":{"formattedCitation":"ibid.","plainCitation":"ibid.","noteIndex":17},"citationItems":[{"id":33,"uris":["http://zotero.org/users/local/lNJykr4O/items/7CDPZ5EN"],"itemData":{"id":33,"type":"document","title":"ComputerMisuseandCybercrimesActNo5of2018.pdf","URL":"http://kenyalaw.org/kl/fileadmin/pdfdownloads/Acts/ComputerMisuseandCybercrimesActNo5of2018.pdf","accessed":{"date-parts":[["2022",4,24]]}}}],"schema":"https://github.com/citation-style-language/schema/raw/master/csl-citation.json"} </w:instrText>
      </w:r>
      <w:r>
        <w:fldChar w:fldCharType="separate"/>
      </w:r>
      <w:r w:rsidRPr="00047CD8">
        <w:rPr>
          <w:rFonts w:ascii="Calibri" w:hAnsi="Calibri" w:cs="Calibri"/>
        </w:rPr>
        <w:t>ibid</w:t>
      </w:r>
      <w:r w:rsidR="00B26088">
        <w:rPr>
          <w:rFonts w:ascii="Calibri" w:hAnsi="Calibri" w:cs="Calibri"/>
          <w:lang w:val="en-US"/>
        </w:rPr>
        <w:t xml:space="preserve"> note 11</w:t>
      </w:r>
      <w:r w:rsidRPr="00047CD8">
        <w:rPr>
          <w:rFonts w:ascii="Calibri" w:hAnsi="Calibri" w:cs="Calibri"/>
        </w:rPr>
        <w:t>.</w:t>
      </w:r>
      <w:r>
        <w:fldChar w:fldCharType="end"/>
      </w:r>
    </w:p>
  </w:footnote>
  <w:footnote w:id="13">
    <w:p w:rsidR="00493886" w:rsidRPr="00D12553" w:rsidRDefault="00493886" w:rsidP="00493886">
      <w:pPr>
        <w:pStyle w:val="FootnoteText"/>
        <w:rPr>
          <w:rFonts w:asciiTheme="majorBidi" w:hAnsiTheme="majorBidi" w:cstheme="majorBidi"/>
        </w:rPr>
      </w:pPr>
      <w:r>
        <w:rPr>
          <w:rStyle w:val="FootnoteReference"/>
        </w:rPr>
        <w:footnoteRef/>
      </w:r>
      <w:r>
        <w:t xml:space="preserve"> </w:t>
      </w:r>
      <w:r>
        <w:rPr>
          <w:rFonts w:asciiTheme="majorBidi" w:hAnsiTheme="majorBidi" w:cstheme="majorBidi"/>
        </w:rPr>
        <w:t>National Cyber Security Centre “The cyber threat to UK legal sector” 2018 Report, 5.</w:t>
      </w:r>
    </w:p>
  </w:footnote>
  <w:footnote w:id="14">
    <w:p w:rsidR="00B26088" w:rsidRDefault="00B26088" w:rsidP="00B26088">
      <w:pPr>
        <w:pStyle w:val="FootnoteText"/>
      </w:pPr>
      <w:r>
        <w:rPr>
          <w:rStyle w:val="FootnoteReference"/>
        </w:rPr>
        <w:footnoteRef/>
      </w:r>
      <w:r>
        <w:t xml:space="preserve"> </w:t>
      </w:r>
      <w:r>
        <w:rPr>
          <w:rFonts w:ascii="Arial" w:hAnsi="Arial" w:cs="Arial"/>
          <w:i/>
          <w:iCs/>
          <w:sz w:val="21"/>
          <w:szCs w:val="21"/>
          <w:shd w:val="clear" w:color="auto" w:fill="FFFFFF"/>
        </w:rPr>
        <w:t xml:space="preserve">Justice Hellen Wasilwa of Employment and Labour Relations Court  speaks during the second national legal Aid conference in Naivasha on November 30, 2021 - </w:t>
      </w:r>
      <w:hyperlink r:id="rId2" w:history="1">
        <w:r w:rsidRPr="00FA3925">
          <w:rPr>
            <w:rStyle w:val="Hyperlink"/>
            <w:rFonts w:ascii="Arial" w:hAnsi="Arial" w:cs="Arial"/>
            <w:i/>
            <w:iCs/>
            <w:sz w:val="21"/>
            <w:szCs w:val="21"/>
            <w:shd w:val="clear" w:color="auto" w:fill="FFFFFF"/>
          </w:rPr>
          <w:t>https://nation.africa/kenya/news/justice-hellen-wasilwa-virtual-court-system-accelerates-justice-delivery--3648306</w:t>
        </w:r>
      </w:hyperlink>
      <w:r>
        <w:rPr>
          <w:rFonts w:ascii="Arial" w:hAnsi="Arial" w:cs="Arial"/>
          <w:i/>
          <w:iCs/>
          <w:sz w:val="21"/>
          <w:szCs w:val="21"/>
          <w:shd w:val="clear" w:color="auto" w:fill="FFFFFF"/>
        </w:rPr>
        <w:t xml:space="preserve"> </w:t>
      </w:r>
    </w:p>
  </w:footnote>
  <w:footnote w:id="15">
    <w:p w:rsidR="00B26088" w:rsidRDefault="00B26088" w:rsidP="00B26088">
      <w:pPr>
        <w:pStyle w:val="FootnoteText"/>
      </w:pPr>
      <w:r>
        <w:rPr>
          <w:rStyle w:val="FootnoteReference"/>
        </w:rPr>
        <w:footnoteRef/>
      </w:r>
      <w:r>
        <w:t xml:space="preserve"> </w:t>
      </w:r>
      <w:hyperlink r:id="rId3" w:history="1">
        <w:r w:rsidRPr="00FA3925">
          <w:rPr>
            <w:rStyle w:val="Hyperlink"/>
          </w:rPr>
          <w:t>https://wamaeallen.com/the-rise-in-cyber-crimes-in-kenya-how-effective-are-our-laws/</w:t>
        </w:r>
      </w:hyperlink>
      <w:r>
        <w:t xml:space="preserve"> </w:t>
      </w:r>
    </w:p>
  </w:footnote>
  <w:footnote w:id="16">
    <w:p w:rsidR="00493886" w:rsidRPr="00B93257" w:rsidRDefault="00493886" w:rsidP="00493886">
      <w:pPr>
        <w:pStyle w:val="FootnoteText"/>
        <w:rPr>
          <w:rFonts w:asciiTheme="majorBidi" w:hAnsiTheme="majorBidi" w:cstheme="majorBidi"/>
        </w:rPr>
      </w:pPr>
      <w:r>
        <w:rPr>
          <w:rStyle w:val="FootnoteReference"/>
        </w:rPr>
        <w:footnoteRef/>
      </w:r>
      <w:r>
        <w:t xml:space="preserve"> </w:t>
      </w:r>
      <w:r>
        <w:rPr>
          <w:rFonts w:asciiTheme="majorBidi" w:hAnsiTheme="majorBidi" w:cstheme="majorBidi"/>
        </w:rPr>
        <w:t xml:space="preserve">Andy </w:t>
      </w:r>
      <w:r>
        <w:rPr>
          <w:rFonts w:asciiTheme="majorBidi" w:hAnsiTheme="majorBidi" w:cstheme="majorBidi"/>
        </w:rPr>
        <w:t>Pearch, “The Growing Cyber Threat facing the Legal Sector” (</w:t>
      </w:r>
      <w:r>
        <w:rPr>
          <w:rFonts w:asciiTheme="majorBidi" w:hAnsiTheme="majorBidi" w:cstheme="majorBidi"/>
          <w:i/>
          <w:iCs/>
        </w:rPr>
        <w:t xml:space="preserve">Lawyer Monthly, </w:t>
      </w:r>
      <w:r>
        <w:rPr>
          <w:rFonts w:asciiTheme="majorBidi" w:hAnsiTheme="majorBidi" w:cstheme="majorBidi"/>
        </w:rPr>
        <w:t>22 October 2019) -</w:t>
      </w:r>
      <w:hyperlink r:id="rId4" w:history="1">
        <w:r w:rsidRPr="00D02959">
          <w:rPr>
            <w:rStyle w:val="Hyperlink"/>
            <w:rFonts w:asciiTheme="majorBidi" w:hAnsiTheme="majorBidi" w:cstheme="majorBidi"/>
          </w:rPr>
          <w:t>https://www.lawyer-monthly.com/2019/10/the-growing-cyber-threat-facing-the-legal-sector/</w:t>
        </w:r>
      </w:hyperlink>
      <w:r>
        <w:rPr>
          <w:rFonts w:asciiTheme="majorBidi" w:hAnsiTheme="majorBidi" w:cstheme="majorBidi"/>
        </w:rPr>
        <w:t>- accessed on 3 May 2022.</w:t>
      </w:r>
    </w:p>
  </w:footnote>
  <w:footnote w:id="17">
    <w:p w:rsidR="00493886" w:rsidRPr="0061120C" w:rsidRDefault="00493886" w:rsidP="00493886">
      <w:pPr>
        <w:pStyle w:val="FootnoteText"/>
        <w:rPr>
          <w:rFonts w:asciiTheme="majorBidi" w:hAnsiTheme="majorBidi" w:cstheme="majorBidi"/>
        </w:rPr>
      </w:pPr>
      <w:r>
        <w:rPr>
          <w:rStyle w:val="FootnoteReference"/>
        </w:rPr>
        <w:footnoteRef/>
      </w:r>
      <w:r>
        <w:t xml:space="preserve"> </w:t>
      </w:r>
      <w:r>
        <w:rPr>
          <w:rFonts w:asciiTheme="majorBidi" w:hAnsiTheme="majorBidi" w:cstheme="majorBidi"/>
        </w:rPr>
        <w:t xml:space="preserve">Ibid, </w:t>
      </w:r>
      <w:r>
        <w:rPr>
          <w:rFonts w:asciiTheme="majorBidi" w:hAnsiTheme="majorBidi" w:cstheme="majorBidi"/>
        </w:rPr>
        <w:t>5.</w:t>
      </w:r>
    </w:p>
  </w:footnote>
  <w:footnote w:id="18">
    <w:p w:rsidR="00493886" w:rsidRPr="001D041A" w:rsidRDefault="00493886" w:rsidP="00493886">
      <w:pPr>
        <w:pStyle w:val="FootnoteText"/>
        <w:rPr>
          <w:b/>
          <w:bCs/>
        </w:rPr>
      </w:pPr>
      <w:r>
        <w:rPr>
          <w:rStyle w:val="FootnoteReference"/>
        </w:rPr>
        <w:footnoteRef/>
      </w:r>
      <w:r w:rsidRPr="001D041A">
        <w:rPr>
          <w:b/>
          <w:bCs/>
        </w:rPr>
        <w:t>The Impact of Cyber Crime on the Legal Sector</w:t>
      </w:r>
      <w:r>
        <w:rPr>
          <w:b/>
          <w:bCs/>
        </w:rPr>
        <w:t xml:space="preserve"> </w:t>
      </w:r>
      <w:r w:rsidRPr="001D041A">
        <w:t>by </w:t>
      </w:r>
      <w:hyperlink r:id="rId5" w:tgtFrame="_blank" w:history="1">
        <w:r w:rsidRPr="001D041A">
          <w:rPr>
            <w:rStyle w:val="Hyperlink"/>
          </w:rPr>
          <w:t>Dr Danny Steed</w:t>
        </w:r>
      </w:hyperlink>
      <w:r w:rsidRPr="001D041A">
        <w:t>, PhD, Head of Strategy at ReSolve Cyber</w:t>
      </w:r>
    </w:p>
    <w:p w:rsidR="00493886" w:rsidRDefault="00493886" w:rsidP="00493886">
      <w:pPr>
        <w:pStyle w:val="FootnoteText"/>
      </w:pPr>
    </w:p>
  </w:footnote>
  <w:footnote w:id="19">
    <w:p w:rsidR="00493886" w:rsidRDefault="00493886" w:rsidP="00493886">
      <w:pPr>
        <w:pStyle w:val="FootnoteText"/>
      </w:pPr>
      <w:r>
        <w:rPr>
          <w:rStyle w:val="FootnoteReference"/>
        </w:rPr>
        <w:footnoteRef/>
      </w:r>
      <w:r>
        <w:t xml:space="preserve"> </w:t>
      </w:r>
      <w:r>
        <w:t>ibid</w:t>
      </w:r>
    </w:p>
  </w:footnote>
  <w:footnote w:id="20">
    <w:p w:rsidR="00493886" w:rsidRDefault="00493886" w:rsidP="00493886">
      <w:pPr>
        <w:pStyle w:val="FootnoteText"/>
      </w:pPr>
      <w:r>
        <w:rPr>
          <w:rStyle w:val="FootnoteReference"/>
        </w:rPr>
        <w:footnoteRef/>
      </w:r>
      <w:r>
        <w:t xml:space="preserve"> </w:t>
      </w:r>
      <w:r>
        <w:t>Michael logan, “6 ways cybercrime affect business”</w:t>
      </w:r>
      <w:r w:rsidRPr="00570C75">
        <w:t xml:space="preserve"> </w:t>
      </w:r>
      <w:hyperlink r:id="rId6" w:history="1">
        <w:r w:rsidRPr="00885643">
          <w:rPr>
            <w:rStyle w:val="Hyperlink"/>
          </w:rPr>
          <w:t>https://www.investopedia.com/financial-edge/0112/3-ways-cyber-crime-impacts-business.aspx</w:t>
        </w:r>
      </w:hyperlink>
      <w:r>
        <w:t xml:space="preserve"> accessed on 7th May 2022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BA0E8A"/>
    <w:multiLevelType w:val="hybridMultilevel"/>
    <w:tmpl w:val="0A4A35D4"/>
    <w:lvl w:ilvl="0" w:tplc="6E5A0DA0">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nsid w:val="263507A0"/>
    <w:multiLevelType w:val="hybridMultilevel"/>
    <w:tmpl w:val="3D2A052A"/>
    <w:lvl w:ilvl="0" w:tplc="8C5AC82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3B5F68AE"/>
    <w:multiLevelType w:val="hybridMultilevel"/>
    <w:tmpl w:val="7FC8B010"/>
    <w:lvl w:ilvl="0" w:tplc="324AC516">
      <w:start w:val="1"/>
      <w:numFmt w:val="lowerRoman"/>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nsid w:val="636F7829"/>
    <w:multiLevelType w:val="multilevel"/>
    <w:tmpl w:val="2264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7E33467B"/>
    <w:multiLevelType w:val="hybridMultilevel"/>
    <w:tmpl w:val="384AFD14"/>
    <w:lvl w:ilvl="0" w:tplc="5246BF8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2E63"/>
    <w:rsid w:val="000D168F"/>
    <w:rsid w:val="000E6511"/>
    <w:rsid w:val="001E2E63"/>
    <w:rsid w:val="00493886"/>
    <w:rsid w:val="005C509E"/>
    <w:rsid w:val="0066356E"/>
    <w:rsid w:val="006B2438"/>
    <w:rsid w:val="00772645"/>
    <w:rsid w:val="0099553E"/>
    <w:rsid w:val="00A14299"/>
    <w:rsid w:val="00AC0DF4"/>
    <w:rsid w:val="00B26088"/>
    <w:rsid w:val="00BC28D6"/>
    <w:rsid w:val="00C808C3"/>
    <w:rsid w:val="00CC1A29"/>
    <w:rsid w:val="00E871A6"/>
    <w:rsid w:val="00F44B0D"/>
    <w:rsid w:val="00FC7E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B86CCDD-696B-43AA-9569-CB8D623E2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E2E63"/>
    <w:rPr>
      <w:lang w:val="en-K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1E2E6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2E63"/>
    <w:rPr>
      <w:sz w:val="20"/>
      <w:szCs w:val="20"/>
      <w:lang w:val="en-KE"/>
    </w:rPr>
  </w:style>
  <w:style w:type="character" w:styleId="FootnoteReference">
    <w:name w:val="footnote reference"/>
    <w:basedOn w:val="DefaultParagraphFont"/>
    <w:uiPriority w:val="99"/>
    <w:semiHidden/>
    <w:unhideWhenUsed/>
    <w:rsid w:val="001E2E63"/>
    <w:rPr>
      <w:vertAlign w:val="superscript"/>
    </w:rPr>
  </w:style>
  <w:style w:type="paragraph" w:styleId="ListParagraph">
    <w:name w:val="List Paragraph"/>
    <w:basedOn w:val="Normal"/>
    <w:uiPriority w:val="34"/>
    <w:qFormat/>
    <w:rsid w:val="001E2E63"/>
    <w:pPr>
      <w:ind w:left="720"/>
      <w:contextualSpacing/>
    </w:pPr>
  </w:style>
  <w:style w:type="character" w:styleId="Hyperlink">
    <w:name w:val="Hyperlink"/>
    <w:basedOn w:val="DefaultParagraphFont"/>
    <w:uiPriority w:val="99"/>
    <w:unhideWhenUsed/>
    <w:rsid w:val="001E2E63"/>
    <w:rPr>
      <w:color w:val="0563C1" w:themeColor="hyperlink"/>
      <w:u w:val="single"/>
    </w:rPr>
  </w:style>
  <w:style w:type="paragraph" w:styleId="NormalWeb">
    <w:name w:val="Normal (Web)"/>
    <w:basedOn w:val="Normal"/>
    <w:uiPriority w:val="99"/>
    <w:unhideWhenUsed/>
    <w:rsid w:val="00B26088"/>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260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otnotes.xml.rels><?xml version="1.0" encoding="UTF-8" standalone="yes"?>
<Relationships xmlns="http://schemas.openxmlformats.org/package/2006/relationships"><Relationship Id="rId3" Type="http://schemas.openxmlformats.org/officeDocument/2006/relationships/hyperlink" Target="https://wamaeallen.com/the-rise-in-cyber-crimes-in-kenya-how-effective-are-our-laws/" TargetMode="External"/><Relationship Id="rId2" Type="http://schemas.openxmlformats.org/officeDocument/2006/relationships/hyperlink" Target="https://nation.africa/kenya/news/justice-hellen-wasilwa-virtual-court-system-accelerates-justice-delivery--3648306" TargetMode="External"/><Relationship Id="rId1" Type="http://schemas.openxmlformats.org/officeDocument/2006/relationships/hyperlink" Target="https://www.yourdictionary.com/cybercrime-and-the-coincidence-of-four-critical-elements" TargetMode="External"/><Relationship Id="rId6" Type="http://schemas.openxmlformats.org/officeDocument/2006/relationships/hyperlink" Target="https://www.investopedia.com/financial-edge/0112/3-ways-cyber-crime-impacts-business.aspx" TargetMode="External"/><Relationship Id="rId5" Type="http://schemas.openxmlformats.org/officeDocument/2006/relationships/hyperlink" Target="https://www.resolvecyber.com/our-team/dr-danny-steed/" TargetMode="External"/><Relationship Id="rId4" Type="http://schemas.openxmlformats.org/officeDocument/2006/relationships/hyperlink" Target="https://www.lawyer-monthly.com/2019/10/the-growing-cyber-threat-facing-the-legal-sec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141</TotalTime>
  <Pages>1</Pages>
  <Words>2727</Words>
  <Characters>15544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15</cp:revision>
  <cp:lastPrinted>2022-05-08T14:10:00Z</cp:lastPrinted>
  <dcterms:created xsi:type="dcterms:W3CDTF">2022-05-08T11:36:00Z</dcterms:created>
  <dcterms:modified xsi:type="dcterms:W3CDTF">2022-05-08T14:11:00Z</dcterms:modified>
</cp:coreProperties>
</file>