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 xml:space="preserve">COURSE OUTLINE </w:t>
      </w:r>
    </w:p>
    <w:p>
      <w:pPr>
        <w:pStyle w:val="style0"/>
        <w:rPr>
          <w:b/>
          <w:bCs/>
          <w:color w:val="000000"/>
          <w:sz w:val="28"/>
          <w:szCs w:val="28"/>
          <w:lang w:val="en-US"/>
        </w:rPr>
      </w:pPr>
    </w:p>
    <w:p>
      <w:pPr>
        <w:pStyle w:val="style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1. Transactional analysis</w:t>
      </w:r>
      <w:r>
        <w:rPr>
          <w:b/>
          <w:bCs/>
          <w:color w:val="000000"/>
          <w:sz w:val="28"/>
          <w:szCs w:val="28"/>
          <w:lang w:val="en-US"/>
        </w:rPr>
        <w:t xml:space="preserve"> ( </w:t>
      </w:r>
      <w:r>
        <w:rPr>
          <w:b/>
          <w:bCs/>
          <w:color w:val="000000"/>
          <w:sz w:val="28"/>
          <w:szCs w:val="28"/>
          <w:lang w:val="en-US"/>
        </w:rPr>
        <w:t>4</w:t>
      </w:r>
      <w:r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  <w:lang w:val="en-US"/>
        </w:rPr>
        <w:t>sessions</w:t>
      </w:r>
      <w:r>
        <w:rPr>
          <w:b/>
          <w:bCs/>
          <w:color w:val="000000"/>
          <w:sz w:val="28"/>
          <w:szCs w:val="28"/>
          <w:lang w:val="en-US"/>
        </w:rPr>
        <w:t>)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a) Users of accounting information.           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b) Understanding the financial equation.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c) The concept of debiting and crediting.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d) Journals and Ledger accounts.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e) Balancing off the Ledger accounts.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f) Trial balance. 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g) Advanced ledger and trial balance.</w:t>
      </w:r>
    </w:p>
    <w:p>
      <w:pPr>
        <w:pStyle w:val="style0"/>
        <w:rPr>
          <w:color w:val="000000"/>
          <w:sz w:val="28"/>
          <w:szCs w:val="28"/>
          <w:lang w:val="en-US"/>
        </w:rPr>
      </w:pPr>
    </w:p>
    <w:p>
      <w:pPr>
        <w:pStyle w:val="style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 xml:space="preserve"> 2. Final financial statements </w:t>
      </w:r>
      <w:r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  <w:lang w:val="en-US"/>
        </w:rPr>
        <w:t xml:space="preserve">( </w:t>
      </w:r>
      <w:r>
        <w:rPr>
          <w:b/>
          <w:bCs/>
          <w:color w:val="000000"/>
          <w:sz w:val="28"/>
          <w:szCs w:val="28"/>
          <w:lang w:val="en-US"/>
        </w:rPr>
        <w:t>2 sessions</w:t>
      </w:r>
      <w:r>
        <w:rPr>
          <w:b/>
          <w:bCs/>
          <w:color w:val="000000"/>
          <w:sz w:val="28"/>
          <w:szCs w:val="28"/>
          <w:lang w:val="en-US"/>
        </w:rPr>
        <w:t>)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a) Income statement.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b) statement of financial position</w:t>
      </w:r>
    </w:p>
    <w:p>
      <w:pPr>
        <w:pStyle w:val="style0"/>
        <w:rPr>
          <w:color w:val="000000"/>
          <w:sz w:val="28"/>
          <w:szCs w:val="28"/>
          <w:lang w:val="en-US"/>
        </w:rPr>
      </w:pPr>
    </w:p>
    <w:p>
      <w:pPr>
        <w:pStyle w:val="style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3. Adjustments</w:t>
      </w:r>
      <w:r>
        <w:rPr>
          <w:b/>
          <w:bCs/>
          <w:color w:val="000000"/>
          <w:sz w:val="28"/>
          <w:szCs w:val="28"/>
          <w:lang w:val="en-US"/>
        </w:rPr>
        <w:t xml:space="preserve"> ( </w:t>
      </w:r>
      <w:r>
        <w:rPr>
          <w:b/>
          <w:bCs/>
          <w:color w:val="000000"/>
          <w:sz w:val="28"/>
          <w:szCs w:val="28"/>
          <w:lang w:val="en-US"/>
        </w:rPr>
        <w:t xml:space="preserve">7 </w:t>
      </w:r>
      <w:r>
        <w:rPr>
          <w:b/>
          <w:bCs/>
          <w:color w:val="000000"/>
          <w:sz w:val="28"/>
          <w:szCs w:val="28"/>
          <w:lang w:val="en-US"/>
        </w:rPr>
        <w:t>sessions</w:t>
      </w:r>
      <w:r>
        <w:rPr>
          <w:b/>
          <w:bCs/>
          <w:color w:val="000000"/>
          <w:sz w:val="28"/>
          <w:szCs w:val="28"/>
          <w:lang w:val="en-US"/>
        </w:rPr>
        <w:t>)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a) Accruals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b) prepayments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c) bad debt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d) Depreciation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e) Allowance for doubtful debt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f) Discounts</w:t>
      </w:r>
    </w:p>
    <w:p>
      <w:pPr>
        <w:pStyle w:val="style0"/>
        <w:rPr>
          <w:color w:val="000000"/>
          <w:sz w:val="28"/>
          <w:szCs w:val="28"/>
          <w:lang w:val="en-US"/>
        </w:rPr>
      </w:pPr>
    </w:p>
    <w:p>
      <w:pPr>
        <w:pStyle w:val="style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4. Errors and correction</w:t>
      </w:r>
      <w:r>
        <w:rPr>
          <w:b/>
          <w:bCs/>
          <w:color w:val="000000"/>
          <w:sz w:val="28"/>
          <w:szCs w:val="28"/>
          <w:lang w:val="en-US"/>
        </w:rPr>
        <w:t xml:space="preserve"> ( 1 session</w:t>
      </w:r>
      <w:r>
        <w:rPr>
          <w:b/>
          <w:bCs/>
          <w:color w:val="000000"/>
          <w:sz w:val="28"/>
          <w:szCs w:val="28"/>
          <w:lang w:val="en-US"/>
        </w:rPr>
        <w:t>)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a) Types of errors 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b) correction of errors</w:t>
      </w:r>
    </w:p>
    <w:p>
      <w:pPr>
        <w:pStyle w:val="style0"/>
        <w:rPr>
          <w:color w:val="000000"/>
          <w:sz w:val="28"/>
          <w:szCs w:val="28"/>
          <w:lang w:val="en-US"/>
        </w:rPr>
      </w:pPr>
    </w:p>
    <w:p>
      <w:pPr>
        <w:pStyle w:val="style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5. Bank reconciliation</w:t>
      </w:r>
      <w:r>
        <w:rPr>
          <w:b/>
          <w:bCs/>
          <w:color w:val="000000"/>
          <w:sz w:val="28"/>
          <w:szCs w:val="28"/>
          <w:lang w:val="en-US"/>
        </w:rPr>
        <w:t>(</w:t>
      </w:r>
      <w:r>
        <w:rPr>
          <w:b/>
          <w:bCs/>
          <w:color w:val="000000"/>
          <w:sz w:val="28"/>
          <w:szCs w:val="28"/>
          <w:lang w:val="en-US"/>
        </w:rPr>
        <w:t xml:space="preserve"> 3 sessions</w:t>
      </w:r>
      <w:r>
        <w:rPr>
          <w:b/>
          <w:bCs/>
          <w:color w:val="000000"/>
          <w:sz w:val="28"/>
          <w:szCs w:val="28"/>
          <w:lang w:val="en-US"/>
        </w:rPr>
        <w:t>)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a) cashbook and bank statement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b) Adjusted cash book 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c) Bank reconciliation statement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d) bank and cash book errors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e) benefits of bank reconciliation</w:t>
      </w:r>
    </w:p>
    <w:p>
      <w:pPr>
        <w:pStyle w:val="style0"/>
        <w:rPr>
          <w:color w:val="000000"/>
          <w:sz w:val="28"/>
          <w:szCs w:val="28"/>
          <w:lang w:val="en-US"/>
        </w:rPr>
      </w:pPr>
    </w:p>
    <w:p>
      <w:pPr>
        <w:pStyle w:val="style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6. Partnership accounts</w:t>
      </w:r>
      <w:r>
        <w:rPr>
          <w:b/>
          <w:bCs/>
          <w:color w:val="000000"/>
          <w:sz w:val="28"/>
          <w:szCs w:val="28"/>
          <w:lang w:val="en-US"/>
        </w:rPr>
        <w:t>( 3 sessions</w:t>
      </w:r>
      <w:r>
        <w:rPr>
          <w:b/>
          <w:bCs/>
          <w:color w:val="000000"/>
          <w:sz w:val="28"/>
          <w:szCs w:val="28"/>
          <w:lang w:val="en-US"/>
        </w:rPr>
        <w:t>)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a) Definition of terms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b) Trading, profit or loss and appropriation account 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c) Current account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d) Statement of financial position 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d) Revaluation and statement of financial position </w:t>
      </w:r>
    </w:p>
    <w:p>
      <w:pPr>
        <w:pStyle w:val="style0"/>
        <w:rPr>
          <w:color w:val="000000"/>
          <w:sz w:val="28"/>
          <w:szCs w:val="28"/>
          <w:lang w:val="en-US"/>
        </w:rPr>
      </w:pPr>
    </w:p>
    <w:p>
      <w:pPr>
        <w:pStyle w:val="style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7.Advocates Accounts</w:t>
      </w:r>
      <w:r>
        <w:rPr>
          <w:b/>
          <w:bCs/>
          <w:color w:val="000000"/>
          <w:sz w:val="28"/>
          <w:szCs w:val="28"/>
          <w:lang w:val="en-US"/>
        </w:rPr>
        <w:t>(</w:t>
      </w:r>
      <w:r>
        <w:rPr>
          <w:b/>
          <w:bCs/>
          <w:color w:val="000000"/>
          <w:sz w:val="28"/>
          <w:szCs w:val="28"/>
          <w:lang w:val="en-US"/>
        </w:rPr>
        <w:t xml:space="preserve">5 </w:t>
      </w:r>
      <w:r>
        <w:rPr>
          <w:b/>
          <w:bCs/>
          <w:color w:val="000000"/>
          <w:sz w:val="28"/>
          <w:szCs w:val="28"/>
          <w:lang w:val="en-US"/>
        </w:rPr>
        <w:t>sessions</w:t>
      </w:r>
      <w:r>
        <w:rPr>
          <w:b/>
          <w:bCs/>
          <w:color w:val="000000"/>
          <w:sz w:val="28"/>
          <w:szCs w:val="28"/>
          <w:lang w:val="en-US"/>
        </w:rPr>
        <w:t>)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a) Advocates Ledger accounts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b) Advanced advocates Ledger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c) Income statement for advocates 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d) Statement of financial position for Advocates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e) Income and expenditure account</w:t>
      </w:r>
    </w:p>
    <w:p>
      <w:pPr>
        <w:pStyle w:val="style0"/>
        <w:rPr>
          <w:color w:val="000000"/>
          <w:sz w:val="28"/>
          <w:szCs w:val="28"/>
          <w:lang w:val="en-US"/>
        </w:rPr>
      </w:pPr>
    </w:p>
    <w:p>
      <w:pPr>
        <w:pStyle w:val="style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8. Cash flow statement</w:t>
      </w:r>
      <w:r>
        <w:rPr>
          <w:b/>
          <w:bCs/>
          <w:color w:val="000000"/>
          <w:sz w:val="28"/>
          <w:szCs w:val="28"/>
          <w:lang w:val="en-US"/>
        </w:rPr>
        <w:t>. (</w:t>
      </w:r>
      <w:r>
        <w:rPr>
          <w:b/>
          <w:bCs/>
          <w:color w:val="000000"/>
          <w:sz w:val="28"/>
          <w:szCs w:val="28"/>
          <w:lang w:val="en-US"/>
        </w:rPr>
        <w:t>2</w:t>
      </w:r>
      <w:r>
        <w:rPr>
          <w:b/>
          <w:bCs/>
          <w:color w:val="000000"/>
          <w:sz w:val="28"/>
          <w:szCs w:val="28"/>
          <w:lang w:val="en-US"/>
        </w:rPr>
        <w:t xml:space="preserve"> sessions</w:t>
      </w:r>
      <w:r>
        <w:rPr>
          <w:b/>
          <w:bCs/>
          <w:color w:val="000000"/>
          <w:sz w:val="28"/>
          <w:szCs w:val="28"/>
          <w:lang w:val="en-US"/>
        </w:rPr>
        <w:t>)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a) Direct Method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b) Indirect Method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c) benefits of Cash flow statement</w:t>
      </w:r>
    </w:p>
    <w:p>
      <w:pPr>
        <w:pStyle w:val="style0"/>
        <w:rPr>
          <w:color w:val="000000"/>
          <w:sz w:val="28"/>
          <w:szCs w:val="28"/>
          <w:lang w:val="en-US"/>
        </w:rPr>
      </w:pPr>
    </w:p>
    <w:p>
      <w:pPr>
        <w:pStyle w:val="style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9. Costing and budgeting</w:t>
      </w:r>
      <w:r>
        <w:rPr>
          <w:b/>
          <w:bCs/>
          <w:color w:val="000000"/>
          <w:sz w:val="28"/>
          <w:szCs w:val="28"/>
          <w:lang w:val="en-US"/>
        </w:rPr>
        <w:t xml:space="preserve"> (</w:t>
      </w:r>
      <w:r>
        <w:rPr>
          <w:b/>
          <w:bCs/>
          <w:color w:val="000000"/>
          <w:sz w:val="28"/>
          <w:szCs w:val="28"/>
          <w:lang w:val="en-US"/>
        </w:rPr>
        <w:t>3</w:t>
      </w:r>
      <w:r>
        <w:rPr>
          <w:b/>
          <w:bCs/>
          <w:color w:val="000000"/>
          <w:sz w:val="28"/>
          <w:szCs w:val="28"/>
          <w:lang w:val="en-US"/>
        </w:rPr>
        <w:t xml:space="preserve"> sessions</w:t>
      </w:r>
      <w:r>
        <w:rPr>
          <w:b/>
          <w:bCs/>
          <w:color w:val="000000"/>
          <w:sz w:val="28"/>
          <w:szCs w:val="28"/>
          <w:lang w:val="en-US"/>
        </w:rPr>
        <w:t>)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a) Definition terms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b) Cash budget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c) Cost schedule 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d) Cost statement</w:t>
      </w:r>
      <w:r>
        <w:rPr>
          <w:color w:val="000000"/>
          <w:sz w:val="28"/>
          <w:szCs w:val="28"/>
          <w:lang w:val="en-US"/>
        </w:rPr>
        <w:t>.</w:t>
      </w:r>
    </w:p>
    <w:p>
      <w:pPr>
        <w:pStyle w:val="style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e) profit statement </w:t>
      </w:r>
    </w:p>
    <w:p>
      <w:pPr>
        <w:pStyle w:val="style0"/>
        <w:rPr>
          <w:color w:val="000000"/>
          <w:sz w:val="28"/>
          <w:szCs w:val="28"/>
        </w:rPr>
      </w:pPr>
    </w:p>
    <w:p>
      <w:pPr>
        <w:pStyle w:val="style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@ </w:t>
      </w:r>
      <w:r>
        <w:rPr>
          <w:color w:val="000000"/>
          <w:sz w:val="28"/>
          <w:szCs w:val="28"/>
          <w:lang w:val="en-US"/>
        </w:rPr>
        <w:t xml:space="preserve">JB tution hub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Calibri" w:cs="Times New Roman" w:eastAsia="SimSun" w:hAnsi="Calibri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99"/>
    <w:pPr>
      <w:widowControl w:val="false"/>
      <w:spacing w:after="0" w:lineRule="auto" w:line="240"/>
      <w:jc w:val="both"/>
    </w:pPr>
    <w:rPr>
      <w:rFonts w:ascii="Times New Roman" w:cs="Times New Roman" w:eastAsia="Times New Roman" w:hAnsi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228</Words>
  <Pages>2</Pages>
  <Characters>1247</Characters>
  <Application>WPS Office</Application>
  <DocSecurity>0</DocSecurity>
  <Paragraphs>61</Paragraphs>
  <ScaleCrop>false</ScaleCrop>
  <LinksUpToDate>false</LinksUpToDate>
  <CharactersWithSpaces>1448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2024-01-20T13:39:45Z</dcterms:created>
  <dc:creator>Hp</dc:creator>
  <lastModifiedBy>CPH2349</lastModifiedBy>
  <dcterms:modified xsi:type="dcterms:W3CDTF">2024-01-20T13:39:46Z</dcterms:modified>
  <revision>13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