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1"/>
        <w:ind w:left="1729" w:right="1704" w:firstLine="0"/>
        <w:jc w:val="center"/>
        <w:rPr>
          <w:b/>
          <w:sz w:val="22"/>
        </w:rPr>
      </w:pPr>
      <w:r>
        <w:rPr>
          <w:b/>
          <w:sz w:val="22"/>
        </w:rPr>
        <w:t>COUNCIL</w:t>
      </w:r>
      <w:r>
        <w:rPr>
          <w:b/>
          <w:spacing w:val="-5"/>
          <w:sz w:val="22"/>
        </w:rPr>
        <w:t> </w:t>
      </w:r>
      <w:r>
        <w:rPr>
          <w:b/>
          <w:sz w:val="22"/>
        </w:rPr>
        <w:t>OF</w:t>
      </w:r>
      <w:r>
        <w:rPr>
          <w:b/>
          <w:spacing w:val="-4"/>
          <w:sz w:val="22"/>
        </w:rPr>
        <w:t> </w:t>
      </w:r>
      <w:r>
        <w:rPr>
          <w:b/>
          <w:sz w:val="22"/>
        </w:rPr>
        <w:t>LEGAL</w:t>
      </w:r>
      <w:r>
        <w:rPr>
          <w:b/>
          <w:spacing w:val="-4"/>
          <w:sz w:val="22"/>
        </w:rPr>
        <w:t> </w:t>
      </w:r>
      <w:r>
        <w:rPr>
          <w:b/>
          <w:spacing w:val="-2"/>
          <w:sz w:val="22"/>
        </w:rPr>
        <w:t>EDUCATION</w:t>
      </w:r>
    </w:p>
    <w:p>
      <w:pPr>
        <w:pStyle w:val="BodyText"/>
        <w:rPr>
          <w:b/>
          <w:sz w:val="20"/>
        </w:rPr>
      </w:pPr>
    </w:p>
    <w:p>
      <w:pPr>
        <w:pStyle w:val="BodyText"/>
        <w:rPr>
          <w:b/>
          <w:sz w:val="20"/>
        </w:rPr>
      </w:pPr>
    </w:p>
    <w:p>
      <w:pPr>
        <w:pStyle w:val="BodyText"/>
        <w:spacing w:before="110"/>
        <w:rPr>
          <w:b/>
          <w:sz w:val="20"/>
        </w:rPr>
      </w:pPr>
      <w:r>
        <w:rPr/>
        <w:drawing>
          <wp:anchor distT="0" distB="0" distL="0" distR="0" allowOverlap="1" layoutInCell="1" locked="0" behindDoc="1" simplePos="0" relativeHeight="487587840">
            <wp:simplePos x="0" y="0"/>
            <wp:positionH relativeFrom="page">
              <wp:posOffset>3024251</wp:posOffset>
            </wp:positionH>
            <wp:positionV relativeFrom="paragraph">
              <wp:posOffset>231559</wp:posOffset>
            </wp:positionV>
            <wp:extent cx="1790700" cy="1657350"/>
            <wp:effectExtent l="0" t="0" r="0" b="0"/>
            <wp:wrapTopAndBottom/>
            <wp:docPr id="2" name="Image 2" descr="A picture containing text, clipart  Description automatically generated"/>
            <wp:cNvGraphicFramePr>
              <a:graphicFrameLocks/>
            </wp:cNvGraphicFramePr>
            <a:graphic>
              <a:graphicData uri="http://schemas.openxmlformats.org/drawingml/2006/picture">
                <pic:pic>
                  <pic:nvPicPr>
                    <pic:cNvPr id="2" name="Image 2" descr="A picture containing text, clipart  Description automatically generated"/>
                    <pic:cNvPicPr/>
                  </pic:nvPicPr>
                  <pic:blipFill>
                    <a:blip r:embed="rId6" cstate="print"/>
                    <a:stretch>
                      <a:fillRect/>
                    </a:stretch>
                  </pic:blipFill>
                  <pic:spPr>
                    <a:xfrm>
                      <a:off x="0" y="0"/>
                      <a:ext cx="1790700" cy="1657350"/>
                    </a:xfrm>
                    <a:prstGeom prst="rect">
                      <a:avLst/>
                    </a:prstGeom>
                  </pic:spPr>
                </pic:pic>
              </a:graphicData>
            </a:graphic>
          </wp:anchor>
        </w:drawing>
      </w:r>
    </w:p>
    <w:p>
      <w:pPr>
        <w:pStyle w:val="BodyText"/>
        <w:spacing w:before="172"/>
        <w:rPr>
          <w:b/>
          <w:sz w:val="22"/>
        </w:rPr>
      </w:pPr>
    </w:p>
    <w:p>
      <w:pPr>
        <w:spacing w:line="333" w:lineRule="auto" w:before="0"/>
        <w:ind w:left="1729" w:right="1670" w:firstLine="0"/>
        <w:jc w:val="center"/>
        <w:rPr>
          <w:b/>
          <w:sz w:val="24"/>
        </w:rPr>
      </w:pPr>
      <w:r>
        <w:rPr>
          <w:b/>
          <w:sz w:val="24"/>
          <w:u w:val="single"/>
        </w:rPr>
        <w:t>ATP</w:t>
      </w:r>
      <w:r>
        <w:rPr>
          <w:b/>
          <w:spacing w:val="-8"/>
          <w:sz w:val="24"/>
          <w:u w:val="single"/>
        </w:rPr>
        <w:t> </w:t>
      </w:r>
      <w:r>
        <w:rPr>
          <w:b/>
          <w:sz w:val="24"/>
          <w:u w:val="single"/>
        </w:rPr>
        <w:t>103:</w:t>
      </w:r>
      <w:r>
        <w:rPr>
          <w:b/>
          <w:spacing w:val="-9"/>
          <w:sz w:val="24"/>
          <w:u w:val="single"/>
        </w:rPr>
        <w:t> </w:t>
      </w:r>
      <w:r>
        <w:rPr>
          <w:b/>
          <w:sz w:val="24"/>
          <w:u w:val="single"/>
        </w:rPr>
        <w:t>LEGAL</w:t>
      </w:r>
      <w:r>
        <w:rPr>
          <w:b/>
          <w:spacing w:val="-8"/>
          <w:sz w:val="24"/>
          <w:u w:val="single"/>
        </w:rPr>
        <w:t> </w:t>
      </w:r>
      <w:r>
        <w:rPr>
          <w:b/>
          <w:sz w:val="24"/>
          <w:u w:val="single"/>
        </w:rPr>
        <w:t>WTITING</w:t>
      </w:r>
      <w:r>
        <w:rPr>
          <w:b/>
          <w:spacing w:val="-8"/>
          <w:sz w:val="24"/>
          <w:u w:val="single"/>
        </w:rPr>
        <w:t> </w:t>
      </w:r>
      <w:r>
        <w:rPr>
          <w:b/>
          <w:sz w:val="24"/>
          <w:u w:val="single"/>
        </w:rPr>
        <w:t>&amp;</w:t>
      </w:r>
      <w:r>
        <w:rPr>
          <w:b/>
          <w:spacing w:val="-8"/>
          <w:sz w:val="24"/>
          <w:u w:val="single"/>
        </w:rPr>
        <w:t> </w:t>
      </w:r>
      <w:r>
        <w:rPr>
          <w:b/>
          <w:sz w:val="24"/>
          <w:u w:val="single"/>
        </w:rPr>
        <w:t>DRAFTING</w:t>
      </w:r>
      <w:r>
        <w:rPr>
          <w:b/>
          <w:sz w:val="24"/>
        </w:rPr>
        <w:t> </w:t>
      </w:r>
      <w:r>
        <w:rPr>
          <w:b/>
          <w:sz w:val="24"/>
          <w:u w:val="single"/>
        </w:rPr>
        <w:t>ASSIGNMENT 1</w:t>
      </w:r>
    </w:p>
    <w:p>
      <w:pPr>
        <w:spacing w:line="333" w:lineRule="auto" w:before="3"/>
        <w:ind w:left="4029" w:right="3971" w:firstLine="0"/>
        <w:jc w:val="center"/>
        <w:rPr>
          <w:b/>
          <w:sz w:val="24"/>
        </w:rPr>
      </w:pPr>
      <w:r>
        <w:rPr>
          <w:b/>
          <w:sz w:val="24"/>
          <w:u w:val="single"/>
        </w:rPr>
        <w:t>CLASS</w:t>
      </w:r>
      <w:r>
        <w:rPr>
          <w:b/>
          <w:spacing w:val="-15"/>
          <w:sz w:val="24"/>
          <w:u w:val="single"/>
        </w:rPr>
        <w:t> </w:t>
      </w:r>
      <w:r>
        <w:rPr>
          <w:b/>
          <w:sz w:val="24"/>
          <w:u w:val="single"/>
        </w:rPr>
        <w:t>E</w:t>
      </w:r>
      <w:r>
        <w:rPr>
          <w:b/>
          <w:sz w:val="24"/>
        </w:rPr>
        <w:t> </w:t>
      </w:r>
      <w:r>
        <w:rPr>
          <w:b/>
          <w:sz w:val="24"/>
          <w:u w:val="single"/>
        </w:rPr>
        <w:t>FIRM 03</w:t>
      </w:r>
    </w:p>
    <w:p>
      <w:pPr>
        <w:pStyle w:val="BodyText"/>
        <w:rPr>
          <w:b/>
          <w:sz w:val="20"/>
        </w:rPr>
      </w:pPr>
    </w:p>
    <w:p>
      <w:pPr>
        <w:pStyle w:val="BodyText"/>
        <w:spacing w:before="9"/>
        <w:rPr>
          <w:b/>
          <w:sz w:val="20"/>
        </w:rPr>
      </w:pPr>
    </w:p>
    <w:tbl>
      <w:tblPr>
        <w:tblW w:w="0" w:type="auto"/>
        <w:jc w:val="left"/>
        <w:tblInd w:w="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5"/>
        <w:gridCol w:w="2301"/>
        <w:gridCol w:w="3208"/>
      </w:tblGrid>
      <w:tr>
        <w:trPr>
          <w:trHeight w:val="317" w:hRule="atLeast"/>
        </w:trPr>
        <w:tc>
          <w:tcPr>
            <w:tcW w:w="2985" w:type="dxa"/>
          </w:tcPr>
          <w:p>
            <w:pPr>
              <w:pStyle w:val="TableParagraph"/>
              <w:spacing w:line="297" w:lineRule="exact"/>
              <w:ind w:left="50"/>
              <w:rPr>
                <w:b/>
                <w:sz w:val="28"/>
              </w:rPr>
            </w:pPr>
            <w:r>
              <w:rPr>
                <w:b/>
                <w:sz w:val="28"/>
              </w:rPr>
              <w:t>Feizer</w:t>
            </w:r>
            <w:r>
              <w:rPr>
                <w:b/>
                <w:spacing w:val="-6"/>
                <w:sz w:val="28"/>
              </w:rPr>
              <w:t> </w:t>
            </w:r>
            <w:r>
              <w:rPr>
                <w:b/>
                <w:spacing w:val="-2"/>
                <w:sz w:val="28"/>
              </w:rPr>
              <w:t>Awuor</w:t>
            </w:r>
          </w:p>
        </w:tc>
        <w:tc>
          <w:tcPr>
            <w:tcW w:w="2301" w:type="dxa"/>
          </w:tcPr>
          <w:p>
            <w:pPr>
              <w:pStyle w:val="TableParagraph"/>
              <w:spacing w:line="297" w:lineRule="exact"/>
              <w:ind w:left="180"/>
              <w:rPr>
                <w:sz w:val="28"/>
              </w:rPr>
            </w:pPr>
            <w:r>
              <w:rPr>
                <w:spacing w:val="-2"/>
                <w:sz w:val="28"/>
              </w:rPr>
              <w:t>20220962</w:t>
            </w:r>
          </w:p>
        </w:tc>
        <w:tc>
          <w:tcPr>
            <w:tcW w:w="3208" w:type="dxa"/>
          </w:tcPr>
          <w:p>
            <w:pPr>
              <w:pStyle w:val="TableParagraph"/>
              <w:spacing w:line="266" w:lineRule="exact"/>
              <w:ind w:right="48"/>
              <w:jc w:val="right"/>
              <w:rPr>
                <w:sz w:val="24"/>
              </w:rPr>
            </w:pPr>
            <w:r>
              <w:rPr>
                <w:spacing w:val="-2"/>
                <w:sz w:val="24"/>
              </w:rPr>
              <w:t>………………………</w:t>
            </w:r>
          </w:p>
        </w:tc>
      </w:tr>
      <w:tr>
        <w:trPr>
          <w:trHeight w:val="321" w:hRule="atLeast"/>
        </w:trPr>
        <w:tc>
          <w:tcPr>
            <w:tcW w:w="2985" w:type="dxa"/>
          </w:tcPr>
          <w:p>
            <w:pPr>
              <w:pStyle w:val="TableParagraph"/>
              <w:ind w:left="50"/>
              <w:rPr>
                <w:b/>
                <w:sz w:val="28"/>
              </w:rPr>
            </w:pPr>
            <w:r>
              <w:rPr>
                <w:b/>
                <w:sz w:val="28"/>
              </w:rPr>
              <w:t>Joy</w:t>
            </w:r>
            <w:r>
              <w:rPr>
                <w:b/>
                <w:spacing w:val="-8"/>
                <w:sz w:val="28"/>
              </w:rPr>
              <w:t> </w:t>
            </w:r>
            <w:r>
              <w:rPr>
                <w:b/>
                <w:sz w:val="28"/>
              </w:rPr>
              <w:t>Awinja</w:t>
            </w:r>
            <w:r>
              <w:rPr>
                <w:b/>
                <w:spacing w:val="-1"/>
                <w:sz w:val="28"/>
              </w:rPr>
              <w:t> </w:t>
            </w:r>
            <w:r>
              <w:rPr>
                <w:b/>
                <w:spacing w:val="-2"/>
                <w:sz w:val="28"/>
              </w:rPr>
              <w:t>Mvatie</w:t>
            </w:r>
          </w:p>
        </w:tc>
        <w:tc>
          <w:tcPr>
            <w:tcW w:w="2301" w:type="dxa"/>
          </w:tcPr>
          <w:p>
            <w:pPr>
              <w:pStyle w:val="TableParagraph"/>
              <w:ind w:left="180"/>
              <w:rPr>
                <w:sz w:val="28"/>
              </w:rPr>
            </w:pPr>
            <w:r>
              <w:rPr>
                <w:spacing w:val="-2"/>
                <w:sz w:val="28"/>
              </w:rPr>
              <w:t>20221627</w:t>
            </w:r>
          </w:p>
        </w:tc>
        <w:tc>
          <w:tcPr>
            <w:tcW w:w="3208" w:type="dxa"/>
          </w:tcPr>
          <w:p>
            <w:pPr>
              <w:pStyle w:val="TableParagraph"/>
              <w:spacing w:line="270" w:lineRule="exact"/>
              <w:ind w:right="48"/>
              <w:jc w:val="right"/>
              <w:rPr>
                <w:sz w:val="24"/>
              </w:rPr>
            </w:pPr>
            <w:r>
              <w:rPr>
                <w:spacing w:val="-2"/>
                <w:sz w:val="24"/>
              </w:rPr>
              <w:t>………………………</w:t>
            </w:r>
          </w:p>
        </w:tc>
      </w:tr>
      <w:tr>
        <w:trPr>
          <w:trHeight w:val="324" w:hRule="atLeast"/>
        </w:trPr>
        <w:tc>
          <w:tcPr>
            <w:tcW w:w="2985" w:type="dxa"/>
          </w:tcPr>
          <w:p>
            <w:pPr>
              <w:pStyle w:val="TableParagraph"/>
              <w:spacing w:line="304" w:lineRule="exact"/>
              <w:ind w:left="50"/>
              <w:rPr>
                <w:b/>
                <w:sz w:val="28"/>
              </w:rPr>
            </w:pPr>
            <w:r>
              <w:rPr>
                <w:b/>
                <w:sz w:val="28"/>
              </w:rPr>
              <w:t>Faith</w:t>
            </w:r>
            <w:r>
              <w:rPr>
                <w:b/>
                <w:spacing w:val="-6"/>
                <w:sz w:val="28"/>
              </w:rPr>
              <w:t> </w:t>
            </w:r>
            <w:r>
              <w:rPr>
                <w:b/>
                <w:sz w:val="28"/>
              </w:rPr>
              <w:t>Sitawa</w:t>
            </w:r>
            <w:r>
              <w:rPr>
                <w:b/>
                <w:spacing w:val="-6"/>
                <w:sz w:val="28"/>
              </w:rPr>
              <w:t> </w:t>
            </w:r>
            <w:r>
              <w:rPr>
                <w:b/>
                <w:spacing w:val="-2"/>
                <w:sz w:val="28"/>
              </w:rPr>
              <w:t>Nyongesa</w:t>
            </w:r>
          </w:p>
        </w:tc>
        <w:tc>
          <w:tcPr>
            <w:tcW w:w="2301" w:type="dxa"/>
          </w:tcPr>
          <w:p>
            <w:pPr>
              <w:pStyle w:val="TableParagraph"/>
              <w:spacing w:line="304" w:lineRule="exact"/>
              <w:ind w:left="180"/>
              <w:rPr>
                <w:sz w:val="28"/>
              </w:rPr>
            </w:pPr>
            <w:r>
              <w:rPr>
                <w:spacing w:val="-2"/>
                <w:sz w:val="28"/>
              </w:rPr>
              <w:t>20221053</w:t>
            </w:r>
          </w:p>
        </w:tc>
        <w:tc>
          <w:tcPr>
            <w:tcW w:w="3208" w:type="dxa"/>
          </w:tcPr>
          <w:p>
            <w:pPr>
              <w:pStyle w:val="TableParagraph"/>
              <w:spacing w:line="270" w:lineRule="exact"/>
              <w:ind w:right="48"/>
              <w:jc w:val="right"/>
              <w:rPr>
                <w:sz w:val="24"/>
              </w:rPr>
            </w:pPr>
            <w:r>
              <w:rPr>
                <w:spacing w:val="-2"/>
                <w:sz w:val="24"/>
              </w:rPr>
              <w:t>………………………</w:t>
            </w:r>
          </w:p>
        </w:tc>
      </w:tr>
      <w:tr>
        <w:trPr>
          <w:trHeight w:val="321" w:hRule="atLeast"/>
        </w:trPr>
        <w:tc>
          <w:tcPr>
            <w:tcW w:w="2985" w:type="dxa"/>
          </w:tcPr>
          <w:p>
            <w:pPr>
              <w:pStyle w:val="TableParagraph"/>
              <w:ind w:left="50"/>
              <w:rPr>
                <w:b/>
                <w:sz w:val="28"/>
              </w:rPr>
            </w:pPr>
            <w:r>
              <w:rPr>
                <w:b/>
                <w:sz w:val="28"/>
              </w:rPr>
              <w:t>Cherono</w:t>
            </w:r>
            <w:r>
              <w:rPr>
                <w:b/>
                <w:spacing w:val="-5"/>
                <w:sz w:val="28"/>
              </w:rPr>
              <w:t> </w:t>
            </w:r>
            <w:r>
              <w:rPr>
                <w:b/>
                <w:spacing w:val="-2"/>
                <w:sz w:val="28"/>
              </w:rPr>
              <w:t>Faith</w:t>
            </w:r>
          </w:p>
        </w:tc>
        <w:tc>
          <w:tcPr>
            <w:tcW w:w="2301" w:type="dxa"/>
          </w:tcPr>
          <w:p>
            <w:pPr>
              <w:pStyle w:val="TableParagraph"/>
              <w:ind w:left="180"/>
              <w:rPr>
                <w:sz w:val="28"/>
              </w:rPr>
            </w:pPr>
            <w:r>
              <w:rPr>
                <w:spacing w:val="-2"/>
                <w:sz w:val="28"/>
              </w:rPr>
              <w:t>20220316</w:t>
            </w:r>
          </w:p>
        </w:tc>
        <w:tc>
          <w:tcPr>
            <w:tcW w:w="3208" w:type="dxa"/>
          </w:tcPr>
          <w:p>
            <w:pPr>
              <w:pStyle w:val="TableParagraph"/>
              <w:spacing w:line="270" w:lineRule="exact"/>
              <w:ind w:right="48"/>
              <w:jc w:val="right"/>
              <w:rPr>
                <w:sz w:val="24"/>
              </w:rPr>
            </w:pPr>
            <w:r>
              <w:rPr>
                <w:spacing w:val="-2"/>
                <w:sz w:val="24"/>
              </w:rPr>
              <w:t>………………………</w:t>
            </w:r>
          </w:p>
        </w:tc>
      </w:tr>
      <w:tr>
        <w:trPr>
          <w:trHeight w:val="321" w:hRule="atLeast"/>
        </w:trPr>
        <w:tc>
          <w:tcPr>
            <w:tcW w:w="2985" w:type="dxa"/>
          </w:tcPr>
          <w:p>
            <w:pPr>
              <w:pStyle w:val="TableParagraph"/>
              <w:ind w:left="50"/>
              <w:rPr>
                <w:b/>
                <w:sz w:val="28"/>
              </w:rPr>
            </w:pPr>
            <w:r>
              <w:rPr>
                <w:b/>
                <w:sz w:val="28"/>
              </w:rPr>
              <w:t>Asha</w:t>
            </w:r>
            <w:r>
              <w:rPr>
                <w:b/>
                <w:spacing w:val="-3"/>
                <w:sz w:val="28"/>
              </w:rPr>
              <w:t> </w:t>
            </w:r>
            <w:r>
              <w:rPr>
                <w:b/>
                <w:sz w:val="28"/>
              </w:rPr>
              <w:t>Shukri</w:t>
            </w:r>
            <w:r>
              <w:rPr>
                <w:b/>
                <w:spacing w:val="-2"/>
                <w:sz w:val="28"/>
              </w:rPr>
              <w:t> </w:t>
            </w:r>
            <w:r>
              <w:rPr>
                <w:b/>
                <w:spacing w:val="-4"/>
                <w:sz w:val="28"/>
              </w:rPr>
              <w:t>Guled</w:t>
            </w:r>
          </w:p>
        </w:tc>
        <w:tc>
          <w:tcPr>
            <w:tcW w:w="2301" w:type="dxa"/>
          </w:tcPr>
          <w:p>
            <w:pPr>
              <w:pStyle w:val="TableParagraph"/>
              <w:ind w:left="180"/>
              <w:rPr>
                <w:sz w:val="28"/>
              </w:rPr>
            </w:pPr>
            <w:r>
              <w:rPr>
                <w:spacing w:val="-2"/>
                <w:sz w:val="28"/>
              </w:rPr>
              <w:t>20221308</w:t>
            </w:r>
          </w:p>
        </w:tc>
        <w:tc>
          <w:tcPr>
            <w:tcW w:w="3208" w:type="dxa"/>
          </w:tcPr>
          <w:p>
            <w:pPr>
              <w:pStyle w:val="TableParagraph"/>
              <w:spacing w:line="270" w:lineRule="exact"/>
              <w:ind w:right="48"/>
              <w:jc w:val="right"/>
              <w:rPr>
                <w:sz w:val="24"/>
              </w:rPr>
            </w:pPr>
            <w:r>
              <w:rPr>
                <w:spacing w:val="-2"/>
                <w:sz w:val="24"/>
              </w:rPr>
              <w:t>………………………</w:t>
            </w:r>
          </w:p>
        </w:tc>
      </w:tr>
      <w:tr>
        <w:trPr>
          <w:trHeight w:val="321" w:hRule="atLeast"/>
        </w:trPr>
        <w:tc>
          <w:tcPr>
            <w:tcW w:w="2985" w:type="dxa"/>
          </w:tcPr>
          <w:p>
            <w:pPr>
              <w:pStyle w:val="TableParagraph"/>
              <w:ind w:left="50"/>
              <w:rPr>
                <w:b/>
                <w:sz w:val="28"/>
              </w:rPr>
            </w:pPr>
            <w:r>
              <w:rPr>
                <w:b/>
                <w:sz w:val="28"/>
              </w:rPr>
              <w:t>Pauline</w:t>
            </w:r>
            <w:r>
              <w:rPr>
                <w:b/>
                <w:spacing w:val="-6"/>
                <w:sz w:val="28"/>
              </w:rPr>
              <w:t> </w:t>
            </w:r>
            <w:r>
              <w:rPr>
                <w:b/>
                <w:sz w:val="28"/>
              </w:rPr>
              <w:t>Hamisi</w:t>
            </w:r>
            <w:r>
              <w:rPr>
                <w:b/>
                <w:spacing w:val="-5"/>
                <w:sz w:val="28"/>
              </w:rPr>
              <w:t> </w:t>
            </w:r>
            <w:r>
              <w:rPr>
                <w:b/>
                <w:spacing w:val="-2"/>
                <w:sz w:val="28"/>
              </w:rPr>
              <w:t>Hamisi</w:t>
            </w:r>
          </w:p>
        </w:tc>
        <w:tc>
          <w:tcPr>
            <w:tcW w:w="2301" w:type="dxa"/>
          </w:tcPr>
          <w:p>
            <w:pPr>
              <w:pStyle w:val="TableParagraph"/>
              <w:ind w:left="180"/>
              <w:rPr>
                <w:sz w:val="28"/>
              </w:rPr>
            </w:pPr>
            <w:r>
              <w:rPr>
                <w:spacing w:val="-2"/>
                <w:sz w:val="28"/>
              </w:rPr>
              <w:t>20221434</w:t>
            </w:r>
          </w:p>
        </w:tc>
        <w:tc>
          <w:tcPr>
            <w:tcW w:w="3208" w:type="dxa"/>
          </w:tcPr>
          <w:p>
            <w:pPr>
              <w:pStyle w:val="TableParagraph"/>
              <w:spacing w:line="270" w:lineRule="exact"/>
              <w:ind w:right="48"/>
              <w:jc w:val="right"/>
              <w:rPr>
                <w:sz w:val="24"/>
              </w:rPr>
            </w:pPr>
            <w:r>
              <w:rPr>
                <w:spacing w:val="-2"/>
                <w:sz w:val="24"/>
              </w:rPr>
              <w:t>………………………</w:t>
            </w:r>
          </w:p>
        </w:tc>
      </w:tr>
      <w:tr>
        <w:trPr>
          <w:trHeight w:val="317" w:hRule="atLeast"/>
        </w:trPr>
        <w:tc>
          <w:tcPr>
            <w:tcW w:w="2985" w:type="dxa"/>
          </w:tcPr>
          <w:p>
            <w:pPr>
              <w:pStyle w:val="TableParagraph"/>
              <w:spacing w:line="297" w:lineRule="exact"/>
              <w:ind w:left="50"/>
              <w:rPr>
                <w:b/>
                <w:sz w:val="28"/>
              </w:rPr>
            </w:pPr>
            <w:r>
              <w:rPr>
                <w:b/>
                <w:sz w:val="28"/>
              </w:rPr>
              <w:t>Musau</w:t>
            </w:r>
            <w:r>
              <w:rPr>
                <w:b/>
                <w:spacing w:val="-5"/>
                <w:sz w:val="28"/>
              </w:rPr>
              <w:t> </w:t>
            </w:r>
            <w:r>
              <w:rPr>
                <w:b/>
                <w:sz w:val="28"/>
              </w:rPr>
              <w:t>Esther</w:t>
            </w:r>
            <w:r>
              <w:rPr>
                <w:b/>
                <w:spacing w:val="-4"/>
                <w:sz w:val="28"/>
              </w:rPr>
              <w:t> </w:t>
            </w:r>
            <w:r>
              <w:rPr>
                <w:b/>
                <w:spacing w:val="-2"/>
                <w:sz w:val="28"/>
              </w:rPr>
              <w:t>Mwikali</w:t>
            </w:r>
          </w:p>
        </w:tc>
        <w:tc>
          <w:tcPr>
            <w:tcW w:w="2301" w:type="dxa"/>
          </w:tcPr>
          <w:p>
            <w:pPr>
              <w:pStyle w:val="TableParagraph"/>
              <w:spacing w:line="297" w:lineRule="exact"/>
              <w:ind w:left="180"/>
              <w:rPr>
                <w:sz w:val="28"/>
              </w:rPr>
            </w:pPr>
            <w:r>
              <w:rPr>
                <w:spacing w:val="-2"/>
                <w:sz w:val="28"/>
              </w:rPr>
              <w:t>20220373</w:t>
            </w:r>
          </w:p>
        </w:tc>
        <w:tc>
          <w:tcPr>
            <w:tcW w:w="3208" w:type="dxa"/>
          </w:tcPr>
          <w:p>
            <w:pPr>
              <w:pStyle w:val="TableParagraph"/>
              <w:spacing w:line="270" w:lineRule="exact"/>
              <w:ind w:right="48"/>
              <w:jc w:val="right"/>
              <w:rPr>
                <w:sz w:val="24"/>
              </w:rPr>
            </w:pPr>
            <w:r>
              <w:rPr>
                <w:spacing w:val="-2"/>
                <w:sz w:val="24"/>
              </w:rPr>
              <w:t>………………………</w:t>
            </w:r>
          </w:p>
        </w:tc>
      </w:tr>
    </w:tbl>
    <w:p>
      <w:pPr>
        <w:pStyle w:val="BodyText"/>
        <w:rPr>
          <w:b/>
        </w:rPr>
      </w:pPr>
    </w:p>
    <w:p>
      <w:pPr>
        <w:pStyle w:val="BodyText"/>
        <w:rPr>
          <w:b/>
        </w:rPr>
      </w:pPr>
    </w:p>
    <w:p>
      <w:pPr>
        <w:pStyle w:val="BodyText"/>
        <w:rPr>
          <w:b/>
        </w:rPr>
      </w:pPr>
    </w:p>
    <w:p>
      <w:pPr>
        <w:pStyle w:val="BodyText"/>
        <w:spacing w:before="249"/>
        <w:rPr>
          <w:b/>
        </w:rPr>
      </w:pPr>
    </w:p>
    <w:p>
      <w:pPr>
        <w:spacing w:before="0"/>
        <w:ind w:left="0" w:right="17" w:firstLine="0"/>
        <w:jc w:val="center"/>
        <w:rPr>
          <w:b/>
          <w:sz w:val="24"/>
        </w:rPr>
      </w:pPr>
      <w:r>
        <w:rPr>
          <w:b/>
          <w:sz w:val="24"/>
          <w:u w:val="single"/>
        </w:rPr>
        <w:t>QUESTION:</w:t>
      </w:r>
      <w:r>
        <w:rPr>
          <w:b/>
          <w:spacing w:val="-2"/>
          <w:sz w:val="24"/>
          <w:u w:val="single"/>
        </w:rPr>
        <w:t> </w:t>
      </w:r>
      <w:r>
        <w:rPr>
          <w:b/>
          <w:sz w:val="24"/>
          <w:u w:val="single"/>
        </w:rPr>
        <w:t>DESCRIBE</w:t>
      </w:r>
      <w:r>
        <w:rPr>
          <w:b/>
          <w:spacing w:val="-1"/>
          <w:sz w:val="24"/>
          <w:u w:val="single"/>
        </w:rPr>
        <w:t> </w:t>
      </w:r>
      <w:r>
        <w:rPr>
          <w:b/>
          <w:sz w:val="24"/>
          <w:u w:val="single"/>
        </w:rPr>
        <w:t>THE</w:t>
      </w:r>
      <w:r>
        <w:rPr>
          <w:b/>
          <w:spacing w:val="-2"/>
          <w:sz w:val="24"/>
          <w:u w:val="single"/>
        </w:rPr>
        <w:t> </w:t>
      </w:r>
      <w:r>
        <w:rPr>
          <w:b/>
          <w:sz w:val="24"/>
          <w:u w:val="single"/>
        </w:rPr>
        <w:t>LANGUAGE</w:t>
      </w:r>
      <w:r>
        <w:rPr>
          <w:b/>
          <w:spacing w:val="-3"/>
          <w:sz w:val="24"/>
          <w:u w:val="single"/>
        </w:rPr>
        <w:t> </w:t>
      </w:r>
      <w:r>
        <w:rPr>
          <w:b/>
          <w:sz w:val="24"/>
          <w:u w:val="single"/>
        </w:rPr>
        <w:t>OF</w:t>
      </w:r>
      <w:r>
        <w:rPr>
          <w:b/>
          <w:spacing w:val="-1"/>
          <w:sz w:val="24"/>
          <w:u w:val="single"/>
        </w:rPr>
        <w:t> </w:t>
      </w:r>
      <w:r>
        <w:rPr>
          <w:b/>
          <w:sz w:val="24"/>
          <w:u w:val="single"/>
        </w:rPr>
        <w:t>THE</w:t>
      </w:r>
      <w:r>
        <w:rPr>
          <w:b/>
          <w:spacing w:val="-1"/>
          <w:sz w:val="24"/>
          <w:u w:val="single"/>
        </w:rPr>
        <w:t> </w:t>
      </w:r>
      <w:r>
        <w:rPr>
          <w:b/>
          <w:spacing w:val="-5"/>
          <w:sz w:val="24"/>
          <w:u w:val="single"/>
        </w:rPr>
        <w:t>LAW</w:t>
      </w:r>
    </w:p>
    <w:p>
      <w:pPr>
        <w:spacing w:after="0"/>
        <w:jc w:val="center"/>
        <w:rPr>
          <w:sz w:val="24"/>
        </w:rPr>
        <w:sectPr>
          <w:footerReference w:type="default" r:id="rId5"/>
          <w:type w:val="continuous"/>
          <w:pgSz w:w="12240" w:h="15840"/>
          <w:pgMar w:header="0" w:footer="1020" w:top="1380" w:bottom="1200" w:left="1340" w:right="1320"/>
          <w:pgNumType w:start="1"/>
        </w:sectPr>
      </w:pPr>
    </w:p>
    <w:p>
      <w:pPr>
        <w:spacing w:before="149"/>
        <w:ind w:left="1729" w:right="1750" w:firstLine="0"/>
        <w:jc w:val="center"/>
        <w:rPr>
          <w:b/>
          <w:sz w:val="32"/>
        </w:rPr>
      </w:pPr>
      <w:r>
        <w:rPr>
          <w:b/>
          <w:sz w:val="32"/>
          <w:u w:val="single"/>
        </w:rPr>
        <w:t>TABLE</w:t>
      </w:r>
      <w:r>
        <w:rPr>
          <w:b/>
          <w:spacing w:val="-8"/>
          <w:sz w:val="32"/>
          <w:u w:val="single"/>
        </w:rPr>
        <w:t> </w:t>
      </w:r>
      <w:r>
        <w:rPr>
          <w:b/>
          <w:sz w:val="32"/>
          <w:u w:val="single"/>
        </w:rPr>
        <w:t>OF</w:t>
      </w:r>
      <w:r>
        <w:rPr>
          <w:b/>
          <w:spacing w:val="-9"/>
          <w:sz w:val="32"/>
          <w:u w:val="single"/>
        </w:rPr>
        <w:t> </w:t>
      </w:r>
      <w:r>
        <w:rPr>
          <w:b/>
          <w:spacing w:val="-2"/>
          <w:sz w:val="32"/>
          <w:u w:val="single"/>
        </w:rPr>
        <w:t>CONTENTS</w:t>
      </w:r>
    </w:p>
    <w:sdt>
      <w:sdtPr>
        <w:docPartObj>
          <w:docPartGallery w:val="Table of Contents"/>
          <w:docPartUnique/>
        </w:docPartObj>
      </w:sdtPr>
      <w:sdtEndPr/>
      <w:sdtContent>
        <w:p>
          <w:pPr>
            <w:pStyle w:val="TOC1"/>
            <w:numPr>
              <w:ilvl w:val="1"/>
              <w:numId w:val="1"/>
            </w:numPr>
            <w:tabs>
              <w:tab w:pos="460" w:val="left" w:leader="none"/>
              <w:tab w:pos="9452" w:val="right" w:leader="dot"/>
            </w:tabs>
            <w:spacing w:line="240" w:lineRule="auto" w:before="480" w:after="0"/>
            <w:ind w:left="460" w:right="0" w:hanging="360"/>
            <w:jc w:val="left"/>
            <w:rPr>
              <w:b w:val="0"/>
            </w:rPr>
          </w:pPr>
          <w:hyperlink w:history="true" w:anchor="_bookmark0">
            <w:r>
              <w:rPr/>
              <w:t>BACKGROUND</w:t>
            </w:r>
            <w:r>
              <w:rPr>
                <w:spacing w:val="-1"/>
              </w:rPr>
              <w:t> </w:t>
            </w:r>
            <w:r>
              <w:rPr/>
              <w:t>AND</w:t>
            </w:r>
            <w:r>
              <w:rPr>
                <w:spacing w:val="-1"/>
              </w:rPr>
              <w:t> </w:t>
            </w:r>
            <w:r>
              <w:rPr>
                <w:spacing w:val="-2"/>
              </w:rPr>
              <w:t>DEFINITION</w:t>
            </w:r>
            <w:r>
              <w:rPr/>
              <w:tab/>
            </w:r>
            <w:r>
              <w:rPr>
                <w:b w:val="0"/>
                <w:spacing w:val="-10"/>
              </w:rPr>
              <w:t>1</w:t>
            </w:r>
          </w:hyperlink>
        </w:p>
        <w:p>
          <w:pPr>
            <w:pStyle w:val="TOC1"/>
            <w:numPr>
              <w:ilvl w:val="1"/>
              <w:numId w:val="1"/>
            </w:numPr>
            <w:tabs>
              <w:tab w:pos="460" w:val="left" w:leader="none"/>
              <w:tab w:pos="9452" w:val="right" w:leader="dot"/>
            </w:tabs>
            <w:spacing w:line="240" w:lineRule="auto" w:before="237" w:after="0"/>
            <w:ind w:left="460" w:right="0" w:hanging="360"/>
            <w:jc w:val="left"/>
            <w:rPr>
              <w:b w:val="0"/>
            </w:rPr>
          </w:pPr>
          <w:hyperlink w:history="true" w:anchor="_bookmark1">
            <w:r>
              <w:rPr/>
              <w:t>HISTORY OF </w:t>
            </w:r>
            <w:r>
              <w:rPr>
                <w:spacing w:val="-2"/>
              </w:rPr>
              <w:t>LEGALESE</w:t>
            </w:r>
            <w:r>
              <w:rPr/>
              <w:tab/>
            </w:r>
            <w:r>
              <w:rPr>
                <w:b w:val="0"/>
                <w:spacing w:val="-10"/>
              </w:rPr>
              <w:t>1</w:t>
            </w:r>
          </w:hyperlink>
        </w:p>
        <w:p>
          <w:pPr>
            <w:pStyle w:val="TOC1"/>
            <w:numPr>
              <w:ilvl w:val="1"/>
              <w:numId w:val="1"/>
            </w:numPr>
            <w:tabs>
              <w:tab w:pos="460" w:val="left" w:leader="none"/>
              <w:tab w:pos="9452" w:val="right" w:leader="dot"/>
            </w:tabs>
            <w:spacing w:line="240" w:lineRule="auto" w:before="238" w:after="0"/>
            <w:ind w:left="460" w:right="0" w:hanging="360"/>
            <w:jc w:val="left"/>
            <w:rPr>
              <w:b w:val="0"/>
            </w:rPr>
          </w:pPr>
          <w:hyperlink w:history="true" w:anchor="_bookmark2">
            <w:r>
              <w:rPr/>
              <w:t>CHARACTERISTICS</w:t>
            </w:r>
            <w:r>
              <w:rPr>
                <w:spacing w:val="-1"/>
              </w:rPr>
              <w:t> </w:t>
            </w:r>
            <w:r>
              <w:rPr/>
              <w:t>OF </w:t>
            </w:r>
            <w:r>
              <w:rPr>
                <w:spacing w:val="-2"/>
              </w:rPr>
              <w:t>LEGALESE</w:t>
            </w:r>
            <w:r>
              <w:rPr/>
              <w:tab/>
            </w:r>
            <w:r>
              <w:rPr>
                <w:b w:val="0"/>
                <w:spacing w:val="-10"/>
              </w:rPr>
              <w:t>2</w:t>
            </w:r>
          </w:hyperlink>
        </w:p>
        <w:p>
          <w:pPr>
            <w:pStyle w:val="TOC2"/>
            <w:numPr>
              <w:ilvl w:val="2"/>
              <w:numId w:val="1"/>
            </w:numPr>
            <w:tabs>
              <w:tab w:pos="760" w:val="left" w:leader="none"/>
              <w:tab w:pos="9452" w:val="right" w:leader="dot"/>
            </w:tabs>
            <w:spacing w:line="240" w:lineRule="auto" w:before="238" w:after="0"/>
            <w:ind w:left="760" w:right="0" w:hanging="439"/>
            <w:jc w:val="left"/>
            <w:rPr>
              <w:i w:val="0"/>
            </w:rPr>
          </w:pPr>
          <w:hyperlink w:history="true" w:anchor="_bookmark3">
            <w:r>
              <w:rPr>
                <w:spacing w:val="-2"/>
              </w:rPr>
              <w:t>TECHNICALITY</w:t>
            </w:r>
            <w:r>
              <w:rPr/>
              <w:tab/>
            </w:r>
            <w:r>
              <w:rPr>
                <w:i w:val="0"/>
                <w:spacing w:val="-10"/>
              </w:rPr>
              <w:t>2</w:t>
            </w:r>
          </w:hyperlink>
        </w:p>
        <w:p>
          <w:pPr>
            <w:pStyle w:val="TOC2"/>
            <w:numPr>
              <w:ilvl w:val="2"/>
              <w:numId w:val="1"/>
            </w:numPr>
            <w:tabs>
              <w:tab w:pos="760" w:val="left" w:leader="none"/>
              <w:tab w:pos="9452" w:val="right" w:leader="dot"/>
            </w:tabs>
            <w:spacing w:line="240" w:lineRule="auto" w:before="238" w:after="0"/>
            <w:ind w:left="760" w:right="0" w:hanging="439"/>
            <w:jc w:val="left"/>
            <w:rPr>
              <w:i w:val="0"/>
            </w:rPr>
          </w:pPr>
          <w:hyperlink w:history="true" w:anchor="_bookmark4">
            <w:r>
              <w:rPr/>
              <w:t>SPECIALISED</w:t>
            </w:r>
            <w:r>
              <w:rPr>
                <w:spacing w:val="-2"/>
              </w:rPr>
              <w:t> SYNTAX</w:t>
            </w:r>
            <w:r>
              <w:rPr/>
              <w:tab/>
            </w:r>
            <w:r>
              <w:rPr>
                <w:i w:val="0"/>
                <w:spacing w:val="-10"/>
              </w:rPr>
              <w:t>3</w:t>
            </w:r>
          </w:hyperlink>
        </w:p>
        <w:p>
          <w:pPr>
            <w:pStyle w:val="TOC2"/>
            <w:numPr>
              <w:ilvl w:val="2"/>
              <w:numId w:val="1"/>
            </w:numPr>
            <w:tabs>
              <w:tab w:pos="760" w:val="left" w:leader="none"/>
              <w:tab w:pos="9452" w:val="right" w:leader="dot"/>
            </w:tabs>
            <w:spacing w:line="240" w:lineRule="auto" w:before="238" w:after="0"/>
            <w:ind w:left="760" w:right="0" w:hanging="439"/>
            <w:jc w:val="left"/>
            <w:rPr>
              <w:i w:val="0"/>
            </w:rPr>
          </w:pPr>
          <w:hyperlink w:history="true" w:anchor="_bookmark5">
            <w:r>
              <w:rPr/>
              <w:t>AN</w:t>
            </w:r>
            <w:r>
              <w:rPr>
                <w:spacing w:val="-1"/>
              </w:rPr>
              <w:t> </w:t>
            </w:r>
            <w:r>
              <w:rPr/>
              <w:t>EMPHASIS</w:t>
            </w:r>
            <w:r>
              <w:rPr>
                <w:spacing w:val="-1"/>
              </w:rPr>
              <w:t> </w:t>
            </w:r>
            <w:r>
              <w:rPr/>
              <w:t>ON</w:t>
            </w:r>
            <w:r>
              <w:rPr>
                <w:spacing w:val="-1"/>
              </w:rPr>
              <w:t> </w:t>
            </w:r>
            <w:r>
              <w:rPr>
                <w:spacing w:val="-2"/>
              </w:rPr>
              <w:t>SEMANTICS</w:t>
            </w:r>
            <w:r>
              <w:rPr/>
              <w:tab/>
            </w:r>
            <w:r>
              <w:rPr>
                <w:i w:val="0"/>
                <w:spacing w:val="-10"/>
              </w:rPr>
              <w:t>4</w:t>
            </w:r>
          </w:hyperlink>
        </w:p>
        <w:p>
          <w:pPr>
            <w:pStyle w:val="TOC2"/>
            <w:numPr>
              <w:ilvl w:val="2"/>
              <w:numId w:val="1"/>
            </w:numPr>
            <w:tabs>
              <w:tab w:pos="760" w:val="left" w:leader="none"/>
              <w:tab w:pos="9452" w:val="right" w:leader="dot"/>
            </w:tabs>
            <w:spacing w:line="240" w:lineRule="auto" w:before="240" w:after="0"/>
            <w:ind w:left="760" w:right="0" w:hanging="439"/>
            <w:jc w:val="left"/>
            <w:rPr>
              <w:i w:val="0"/>
            </w:rPr>
          </w:pPr>
          <w:hyperlink w:history="true" w:anchor="_bookmark6">
            <w:r>
              <w:rPr>
                <w:spacing w:val="-2"/>
              </w:rPr>
              <w:t>VERBOSITY</w:t>
            </w:r>
            <w:r>
              <w:rPr/>
              <w:tab/>
            </w:r>
            <w:r>
              <w:rPr>
                <w:i w:val="0"/>
                <w:spacing w:val="-10"/>
              </w:rPr>
              <w:t>5</w:t>
            </w:r>
          </w:hyperlink>
        </w:p>
        <w:p>
          <w:pPr>
            <w:pStyle w:val="TOC1"/>
            <w:numPr>
              <w:ilvl w:val="1"/>
              <w:numId w:val="1"/>
            </w:numPr>
            <w:tabs>
              <w:tab w:pos="460" w:val="left" w:leader="none"/>
              <w:tab w:pos="9452" w:val="right" w:leader="dot"/>
            </w:tabs>
            <w:spacing w:line="240" w:lineRule="auto" w:before="237" w:after="0"/>
            <w:ind w:left="460" w:right="0" w:hanging="360"/>
            <w:jc w:val="left"/>
            <w:rPr>
              <w:b w:val="0"/>
            </w:rPr>
          </w:pPr>
          <w:hyperlink w:history="true" w:anchor="_bookmark7">
            <w:r>
              <w:rPr/>
              <w:t>JUSTIFICATIONS</w:t>
            </w:r>
            <w:r>
              <w:rPr>
                <w:spacing w:val="-3"/>
              </w:rPr>
              <w:t> </w:t>
            </w:r>
            <w:r>
              <w:rPr/>
              <w:t>FOR</w:t>
            </w:r>
            <w:r>
              <w:rPr>
                <w:spacing w:val="-1"/>
              </w:rPr>
              <w:t> </w:t>
            </w:r>
            <w:r>
              <w:rPr/>
              <w:t>THE USE</w:t>
            </w:r>
            <w:r>
              <w:rPr>
                <w:spacing w:val="-1"/>
              </w:rPr>
              <w:t> </w:t>
            </w:r>
            <w:r>
              <w:rPr/>
              <w:t>OF</w:t>
            </w:r>
            <w:r>
              <w:rPr>
                <w:spacing w:val="-4"/>
              </w:rPr>
              <w:t> </w:t>
            </w:r>
            <w:r>
              <w:rPr/>
              <w:t>LEGALESE IN</w:t>
            </w:r>
            <w:r>
              <w:rPr>
                <w:spacing w:val="-1"/>
              </w:rPr>
              <w:t> </w:t>
            </w:r>
            <w:r>
              <w:rPr/>
              <w:t>LEGAL </w:t>
            </w:r>
            <w:r>
              <w:rPr>
                <w:spacing w:val="-2"/>
              </w:rPr>
              <w:t>DOCUMENTS</w:t>
            </w:r>
            <w:r>
              <w:rPr/>
              <w:tab/>
            </w:r>
            <w:r>
              <w:rPr>
                <w:b w:val="0"/>
                <w:spacing w:val="-10"/>
              </w:rPr>
              <w:t>5</w:t>
            </w:r>
          </w:hyperlink>
        </w:p>
        <w:p>
          <w:pPr>
            <w:pStyle w:val="TOC2"/>
            <w:numPr>
              <w:ilvl w:val="2"/>
              <w:numId w:val="1"/>
            </w:numPr>
            <w:tabs>
              <w:tab w:pos="760" w:val="left" w:leader="none"/>
              <w:tab w:pos="9452" w:val="right" w:leader="dot"/>
            </w:tabs>
            <w:spacing w:line="240" w:lineRule="auto" w:before="238" w:after="0"/>
            <w:ind w:left="760" w:right="0" w:hanging="439"/>
            <w:jc w:val="left"/>
            <w:rPr>
              <w:i w:val="0"/>
            </w:rPr>
          </w:pPr>
          <w:hyperlink w:history="true" w:anchor="_bookmark8">
            <w:r>
              <w:rPr>
                <w:spacing w:val="-2"/>
              </w:rPr>
              <w:t>NECESSITY</w:t>
            </w:r>
            <w:r>
              <w:rPr/>
              <w:tab/>
            </w:r>
            <w:r>
              <w:rPr>
                <w:i w:val="0"/>
                <w:spacing w:val="-10"/>
              </w:rPr>
              <w:t>5</w:t>
            </w:r>
          </w:hyperlink>
        </w:p>
        <w:p>
          <w:pPr>
            <w:pStyle w:val="TOC2"/>
            <w:numPr>
              <w:ilvl w:val="2"/>
              <w:numId w:val="1"/>
            </w:numPr>
            <w:tabs>
              <w:tab w:pos="760" w:val="left" w:leader="none"/>
              <w:tab w:pos="9452" w:val="right" w:leader="dot"/>
            </w:tabs>
            <w:spacing w:line="240" w:lineRule="auto" w:before="237" w:after="0"/>
            <w:ind w:left="760" w:right="0" w:hanging="439"/>
            <w:jc w:val="left"/>
            <w:rPr>
              <w:i w:val="0"/>
            </w:rPr>
          </w:pPr>
          <w:hyperlink w:history="true" w:anchor="_bookmark9">
            <w:r>
              <w:rPr>
                <w:spacing w:val="-2"/>
              </w:rPr>
              <w:t>COMPLEXITY</w:t>
            </w:r>
            <w:r>
              <w:rPr/>
              <w:tab/>
            </w:r>
            <w:r>
              <w:rPr>
                <w:i w:val="0"/>
                <w:spacing w:val="-10"/>
              </w:rPr>
              <w:t>6</w:t>
            </w:r>
          </w:hyperlink>
        </w:p>
        <w:p>
          <w:pPr>
            <w:pStyle w:val="TOC2"/>
            <w:numPr>
              <w:ilvl w:val="2"/>
              <w:numId w:val="1"/>
            </w:numPr>
            <w:tabs>
              <w:tab w:pos="760" w:val="left" w:leader="none"/>
              <w:tab w:pos="9452" w:val="right" w:leader="dot"/>
            </w:tabs>
            <w:spacing w:line="240" w:lineRule="auto" w:before="238" w:after="0"/>
            <w:ind w:left="760" w:right="0" w:hanging="439"/>
            <w:jc w:val="left"/>
            <w:rPr>
              <w:i w:val="0"/>
            </w:rPr>
          </w:pPr>
          <w:hyperlink w:history="true" w:anchor="_bookmark10">
            <w:r>
              <w:rPr>
                <w:spacing w:val="-2"/>
              </w:rPr>
              <w:t>AUDIENCE</w:t>
            </w:r>
            <w:r>
              <w:rPr/>
              <w:tab/>
            </w:r>
            <w:r>
              <w:rPr>
                <w:i w:val="0"/>
                <w:spacing w:val="-10"/>
              </w:rPr>
              <w:t>6</w:t>
            </w:r>
          </w:hyperlink>
        </w:p>
        <w:p>
          <w:pPr>
            <w:pStyle w:val="TOC2"/>
            <w:numPr>
              <w:ilvl w:val="2"/>
              <w:numId w:val="1"/>
            </w:numPr>
            <w:tabs>
              <w:tab w:pos="760" w:val="left" w:leader="none"/>
              <w:tab w:pos="9452" w:val="right" w:leader="dot"/>
            </w:tabs>
            <w:spacing w:line="240" w:lineRule="auto" w:before="238" w:after="0"/>
            <w:ind w:left="760" w:right="0" w:hanging="439"/>
            <w:jc w:val="left"/>
            <w:rPr>
              <w:i w:val="0"/>
            </w:rPr>
          </w:pPr>
          <w:hyperlink w:history="true" w:anchor="_bookmark11">
            <w:r>
              <w:rPr/>
              <w:t>TO</w:t>
            </w:r>
            <w:r>
              <w:rPr>
                <w:spacing w:val="-2"/>
              </w:rPr>
              <w:t> </w:t>
            </w:r>
            <w:r>
              <w:rPr/>
              <w:t>AVOID</w:t>
            </w:r>
            <w:r>
              <w:rPr>
                <w:spacing w:val="-3"/>
              </w:rPr>
              <w:t> </w:t>
            </w:r>
            <w:r>
              <w:rPr/>
              <w:t>FUTURE</w:t>
            </w:r>
            <w:r>
              <w:rPr>
                <w:spacing w:val="-1"/>
              </w:rPr>
              <w:t> </w:t>
            </w:r>
            <w:r>
              <w:rPr>
                <w:spacing w:val="-2"/>
              </w:rPr>
              <w:t>MISINTERPRETATIONS</w:t>
            </w:r>
            <w:r>
              <w:rPr/>
              <w:tab/>
            </w:r>
            <w:r>
              <w:rPr>
                <w:i w:val="0"/>
                <w:spacing w:val="-10"/>
              </w:rPr>
              <w:t>6</w:t>
            </w:r>
          </w:hyperlink>
        </w:p>
        <w:p>
          <w:pPr>
            <w:pStyle w:val="TOC2"/>
            <w:numPr>
              <w:ilvl w:val="2"/>
              <w:numId w:val="1"/>
            </w:numPr>
            <w:tabs>
              <w:tab w:pos="760" w:val="left" w:leader="none"/>
              <w:tab w:pos="9452" w:val="right" w:leader="dot"/>
            </w:tabs>
            <w:spacing w:line="240" w:lineRule="auto" w:before="238" w:after="0"/>
            <w:ind w:left="760" w:right="0" w:hanging="439"/>
            <w:jc w:val="left"/>
            <w:rPr>
              <w:i w:val="0"/>
            </w:rPr>
          </w:pPr>
          <w:hyperlink w:history="true" w:anchor="_bookmark12">
            <w:r>
              <w:rPr/>
              <w:t>ADOPTION</w:t>
            </w:r>
            <w:r>
              <w:rPr>
                <w:spacing w:val="-2"/>
              </w:rPr>
              <w:t> </w:t>
            </w:r>
            <w:r>
              <w:rPr/>
              <w:t>OF</w:t>
            </w:r>
            <w:r>
              <w:rPr>
                <w:spacing w:val="-2"/>
              </w:rPr>
              <w:t> </w:t>
            </w:r>
            <w:r>
              <w:rPr/>
              <w:t>LEGAL</w:t>
            </w:r>
            <w:r>
              <w:rPr>
                <w:spacing w:val="-1"/>
              </w:rPr>
              <w:t> </w:t>
            </w:r>
            <w:r>
              <w:rPr/>
              <w:t>JARGON</w:t>
            </w:r>
            <w:r>
              <w:rPr>
                <w:spacing w:val="-1"/>
              </w:rPr>
              <w:t> </w:t>
            </w:r>
            <w:r>
              <w:rPr/>
              <w:t>TO</w:t>
            </w:r>
            <w:r>
              <w:rPr>
                <w:spacing w:val="-1"/>
              </w:rPr>
              <w:t> </w:t>
            </w:r>
            <w:r>
              <w:rPr/>
              <w:t>EVERYDAY</w:t>
            </w:r>
            <w:r>
              <w:rPr>
                <w:spacing w:val="-1"/>
              </w:rPr>
              <w:t> </w:t>
            </w:r>
            <w:r>
              <w:rPr>
                <w:spacing w:val="-2"/>
              </w:rPr>
              <w:t>CONVERSATIONS</w:t>
            </w:r>
            <w:r>
              <w:rPr/>
              <w:tab/>
            </w:r>
            <w:r>
              <w:rPr>
                <w:i w:val="0"/>
                <w:spacing w:val="-10"/>
              </w:rPr>
              <w:t>6</w:t>
            </w:r>
          </w:hyperlink>
        </w:p>
        <w:p>
          <w:pPr>
            <w:pStyle w:val="TOC1"/>
            <w:numPr>
              <w:ilvl w:val="1"/>
              <w:numId w:val="1"/>
            </w:numPr>
            <w:tabs>
              <w:tab w:pos="460" w:val="left" w:leader="none"/>
              <w:tab w:pos="9452" w:val="right" w:leader="dot"/>
            </w:tabs>
            <w:spacing w:line="240" w:lineRule="auto" w:before="240" w:after="0"/>
            <w:ind w:left="460" w:right="0" w:hanging="360"/>
            <w:jc w:val="left"/>
            <w:rPr>
              <w:b w:val="0"/>
            </w:rPr>
          </w:pPr>
          <w:hyperlink w:history="true" w:anchor="_bookmark13">
            <w:r>
              <w:rPr>
                <w:spacing w:val="-2"/>
              </w:rPr>
              <w:t>CONCLUSION</w:t>
            </w:r>
            <w:r>
              <w:rPr/>
              <w:tab/>
            </w:r>
            <w:r>
              <w:rPr>
                <w:b w:val="0"/>
                <w:spacing w:val="-10"/>
              </w:rPr>
              <w:t>7</w:t>
            </w:r>
          </w:hyperlink>
        </w:p>
      </w:sdtContent>
    </w:sdt>
    <w:p>
      <w:pPr>
        <w:spacing w:after="0" w:line="240" w:lineRule="auto"/>
        <w:jc w:val="left"/>
        <w:sectPr>
          <w:pgSz w:w="12240" w:h="15840"/>
          <w:pgMar w:header="0" w:footer="1020" w:top="1820" w:bottom="1200" w:left="1340" w:right="1320"/>
        </w:sectPr>
      </w:pPr>
    </w:p>
    <w:p>
      <w:pPr>
        <w:pStyle w:val="Heading1"/>
        <w:numPr>
          <w:ilvl w:val="1"/>
          <w:numId w:val="2"/>
        </w:numPr>
        <w:tabs>
          <w:tab w:pos="460" w:val="left" w:leader="none"/>
        </w:tabs>
        <w:spacing w:line="240" w:lineRule="auto" w:before="147" w:after="0"/>
        <w:ind w:left="460" w:right="0" w:hanging="360"/>
        <w:jc w:val="left"/>
      </w:pPr>
      <w:bookmarkStart w:name="_bookmark0" w:id="1"/>
      <w:bookmarkEnd w:id="1"/>
      <w:r>
        <w:rPr>
          <w:b w:val="0"/>
        </w:rPr>
      </w:r>
      <w:r>
        <w:rPr/>
        <w:t>BACKGROUND</w:t>
      </w:r>
      <w:r>
        <w:rPr>
          <w:spacing w:val="-2"/>
        </w:rPr>
        <w:t> </w:t>
      </w:r>
      <w:r>
        <w:rPr/>
        <w:t>AND</w:t>
      </w:r>
      <w:r>
        <w:rPr>
          <w:spacing w:val="1"/>
        </w:rPr>
        <w:t> </w:t>
      </w:r>
      <w:r>
        <w:rPr>
          <w:spacing w:val="-2"/>
        </w:rPr>
        <w:t>DEFINITION</w:t>
      </w:r>
    </w:p>
    <w:p>
      <w:pPr>
        <w:pStyle w:val="BodyText"/>
        <w:spacing w:before="197"/>
        <w:rPr>
          <w:b/>
        </w:rPr>
      </w:pPr>
    </w:p>
    <w:p>
      <w:pPr>
        <w:pStyle w:val="BodyText"/>
        <w:spacing w:line="360" w:lineRule="auto"/>
        <w:ind w:left="100" w:right="113"/>
        <w:jc w:val="both"/>
      </w:pPr>
      <w:r>
        <w:rPr/>
        <w:t>The</w:t>
      </w:r>
      <w:r>
        <w:rPr>
          <w:spacing w:val="-2"/>
        </w:rPr>
        <w:t> </w:t>
      </w:r>
      <w:r>
        <w:rPr/>
        <w:t>language</w:t>
      </w:r>
      <w:r>
        <w:rPr>
          <w:spacing w:val="-1"/>
        </w:rPr>
        <w:t> </w:t>
      </w:r>
      <w:r>
        <w:rPr/>
        <w:t>of</w:t>
      </w:r>
      <w:r>
        <w:rPr>
          <w:spacing w:val="-1"/>
        </w:rPr>
        <w:t> </w:t>
      </w:r>
      <w:r>
        <w:rPr/>
        <w:t>the</w:t>
      </w:r>
      <w:r>
        <w:rPr>
          <w:spacing w:val="-1"/>
        </w:rPr>
        <w:t> </w:t>
      </w:r>
      <w:r>
        <w:rPr/>
        <w:t>law refers</w:t>
      </w:r>
      <w:r>
        <w:rPr>
          <w:spacing w:val="-1"/>
        </w:rPr>
        <w:t> </w:t>
      </w:r>
      <w:r>
        <w:rPr/>
        <w:t>to specialized terminology and phrasing used by those</w:t>
      </w:r>
      <w:r>
        <w:rPr>
          <w:spacing w:val="-1"/>
        </w:rPr>
        <w:t> </w:t>
      </w:r>
      <w:r>
        <w:rPr/>
        <w:t>in the</w:t>
      </w:r>
      <w:r>
        <w:rPr>
          <w:spacing w:val="-1"/>
        </w:rPr>
        <w:t> </w:t>
      </w:r>
      <w:r>
        <w:rPr/>
        <w:t>legal field</w:t>
      </w:r>
      <w:r>
        <w:rPr>
          <w:spacing w:val="-2"/>
        </w:rPr>
        <w:t> </w:t>
      </w:r>
      <w:r>
        <w:rPr/>
        <w:t>and</w:t>
      </w:r>
      <w:r>
        <w:rPr>
          <w:spacing w:val="-2"/>
        </w:rPr>
        <w:t> </w:t>
      </w:r>
      <w:r>
        <w:rPr/>
        <w:t>within</w:t>
      </w:r>
      <w:r>
        <w:rPr>
          <w:spacing w:val="-2"/>
        </w:rPr>
        <w:t> </w:t>
      </w:r>
      <w:r>
        <w:rPr/>
        <w:t>legal</w:t>
      </w:r>
      <w:r>
        <w:rPr>
          <w:spacing w:val="-2"/>
        </w:rPr>
        <w:t> </w:t>
      </w:r>
      <w:r>
        <w:rPr/>
        <w:t>documents. Such</w:t>
      </w:r>
      <w:r>
        <w:rPr>
          <w:spacing w:val="-2"/>
        </w:rPr>
        <w:t> </w:t>
      </w:r>
      <w:r>
        <w:rPr/>
        <w:t>terms</w:t>
      </w:r>
      <w:r>
        <w:rPr>
          <w:spacing w:val="-2"/>
        </w:rPr>
        <w:t> </w:t>
      </w:r>
      <w:r>
        <w:rPr/>
        <w:t>as</w:t>
      </w:r>
      <w:r>
        <w:rPr>
          <w:spacing w:val="-2"/>
        </w:rPr>
        <w:t> </w:t>
      </w:r>
      <w:r>
        <w:rPr>
          <w:i/>
        </w:rPr>
        <w:t>the</w:t>
      </w:r>
      <w:r>
        <w:rPr>
          <w:i/>
          <w:spacing w:val="-3"/>
        </w:rPr>
        <w:t> </w:t>
      </w:r>
      <w:r>
        <w:rPr>
          <w:i/>
        </w:rPr>
        <w:t>language</w:t>
      </w:r>
      <w:r>
        <w:rPr>
          <w:i/>
          <w:spacing w:val="-2"/>
        </w:rPr>
        <w:t> </w:t>
      </w:r>
      <w:r>
        <w:rPr>
          <w:i/>
        </w:rPr>
        <w:t>of</w:t>
      </w:r>
      <w:r>
        <w:rPr>
          <w:i/>
          <w:spacing w:val="-2"/>
        </w:rPr>
        <w:t> </w:t>
      </w:r>
      <w:r>
        <w:rPr>
          <w:i/>
        </w:rPr>
        <w:t>the</w:t>
      </w:r>
      <w:r>
        <w:rPr>
          <w:i/>
          <w:spacing w:val="-2"/>
        </w:rPr>
        <w:t> </w:t>
      </w:r>
      <w:r>
        <w:rPr>
          <w:i/>
        </w:rPr>
        <w:t>law</w:t>
      </w:r>
      <w:r>
        <w:rPr/>
        <w:t>,</w:t>
      </w:r>
      <w:r>
        <w:rPr>
          <w:spacing w:val="-2"/>
        </w:rPr>
        <w:t> </w:t>
      </w:r>
      <w:r>
        <w:rPr>
          <w:i/>
        </w:rPr>
        <w:t>legal</w:t>
      </w:r>
      <w:r>
        <w:rPr>
          <w:i/>
          <w:spacing w:val="-2"/>
        </w:rPr>
        <w:t> </w:t>
      </w:r>
      <w:r>
        <w:rPr>
          <w:i/>
        </w:rPr>
        <w:t>language</w:t>
      </w:r>
      <w:r>
        <w:rPr/>
        <w:t>,</w:t>
      </w:r>
      <w:r>
        <w:rPr>
          <w:spacing w:val="-2"/>
        </w:rPr>
        <w:t> </w:t>
      </w:r>
      <w:r>
        <w:rPr>
          <w:i/>
        </w:rPr>
        <w:t>law</w:t>
      </w:r>
      <w:r>
        <w:rPr>
          <w:i/>
          <w:spacing w:val="-2"/>
        </w:rPr>
        <w:t> </w:t>
      </w:r>
      <w:r>
        <w:rPr>
          <w:i/>
        </w:rPr>
        <w:t>and language</w:t>
      </w:r>
      <w:r>
        <w:rPr/>
        <w:t>, or even the term </w:t>
      </w:r>
      <w:r>
        <w:rPr>
          <w:i/>
        </w:rPr>
        <w:t>legalese </w:t>
      </w:r>
      <w:r>
        <w:rPr/>
        <w:t>(or such accompanying terms as </w:t>
      </w:r>
      <w:r>
        <w:rPr>
          <w:i/>
        </w:rPr>
        <w:t>legal jargon</w:t>
      </w:r>
      <w:r>
        <w:rPr/>
        <w:t>, </w:t>
      </w:r>
      <w:r>
        <w:rPr>
          <w:i/>
        </w:rPr>
        <w:t>legal argot, </w:t>
      </w:r>
      <w:r>
        <w:rPr/>
        <w:t>etc.), which is considered more derogatory have been the subject of expansive discourse in the field of legal linguistics. It is notoriously difficult for the public to understand.</w:t>
      </w:r>
      <w:r>
        <w:rPr>
          <w:vertAlign w:val="superscript"/>
        </w:rPr>
        <w:t>1</w:t>
      </w:r>
    </w:p>
    <w:p>
      <w:pPr>
        <w:pStyle w:val="BodyText"/>
        <w:spacing w:line="360" w:lineRule="auto" w:before="160"/>
        <w:ind w:left="100" w:right="115"/>
        <w:jc w:val="both"/>
      </w:pPr>
      <w:r>
        <w:rPr/>
        <w:t>Language</w:t>
      </w:r>
      <w:r>
        <w:rPr>
          <w:spacing w:val="-8"/>
        </w:rPr>
        <w:t> </w:t>
      </w:r>
      <w:r>
        <w:rPr/>
        <w:t>of</w:t>
      </w:r>
      <w:r>
        <w:rPr>
          <w:spacing w:val="-10"/>
        </w:rPr>
        <w:t> </w:t>
      </w:r>
      <w:r>
        <w:rPr/>
        <w:t>the</w:t>
      </w:r>
      <w:r>
        <w:rPr>
          <w:spacing w:val="-8"/>
        </w:rPr>
        <w:t> </w:t>
      </w:r>
      <w:r>
        <w:rPr/>
        <w:t>law</w:t>
      </w:r>
      <w:r>
        <w:rPr>
          <w:spacing w:val="-11"/>
        </w:rPr>
        <w:t> </w:t>
      </w:r>
      <w:r>
        <w:rPr/>
        <w:t>in</w:t>
      </w:r>
      <w:r>
        <w:rPr>
          <w:spacing w:val="-9"/>
        </w:rPr>
        <w:t> </w:t>
      </w:r>
      <w:r>
        <w:rPr/>
        <w:t>most</w:t>
      </w:r>
      <w:r>
        <w:rPr>
          <w:spacing w:val="-9"/>
        </w:rPr>
        <w:t> </w:t>
      </w:r>
      <w:r>
        <w:rPr/>
        <w:t>cases</w:t>
      </w:r>
      <w:r>
        <w:rPr>
          <w:spacing w:val="-9"/>
        </w:rPr>
        <w:t> </w:t>
      </w:r>
      <w:r>
        <w:rPr/>
        <w:t>is</w:t>
      </w:r>
      <w:r>
        <w:rPr>
          <w:spacing w:val="-9"/>
        </w:rPr>
        <w:t> </w:t>
      </w:r>
      <w:r>
        <w:rPr/>
        <w:t>used</w:t>
      </w:r>
      <w:r>
        <w:rPr>
          <w:spacing w:val="-10"/>
        </w:rPr>
        <w:t> </w:t>
      </w:r>
      <w:r>
        <w:rPr/>
        <w:t>in</w:t>
      </w:r>
      <w:r>
        <w:rPr>
          <w:spacing w:val="-9"/>
        </w:rPr>
        <w:t> </w:t>
      </w:r>
      <w:r>
        <w:rPr/>
        <w:t>such</w:t>
      </w:r>
      <w:r>
        <w:rPr>
          <w:spacing w:val="-7"/>
        </w:rPr>
        <w:t> </w:t>
      </w:r>
      <w:r>
        <w:rPr/>
        <w:t>a</w:t>
      </w:r>
      <w:r>
        <w:rPr>
          <w:spacing w:val="-8"/>
        </w:rPr>
        <w:t> </w:t>
      </w:r>
      <w:r>
        <w:rPr/>
        <w:t>way</w:t>
      </w:r>
      <w:r>
        <w:rPr>
          <w:spacing w:val="-10"/>
        </w:rPr>
        <w:t> </w:t>
      </w:r>
      <w:r>
        <w:rPr/>
        <w:t>that</w:t>
      </w:r>
      <w:r>
        <w:rPr>
          <w:spacing w:val="-10"/>
        </w:rPr>
        <w:t> </w:t>
      </w:r>
      <w:r>
        <w:rPr/>
        <w:t>it</w:t>
      </w:r>
      <w:r>
        <w:rPr>
          <w:spacing w:val="-9"/>
        </w:rPr>
        <w:t> </w:t>
      </w:r>
      <w:r>
        <w:rPr/>
        <w:t>is</w:t>
      </w:r>
      <w:r>
        <w:rPr>
          <w:spacing w:val="-7"/>
        </w:rPr>
        <w:t> </w:t>
      </w:r>
      <w:r>
        <w:rPr/>
        <w:t>essentially</w:t>
      </w:r>
      <w:r>
        <w:rPr>
          <w:spacing w:val="-9"/>
        </w:rPr>
        <w:t> </w:t>
      </w:r>
      <w:r>
        <w:rPr/>
        <w:t>the</w:t>
      </w:r>
      <w:r>
        <w:rPr>
          <w:spacing w:val="-10"/>
        </w:rPr>
        <w:t> </w:t>
      </w:r>
      <w:r>
        <w:rPr/>
        <w:t>synonym</w:t>
      </w:r>
      <w:r>
        <w:rPr>
          <w:spacing w:val="-9"/>
        </w:rPr>
        <w:t> </w:t>
      </w:r>
      <w:r>
        <w:rPr/>
        <w:t>of</w:t>
      </w:r>
      <w:r>
        <w:rPr>
          <w:spacing w:val="-8"/>
        </w:rPr>
        <w:t> </w:t>
      </w:r>
      <w:r>
        <w:rPr/>
        <w:t>“legal language” and considering this, whatever label one decides to apply to legal language, it is not a full-blown</w:t>
      </w:r>
      <w:r>
        <w:rPr>
          <w:spacing w:val="-7"/>
        </w:rPr>
        <w:t> </w:t>
      </w:r>
      <w:r>
        <w:rPr/>
        <w:t>language.</w:t>
      </w:r>
      <w:r>
        <w:rPr>
          <w:spacing w:val="-7"/>
        </w:rPr>
        <w:t> </w:t>
      </w:r>
      <w:r>
        <w:rPr/>
        <w:t>Peter</w:t>
      </w:r>
      <w:r>
        <w:rPr>
          <w:spacing w:val="-8"/>
        </w:rPr>
        <w:t> </w:t>
      </w:r>
      <w:r>
        <w:rPr/>
        <w:t>Tiersmas</w:t>
      </w:r>
      <w:r>
        <w:rPr>
          <w:spacing w:val="-7"/>
        </w:rPr>
        <w:t> </w:t>
      </w:r>
      <w:r>
        <w:rPr/>
        <w:t>pointed</w:t>
      </w:r>
      <w:r>
        <w:rPr>
          <w:spacing w:val="-3"/>
        </w:rPr>
        <w:t> </w:t>
      </w:r>
      <w:r>
        <w:rPr/>
        <w:t>out</w:t>
      </w:r>
      <w:r>
        <w:rPr>
          <w:spacing w:val="-7"/>
        </w:rPr>
        <w:t> </w:t>
      </w:r>
      <w:r>
        <w:rPr/>
        <w:t>“if</w:t>
      </w:r>
      <w:r>
        <w:rPr>
          <w:spacing w:val="-8"/>
        </w:rPr>
        <w:t> </w:t>
      </w:r>
      <w:r>
        <w:rPr/>
        <w:t>we</w:t>
      </w:r>
      <w:r>
        <w:rPr>
          <w:spacing w:val="-7"/>
        </w:rPr>
        <w:t> </w:t>
      </w:r>
      <w:r>
        <w:rPr/>
        <w:t>isolate</w:t>
      </w:r>
      <w:r>
        <w:rPr>
          <w:spacing w:val="-8"/>
        </w:rPr>
        <w:t> </w:t>
      </w:r>
      <w:r>
        <w:rPr/>
        <w:t>what</w:t>
      </w:r>
      <w:r>
        <w:rPr>
          <w:spacing w:val="-7"/>
        </w:rPr>
        <w:t> </w:t>
      </w:r>
      <w:r>
        <w:rPr/>
        <w:t>is</w:t>
      </w:r>
      <w:r>
        <w:rPr>
          <w:spacing w:val="-5"/>
        </w:rPr>
        <w:t> </w:t>
      </w:r>
      <w:r>
        <w:rPr/>
        <w:t>distinctive</w:t>
      </w:r>
      <w:r>
        <w:rPr>
          <w:spacing w:val="-8"/>
        </w:rPr>
        <w:t> </w:t>
      </w:r>
      <w:r>
        <w:rPr/>
        <w:t>in</w:t>
      </w:r>
      <w:r>
        <w:rPr>
          <w:spacing w:val="-7"/>
        </w:rPr>
        <w:t> </w:t>
      </w:r>
      <w:r>
        <w:rPr/>
        <w:t>legal</w:t>
      </w:r>
      <w:r>
        <w:rPr>
          <w:spacing w:val="-7"/>
        </w:rPr>
        <w:t> </w:t>
      </w:r>
      <w:r>
        <w:rPr/>
        <w:t>English, leaving out the features of ordinary speech, what remains is far too incomplete to function as a language.”</w:t>
      </w:r>
      <w:r>
        <w:rPr>
          <w:vertAlign w:val="superscript"/>
        </w:rPr>
        <w:t>2</w:t>
      </w:r>
      <w:r>
        <w:rPr>
          <w:vertAlign w:val="baseline"/>
        </w:rPr>
        <w:t> John Mc Ginnis and Michael Rappaport in their work titled </w:t>
      </w:r>
      <w:r>
        <w:rPr>
          <w:i/>
          <w:vertAlign w:val="baseline"/>
        </w:rPr>
        <w:t>The Constitution and Language of the Law </w:t>
      </w:r>
      <w:r>
        <w:rPr>
          <w:vertAlign w:val="baseline"/>
        </w:rPr>
        <w:t>point out that the language of the law can be thought of as a language that builds on ordinary language but then substantially supplements and modifies it.</w:t>
      </w:r>
      <w:r>
        <w:rPr>
          <w:vertAlign w:val="superscript"/>
        </w:rPr>
        <w:t>3</w:t>
      </w:r>
    </w:p>
    <w:p>
      <w:pPr>
        <w:pStyle w:val="BodyText"/>
      </w:pPr>
    </w:p>
    <w:p>
      <w:pPr>
        <w:pStyle w:val="BodyText"/>
        <w:spacing w:before="264"/>
      </w:pPr>
    </w:p>
    <w:p>
      <w:pPr>
        <w:pStyle w:val="Heading1"/>
        <w:numPr>
          <w:ilvl w:val="1"/>
          <w:numId w:val="2"/>
        </w:numPr>
        <w:tabs>
          <w:tab w:pos="460" w:val="left" w:leader="none"/>
        </w:tabs>
        <w:spacing w:line="240" w:lineRule="auto" w:before="0" w:after="0"/>
        <w:ind w:left="460" w:right="0" w:hanging="360"/>
        <w:jc w:val="left"/>
      </w:pPr>
      <w:bookmarkStart w:name="_bookmark1" w:id="2"/>
      <w:bookmarkEnd w:id="2"/>
      <w:r>
        <w:rPr>
          <w:b w:val="0"/>
        </w:rPr>
      </w:r>
      <w:r>
        <w:rPr/>
        <w:t>HISTORY OF </w:t>
      </w:r>
      <w:r>
        <w:rPr>
          <w:spacing w:val="-2"/>
        </w:rPr>
        <w:t>LEGALESE</w:t>
      </w:r>
    </w:p>
    <w:p>
      <w:pPr>
        <w:pStyle w:val="BodyText"/>
        <w:spacing w:before="194"/>
        <w:rPr>
          <w:b/>
        </w:rPr>
      </w:pPr>
    </w:p>
    <w:p>
      <w:pPr>
        <w:pStyle w:val="BodyText"/>
        <w:spacing w:line="360" w:lineRule="auto"/>
        <w:ind w:left="100" w:right="117"/>
        <w:jc w:val="both"/>
      </w:pPr>
      <w:r>
        <w:rPr>
          <w:spacing w:val="-2"/>
        </w:rPr>
        <w:t>The</w:t>
      </w:r>
      <w:r>
        <w:rPr>
          <w:spacing w:val="-8"/>
        </w:rPr>
        <w:t> </w:t>
      </w:r>
      <w:r>
        <w:rPr>
          <w:spacing w:val="-2"/>
        </w:rPr>
        <w:t>development</w:t>
      </w:r>
      <w:r>
        <w:rPr>
          <w:spacing w:val="-6"/>
        </w:rPr>
        <w:t> </w:t>
      </w:r>
      <w:r>
        <w:rPr>
          <w:spacing w:val="-2"/>
        </w:rPr>
        <w:t>of</w:t>
      </w:r>
      <w:r>
        <w:rPr>
          <w:spacing w:val="-8"/>
        </w:rPr>
        <w:t> </w:t>
      </w:r>
      <w:r>
        <w:rPr>
          <w:spacing w:val="-2"/>
        </w:rPr>
        <w:t>legal</w:t>
      </w:r>
      <w:r>
        <w:rPr>
          <w:spacing w:val="-3"/>
        </w:rPr>
        <w:t> </w:t>
      </w:r>
      <w:r>
        <w:rPr>
          <w:spacing w:val="-2"/>
        </w:rPr>
        <w:t>English</w:t>
      </w:r>
      <w:r>
        <w:rPr>
          <w:spacing w:val="-7"/>
        </w:rPr>
        <w:t> </w:t>
      </w:r>
      <w:r>
        <w:rPr>
          <w:spacing w:val="-2"/>
        </w:rPr>
        <w:t>is</w:t>
      </w:r>
      <w:r>
        <w:rPr>
          <w:spacing w:val="-6"/>
        </w:rPr>
        <w:t> </w:t>
      </w:r>
      <w:r>
        <w:rPr>
          <w:spacing w:val="-2"/>
        </w:rPr>
        <w:t>closely</w:t>
      </w:r>
      <w:r>
        <w:rPr>
          <w:spacing w:val="-7"/>
        </w:rPr>
        <w:t> </w:t>
      </w:r>
      <w:r>
        <w:rPr>
          <w:spacing w:val="-2"/>
        </w:rPr>
        <w:t>connected</w:t>
      </w:r>
      <w:r>
        <w:rPr>
          <w:spacing w:val="-7"/>
        </w:rPr>
        <w:t> </w:t>
      </w:r>
      <w:r>
        <w:rPr>
          <w:spacing w:val="-2"/>
        </w:rPr>
        <w:t>with</w:t>
      </w:r>
      <w:r>
        <w:rPr>
          <w:spacing w:val="-6"/>
        </w:rPr>
        <w:t> </w:t>
      </w:r>
      <w:r>
        <w:rPr>
          <w:spacing w:val="-2"/>
        </w:rPr>
        <w:t>the</w:t>
      </w:r>
      <w:r>
        <w:rPr>
          <w:spacing w:val="-7"/>
        </w:rPr>
        <w:t> </w:t>
      </w:r>
      <w:r>
        <w:rPr>
          <w:spacing w:val="-2"/>
        </w:rPr>
        <w:t>history</w:t>
      </w:r>
      <w:r>
        <w:rPr>
          <w:spacing w:val="-8"/>
        </w:rPr>
        <w:t> </w:t>
      </w:r>
      <w:r>
        <w:rPr>
          <w:spacing w:val="-2"/>
        </w:rPr>
        <w:t>of</w:t>
      </w:r>
      <w:r>
        <w:rPr>
          <w:spacing w:val="-8"/>
        </w:rPr>
        <w:t> </w:t>
      </w:r>
      <w:r>
        <w:rPr>
          <w:spacing w:val="-2"/>
        </w:rPr>
        <w:t>Great</w:t>
      </w:r>
      <w:r>
        <w:rPr>
          <w:spacing w:val="-6"/>
        </w:rPr>
        <w:t> </w:t>
      </w:r>
      <w:r>
        <w:rPr>
          <w:spacing w:val="-2"/>
        </w:rPr>
        <w:t>Britain.</w:t>
      </w:r>
      <w:r>
        <w:rPr>
          <w:spacing w:val="-6"/>
        </w:rPr>
        <w:t> </w:t>
      </w:r>
      <w:r>
        <w:rPr>
          <w:spacing w:val="-2"/>
        </w:rPr>
        <w:t>For</w:t>
      </w:r>
      <w:r>
        <w:rPr>
          <w:spacing w:val="-8"/>
        </w:rPr>
        <w:t> </w:t>
      </w:r>
      <w:r>
        <w:rPr>
          <w:spacing w:val="-2"/>
        </w:rPr>
        <w:t>several </w:t>
      </w:r>
      <w:r>
        <w:rPr/>
        <w:t>centuries, English remained the spoken language of the majority of the population, while almost </w:t>
      </w:r>
      <w:r>
        <w:rPr>
          <w:spacing w:val="-2"/>
        </w:rPr>
        <w:t>all</w:t>
      </w:r>
      <w:r>
        <w:rPr>
          <w:spacing w:val="-7"/>
        </w:rPr>
        <w:t> </w:t>
      </w:r>
      <w:r>
        <w:rPr>
          <w:spacing w:val="-2"/>
        </w:rPr>
        <w:t>writing</w:t>
      </w:r>
      <w:r>
        <w:rPr>
          <w:spacing w:val="-7"/>
        </w:rPr>
        <w:t> </w:t>
      </w:r>
      <w:r>
        <w:rPr>
          <w:spacing w:val="-2"/>
        </w:rPr>
        <w:t>was</w:t>
      </w:r>
      <w:r>
        <w:rPr>
          <w:spacing w:val="-8"/>
        </w:rPr>
        <w:t> </w:t>
      </w:r>
      <w:r>
        <w:rPr>
          <w:spacing w:val="-2"/>
        </w:rPr>
        <w:t>done</w:t>
      </w:r>
      <w:r>
        <w:rPr>
          <w:spacing w:val="-9"/>
        </w:rPr>
        <w:t> </w:t>
      </w:r>
      <w:r>
        <w:rPr>
          <w:spacing w:val="-2"/>
        </w:rPr>
        <w:t>in</w:t>
      </w:r>
      <w:r>
        <w:rPr>
          <w:spacing w:val="-7"/>
        </w:rPr>
        <w:t> </w:t>
      </w:r>
      <w:r>
        <w:rPr>
          <w:spacing w:val="-2"/>
        </w:rPr>
        <w:t>French</w:t>
      </w:r>
      <w:r>
        <w:rPr>
          <w:spacing w:val="-8"/>
        </w:rPr>
        <w:t> </w:t>
      </w:r>
      <w:r>
        <w:rPr>
          <w:spacing w:val="-2"/>
        </w:rPr>
        <w:t>or</w:t>
      </w:r>
      <w:r>
        <w:rPr>
          <w:spacing w:val="-9"/>
        </w:rPr>
        <w:t> </w:t>
      </w:r>
      <w:r>
        <w:rPr>
          <w:spacing w:val="-2"/>
        </w:rPr>
        <w:t>Latin.</w:t>
      </w:r>
      <w:r>
        <w:rPr>
          <w:spacing w:val="-6"/>
        </w:rPr>
        <w:t> </w:t>
      </w:r>
      <w:r>
        <w:rPr>
          <w:spacing w:val="-2"/>
        </w:rPr>
        <w:t>Latin</w:t>
      </w:r>
      <w:r>
        <w:rPr>
          <w:spacing w:val="-8"/>
        </w:rPr>
        <w:t> </w:t>
      </w:r>
      <w:r>
        <w:rPr>
          <w:spacing w:val="-2"/>
        </w:rPr>
        <w:t>was</w:t>
      </w:r>
      <w:r>
        <w:rPr>
          <w:spacing w:val="-8"/>
        </w:rPr>
        <w:t> </w:t>
      </w:r>
      <w:r>
        <w:rPr>
          <w:spacing w:val="-2"/>
        </w:rPr>
        <w:t>important</w:t>
      </w:r>
      <w:r>
        <w:rPr>
          <w:spacing w:val="-7"/>
        </w:rPr>
        <w:t> </w:t>
      </w:r>
      <w:r>
        <w:rPr>
          <w:spacing w:val="-2"/>
        </w:rPr>
        <w:t>for</w:t>
      </w:r>
      <w:r>
        <w:rPr>
          <w:spacing w:val="-9"/>
        </w:rPr>
        <w:t> </w:t>
      </w:r>
      <w:r>
        <w:rPr>
          <w:spacing w:val="-2"/>
        </w:rPr>
        <w:t>English</w:t>
      </w:r>
      <w:r>
        <w:rPr>
          <w:spacing w:val="-8"/>
        </w:rPr>
        <w:t> </w:t>
      </w:r>
      <w:r>
        <w:rPr>
          <w:spacing w:val="-2"/>
        </w:rPr>
        <w:t>law</w:t>
      </w:r>
      <w:r>
        <w:rPr>
          <w:spacing w:val="-9"/>
        </w:rPr>
        <w:t> </w:t>
      </w:r>
      <w:r>
        <w:rPr>
          <w:spacing w:val="-2"/>
        </w:rPr>
        <w:t>mainly</w:t>
      </w:r>
      <w:r>
        <w:rPr>
          <w:spacing w:val="-7"/>
        </w:rPr>
        <w:t> </w:t>
      </w:r>
      <w:r>
        <w:rPr>
          <w:spacing w:val="-2"/>
        </w:rPr>
        <w:t>as</w:t>
      </w:r>
      <w:r>
        <w:rPr>
          <w:spacing w:val="-8"/>
        </w:rPr>
        <w:t> </w:t>
      </w:r>
      <w:r>
        <w:rPr>
          <w:spacing w:val="-2"/>
        </w:rPr>
        <w:t>the</w:t>
      </w:r>
      <w:r>
        <w:rPr>
          <w:spacing w:val="-8"/>
        </w:rPr>
        <w:t> </w:t>
      </w:r>
      <w:r>
        <w:rPr>
          <w:spacing w:val="-2"/>
        </w:rPr>
        <w:t>language </w:t>
      </w:r>
      <w:r>
        <w:rPr/>
        <w:t>of court records. For example, the use of </w:t>
      </w:r>
      <w:r>
        <w:rPr>
          <w:i/>
        </w:rPr>
        <w:t>versus </w:t>
      </w:r>
      <w:r>
        <w:rPr/>
        <w:t>in case names originated from Latin usage.</w:t>
      </w:r>
    </w:p>
    <w:p>
      <w:pPr>
        <w:pStyle w:val="BodyText"/>
        <w:spacing w:line="360" w:lineRule="auto" w:before="161"/>
        <w:ind w:left="100" w:right="120"/>
        <w:jc w:val="both"/>
      </w:pPr>
      <w:r>
        <w:rPr/>
        <w:t>From</w:t>
      </w:r>
      <w:r>
        <w:rPr>
          <w:spacing w:val="-1"/>
        </w:rPr>
        <w:t> </w:t>
      </w:r>
      <w:r>
        <w:rPr/>
        <w:t>1066, Latin was the</w:t>
      </w:r>
      <w:r>
        <w:rPr>
          <w:spacing w:val="-1"/>
        </w:rPr>
        <w:t> </w:t>
      </w:r>
      <w:r>
        <w:rPr/>
        <w:t>language</w:t>
      </w:r>
      <w:r>
        <w:rPr>
          <w:spacing w:val="-1"/>
        </w:rPr>
        <w:t> </w:t>
      </w:r>
      <w:r>
        <w:rPr/>
        <w:t>of formal records</w:t>
      </w:r>
      <w:r>
        <w:rPr>
          <w:spacing w:val="-1"/>
        </w:rPr>
        <w:t> </w:t>
      </w:r>
      <w:r>
        <w:rPr/>
        <w:t>and statutes. But it was not the</w:t>
      </w:r>
      <w:r>
        <w:rPr>
          <w:spacing w:val="-1"/>
        </w:rPr>
        <w:t> </w:t>
      </w:r>
      <w:r>
        <w:rPr/>
        <w:t>language</w:t>
      </w:r>
      <w:r>
        <w:rPr>
          <w:spacing w:val="-1"/>
        </w:rPr>
        <w:t> </w:t>
      </w:r>
      <w:r>
        <w:rPr/>
        <w:t>of legal</w:t>
      </w:r>
      <w:r>
        <w:rPr>
          <w:spacing w:val="-10"/>
        </w:rPr>
        <w:t> </w:t>
      </w:r>
      <w:r>
        <w:rPr/>
        <w:t>pleading</w:t>
      </w:r>
      <w:r>
        <w:rPr>
          <w:spacing w:val="-8"/>
        </w:rPr>
        <w:t> </w:t>
      </w:r>
      <w:r>
        <w:rPr/>
        <w:t>or</w:t>
      </w:r>
      <w:r>
        <w:rPr>
          <w:spacing w:val="-11"/>
        </w:rPr>
        <w:t> </w:t>
      </w:r>
      <w:r>
        <w:rPr/>
        <w:t>debate.</w:t>
      </w:r>
      <w:r>
        <w:rPr>
          <w:spacing w:val="-7"/>
        </w:rPr>
        <w:t> </w:t>
      </w:r>
      <w:r>
        <w:rPr/>
        <w:t>The</w:t>
      </w:r>
      <w:r>
        <w:rPr>
          <w:spacing w:val="-11"/>
        </w:rPr>
        <w:t> </w:t>
      </w:r>
      <w:r>
        <w:rPr/>
        <w:t>Statute</w:t>
      </w:r>
      <w:r>
        <w:rPr>
          <w:spacing w:val="-11"/>
        </w:rPr>
        <w:t> </w:t>
      </w:r>
      <w:r>
        <w:rPr/>
        <w:t>of</w:t>
      </w:r>
      <w:r>
        <w:rPr>
          <w:spacing w:val="-9"/>
        </w:rPr>
        <w:t> </w:t>
      </w:r>
      <w:r>
        <w:rPr/>
        <w:t>Pleading,</w:t>
      </w:r>
      <w:r>
        <w:rPr>
          <w:spacing w:val="-8"/>
        </w:rPr>
        <w:t> </w:t>
      </w:r>
      <w:r>
        <w:rPr/>
        <w:t>which</w:t>
      </w:r>
      <w:r>
        <w:rPr>
          <w:spacing w:val="-11"/>
        </w:rPr>
        <w:t> </w:t>
      </w:r>
      <w:r>
        <w:rPr/>
        <w:t>was</w:t>
      </w:r>
      <w:r>
        <w:rPr>
          <w:spacing w:val="-8"/>
        </w:rPr>
        <w:t> </w:t>
      </w:r>
      <w:r>
        <w:rPr/>
        <w:t>enacted</w:t>
      </w:r>
      <w:r>
        <w:rPr>
          <w:spacing w:val="-9"/>
        </w:rPr>
        <w:t> </w:t>
      </w:r>
      <w:r>
        <w:rPr/>
        <w:t>in</w:t>
      </w:r>
      <w:r>
        <w:rPr>
          <w:spacing w:val="-8"/>
        </w:rPr>
        <w:t> </w:t>
      </w:r>
      <w:r>
        <w:rPr/>
        <w:t>France</w:t>
      </w:r>
      <w:r>
        <w:rPr>
          <w:spacing w:val="-11"/>
        </w:rPr>
        <w:t> </w:t>
      </w:r>
      <w:r>
        <w:rPr/>
        <w:t>in</w:t>
      </w:r>
      <w:r>
        <w:rPr>
          <w:spacing w:val="-8"/>
        </w:rPr>
        <w:t> </w:t>
      </w:r>
      <w:r>
        <w:rPr/>
        <w:t>1356,</w:t>
      </w:r>
      <w:r>
        <w:rPr>
          <w:spacing w:val="-11"/>
        </w:rPr>
        <w:t> </w:t>
      </w:r>
      <w:r>
        <w:rPr/>
        <w:t>stated</w:t>
      </w:r>
      <w:r>
        <w:rPr>
          <w:spacing w:val="-9"/>
        </w:rPr>
        <w:t> </w:t>
      </w:r>
      <w:r>
        <w:rPr/>
        <w:t>that all</w:t>
      </w:r>
      <w:r>
        <w:rPr>
          <w:spacing w:val="13"/>
        </w:rPr>
        <w:t> </w:t>
      </w:r>
      <w:r>
        <w:rPr/>
        <w:t>legal</w:t>
      </w:r>
      <w:r>
        <w:rPr>
          <w:spacing w:val="16"/>
        </w:rPr>
        <w:t> </w:t>
      </w:r>
      <w:r>
        <w:rPr/>
        <w:t>proceedings</w:t>
      </w:r>
      <w:r>
        <w:rPr>
          <w:spacing w:val="15"/>
        </w:rPr>
        <w:t> </w:t>
      </w:r>
      <w:r>
        <w:rPr/>
        <w:t>should</w:t>
      </w:r>
      <w:r>
        <w:rPr>
          <w:spacing w:val="15"/>
        </w:rPr>
        <w:t> </w:t>
      </w:r>
      <w:r>
        <w:rPr/>
        <w:t>be</w:t>
      </w:r>
      <w:r>
        <w:rPr>
          <w:spacing w:val="13"/>
        </w:rPr>
        <w:t> </w:t>
      </w:r>
      <w:r>
        <w:rPr/>
        <w:t>in</w:t>
      </w:r>
      <w:r>
        <w:rPr>
          <w:spacing w:val="16"/>
        </w:rPr>
        <w:t> </w:t>
      </w:r>
      <w:r>
        <w:rPr/>
        <w:t>English,</w:t>
      </w:r>
      <w:r>
        <w:rPr>
          <w:spacing w:val="12"/>
        </w:rPr>
        <w:t> </w:t>
      </w:r>
      <w:r>
        <w:rPr/>
        <w:t>but</w:t>
      </w:r>
      <w:r>
        <w:rPr>
          <w:spacing w:val="16"/>
        </w:rPr>
        <w:t> </w:t>
      </w:r>
      <w:r>
        <w:rPr/>
        <w:t>recorded</w:t>
      </w:r>
      <w:r>
        <w:rPr>
          <w:spacing w:val="15"/>
        </w:rPr>
        <w:t> </w:t>
      </w:r>
      <w:r>
        <w:rPr/>
        <w:t>in</w:t>
      </w:r>
      <w:r>
        <w:rPr>
          <w:spacing w:val="15"/>
        </w:rPr>
        <w:t> </w:t>
      </w:r>
      <w:r>
        <w:rPr/>
        <w:t>Latin.</w:t>
      </w:r>
      <w:r>
        <w:rPr>
          <w:spacing w:val="21"/>
        </w:rPr>
        <w:t> </w:t>
      </w:r>
      <w:r>
        <w:rPr/>
        <w:t>The</w:t>
      </w:r>
      <w:r>
        <w:rPr>
          <w:spacing w:val="13"/>
        </w:rPr>
        <w:t> </w:t>
      </w:r>
      <w:r>
        <w:rPr/>
        <w:t>influence</w:t>
      </w:r>
      <w:r>
        <w:rPr>
          <w:spacing w:val="14"/>
        </w:rPr>
        <w:t> </w:t>
      </w:r>
      <w:r>
        <w:rPr/>
        <w:t>of</w:t>
      </w:r>
      <w:r>
        <w:rPr>
          <w:spacing w:val="13"/>
        </w:rPr>
        <w:t> </w:t>
      </w:r>
      <w:r>
        <w:rPr/>
        <w:t>Latin</w:t>
      </w:r>
      <w:r>
        <w:rPr>
          <w:spacing w:val="15"/>
        </w:rPr>
        <w:t> </w:t>
      </w:r>
      <w:r>
        <w:rPr/>
        <w:t>can</w:t>
      </w:r>
      <w:r>
        <w:rPr>
          <w:spacing w:val="15"/>
        </w:rPr>
        <w:t> </w:t>
      </w:r>
      <w:r>
        <w:rPr>
          <w:spacing w:val="-5"/>
        </w:rPr>
        <w:t>be</w:t>
      </w:r>
    </w:p>
    <w:p>
      <w:pPr>
        <w:pStyle w:val="BodyText"/>
        <w:rPr>
          <w:sz w:val="20"/>
        </w:rPr>
      </w:pPr>
    </w:p>
    <w:p>
      <w:pPr>
        <w:pStyle w:val="BodyText"/>
        <w:spacing w:before="189"/>
        <w:rPr>
          <w:sz w:val="20"/>
        </w:rPr>
      </w:pPr>
      <w:r>
        <w:rPr/>
        <mc:AlternateContent>
          <mc:Choice Requires="wps">
            <w:drawing>
              <wp:anchor distT="0" distB="0" distL="0" distR="0" allowOverlap="1" layoutInCell="1" locked="0" behindDoc="1" simplePos="0" relativeHeight="487588352">
                <wp:simplePos x="0" y="0"/>
                <wp:positionH relativeFrom="page">
                  <wp:posOffset>914704</wp:posOffset>
                </wp:positionH>
                <wp:positionV relativeFrom="paragraph">
                  <wp:posOffset>281323</wp:posOffset>
                </wp:positionV>
                <wp:extent cx="1829435"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2.151436pt;width:144.020pt;height:.71997pt;mso-position-horizontal-relative:page;mso-position-vertical-relative:paragraph;z-index:-15728128;mso-wrap-distance-left:0;mso-wrap-distance-right:0" id="docshape3" filled="true" fillcolor="#000000" stroked="false">
                <v:fill type="solid"/>
                <w10:wrap type="topAndBottom"/>
              </v:rect>
            </w:pict>
          </mc:Fallback>
        </mc:AlternateContent>
      </w:r>
    </w:p>
    <w:p>
      <w:pPr>
        <w:spacing w:before="101"/>
        <w:ind w:left="100" w:right="0" w:firstLine="0"/>
        <w:jc w:val="left"/>
        <w:rPr>
          <w:sz w:val="20"/>
        </w:rPr>
      </w:pPr>
      <w:r>
        <w:rPr>
          <w:sz w:val="20"/>
          <w:vertAlign w:val="superscript"/>
        </w:rPr>
        <w:t>1</w:t>
      </w:r>
      <w:r>
        <w:rPr>
          <w:sz w:val="20"/>
          <w:vertAlign w:val="baseline"/>
        </w:rPr>
        <w:t> The dictionary meaning of ‘legalese’ underscores this perceptive difficulty. &lt; </w:t>
      </w:r>
      <w:hyperlink r:id="rId8">
        <w:r>
          <w:rPr>
            <w:color w:val="0462C1"/>
            <w:sz w:val="20"/>
            <w:u w:val="single" w:color="0462C1"/>
            <w:vertAlign w:val="baseline"/>
          </w:rPr>
          <w:t>https://dictionary.cambridge.org/dictionary/english/legalese</w:t>
        </w:r>
      </w:hyperlink>
      <w:r>
        <w:rPr>
          <w:color w:val="0462C1"/>
          <w:spacing w:val="-4"/>
          <w:sz w:val="20"/>
          <w:vertAlign w:val="baseline"/>
        </w:rPr>
        <w:t> </w:t>
      </w:r>
      <w:r>
        <w:rPr>
          <w:sz w:val="20"/>
          <w:vertAlign w:val="baseline"/>
        </w:rPr>
        <w:t>&gt;</w:t>
      </w:r>
      <w:r>
        <w:rPr>
          <w:spacing w:val="-9"/>
          <w:sz w:val="20"/>
          <w:vertAlign w:val="baseline"/>
        </w:rPr>
        <w:t> </w:t>
      </w:r>
      <w:r>
        <w:rPr>
          <w:sz w:val="20"/>
          <w:vertAlign w:val="baseline"/>
        </w:rPr>
        <w:t>accessed</w:t>
      </w:r>
      <w:r>
        <w:rPr>
          <w:spacing w:val="-8"/>
          <w:sz w:val="20"/>
          <w:vertAlign w:val="baseline"/>
        </w:rPr>
        <w:t> </w:t>
      </w:r>
      <w:r>
        <w:rPr>
          <w:sz w:val="20"/>
          <w:vertAlign w:val="baseline"/>
        </w:rPr>
        <w:t>4</w:t>
      </w:r>
      <w:r>
        <w:rPr>
          <w:spacing w:val="-8"/>
          <w:sz w:val="20"/>
          <w:vertAlign w:val="baseline"/>
        </w:rPr>
        <w:t> </w:t>
      </w:r>
      <w:r>
        <w:rPr>
          <w:sz w:val="20"/>
          <w:vertAlign w:val="baseline"/>
        </w:rPr>
        <w:t>May</w:t>
      </w:r>
      <w:r>
        <w:rPr>
          <w:spacing w:val="-8"/>
          <w:sz w:val="20"/>
          <w:vertAlign w:val="baseline"/>
        </w:rPr>
        <w:t> </w:t>
      </w:r>
      <w:r>
        <w:rPr>
          <w:sz w:val="20"/>
          <w:vertAlign w:val="baseline"/>
        </w:rPr>
        <w:t>2022.</w:t>
      </w:r>
    </w:p>
    <w:p>
      <w:pPr>
        <w:spacing w:line="228" w:lineRule="exact" w:before="0"/>
        <w:ind w:left="100" w:right="0" w:firstLine="0"/>
        <w:jc w:val="left"/>
        <w:rPr>
          <w:sz w:val="20"/>
        </w:rPr>
      </w:pPr>
      <w:r>
        <w:rPr>
          <w:sz w:val="20"/>
          <w:vertAlign w:val="superscript"/>
        </w:rPr>
        <w:t>2</w:t>
      </w:r>
      <w:r>
        <w:rPr>
          <w:spacing w:val="-5"/>
          <w:sz w:val="20"/>
          <w:vertAlign w:val="baseline"/>
        </w:rPr>
        <w:t> </w:t>
      </w:r>
      <w:r>
        <w:rPr>
          <w:sz w:val="20"/>
          <w:vertAlign w:val="baseline"/>
        </w:rPr>
        <w:t>Peter</w:t>
      </w:r>
      <w:r>
        <w:rPr>
          <w:spacing w:val="-3"/>
          <w:sz w:val="20"/>
          <w:vertAlign w:val="baseline"/>
        </w:rPr>
        <w:t> </w:t>
      </w:r>
      <w:r>
        <w:rPr>
          <w:sz w:val="20"/>
          <w:vertAlign w:val="baseline"/>
        </w:rPr>
        <w:t>M.</w:t>
      </w:r>
      <w:r>
        <w:rPr>
          <w:spacing w:val="-3"/>
          <w:sz w:val="20"/>
          <w:vertAlign w:val="baseline"/>
        </w:rPr>
        <w:t> </w:t>
      </w:r>
      <w:r>
        <w:rPr>
          <w:sz w:val="20"/>
          <w:vertAlign w:val="baseline"/>
        </w:rPr>
        <w:t>Tiersma,</w:t>
      </w:r>
      <w:r>
        <w:rPr>
          <w:spacing w:val="-3"/>
          <w:sz w:val="20"/>
          <w:vertAlign w:val="baseline"/>
        </w:rPr>
        <w:t> </w:t>
      </w:r>
      <w:r>
        <w:rPr>
          <w:i/>
          <w:sz w:val="20"/>
          <w:vertAlign w:val="baseline"/>
        </w:rPr>
        <w:t>Legal</w:t>
      </w:r>
      <w:r>
        <w:rPr>
          <w:i/>
          <w:spacing w:val="-5"/>
          <w:sz w:val="20"/>
          <w:vertAlign w:val="baseline"/>
        </w:rPr>
        <w:t> </w:t>
      </w:r>
      <w:r>
        <w:rPr>
          <w:i/>
          <w:sz w:val="20"/>
          <w:vertAlign w:val="baseline"/>
        </w:rPr>
        <w:t>Language</w:t>
      </w:r>
      <w:r>
        <w:rPr>
          <w:i/>
          <w:spacing w:val="-4"/>
          <w:sz w:val="20"/>
          <w:vertAlign w:val="baseline"/>
        </w:rPr>
        <w:t> </w:t>
      </w:r>
      <w:r>
        <w:rPr>
          <w:sz w:val="20"/>
          <w:vertAlign w:val="baseline"/>
        </w:rPr>
        <w:t>(University</w:t>
      </w:r>
      <w:r>
        <w:rPr>
          <w:spacing w:val="-4"/>
          <w:sz w:val="20"/>
          <w:vertAlign w:val="baseline"/>
        </w:rPr>
        <w:t> </w:t>
      </w:r>
      <w:r>
        <w:rPr>
          <w:sz w:val="20"/>
          <w:vertAlign w:val="baseline"/>
        </w:rPr>
        <w:t>of</w:t>
      </w:r>
      <w:r>
        <w:rPr>
          <w:spacing w:val="-4"/>
          <w:sz w:val="20"/>
          <w:vertAlign w:val="baseline"/>
        </w:rPr>
        <w:t> </w:t>
      </w:r>
      <w:r>
        <w:rPr>
          <w:sz w:val="20"/>
          <w:vertAlign w:val="baseline"/>
        </w:rPr>
        <w:t>Chicago</w:t>
      </w:r>
      <w:r>
        <w:rPr>
          <w:spacing w:val="-6"/>
          <w:sz w:val="20"/>
          <w:vertAlign w:val="baseline"/>
        </w:rPr>
        <w:t> </w:t>
      </w:r>
      <w:r>
        <w:rPr>
          <w:sz w:val="20"/>
          <w:vertAlign w:val="baseline"/>
        </w:rPr>
        <w:t>Press</w:t>
      </w:r>
      <w:r>
        <w:rPr>
          <w:spacing w:val="-5"/>
          <w:sz w:val="20"/>
          <w:vertAlign w:val="baseline"/>
        </w:rPr>
        <w:t> </w:t>
      </w:r>
      <w:r>
        <w:rPr>
          <w:sz w:val="20"/>
          <w:vertAlign w:val="baseline"/>
        </w:rPr>
        <w:t>1999),</w:t>
      </w:r>
      <w:r>
        <w:rPr>
          <w:spacing w:val="-4"/>
          <w:sz w:val="20"/>
          <w:vertAlign w:val="baseline"/>
        </w:rPr>
        <w:t> 142.</w:t>
      </w:r>
    </w:p>
    <w:p>
      <w:pPr>
        <w:spacing w:before="0"/>
        <w:ind w:left="100" w:right="142" w:firstLine="0"/>
        <w:jc w:val="left"/>
        <w:rPr>
          <w:sz w:val="20"/>
        </w:rPr>
      </w:pPr>
      <w:r>
        <w:rPr>
          <w:sz w:val="20"/>
          <w:vertAlign w:val="superscript"/>
        </w:rPr>
        <w:t>3</w:t>
      </w:r>
      <w:r>
        <w:rPr>
          <w:sz w:val="20"/>
          <w:vertAlign w:val="baseline"/>
        </w:rPr>
        <w:t> John O. Mc Ginnis and Michael B. Rappapport, ‘The Constitution and the Language of the Law’ (2018) 59 William</w:t>
      </w:r>
      <w:r>
        <w:rPr>
          <w:spacing w:val="-7"/>
          <w:sz w:val="20"/>
          <w:vertAlign w:val="baseline"/>
        </w:rPr>
        <w:t> </w:t>
      </w:r>
      <w:r>
        <w:rPr>
          <w:sz w:val="20"/>
          <w:vertAlign w:val="baseline"/>
        </w:rPr>
        <w:t>&amp;</w:t>
      </w:r>
      <w:r>
        <w:rPr>
          <w:spacing w:val="-4"/>
          <w:sz w:val="20"/>
          <w:vertAlign w:val="baseline"/>
        </w:rPr>
        <w:t> </w:t>
      </w:r>
      <w:r>
        <w:rPr>
          <w:sz w:val="20"/>
          <w:vertAlign w:val="baseline"/>
        </w:rPr>
        <w:t>Mary</w:t>
      </w:r>
      <w:r>
        <w:rPr>
          <w:spacing w:val="-4"/>
          <w:sz w:val="20"/>
          <w:vertAlign w:val="baseline"/>
        </w:rPr>
        <w:t> </w:t>
      </w:r>
      <w:r>
        <w:rPr>
          <w:sz w:val="20"/>
          <w:vertAlign w:val="baseline"/>
        </w:rPr>
        <w:t>Law</w:t>
      </w:r>
      <w:r>
        <w:rPr>
          <w:spacing w:val="-5"/>
          <w:sz w:val="20"/>
          <w:vertAlign w:val="baseline"/>
        </w:rPr>
        <w:t> </w:t>
      </w:r>
      <w:r>
        <w:rPr>
          <w:sz w:val="20"/>
          <w:vertAlign w:val="baseline"/>
        </w:rPr>
        <w:t>Review</w:t>
      </w:r>
      <w:r>
        <w:rPr>
          <w:spacing w:val="-4"/>
          <w:sz w:val="20"/>
          <w:vertAlign w:val="baseline"/>
        </w:rPr>
        <w:t> </w:t>
      </w:r>
      <w:r>
        <w:rPr>
          <w:sz w:val="20"/>
          <w:vertAlign w:val="baseline"/>
        </w:rPr>
        <w:t>1321</w:t>
      </w:r>
      <w:r>
        <w:rPr>
          <w:spacing w:val="-6"/>
          <w:sz w:val="20"/>
          <w:vertAlign w:val="baseline"/>
        </w:rPr>
        <w:t> </w:t>
      </w:r>
      <w:r>
        <w:rPr>
          <w:sz w:val="20"/>
          <w:vertAlign w:val="baseline"/>
        </w:rPr>
        <w:t>&lt;</w:t>
      </w:r>
      <w:r>
        <w:rPr>
          <w:spacing w:val="-4"/>
          <w:sz w:val="20"/>
          <w:vertAlign w:val="baseline"/>
        </w:rPr>
        <w:t> </w:t>
      </w:r>
      <w:hyperlink r:id="rId9">
        <w:r>
          <w:rPr>
            <w:color w:val="0462C1"/>
            <w:sz w:val="20"/>
            <w:u w:val="single" w:color="0462C1"/>
            <w:vertAlign w:val="baseline"/>
          </w:rPr>
          <w:t>https://scholarship.law.wm.wdu/wmlr/vol59/iss4/4</w:t>
        </w:r>
      </w:hyperlink>
      <w:r>
        <w:rPr>
          <w:color w:val="0462C1"/>
          <w:sz w:val="20"/>
          <w:vertAlign w:val="baseline"/>
        </w:rPr>
        <w:t> </w:t>
      </w:r>
      <w:r>
        <w:rPr>
          <w:sz w:val="20"/>
          <w:vertAlign w:val="baseline"/>
        </w:rPr>
        <w:t>&gt;</w:t>
      </w:r>
      <w:r>
        <w:rPr>
          <w:spacing w:val="-5"/>
          <w:sz w:val="20"/>
          <w:vertAlign w:val="baseline"/>
        </w:rPr>
        <w:t> </w:t>
      </w:r>
      <w:r>
        <w:rPr>
          <w:sz w:val="20"/>
          <w:vertAlign w:val="baseline"/>
        </w:rPr>
        <w:t>accessed</w:t>
      </w:r>
      <w:r>
        <w:rPr>
          <w:spacing w:val="-4"/>
          <w:sz w:val="20"/>
          <w:vertAlign w:val="baseline"/>
        </w:rPr>
        <w:t> </w:t>
      </w:r>
      <w:r>
        <w:rPr>
          <w:sz w:val="20"/>
          <w:vertAlign w:val="baseline"/>
        </w:rPr>
        <w:t>4</w:t>
      </w:r>
      <w:r>
        <w:rPr>
          <w:spacing w:val="-15"/>
          <w:sz w:val="20"/>
          <w:vertAlign w:val="baseline"/>
        </w:rPr>
        <w:t> </w:t>
      </w:r>
      <w:r>
        <w:rPr>
          <w:sz w:val="20"/>
          <w:vertAlign w:val="baseline"/>
        </w:rPr>
        <w:t>May</w:t>
      </w:r>
      <w:r>
        <w:rPr>
          <w:spacing w:val="-4"/>
          <w:sz w:val="20"/>
          <w:vertAlign w:val="baseline"/>
        </w:rPr>
        <w:t> </w:t>
      </w:r>
      <w:r>
        <w:rPr>
          <w:sz w:val="20"/>
          <w:vertAlign w:val="baseline"/>
        </w:rPr>
        <w:t>2022.</w:t>
      </w:r>
    </w:p>
    <w:p>
      <w:pPr>
        <w:spacing w:after="0"/>
        <w:jc w:val="left"/>
        <w:rPr>
          <w:sz w:val="20"/>
        </w:rPr>
        <w:sectPr>
          <w:footerReference w:type="default" r:id="rId7"/>
          <w:pgSz w:w="12240" w:h="15840"/>
          <w:pgMar w:header="0" w:footer="1020" w:top="1820" w:bottom="1200" w:left="1340" w:right="1320"/>
          <w:pgNumType w:start="1"/>
        </w:sectPr>
      </w:pPr>
    </w:p>
    <w:p>
      <w:pPr>
        <w:spacing w:line="360" w:lineRule="auto" w:before="79"/>
        <w:ind w:left="100" w:right="118" w:firstLine="0"/>
        <w:jc w:val="both"/>
        <w:rPr>
          <w:sz w:val="24"/>
        </w:rPr>
      </w:pPr>
      <w:r>
        <w:rPr>
          <w:sz w:val="24"/>
        </w:rPr>
        <w:t>seen in the number of words and phrases such as </w:t>
      </w:r>
      <w:r>
        <w:rPr>
          <w:i/>
          <w:sz w:val="24"/>
        </w:rPr>
        <w:t>ad hoc, de facto, bonafide </w:t>
      </w:r>
      <w:r>
        <w:rPr>
          <w:sz w:val="24"/>
        </w:rPr>
        <w:t>etc. which remain in current use in writing.</w:t>
      </w:r>
    </w:p>
    <w:p>
      <w:pPr>
        <w:pStyle w:val="BodyText"/>
        <w:spacing w:line="360" w:lineRule="auto" w:before="161"/>
        <w:ind w:left="100" w:right="119"/>
        <w:jc w:val="both"/>
      </w:pPr>
      <w:r>
        <w:rPr/>
        <w:t>Following</w:t>
      </w:r>
      <w:r>
        <w:rPr>
          <w:spacing w:val="-3"/>
        </w:rPr>
        <w:t> </w:t>
      </w:r>
      <w:r>
        <w:rPr/>
        <w:t>the</w:t>
      </w:r>
      <w:r>
        <w:rPr>
          <w:spacing w:val="-3"/>
        </w:rPr>
        <w:t> </w:t>
      </w:r>
      <w:r>
        <w:rPr/>
        <w:t>Norman</w:t>
      </w:r>
      <w:r>
        <w:rPr>
          <w:spacing w:val="-3"/>
        </w:rPr>
        <w:t> </w:t>
      </w:r>
      <w:r>
        <w:rPr/>
        <w:t>invasion</w:t>
      </w:r>
      <w:r>
        <w:rPr>
          <w:spacing w:val="-3"/>
        </w:rPr>
        <w:t> </w:t>
      </w:r>
      <w:r>
        <w:rPr/>
        <w:t>of</w:t>
      </w:r>
      <w:r>
        <w:rPr>
          <w:spacing w:val="-3"/>
        </w:rPr>
        <w:t> </w:t>
      </w:r>
      <w:r>
        <w:rPr/>
        <w:t>England</w:t>
      </w:r>
      <w:r>
        <w:rPr>
          <w:spacing w:val="-3"/>
        </w:rPr>
        <w:t> </w:t>
      </w:r>
      <w:r>
        <w:rPr/>
        <w:t>in</w:t>
      </w:r>
      <w:r>
        <w:rPr>
          <w:spacing w:val="-3"/>
        </w:rPr>
        <w:t> </w:t>
      </w:r>
      <w:r>
        <w:rPr/>
        <w:t>1066,</w:t>
      </w:r>
      <w:r>
        <w:rPr>
          <w:spacing w:val="-3"/>
        </w:rPr>
        <w:t> </w:t>
      </w:r>
      <w:r>
        <w:rPr/>
        <w:t>Anglo</w:t>
      </w:r>
      <w:r>
        <w:rPr>
          <w:spacing w:val="-3"/>
        </w:rPr>
        <w:t> </w:t>
      </w:r>
      <w:r>
        <w:rPr/>
        <w:t>Norman</w:t>
      </w:r>
      <w:r>
        <w:rPr>
          <w:spacing w:val="-3"/>
        </w:rPr>
        <w:t> </w:t>
      </w:r>
      <w:r>
        <w:rPr/>
        <w:t>became</w:t>
      </w:r>
      <w:r>
        <w:rPr>
          <w:spacing w:val="-4"/>
        </w:rPr>
        <w:t> </w:t>
      </w:r>
      <w:r>
        <w:rPr/>
        <w:t>the</w:t>
      </w:r>
      <w:r>
        <w:rPr>
          <w:spacing w:val="-3"/>
        </w:rPr>
        <w:t> </w:t>
      </w:r>
      <w:r>
        <w:rPr/>
        <w:t>official</w:t>
      </w:r>
      <w:r>
        <w:rPr>
          <w:spacing w:val="-3"/>
        </w:rPr>
        <w:t> </w:t>
      </w:r>
      <w:r>
        <w:rPr/>
        <w:t>language of England. For the period of nearly 300 years, it was the language of legal proceedings. As a result,</w:t>
      </w:r>
      <w:r>
        <w:rPr>
          <w:spacing w:val="-7"/>
        </w:rPr>
        <w:t> </w:t>
      </w:r>
      <w:r>
        <w:rPr/>
        <w:t>many</w:t>
      </w:r>
      <w:r>
        <w:rPr>
          <w:spacing w:val="-8"/>
        </w:rPr>
        <w:t> </w:t>
      </w:r>
      <w:r>
        <w:rPr/>
        <w:t>words</w:t>
      </w:r>
      <w:r>
        <w:rPr>
          <w:spacing w:val="-8"/>
        </w:rPr>
        <w:t> </w:t>
      </w:r>
      <w:r>
        <w:rPr/>
        <w:t>used</w:t>
      </w:r>
      <w:r>
        <w:rPr>
          <w:spacing w:val="-5"/>
        </w:rPr>
        <w:t> </w:t>
      </w:r>
      <w:r>
        <w:rPr/>
        <w:t>in</w:t>
      </w:r>
      <w:r>
        <w:rPr>
          <w:spacing w:val="-7"/>
        </w:rPr>
        <w:t> </w:t>
      </w:r>
      <w:r>
        <w:rPr/>
        <w:t>modern</w:t>
      </w:r>
      <w:r>
        <w:rPr>
          <w:spacing w:val="-7"/>
        </w:rPr>
        <w:t> </w:t>
      </w:r>
      <w:r>
        <w:rPr/>
        <w:t>legal</w:t>
      </w:r>
      <w:r>
        <w:rPr>
          <w:spacing w:val="-7"/>
        </w:rPr>
        <w:t> </w:t>
      </w:r>
      <w:r>
        <w:rPr/>
        <w:t>English</w:t>
      </w:r>
      <w:r>
        <w:rPr>
          <w:spacing w:val="-7"/>
        </w:rPr>
        <w:t> </w:t>
      </w:r>
      <w:r>
        <w:rPr/>
        <w:t>are</w:t>
      </w:r>
      <w:r>
        <w:rPr>
          <w:spacing w:val="-9"/>
        </w:rPr>
        <w:t> </w:t>
      </w:r>
      <w:r>
        <w:rPr/>
        <w:t>derived</w:t>
      </w:r>
      <w:r>
        <w:rPr>
          <w:spacing w:val="-5"/>
        </w:rPr>
        <w:t> </w:t>
      </w:r>
      <w:r>
        <w:rPr/>
        <w:t>from</w:t>
      </w:r>
      <w:r>
        <w:rPr>
          <w:spacing w:val="-7"/>
        </w:rPr>
        <w:t> </w:t>
      </w:r>
      <w:r>
        <w:rPr/>
        <w:t>Anglo</w:t>
      </w:r>
      <w:r>
        <w:rPr>
          <w:spacing w:val="-5"/>
        </w:rPr>
        <w:t> </w:t>
      </w:r>
      <w:r>
        <w:rPr/>
        <w:t>Norman,</w:t>
      </w:r>
      <w:r>
        <w:rPr>
          <w:spacing w:val="-7"/>
        </w:rPr>
        <w:t> </w:t>
      </w:r>
      <w:r>
        <w:rPr/>
        <w:t>such</w:t>
      </w:r>
      <w:r>
        <w:rPr>
          <w:spacing w:val="-5"/>
        </w:rPr>
        <w:t> </w:t>
      </w:r>
      <w:r>
        <w:rPr/>
        <w:t>words</w:t>
      </w:r>
      <w:r>
        <w:rPr>
          <w:spacing w:val="-5"/>
        </w:rPr>
        <w:t> </w:t>
      </w:r>
      <w:r>
        <w:rPr/>
        <w:t>are </w:t>
      </w:r>
      <w:r>
        <w:rPr>
          <w:i/>
        </w:rPr>
        <w:t>property, chattel, estate, lease </w:t>
      </w:r>
      <w:r>
        <w:rPr/>
        <w:t>etc.</w:t>
      </w:r>
    </w:p>
    <w:p>
      <w:pPr>
        <w:pStyle w:val="BodyText"/>
        <w:spacing w:line="360" w:lineRule="auto" w:before="159"/>
        <w:ind w:left="100" w:right="119"/>
        <w:jc w:val="both"/>
      </w:pPr>
      <w:r>
        <w:rPr/>
        <w:t>English was adopted for different kinds of legal documents at different times. Wills began to be written in English in about 1400. Statutes were written in Latin until about 1300, in French until 1485, in English and French for a few years and in English alone from 1489. According to the Proceedings in the Court of Justice Act, 1730 Latin was replaced by English. As a result, new branches of law such as commercial law began to be developed entirely in English.</w:t>
      </w:r>
      <w:r>
        <w:rPr>
          <w:vertAlign w:val="superscript"/>
        </w:rPr>
        <w:t>4</w:t>
      </w:r>
    </w:p>
    <w:p>
      <w:pPr>
        <w:pStyle w:val="BodyText"/>
        <w:spacing w:line="360" w:lineRule="auto" w:before="160"/>
        <w:ind w:left="100" w:right="116"/>
        <w:jc w:val="both"/>
      </w:pPr>
      <w:r>
        <w:rPr/>
        <w:t>Kenya ‘received’ Legal English along with the reception of English Laws. A burgeoning profession of African lawyers were instructed by common law practitioners along with materials that featured Legal English. Thus, the language carried on to present day.</w:t>
      </w:r>
    </w:p>
    <w:p>
      <w:pPr>
        <w:pStyle w:val="Heading1"/>
        <w:numPr>
          <w:ilvl w:val="1"/>
          <w:numId w:val="2"/>
        </w:numPr>
        <w:tabs>
          <w:tab w:pos="460" w:val="left" w:leader="none"/>
        </w:tabs>
        <w:spacing w:line="240" w:lineRule="auto" w:before="239" w:after="0"/>
        <w:ind w:left="460" w:right="0" w:hanging="360"/>
        <w:jc w:val="left"/>
      </w:pPr>
      <w:bookmarkStart w:name="_bookmark2" w:id="3"/>
      <w:bookmarkEnd w:id="3"/>
      <w:r>
        <w:rPr>
          <w:b w:val="0"/>
        </w:rPr>
      </w:r>
      <w:r>
        <w:rPr/>
        <w:t>CHARACTERISTICS</w:t>
      </w:r>
      <w:r>
        <w:rPr>
          <w:spacing w:val="-1"/>
        </w:rPr>
        <w:t> </w:t>
      </w:r>
      <w:r>
        <w:rPr/>
        <w:t>OF </w:t>
      </w:r>
      <w:r>
        <w:rPr>
          <w:spacing w:val="-2"/>
        </w:rPr>
        <w:t>LEGALESE</w:t>
      </w:r>
    </w:p>
    <w:p>
      <w:pPr>
        <w:pStyle w:val="BodyText"/>
        <w:rPr>
          <w:b/>
        </w:rPr>
      </w:pPr>
    </w:p>
    <w:p>
      <w:pPr>
        <w:pStyle w:val="BodyText"/>
        <w:spacing w:before="46"/>
        <w:rPr>
          <w:b/>
        </w:rPr>
      </w:pPr>
    </w:p>
    <w:p>
      <w:pPr>
        <w:pStyle w:val="BodyText"/>
        <w:spacing w:line="360" w:lineRule="auto"/>
        <w:ind w:left="100" w:right="113"/>
        <w:jc w:val="both"/>
      </w:pPr>
      <w:r>
        <w:rPr/>
        <w:t>Over the centuries of its usage, legalese has acquired a fair share of characteristics. Whilst some of these features are neutral as to any other language form, others carry negative connotations. These characteristics/features are the focus of this section.</w:t>
      </w:r>
    </w:p>
    <w:p>
      <w:pPr>
        <w:pStyle w:val="ListParagraph"/>
        <w:numPr>
          <w:ilvl w:val="2"/>
          <w:numId w:val="2"/>
        </w:numPr>
        <w:tabs>
          <w:tab w:pos="819" w:val="left" w:leader="none"/>
        </w:tabs>
        <w:spacing w:line="240" w:lineRule="auto" w:before="160" w:after="0"/>
        <w:ind w:left="819" w:right="0" w:hanging="359"/>
        <w:jc w:val="left"/>
        <w:rPr>
          <w:i/>
          <w:sz w:val="24"/>
        </w:rPr>
      </w:pPr>
      <w:bookmarkStart w:name="_bookmark3" w:id="4"/>
      <w:bookmarkEnd w:id="4"/>
      <w:r>
        <w:rPr/>
      </w:r>
      <w:r>
        <w:rPr>
          <w:i/>
          <w:spacing w:val="-2"/>
          <w:sz w:val="24"/>
        </w:rPr>
        <w:t>TECHNICALITY</w:t>
      </w:r>
    </w:p>
    <w:p>
      <w:pPr>
        <w:pStyle w:val="BodyText"/>
        <w:spacing w:before="84"/>
        <w:rPr>
          <w:i/>
        </w:rPr>
      </w:pPr>
    </w:p>
    <w:p>
      <w:pPr>
        <w:pStyle w:val="BodyText"/>
        <w:spacing w:line="360" w:lineRule="auto"/>
        <w:ind w:left="460" w:right="118"/>
        <w:jc w:val="both"/>
      </w:pPr>
      <w:r>
        <w:rPr/>
        <w:t>Legal language employs a myriad of technical terms that can be described as esoteric. While technicality is not unique to the legal profession -computer programmers, for instance, use computer languages with specialised syntax- it achieves a status of infamy among the lay public through interaction with public legal documents/legislation.</w:t>
      </w:r>
    </w:p>
    <w:p>
      <w:pPr>
        <w:pStyle w:val="BodyText"/>
        <w:spacing w:line="360" w:lineRule="auto" w:before="161"/>
        <w:ind w:left="460" w:right="117"/>
        <w:jc w:val="both"/>
      </w:pPr>
      <w:r>
        <w:rPr/>
        <w:t>Terms such as </w:t>
      </w:r>
      <w:r>
        <w:rPr>
          <w:i/>
        </w:rPr>
        <w:t>habeas corpus</w:t>
      </w:r>
      <w:r>
        <w:rPr/>
        <w:t>, </w:t>
      </w:r>
      <w:r>
        <w:rPr>
          <w:i/>
        </w:rPr>
        <w:t>de jure</w:t>
      </w:r>
      <w:r>
        <w:rPr/>
        <w:t>, </w:t>
      </w:r>
      <w:r>
        <w:rPr>
          <w:i/>
        </w:rPr>
        <w:t>obiter dicta </w:t>
      </w:r>
      <w:r>
        <w:rPr/>
        <w:t>are evident to a first-year law student, but the</w:t>
      </w:r>
      <w:r>
        <w:rPr>
          <w:spacing w:val="8"/>
        </w:rPr>
        <w:t> </w:t>
      </w:r>
      <w:r>
        <w:rPr/>
        <w:t>same</w:t>
      </w:r>
      <w:r>
        <w:rPr>
          <w:spacing w:val="11"/>
        </w:rPr>
        <w:t> </w:t>
      </w:r>
      <w:r>
        <w:rPr/>
        <w:t>terms</w:t>
      </w:r>
      <w:r>
        <w:rPr>
          <w:spacing w:val="12"/>
        </w:rPr>
        <w:t> </w:t>
      </w:r>
      <w:r>
        <w:rPr/>
        <w:t>evoke</w:t>
      </w:r>
      <w:r>
        <w:rPr>
          <w:spacing w:val="9"/>
        </w:rPr>
        <w:t> </w:t>
      </w:r>
      <w:r>
        <w:rPr/>
        <w:t>question</w:t>
      </w:r>
      <w:r>
        <w:rPr>
          <w:spacing w:val="11"/>
        </w:rPr>
        <w:t> </w:t>
      </w:r>
      <w:r>
        <w:rPr/>
        <w:t>marks</w:t>
      </w:r>
      <w:r>
        <w:rPr>
          <w:spacing w:val="12"/>
        </w:rPr>
        <w:t> </w:t>
      </w:r>
      <w:r>
        <w:rPr/>
        <w:t>to</w:t>
      </w:r>
      <w:r>
        <w:rPr>
          <w:spacing w:val="12"/>
        </w:rPr>
        <w:t> </w:t>
      </w:r>
      <w:r>
        <w:rPr/>
        <w:t>a</w:t>
      </w:r>
      <w:r>
        <w:rPr>
          <w:spacing w:val="13"/>
        </w:rPr>
        <w:t> </w:t>
      </w:r>
      <w:r>
        <w:rPr/>
        <w:t>by-passer</w:t>
      </w:r>
      <w:r>
        <w:rPr>
          <w:spacing w:val="11"/>
        </w:rPr>
        <w:t> </w:t>
      </w:r>
      <w:r>
        <w:rPr/>
        <w:t>along</w:t>
      </w:r>
      <w:r>
        <w:rPr>
          <w:spacing w:val="12"/>
        </w:rPr>
        <w:t> </w:t>
      </w:r>
      <w:r>
        <w:rPr/>
        <w:t>the</w:t>
      </w:r>
      <w:r>
        <w:rPr>
          <w:spacing w:val="10"/>
        </w:rPr>
        <w:t> </w:t>
      </w:r>
      <w:r>
        <w:rPr/>
        <w:t>street.</w:t>
      </w:r>
      <w:r>
        <w:rPr>
          <w:spacing w:val="12"/>
        </w:rPr>
        <w:t> </w:t>
      </w:r>
      <w:r>
        <w:rPr/>
        <w:t>Legal</w:t>
      </w:r>
      <w:r>
        <w:rPr>
          <w:spacing w:val="12"/>
        </w:rPr>
        <w:t> </w:t>
      </w:r>
      <w:r>
        <w:rPr/>
        <w:t>documents</w:t>
      </w:r>
      <w:r>
        <w:rPr>
          <w:spacing w:val="12"/>
        </w:rPr>
        <w:t> </w:t>
      </w:r>
      <w:r>
        <w:rPr>
          <w:spacing w:val="-2"/>
        </w:rPr>
        <w:t>often</w:t>
      </w:r>
    </w:p>
    <w:p>
      <w:pPr>
        <w:pStyle w:val="BodyText"/>
        <w:rPr>
          <w:sz w:val="20"/>
        </w:rPr>
      </w:pPr>
    </w:p>
    <w:p>
      <w:pPr>
        <w:pStyle w:val="BodyText"/>
        <w:spacing w:before="62"/>
        <w:rPr>
          <w:sz w:val="20"/>
        </w:rPr>
      </w:pPr>
      <w:r>
        <w:rPr/>
        <mc:AlternateContent>
          <mc:Choice Requires="wps">
            <w:drawing>
              <wp:anchor distT="0" distB="0" distL="0" distR="0" allowOverlap="1" layoutInCell="1" locked="0" behindDoc="1" simplePos="0" relativeHeight="487588864">
                <wp:simplePos x="0" y="0"/>
                <wp:positionH relativeFrom="page">
                  <wp:posOffset>914704</wp:posOffset>
                </wp:positionH>
                <wp:positionV relativeFrom="paragraph">
                  <wp:posOffset>200828</wp:posOffset>
                </wp:positionV>
                <wp:extent cx="182943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5.813235pt;width:144.020pt;height:.72003pt;mso-position-horizontal-relative:page;mso-position-vertical-relative:paragraph;z-index:-15727616;mso-wrap-distance-left:0;mso-wrap-distance-right:0" id="docshape4" filled="true" fillcolor="#000000" stroked="false">
                <v:fill type="solid"/>
                <w10:wrap type="topAndBottom"/>
              </v:rect>
            </w:pict>
          </mc:Fallback>
        </mc:AlternateContent>
      </w:r>
    </w:p>
    <w:p>
      <w:pPr>
        <w:spacing w:before="101"/>
        <w:ind w:left="100" w:right="0" w:firstLine="0"/>
        <w:jc w:val="left"/>
        <w:rPr>
          <w:sz w:val="20"/>
        </w:rPr>
      </w:pPr>
      <w:r>
        <w:rPr>
          <w:sz w:val="20"/>
          <w:vertAlign w:val="superscript"/>
        </w:rPr>
        <w:t>4</w:t>
      </w:r>
      <w:r>
        <w:rPr>
          <w:spacing w:val="-5"/>
          <w:sz w:val="20"/>
          <w:vertAlign w:val="baseline"/>
        </w:rPr>
        <w:t> </w:t>
      </w:r>
      <w:r>
        <w:rPr>
          <w:sz w:val="20"/>
          <w:vertAlign w:val="baseline"/>
        </w:rPr>
        <w:t>David</w:t>
      </w:r>
      <w:r>
        <w:rPr>
          <w:spacing w:val="-3"/>
          <w:sz w:val="20"/>
          <w:vertAlign w:val="baseline"/>
        </w:rPr>
        <w:t> </w:t>
      </w:r>
      <w:r>
        <w:rPr>
          <w:sz w:val="20"/>
          <w:vertAlign w:val="baseline"/>
        </w:rPr>
        <w:t>Mellinkoff,</w:t>
      </w:r>
      <w:r>
        <w:rPr>
          <w:spacing w:val="-3"/>
          <w:sz w:val="20"/>
          <w:vertAlign w:val="baseline"/>
        </w:rPr>
        <w:t> </w:t>
      </w:r>
      <w:r>
        <w:rPr>
          <w:i/>
          <w:sz w:val="20"/>
          <w:vertAlign w:val="baseline"/>
        </w:rPr>
        <w:t>The</w:t>
      </w:r>
      <w:r>
        <w:rPr>
          <w:i/>
          <w:spacing w:val="-4"/>
          <w:sz w:val="20"/>
          <w:vertAlign w:val="baseline"/>
        </w:rPr>
        <w:t> </w:t>
      </w:r>
      <w:r>
        <w:rPr>
          <w:i/>
          <w:sz w:val="20"/>
          <w:vertAlign w:val="baseline"/>
        </w:rPr>
        <w:t>Language</w:t>
      </w:r>
      <w:r>
        <w:rPr>
          <w:i/>
          <w:spacing w:val="-4"/>
          <w:sz w:val="20"/>
          <w:vertAlign w:val="baseline"/>
        </w:rPr>
        <w:t> </w:t>
      </w:r>
      <w:r>
        <w:rPr>
          <w:i/>
          <w:sz w:val="20"/>
          <w:vertAlign w:val="baseline"/>
        </w:rPr>
        <w:t>of</w:t>
      </w:r>
      <w:r>
        <w:rPr>
          <w:i/>
          <w:spacing w:val="-6"/>
          <w:sz w:val="20"/>
          <w:vertAlign w:val="baseline"/>
        </w:rPr>
        <w:t> </w:t>
      </w:r>
      <w:r>
        <w:rPr>
          <w:i/>
          <w:sz w:val="20"/>
          <w:vertAlign w:val="baseline"/>
        </w:rPr>
        <w:t>the</w:t>
      </w:r>
      <w:r>
        <w:rPr>
          <w:i/>
          <w:spacing w:val="-6"/>
          <w:sz w:val="20"/>
          <w:vertAlign w:val="baseline"/>
        </w:rPr>
        <w:t> </w:t>
      </w:r>
      <w:r>
        <w:rPr>
          <w:i/>
          <w:sz w:val="20"/>
          <w:vertAlign w:val="baseline"/>
        </w:rPr>
        <w:t>Law</w:t>
      </w:r>
      <w:r>
        <w:rPr>
          <w:i/>
          <w:spacing w:val="-2"/>
          <w:sz w:val="20"/>
          <w:vertAlign w:val="baseline"/>
        </w:rPr>
        <w:t> </w:t>
      </w:r>
      <w:r>
        <w:rPr>
          <w:sz w:val="20"/>
          <w:vertAlign w:val="baseline"/>
        </w:rPr>
        <w:t>(Boston:</w:t>
      </w:r>
      <w:r>
        <w:rPr>
          <w:spacing w:val="-6"/>
          <w:sz w:val="20"/>
          <w:vertAlign w:val="baseline"/>
        </w:rPr>
        <w:t> </w:t>
      </w:r>
      <w:r>
        <w:rPr>
          <w:sz w:val="20"/>
          <w:vertAlign w:val="baseline"/>
        </w:rPr>
        <w:t>Little</w:t>
      </w:r>
      <w:r>
        <w:rPr>
          <w:spacing w:val="-4"/>
          <w:sz w:val="20"/>
          <w:vertAlign w:val="baseline"/>
        </w:rPr>
        <w:t> </w:t>
      </w:r>
      <w:r>
        <w:rPr>
          <w:sz w:val="20"/>
          <w:vertAlign w:val="baseline"/>
        </w:rPr>
        <w:t>Brown</w:t>
      </w:r>
      <w:r>
        <w:rPr>
          <w:spacing w:val="-3"/>
          <w:sz w:val="20"/>
          <w:vertAlign w:val="baseline"/>
        </w:rPr>
        <w:t> </w:t>
      </w:r>
      <w:r>
        <w:rPr>
          <w:spacing w:val="-2"/>
          <w:sz w:val="20"/>
          <w:vertAlign w:val="baseline"/>
        </w:rPr>
        <w:t>1963).</w:t>
      </w:r>
    </w:p>
    <w:p>
      <w:pPr>
        <w:spacing w:after="0"/>
        <w:jc w:val="left"/>
        <w:rPr>
          <w:sz w:val="20"/>
        </w:rPr>
        <w:sectPr>
          <w:pgSz w:w="12240" w:h="15840"/>
          <w:pgMar w:header="0" w:footer="1020" w:top="1360" w:bottom="1200" w:left="1340" w:right="1320"/>
        </w:sectPr>
      </w:pPr>
    </w:p>
    <w:p>
      <w:pPr>
        <w:spacing w:line="360" w:lineRule="auto" w:before="79"/>
        <w:ind w:left="460" w:right="114" w:firstLine="0"/>
        <w:jc w:val="both"/>
        <w:rPr>
          <w:sz w:val="24"/>
        </w:rPr>
      </w:pPr>
      <w:r>
        <w:rPr>
          <w:sz w:val="24"/>
        </w:rPr>
        <w:t>use</w:t>
      </w:r>
      <w:r>
        <w:rPr>
          <w:spacing w:val="-8"/>
          <w:sz w:val="24"/>
        </w:rPr>
        <w:t> </w:t>
      </w:r>
      <w:r>
        <w:rPr>
          <w:sz w:val="24"/>
        </w:rPr>
        <w:t>phrases</w:t>
      </w:r>
      <w:r>
        <w:rPr>
          <w:spacing w:val="-7"/>
          <w:sz w:val="24"/>
        </w:rPr>
        <w:t> </w:t>
      </w:r>
      <w:r>
        <w:rPr>
          <w:sz w:val="24"/>
        </w:rPr>
        <w:t>such</w:t>
      </w:r>
      <w:r>
        <w:rPr>
          <w:spacing w:val="-7"/>
          <w:sz w:val="24"/>
        </w:rPr>
        <w:t> </w:t>
      </w:r>
      <w:r>
        <w:rPr>
          <w:sz w:val="24"/>
        </w:rPr>
        <w:t>as</w:t>
      </w:r>
      <w:r>
        <w:rPr>
          <w:spacing w:val="-7"/>
          <w:sz w:val="24"/>
        </w:rPr>
        <w:t> </w:t>
      </w:r>
      <w:r>
        <w:rPr>
          <w:i/>
          <w:sz w:val="24"/>
        </w:rPr>
        <w:t>hereinafter,</w:t>
      </w:r>
      <w:r>
        <w:rPr>
          <w:i/>
          <w:spacing w:val="-7"/>
          <w:sz w:val="24"/>
        </w:rPr>
        <w:t> </w:t>
      </w:r>
      <w:r>
        <w:rPr>
          <w:i/>
          <w:sz w:val="24"/>
        </w:rPr>
        <w:t>hereto,</w:t>
      </w:r>
      <w:r>
        <w:rPr>
          <w:i/>
          <w:spacing w:val="-6"/>
          <w:sz w:val="24"/>
        </w:rPr>
        <w:t> </w:t>
      </w:r>
      <w:r>
        <w:rPr>
          <w:i/>
          <w:sz w:val="24"/>
        </w:rPr>
        <w:t>hereof,</w:t>
      </w:r>
      <w:r>
        <w:rPr>
          <w:i/>
          <w:spacing w:val="-6"/>
          <w:sz w:val="24"/>
        </w:rPr>
        <w:t> </w:t>
      </w:r>
      <w:r>
        <w:rPr>
          <w:i/>
          <w:sz w:val="24"/>
        </w:rPr>
        <w:t>aforesaid</w:t>
      </w:r>
      <w:r>
        <w:rPr>
          <w:i/>
          <w:spacing w:val="-4"/>
          <w:sz w:val="24"/>
        </w:rPr>
        <w:t> </w:t>
      </w:r>
      <w:r>
        <w:rPr>
          <w:sz w:val="24"/>
        </w:rPr>
        <w:t>among</w:t>
      </w:r>
      <w:r>
        <w:rPr>
          <w:spacing w:val="-6"/>
          <w:sz w:val="24"/>
        </w:rPr>
        <w:t> </w:t>
      </w:r>
      <w:r>
        <w:rPr>
          <w:sz w:val="24"/>
        </w:rPr>
        <w:t>others</w:t>
      </w:r>
      <w:r>
        <w:rPr>
          <w:spacing w:val="-7"/>
          <w:sz w:val="24"/>
        </w:rPr>
        <w:t> </w:t>
      </w:r>
      <w:r>
        <w:rPr>
          <w:sz w:val="24"/>
        </w:rPr>
        <w:t>to</w:t>
      </w:r>
      <w:r>
        <w:rPr>
          <w:spacing w:val="-6"/>
          <w:sz w:val="24"/>
        </w:rPr>
        <w:t> </w:t>
      </w:r>
      <w:r>
        <w:rPr>
          <w:sz w:val="24"/>
        </w:rPr>
        <w:t>add</w:t>
      </w:r>
      <w:r>
        <w:rPr>
          <w:spacing w:val="-7"/>
          <w:sz w:val="24"/>
        </w:rPr>
        <w:t> </w:t>
      </w:r>
      <w:r>
        <w:rPr>
          <w:sz w:val="24"/>
        </w:rPr>
        <w:t>to</w:t>
      </w:r>
      <w:r>
        <w:rPr>
          <w:spacing w:val="-6"/>
          <w:sz w:val="24"/>
        </w:rPr>
        <w:t> </w:t>
      </w:r>
      <w:r>
        <w:rPr>
          <w:sz w:val="24"/>
        </w:rPr>
        <w:t>the</w:t>
      </w:r>
      <w:r>
        <w:rPr>
          <w:spacing w:val="-7"/>
          <w:sz w:val="24"/>
        </w:rPr>
        <w:t> </w:t>
      </w:r>
      <w:r>
        <w:rPr>
          <w:sz w:val="24"/>
        </w:rPr>
        <w:t>degree</w:t>
      </w:r>
      <w:r>
        <w:rPr>
          <w:spacing w:val="-8"/>
          <w:sz w:val="24"/>
        </w:rPr>
        <w:t> </w:t>
      </w:r>
      <w:r>
        <w:rPr>
          <w:sz w:val="24"/>
        </w:rPr>
        <w:t>of formality of the legal document.</w:t>
      </w:r>
      <w:r>
        <w:rPr>
          <w:sz w:val="24"/>
          <w:vertAlign w:val="superscript"/>
        </w:rPr>
        <w:t>5</w:t>
      </w:r>
      <w:r>
        <w:rPr>
          <w:sz w:val="24"/>
          <w:vertAlign w:val="baseline"/>
        </w:rPr>
        <w:t> These words, however, originate from the Old English and may</w:t>
      </w:r>
      <w:r>
        <w:rPr>
          <w:spacing w:val="-2"/>
          <w:sz w:val="24"/>
          <w:vertAlign w:val="baseline"/>
        </w:rPr>
        <w:t> </w:t>
      </w:r>
      <w:r>
        <w:rPr>
          <w:sz w:val="24"/>
          <w:vertAlign w:val="baseline"/>
        </w:rPr>
        <w:t>have</w:t>
      </w:r>
      <w:r>
        <w:rPr>
          <w:spacing w:val="-2"/>
          <w:sz w:val="24"/>
          <w:vertAlign w:val="baseline"/>
        </w:rPr>
        <w:t> </w:t>
      </w:r>
      <w:r>
        <w:rPr>
          <w:sz w:val="24"/>
          <w:vertAlign w:val="baseline"/>
        </w:rPr>
        <w:t>been</w:t>
      </w:r>
      <w:r>
        <w:rPr>
          <w:spacing w:val="-1"/>
          <w:sz w:val="24"/>
          <w:vertAlign w:val="baseline"/>
        </w:rPr>
        <w:t> </w:t>
      </w:r>
      <w:r>
        <w:rPr>
          <w:sz w:val="24"/>
          <w:vertAlign w:val="baseline"/>
        </w:rPr>
        <w:t>introduced</w:t>
      </w:r>
      <w:r>
        <w:rPr>
          <w:spacing w:val="-1"/>
          <w:sz w:val="24"/>
          <w:vertAlign w:val="baseline"/>
        </w:rPr>
        <w:t> </w:t>
      </w:r>
      <w:r>
        <w:rPr>
          <w:sz w:val="24"/>
          <w:vertAlign w:val="baseline"/>
        </w:rPr>
        <w:t>as</w:t>
      </w:r>
      <w:r>
        <w:rPr>
          <w:spacing w:val="-1"/>
          <w:sz w:val="24"/>
          <w:vertAlign w:val="baseline"/>
        </w:rPr>
        <w:t> </w:t>
      </w:r>
      <w:r>
        <w:rPr>
          <w:sz w:val="24"/>
          <w:vertAlign w:val="baseline"/>
        </w:rPr>
        <w:t>ambiguity</w:t>
      </w:r>
      <w:r>
        <w:rPr>
          <w:spacing w:val="-1"/>
          <w:sz w:val="24"/>
          <w:vertAlign w:val="baseline"/>
        </w:rPr>
        <w:t> </w:t>
      </w:r>
      <w:r>
        <w:rPr>
          <w:sz w:val="24"/>
          <w:vertAlign w:val="baseline"/>
        </w:rPr>
        <w:t>resolving elements.</w:t>
      </w:r>
      <w:r>
        <w:rPr>
          <w:spacing w:val="-1"/>
          <w:sz w:val="24"/>
          <w:vertAlign w:val="baseline"/>
        </w:rPr>
        <w:t> </w:t>
      </w:r>
      <w:r>
        <w:rPr>
          <w:sz w:val="24"/>
          <w:vertAlign w:val="baseline"/>
        </w:rPr>
        <w:t>Contemporary terms</w:t>
      </w:r>
      <w:r>
        <w:rPr>
          <w:spacing w:val="-1"/>
          <w:sz w:val="24"/>
          <w:vertAlign w:val="baseline"/>
        </w:rPr>
        <w:t> </w:t>
      </w:r>
      <w:r>
        <w:rPr>
          <w:sz w:val="24"/>
          <w:vertAlign w:val="baseline"/>
        </w:rPr>
        <w:t>that</w:t>
      </w:r>
      <w:r>
        <w:rPr>
          <w:spacing w:val="-1"/>
          <w:sz w:val="24"/>
          <w:vertAlign w:val="baseline"/>
        </w:rPr>
        <w:t> </w:t>
      </w:r>
      <w:r>
        <w:rPr>
          <w:sz w:val="24"/>
          <w:vertAlign w:val="baseline"/>
        </w:rPr>
        <w:t>are</w:t>
      </w:r>
      <w:r>
        <w:rPr>
          <w:spacing w:val="-2"/>
          <w:sz w:val="24"/>
          <w:vertAlign w:val="baseline"/>
        </w:rPr>
        <w:t> </w:t>
      </w:r>
      <w:r>
        <w:rPr>
          <w:sz w:val="24"/>
          <w:vertAlign w:val="baseline"/>
        </w:rPr>
        <w:t>just as technical are </w:t>
      </w:r>
      <w:r>
        <w:rPr>
          <w:i/>
          <w:sz w:val="24"/>
          <w:vertAlign w:val="baseline"/>
        </w:rPr>
        <w:t>tort, fee simple, and novation</w:t>
      </w:r>
      <w:r>
        <w:rPr>
          <w:sz w:val="24"/>
          <w:vertAlign w:val="baseline"/>
        </w:rPr>
        <w:t>.</w:t>
      </w:r>
    </w:p>
    <w:p>
      <w:pPr>
        <w:pStyle w:val="BodyText"/>
        <w:spacing w:line="360" w:lineRule="auto" w:before="161"/>
        <w:ind w:left="460" w:right="116"/>
        <w:jc w:val="both"/>
      </w:pPr>
      <w:r>
        <w:rPr/>
        <w:t>Whenever ordinary words are used, they may mean something different than ordinary parlance.</w:t>
      </w:r>
      <w:r>
        <w:rPr>
          <w:vertAlign w:val="superscript"/>
        </w:rPr>
        <w:t>6</w:t>
      </w:r>
      <w:r>
        <w:rPr>
          <w:vertAlign w:val="baseline"/>
        </w:rPr>
        <w:t> It</w:t>
      </w:r>
      <w:r>
        <w:rPr>
          <w:spacing w:val="-1"/>
          <w:vertAlign w:val="baseline"/>
        </w:rPr>
        <w:t> </w:t>
      </w:r>
      <w:r>
        <w:rPr>
          <w:vertAlign w:val="baseline"/>
        </w:rPr>
        <w:t>is</w:t>
      </w:r>
      <w:r>
        <w:rPr>
          <w:spacing w:val="-1"/>
          <w:vertAlign w:val="baseline"/>
        </w:rPr>
        <w:t> </w:t>
      </w:r>
      <w:r>
        <w:rPr>
          <w:vertAlign w:val="baseline"/>
        </w:rPr>
        <w:t>only</w:t>
      </w:r>
      <w:r>
        <w:rPr>
          <w:spacing w:val="-1"/>
          <w:vertAlign w:val="baseline"/>
        </w:rPr>
        <w:t> </w:t>
      </w:r>
      <w:r>
        <w:rPr>
          <w:vertAlign w:val="baseline"/>
        </w:rPr>
        <w:t>in</w:t>
      </w:r>
      <w:r>
        <w:rPr>
          <w:spacing w:val="-1"/>
          <w:vertAlign w:val="baseline"/>
        </w:rPr>
        <w:t> </w:t>
      </w:r>
      <w:r>
        <w:rPr>
          <w:vertAlign w:val="baseline"/>
        </w:rPr>
        <w:t>law,</w:t>
      </w:r>
      <w:r>
        <w:rPr>
          <w:spacing w:val="-1"/>
          <w:vertAlign w:val="baseline"/>
        </w:rPr>
        <w:t> </w:t>
      </w:r>
      <w:r>
        <w:rPr>
          <w:vertAlign w:val="baseline"/>
        </w:rPr>
        <w:t>for</w:t>
      </w:r>
      <w:r>
        <w:rPr>
          <w:spacing w:val="-3"/>
          <w:vertAlign w:val="baseline"/>
        </w:rPr>
        <w:t> </w:t>
      </w:r>
      <w:r>
        <w:rPr>
          <w:vertAlign w:val="baseline"/>
        </w:rPr>
        <w:t>instance, that</w:t>
      </w:r>
      <w:r>
        <w:rPr>
          <w:spacing w:val="-1"/>
          <w:vertAlign w:val="baseline"/>
        </w:rPr>
        <w:t> </w:t>
      </w:r>
      <w:r>
        <w:rPr>
          <w:vertAlign w:val="baseline"/>
        </w:rPr>
        <w:t>‘consideration’</w:t>
      </w:r>
      <w:r>
        <w:rPr>
          <w:spacing w:val="-1"/>
          <w:vertAlign w:val="baseline"/>
        </w:rPr>
        <w:t> </w:t>
      </w:r>
      <w:r>
        <w:rPr>
          <w:vertAlign w:val="baseline"/>
        </w:rPr>
        <w:t>denotes an</w:t>
      </w:r>
      <w:r>
        <w:rPr>
          <w:spacing w:val="-1"/>
          <w:vertAlign w:val="baseline"/>
        </w:rPr>
        <w:t> </w:t>
      </w:r>
      <w:r>
        <w:rPr>
          <w:vertAlign w:val="baseline"/>
        </w:rPr>
        <w:t>inducement</w:t>
      </w:r>
      <w:r>
        <w:rPr>
          <w:spacing w:val="-1"/>
          <w:vertAlign w:val="baseline"/>
        </w:rPr>
        <w:t> </w:t>
      </w:r>
      <w:r>
        <w:rPr>
          <w:vertAlign w:val="baseline"/>
        </w:rPr>
        <w:t>to</w:t>
      </w:r>
      <w:r>
        <w:rPr>
          <w:spacing w:val="-1"/>
          <w:vertAlign w:val="baseline"/>
        </w:rPr>
        <w:t> </w:t>
      </w:r>
      <w:r>
        <w:rPr>
          <w:vertAlign w:val="baseline"/>
        </w:rPr>
        <w:t>enter</w:t>
      </w:r>
      <w:r>
        <w:rPr>
          <w:spacing w:val="-3"/>
          <w:vertAlign w:val="baseline"/>
        </w:rPr>
        <w:t> </w:t>
      </w:r>
      <w:r>
        <w:rPr>
          <w:vertAlign w:val="baseline"/>
        </w:rPr>
        <w:t>a </w:t>
      </w:r>
      <w:r>
        <w:rPr>
          <w:spacing w:val="-2"/>
          <w:vertAlign w:val="baseline"/>
        </w:rPr>
        <w:t>contract.</w:t>
      </w:r>
    </w:p>
    <w:p>
      <w:pPr>
        <w:pStyle w:val="ListParagraph"/>
        <w:numPr>
          <w:ilvl w:val="2"/>
          <w:numId w:val="2"/>
        </w:numPr>
        <w:tabs>
          <w:tab w:pos="819" w:val="left" w:leader="none"/>
        </w:tabs>
        <w:spacing w:line="240" w:lineRule="auto" w:before="160" w:after="0"/>
        <w:ind w:left="819" w:right="0" w:hanging="359"/>
        <w:jc w:val="left"/>
        <w:rPr>
          <w:i/>
          <w:sz w:val="24"/>
        </w:rPr>
      </w:pPr>
      <w:bookmarkStart w:name="_bookmark4" w:id="5"/>
      <w:bookmarkEnd w:id="5"/>
      <w:r>
        <w:rPr/>
      </w:r>
      <w:r>
        <w:rPr>
          <w:i/>
          <w:sz w:val="24"/>
        </w:rPr>
        <w:t>SPECIALISED</w:t>
      </w:r>
      <w:r>
        <w:rPr>
          <w:i/>
          <w:spacing w:val="-2"/>
          <w:sz w:val="24"/>
        </w:rPr>
        <w:t> SYNTAX</w:t>
      </w:r>
    </w:p>
    <w:p>
      <w:pPr>
        <w:pStyle w:val="BodyText"/>
        <w:spacing w:before="195"/>
        <w:rPr>
          <w:i/>
        </w:rPr>
      </w:pPr>
    </w:p>
    <w:p>
      <w:pPr>
        <w:pStyle w:val="BodyText"/>
        <w:spacing w:line="360" w:lineRule="auto"/>
        <w:ind w:left="460" w:right="118"/>
        <w:jc w:val="both"/>
      </w:pPr>
      <w:r>
        <w:rPr/>
        <w:t>Syntax</w:t>
      </w:r>
      <w:r>
        <w:rPr>
          <w:spacing w:val="-15"/>
        </w:rPr>
        <w:t> </w:t>
      </w:r>
      <w:r>
        <w:rPr/>
        <w:t>refers</w:t>
      </w:r>
      <w:r>
        <w:rPr>
          <w:spacing w:val="-15"/>
        </w:rPr>
        <w:t> </w:t>
      </w:r>
      <w:r>
        <w:rPr/>
        <w:t>to</w:t>
      </w:r>
      <w:r>
        <w:rPr>
          <w:spacing w:val="-15"/>
        </w:rPr>
        <w:t> </w:t>
      </w:r>
      <w:r>
        <w:rPr/>
        <w:t>the</w:t>
      </w:r>
      <w:r>
        <w:rPr>
          <w:spacing w:val="-15"/>
        </w:rPr>
        <w:t> </w:t>
      </w:r>
      <w:r>
        <w:rPr/>
        <w:t>arrangement</w:t>
      </w:r>
      <w:r>
        <w:rPr>
          <w:spacing w:val="-15"/>
        </w:rPr>
        <w:t> </w:t>
      </w:r>
      <w:r>
        <w:rPr/>
        <w:t>of</w:t>
      </w:r>
      <w:r>
        <w:rPr>
          <w:spacing w:val="-15"/>
        </w:rPr>
        <w:t> </w:t>
      </w:r>
      <w:r>
        <w:rPr/>
        <w:t>words</w:t>
      </w:r>
      <w:r>
        <w:rPr>
          <w:spacing w:val="-15"/>
        </w:rPr>
        <w:t> </w:t>
      </w:r>
      <w:r>
        <w:rPr/>
        <w:t>to</w:t>
      </w:r>
      <w:r>
        <w:rPr>
          <w:spacing w:val="-15"/>
        </w:rPr>
        <w:t> </w:t>
      </w:r>
      <w:r>
        <w:rPr/>
        <w:t>form</w:t>
      </w:r>
      <w:r>
        <w:rPr>
          <w:spacing w:val="-15"/>
        </w:rPr>
        <w:t> </w:t>
      </w:r>
      <w:r>
        <w:rPr/>
        <w:t>clauses,</w:t>
      </w:r>
      <w:r>
        <w:rPr>
          <w:spacing w:val="-15"/>
        </w:rPr>
        <w:t> </w:t>
      </w:r>
      <w:r>
        <w:rPr/>
        <w:t>phrases</w:t>
      </w:r>
      <w:r>
        <w:rPr>
          <w:spacing w:val="-15"/>
        </w:rPr>
        <w:t> </w:t>
      </w:r>
      <w:r>
        <w:rPr/>
        <w:t>or</w:t>
      </w:r>
      <w:r>
        <w:rPr>
          <w:spacing w:val="-15"/>
        </w:rPr>
        <w:t> </w:t>
      </w:r>
      <w:r>
        <w:rPr/>
        <w:t>sentences.</w:t>
      </w:r>
      <w:r>
        <w:rPr>
          <w:spacing w:val="-15"/>
        </w:rPr>
        <w:t> </w:t>
      </w:r>
      <w:r>
        <w:rPr/>
        <w:t>Legalese</w:t>
      </w:r>
      <w:r>
        <w:rPr>
          <w:spacing w:val="-14"/>
        </w:rPr>
        <w:t> </w:t>
      </w:r>
      <w:r>
        <w:rPr/>
        <w:t>often uses particular forms of written syntax depending on the legal document.</w:t>
      </w:r>
    </w:p>
    <w:p>
      <w:pPr>
        <w:pStyle w:val="BodyText"/>
        <w:spacing w:line="360" w:lineRule="auto" w:before="161"/>
        <w:ind w:left="460" w:right="113"/>
        <w:jc w:val="both"/>
      </w:pPr>
      <w:r>
        <w:rPr/>
        <w:t>In drafting wills and contracts, there is heavy use of binomials and trinomials. This is an example of a typical opening clause in a will:</w:t>
      </w:r>
    </w:p>
    <w:p>
      <w:pPr>
        <w:spacing w:line="360" w:lineRule="auto" w:before="161"/>
        <w:ind w:left="1180" w:right="116" w:firstLine="0"/>
        <w:jc w:val="both"/>
        <w:rPr>
          <w:sz w:val="24"/>
        </w:rPr>
      </w:pPr>
      <w:r>
        <w:rPr>
          <w:sz w:val="24"/>
        </w:rPr>
        <w:t>“I APPOINT my wife, AOKO JUMA, of Naivasha Town, Nakuru, Kenya, to be the </w:t>
      </w:r>
      <w:r>
        <w:rPr>
          <w:i/>
          <w:sz w:val="24"/>
        </w:rPr>
        <w:t>Executor</w:t>
      </w:r>
      <w:r>
        <w:rPr>
          <w:i/>
          <w:spacing w:val="-8"/>
          <w:sz w:val="24"/>
        </w:rPr>
        <w:t> </w:t>
      </w:r>
      <w:r>
        <w:rPr>
          <w:i/>
          <w:sz w:val="24"/>
        </w:rPr>
        <w:t>and</w:t>
      </w:r>
      <w:r>
        <w:rPr>
          <w:i/>
          <w:spacing w:val="-8"/>
          <w:sz w:val="24"/>
        </w:rPr>
        <w:t> </w:t>
      </w:r>
      <w:r>
        <w:rPr>
          <w:i/>
          <w:sz w:val="24"/>
        </w:rPr>
        <w:t>Trustee</w:t>
      </w:r>
      <w:r>
        <w:rPr>
          <w:i/>
          <w:spacing w:val="-8"/>
          <w:sz w:val="24"/>
        </w:rPr>
        <w:t> </w:t>
      </w:r>
      <w:r>
        <w:rPr>
          <w:sz w:val="24"/>
        </w:rPr>
        <w:t>of</w:t>
      </w:r>
      <w:r>
        <w:rPr>
          <w:spacing w:val="-9"/>
          <w:sz w:val="24"/>
        </w:rPr>
        <w:t> </w:t>
      </w:r>
      <w:r>
        <w:rPr>
          <w:sz w:val="24"/>
        </w:rPr>
        <w:t>this</w:t>
      </w:r>
      <w:r>
        <w:rPr>
          <w:spacing w:val="-8"/>
          <w:sz w:val="24"/>
        </w:rPr>
        <w:t> </w:t>
      </w:r>
      <w:r>
        <w:rPr>
          <w:sz w:val="24"/>
        </w:rPr>
        <w:t>my</w:t>
      </w:r>
      <w:r>
        <w:rPr>
          <w:spacing w:val="-8"/>
          <w:sz w:val="24"/>
        </w:rPr>
        <w:t> </w:t>
      </w:r>
      <w:r>
        <w:rPr>
          <w:sz w:val="24"/>
        </w:rPr>
        <w:t>Will,</w:t>
      </w:r>
      <w:r>
        <w:rPr>
          <w:spacing w:val="-8"/>
          <w:sz w:val="24"/>
        </w:rPr>
        <w:t> </w:t>
      </w:r>
      <w:r>
        <w:rPr>
          <w:sz w:val="24"/>
        </w:rPr>
        <w:t>provided</w:t>
      </w:r>
      <w:r>
        <w:rPr>
          <w:spacing w:val="-8"/>
          <w:sz w:val="24"/>
        </w:rPr>
        <w:t> </w:t>
      </w:r>
      <w:r>
        <w:rPr>
          <w:sz w:val="24"/>
        </w:rPr>
        <w:t>that</w:t>
      </w:r>
      <w:r>
        <w:rPr>
          <w:spacing w:val="-8"/>
          <w:sz w:val="24"/>
        </w:rPr>
        <w:t> </w:t>
      </w:r>
      <w:r>
        <w:rPr>
          <w:sz w:val="24"/>
        </w:rPr>
        <w:t>there</w:t>
      </w:r>
      <w:r>
        <w:rPr>
          <w:spacing w:val="-9"/>
          <w:sz w:val="24"/>
        </w:rPr>
        <w:t> </w:t>
      </w:r>
      <w:r>
        <w:rPr>
          <w:sz w:val="24"/>
        </w:rPr>
        <w:t>should</w:t>
      </w:r>
      <w:r>
        <w:rPr>
          <w:spacing w:val="-8"/>
          <w:sz w:val="24"/>
        </w:rPr>
        <w:t> </w:t>
      </w:r>
      <w:r>
        <w:rPr>
          <w:sz w:val="24"/>
        </w:rPr>
        <w:t>be</w:t>
      </w:r>
      <w:r>
        <w:rPr>
          <w:spacing w:val="-9"/>
          <w:sz w:val="24"/>
        </w:rPr>
        <w:t> </w:t>
      </w:r>
      <w:r>
        <w:rPr>
          <w:sz w:val="24"/>
        </w:rPr>
        <w:t>at</w:t>
      </w:r>
      <w:r>
        <w:rPr>
          <w:spacing w:val="-8"/>
          <w:sz w:val="24"/>
        </w:rPr>
        <w:t> </w:t>
      </w:r>
      <w:r>
        <w:rPr>
          <w:sz w:val="24"/>
        </w:rPr>
        <w:t>all</w:t>
      </w:r>
      <w:r>
        <w:rPr>
          <w:spacing w:val="-8"/>
          <w:sz w:val="24"/>
        </w:rPr>
        <w:t> </w:t>
      </w:r>
      <w:r>
        <w:rPr>
          <w:sz w:val="24"/>
        </w:rPr>
        <w:t>times</w:t>
      </w:r>
      <w:r>
        <w:rPr>
          <w:spacing w:val="-9"/>
          <w:sz w:val="24"/>
        </w:rPr>
        <w:t> </w:t>
      </w:r>
      <w:r>
        <w:rPr>
          <w:sz w:val="24"/>
        </w:rPr>
        <w:t>one</w:t>
      </w:r>
      <w:r>
        <w:rPr>
          <w:spacing w:val="-9"/>
          <w:sz w:val="24"/>
        </w:rPr>
        <w:t> </w:t>
      </w:r>
      <w:r>
        <w:rPr>
          <w:sz w:val="24"/>
        </w:rPr>
        <w:t>(1) </w:t>
      </w:r>
      <w:r>
        <w:rPr>
          <w:i/>
          <w:sz w:val="24"/>
        </w:rPr>
        <w:t>Executor</w:t>
      </w:r>
      <w:r>
        <w:rPr>
          <w:i/>
          <w:spacing w:val="-15"/>
          <w:sz w:val="24"/>
        </w:rPr>
        <w:t> </w:t>
      </w:r>
      <w:r>
        <w:rPr>
          <w:i/>
          <w:sz w:val="24"/>
        </w:rPr>
        <w:t>and</w:t>
      </w:r>
      <w:r>
        <w:rPr>
          <w:i/>
          <w:spacing w:val="-15"/>
          <w:sz w:val="24"/>
        </w:rPr>
        <w:t> </w:t>
      </w:r>
      <w:r>
        <w:rPr>
          <w:i/>
          <w:sz w:val="24"/>
        </w:rPr>
        <w:t>Trustee</w:t>
      </w:r>
      <w:r>
        <w:rPr>
          <w:i/>
          <w:spacing w:val="-15"/>
          <w:sz w:val="24"/>
        </w:rPr>
        <w:t> </w:t>
      </w:r>
      <w:r>
        <w:rPr>
          <w:i/>
          <w:sz w:val="24"/>
        </w:rPr>
        <w:t>of</w:t>
      </w:r>
      <w:r>
        <w:rPr>
          <w:i/>
          <w:spacing w:val="-15"/>
          <w:sz w:val="24"/>
        </w:rPr>
        <w:t> </w:t>
      </w:r>
      <w:r>
        <w:rPr>
          <w:i/>
          <w:sz w:val="24"/>
        </w:rPr>
        <w:t>this</w:t>
      </w:r>
      <w:r>
        <w:rPr>
          <w:i/>
          <w:spacing w:val="-15"/>
          <w:sz w:val="24"/>
        </w:rPr>
        <w:t> </w:t>
      </w:r>
      <w:r>
        <w:rPr>
          <w:i/>
          <w:sz w:val="24"/>
        </w:rPr>
        <w:t>my</w:t>
      </w:r>
      <w:r>
        <w:rPr>
          <w:i/>
          <w:spacing w:val="-15"/>
          <w:sz w:val="24"/>
        </w:rPr>
        <w:t> </w:t>
      </w:r>
      <w:r>
        <w:rPr>
          <w:i/>
          <w:sz w:val="24"/>
        </w:rPr>
        <w:t>Will</w:t>
      </w:r>
      <w:r>
        <w:rPr>
          <w:i/>
          <w:spacing w:val="-13"/>
          <w:sz w:val="24"/>
        </w:rPr>
        <w:t> </w:t>
      </w:r>
      <w:r>
        <w:rPr>
          <w:sz w:val="24"/>
        </w:rPr>
        <w:t>so</w:t>
      </w:r>
      <w:r>
        <w:rPr>
          <w:spacing w:val="-15"/>
          <w:sz w:val="24"/>
        </w:rPr>
        <w:t> </w:t>
      </w:r>
      <w:r>
        <w:rPr>
          <w:sz w:val="24"/>
        </w:rPr>
        <w:t>that</w:t>
      </w:r>
      <w:r>
        <w:rPr>
          <w:spacing w:val="-15"/>
          <w:sz w:val="24"/>
        </w:rPr>
        <w:t> </w:t>
      </w:r>
      <w:r>
        <w:rPr>
          <w:sz w:val="24"/>
        </w:rPr>
        <w:t>in</w:t>
      </w:r>
      <w:r>
        <w:rPr>
          <w:spacing w:val="-14"/>
          <w:sz w:val="24"/>
        </w:rPr>
        <w:t> </w:t>
      </w:r>
      <w:r>
        <w:rPr>
          <w:sz w:val="24"/>
        </w:rPr>
        <w:t>the</w:t>
      </w:r>
      <w:r>
        <w:rPr>
          <w:spacing w:val="-15"/>
          <w:sz w:val="24"/>
        </w:rPr>
        <w:t> </w:t>
      </w:r>
      <w:r>
        <w:rPr>
          <w:sz w:val="24"/>
        </w:rPr>
        <w:t>event</w:t>
      </w:r>
      <w:r>
        <w:rPr>
          <w:spacing w:val="-15"/>
          <w:sz w:val="24"/>
        </w:rPr>
        <w:t> </w:t>
      </w:r>
      <w:r>
        <w:rPr>
          <w:sz w:val="24"/>
        </w:rPr>
        <w:t>that</w:t>
      </w:r>
      <w:r>
        <w:rPr>
          <w:spacing w:val="-15"/>
          <w:sz w:val="24"/>
        </w:rPr>
        <w:t> </w:t>
      </w:r>
      <w:r>
        <w:rPr>
          <w:sz w:val="24"/>
        </w:rPr>
        <w:t>my</w:t>
      </w:r>
      <w:r>
        <w:rPr>
          <w:spacing w:val="-14"/>
          <w:sz w:val="24"/>
        </w:rPr>
        <w:t> </w:t>
      </w:r>
      <w:r>
        <w:rPr>
          <w:i/>
          <w:sz w:val="24"/>
        </w:rPr>
        <w:t>above-named</w:t>
      </w:r>
      <w:r>
        <w:rPr>
          <w:i/>
          <w:spacing w:val="-15"/>
          <w:sz w:val="24"/>
        </w:rPr>
        <w:t> </w:t>
      </w:r>
      <w:r>
        <w:rPr>
          <w:i/>
          <w:sz w:val="24"/>
        </w:rPr>
        <w:t>Executor and Trustee </w:t>
      </w:r>
      <w:r>
        <w:rPr>
          <w:sz w:val="24"/>
        </w:rPr>
        <w:t>shall have pre-deceased me or shall survive me but die before the trusts hereof</w:t>
      </w:r>
      <w:r>
        <w:rPr>
          <w:spacing w:val="-6"/>
          <w:sz w:val="24"/>
        </w:rPr>
        <w:t> </w:t>
      </w:r>
      <w:r>
        <w:rPr>
          <w:sz w:val="24"/>
        </w:rPr>
        <w:t>shall</w:t>
      </w:r>
      <w:r>
        <w:rPr>
          <w:spacing w:val="-7"/>
          <w:sz w:val="24"/>
        </w:rPr>
        <w:t> </w:t>
      </w:r>
      <w:r>
        <w:rPr>
          <w:sz w:val="24"/>
        </w:rPr>
        <w:t>have</w:t>
      </w:r>
      <w:r>
        <w:rPr>
          <w:spacing w:val="-6"/>
          <w:sz w:val="24"/>
        </w:rPr>
        <w:t> </w:t>
      </w:r>
      <w:r>
        <w:rPr>
          <w:sz w:val="24"/>
        </w:rPr>
        <w:t>terminated</w:t>
      </w:r>
      <w:r>
        <w:rPr>
          <w:spacing w:val="-8"/>
          <w:sz w:val="24"/>
        </w:rPr>
        <w:t> </w:t>
      </w:r>
      <w:r>
        <w:rPr>
          <w:sz w:val="24"/>
        </w:rPr>
        <w:t>or</w:t>
      </w:r>
      <w:r>
        <w:rPr>
          <w:spacing w:val="-8"/>
          <w:sz w:val="24"/>
        </w:rPr>
        <w:t> </w:t>
      </w:r>
      <w:r>
        <w:rPr>
          <w:sz w:val="24"/>
        </w:rPr>
        <w:t>shall</w:t>
      </w:r>
      <w:r>
        <w:rPr>
          <w:spacing w:val="-7"/>
          <w:sz w:val="24"/>
        </w:rPr>
        <w:t> </w:t>
      </w:r>
      <w:r>
        <w:rPr>
          <w:sz w:val="24"/>
        </w:rPr>
        <w:t>be</w:t>
      </w:r>
      <w:r>
        <w:rPr>
          <w:spacing w:val="-8"/>
          <w:sz w:val="24"/>
        </w:rPr>
        <w:t> </w:t>
      </w:r>
      <w:r>
        <w:rPr>
          <w:sz w:val="24"/>
        </w:rPr>
        <w:t>unable</w:t>
      </w:r>
      <w:r>
        <w:rPr>
          <w:spacing w:val="-8"/>
          <w:sz w:val="24"/>
        </w:rPr>
        <w:t> </w:t>
      </w:r>
      <w:r>
        <w:rPr>
          <w:sz w:val="24"/>
        </w:rPr>
        <w:t>or</w:t>
      </w:r>
      <w:r>
        <w:rPr>
          <w:spacing w:val="-3"/>
          <w:sz w:val="24"/>
        </w:rPr>
        <w:t> </w:t>
      </w:r>
      <w:r>
        <w:rPr>
          <w:sz w:val="24"/>
        </w:rPr>
        <w:t>unwilling</w:t>
      </w:r>
      <w:r>
        <w:rPr>
          <w:spacing w:val="-7"/>
          <w:sz w:val="24"/>
        </w:rPr>
        <w:t> </w:t>
      </w:r>
      <w:r>
        <w:rPr>
          <w:sz w:val="24"/>
        </w:rPr>
        <w:t>to</w:t>
      </w:r>
      <w:r>
        <w:rPr>
          <w:spacing w:val="-7"/>
          <w:sz w:val="24"/>
        </w:rPr>
        <w:t> </w:t>
      </w:r>
      <w:r>
        <w:rPr>
          <w:sz w:val="24"/>
        </w:rPr>
        <w:t>act</w:t>
      </w:r>
      <w:r>
        <w:rPr>
          <w:spacing w:val="-7"/>
          <w:sz w:val="24"/>
        </w:rPr>
        <w:t> </w:t>
      </w:r>
      <w:r>
        <w:rPr>
          <w:sz w:val="24"/>
        </w:rPr>
        <w:t>or</w:t>
      </w:r>
      <w:r>
        <w:rPr>
          <w:spacing w:val="-8"/>
          <w:sz w:val="24"/>
        </w:rPr>
        <w:t> </w:t>
      </w:r>
      <w:r>
        <w:rPr>
          <w:sz w:val="24"/>
        </w:rPr>
        <w:t>to</w:t>
      </w:r>
      <w:r>
        <w:rPr>
          <w:spacing w:val="-7"/>
          <w:sz w:val="24"/>
        </w:rPr>
        <w:t> </w:t>
      </w:r>
      <w:r>
        <w:rPr>
          <w:sz w:val="24"/>
        </w:rPr>
        <w:t>continue</w:t>
      </w:r>
      <w:r>
        <w:rPr>
          <w:spacing w:val="-8"/>
          <w:sz w:val="24"/>
        </w:rPr>
        <w:t> </w:t>
      </w:r>
      <w:r>
        <w:rPr>
          <w:sz w:val="24"/>
        </w:rPr>
        <w:t>to</w:t>
      </w:r>
      <w:r>
        <w:rPr>
          <w:spacing w:val="-7"/>
          <w:sz w:val="24"/>
        </w:rPr>
        <w:t> </w:t>
      </w:r>
      <w:r>
        <w:rPr>
          <w:sz w:val="24"/>
        </w:rPr>
        <w:t>act, I</w:t>
      </w:r>
      <w:r>
        <w:rPr>
          <w:spacing w:val="-7"/>
          <w:sz w:val="24"/>
        </w:rPr>
        <w:t> </w:t>
      </w:r>
      <w:r>
        <w:rPr>
          <w:sz w:val="24"/>
        </w:rPr>
        <w:t>appoint,</w:t>
      </w:r>
      <w:r>
        <w:rPr>
          <w:spacing w:val="-3"/>
          <w:sz w:val="24"/>
        </w:rPr>
        <w:t> </w:t>
      </w:r>
      <w:r>
        <w:rPr>
          <w:sz w:val="24"/>
        </w:rPr>
        <w:t>in</w:t>
      </w:r>
      <w:r>
        <w:rPr>
          <w:spacing w:val="-3"/>
          <w:sz w:val="24"/>
        </w:rPr>
        <w:t> </w:t>
      </w:r>
      <w:r>
        <w:rPr>
          <w:sz w:val="24"/>
        </w:rPr>
        <w:t>the</w:t>
      </w:r>
      <w:r>
        <w:rPr>
          <w:spacing w:val="-4"/>
          <w:sz w:val="24"/>
        </w:rPr>
        <w:t> </w:t>
      </w:r>
      <w:r>
        <w:rPr>
          <w:sz w:val="24"/>
        </w:rPr>
        <w:t>following</w:t>
      </w:r>
      <w:r>
        <w:rPr>
          <w:spacing w:val="-3"/>
          <w:sz w:val="24"/>
        </w:rPr>
        <w:t> </w:t>
      </w:r>
      <w:r>
        <w:rPr>
          <w:sz w:val="24"/>
        </w:rPr>
        <w:t>order</w:t>
      </w:r>
      <w:r>
        <w:rPr>
          <w:spacing w:val="-3"/>
          <w:sz w:val="24"/>
        </w:rPr>
        <w:t> </w:t>
      </w:r>
      <w:r>
        <w:rPr>
          <w:sz w:val="24"/>
        </w:rPr>
        <w:t>of</w:t>
      </w:r>
      <w:r>
        <w:rPr>
          <w:spacing w:val="-5"/>
          <w:sz w:val="24"/>
        </w:rPr>
        <w:t> </w:t>
      </w:r>
      <w:r>
        <w:rPr>
          <w:sz w:val="24"/>
        </w:rPr>
        <w:t>priority,</w:t>
      </w:r>
      <w:r>
        <w:rPr>
          <w:spacing w:val="-3"/>
          <w:sz w:val="24"/>
        </w:rPr>
        <w:t> </w:t>
      </w:r>
      <w:r>
        <w:rPr>
          <w:sz w:val="24"/>
        </w:rPr>
        <w:t>such</w:t>
      </w:r>
      <w:r>
        <w:rPr>
          <w:spacing w:val="-3"/>
          <w:sz w:val="24"/>
        </w:rPr>
        <w:t> </w:t>
      </w:r>
      <w:r>
        <w:rPr>
          <w:sz w:val="24"/>
        </w:rPr>
        <w:t>one</w:t>
      </w:r>
      <w:r>
        <w:rPr>
          <w:spacing w:val="-4"/>
          <w:sz w:val="24"/>
        </w:rPr>
        <w:t> </w:t>
      </w:r>
      <w:r>
        <w:rPr>
          <w:sz w:val="24"/>
        </w:rPr>
        <w:t>of</w:t>
      </w:r>
      <w:r>
        <w:rPr>
          <w:spacing w:val="-3"/>
          <w:sz w:val="24"/>
        </w:rPr>
        <w:t> </w:t>
      </w:r>
      <w:r>
        <w:rPr>
          <w:sz w:val="24"/>
        </w:rPr>
        <w:t>the</w:t>
      </w:r>
      <w:r>
        <w:rPr>
          <w:spacing w:val="-5"/>
          <w:sz w:val="24"/>
        </w:rPr>
        <w:t> </w:t>
      </w:r>
      <w:r>
        <w:rPr>
          <w:sz w:val="24"/>
        </w:rPr>
        <w:t>persons</w:t>
      </w:r>
      <w:r>
        <w:rPr>
          <w:spacing w:val="-3"/>
          <w:sz w:val="24"/>
        </w:rPr>
        <w:t> </w:t>
      </w:r>
      <w:r>
        <w:rPr>
          <w:sz w:val="24"/>
        </w:rPr>
        <w:t>hereinafter</w:t>
      </w:r>
      <w:r>
        <w:rPr>
          <w:spacing w:val="-3"/>
          <w:sz w:val="24"/>
        </w:rPr>
        <w:t> </w:t>
      </w:r>
      <w:r>
        <w:rPr>
          <w:sz w:val="24"/>
        </w:rPr>
        <w:t>named </w:t>
      </w:r>
      <w:r>
        <w:rPr>
          <w:i/>
          <w:sz w:val="24"/>
        </w:rPr>
        <w:t>as</w:t>
      </w:r>
      <w:r>
        <w:rPr>
          <w:i/>
          <w:spacing w:val="-6"/>
          <w:sz w:val="24"/>
        </w:rPr>
        <w:t> </w:t>
      </w:r>
      <w:r>
        <w:rPr>
          <w:i/>
          <w:sz w:val="24"/>
        </w:rPr>
        <w:t>shall</w:t>
      </w:r>
      <w:r>
        <w:rPr>
          <w:i/>
          <w:spacing w:val="-6"/>
          <w:sz w:val="24"/>
        </w:rPr>
        <w:t> </w:t>
      </w:r>
      <w:r>
        <w:rPr>
          <w:i/>
          <w:sz w:val="24"/>
        </w:rPr>
        <w:t>not</w:t>
      </w:r>
      <w:r>
        <w:rPr>
          <w:i/>
          <w:spacing w:val="-6"/>
          <w:sz w:val="24"/>
        </w:rPr>
        <w:t> </w:t>
      </w:r>
      <w:r>
        <w:rPr>
          <w:i/>
          <w:sz w:val="24"/>
        </w:rPr>
        <w:t>already</w:t>
      </w:r>
      <w:r>
        <w:rPr>
          <w:i/>
          <w:spacing w:val="-5"/>
          <w:sz w:val="24"/>
        </w:rPr>
        <w:t> </w:t>
      </w:r>
      <w:r>
        <w:rPr>
          <w:i/>
          <w:sz w:val="24"/>
        </w:rPr>
        <w:t>be</w:t>
      </w:r>
      <w:r>
        <w:rPr>
          <w:i/>
          <w:spacing w:val="-5"/>
          <w:sz w:val="24"/>
        </w:rPr>
        <w:t> </w:t>
      </w:r>
      <w:r>
        <w:rPr>
          <w:i/>
          <w:sz w:val="24"/>
        </w:rPr>
        <w:t>acting</w:t>
      </w:r>
      <w:r>
        <w:rPr>
          <w:i/>
          <w:spacing w:val="-6"/>
          <w:sz w:val="24"/>
        </w:rPr>
        <w:t> </w:t>
      </w:r>
      <w:r>
        <w:rPr>
          <w:i/>
          <w:sz w:val="24"/>
        </w:rPr>
        <w:t>and</w:t>
      </w:r>
      <w:r>
        <w:rPr>
          <w:i/>
          <w:spacing w:val="-6"/>
          <w:sz w:val="24"/>
        </w:rPr>
        <w:t> </w:t>
      </w:r>
      <w:r>
        <w:rPr>
          <w:i/>
          <w:sz w:val="24"/>
        </w:rPr>
        <w:t>as</w:t>
      </w:r>
      <w:r>
        <w:rPr>
          <w:i/>
          <w:spacing w:val="-6"/>
          <w:sz w:val="24"/>
        </w:rPr>
        <w:t> </w:t>
      </w:r>
      <w:r>
        <w:rPr>
          <w:i/>
          <w:sz w:val="24"/>
        </w:rPr>
        <w:t>shall</w:t>
      </w:r>
      <w:r>
        <w:rPr>
          <w:i/>
          <w:spacing w:val="-6"/>
          <w:sz w:val="24"/>
        </w:rPr>
        <w:t> </w:t>
      </w:r>
      <w:r>
        <w:rPr>
          <w:i/>
          <w:sz w:val="24"/>
        </w:rPr>
        <w:t>be</w:t>
      </w:r>
      <w:r>
        <w:rPr>
          <w:i/>
          <w:spacing w:val="-5"/>
          <w:sz w:val="24"/>
        </w:rPr>
        <w:t> </w:t>
      </w:r>
      <w:r>
        <w:rPr>
          <w:i/>
          <w:sz w:val="24"/>
        </w:rPr>
        <w:t>able</w:t>
      </w:r>
      <w:r>
        <w:rPr>
          <w:i/>
          <w:spacing w:val="-4"/>
          <w:sz w:val="24"/>
        </w:rPr>
        <w:t> </w:t>
      </w:r>
      <w:r>
        <w:rPr>
          <w:i/>
          <w:sz w:val="24"/>
        </w:rPr>
        <w:t>and</w:t>
      </w:r>
      <w:r>
        <w:rPr>
          <w:i/>
          <w:spacing w:val="-6"/>
          <w:sz w:val="24"/>
        </w:rPr>
        <w:t> </w:t>
      </w:r>
      <w:r>
        <w:rPr>
          <w:i/>
          <w:sz w:val="24"/>
        </w:rPr>
        <w:t>willing</w:t>
      </w:r>
      <w:r>
        <w:rPr>
          <w:i/>
          <w:spacing w:val="-6"/>
          <w:sz w:val="24"/>
        </w:rPr>
        <w:t> </w:t>
      </w:r>
      <w:r>
        <w:rPr>
          <w:i/>
          <w:sz w:val="24"/>
        </w:rPr>
        <w:t>to</w:t>
      </w:r>
      <w:r>
        <w:rPr>
          <w:i/>
          <w:spacing w:val="-6"/>
          <w:sz w:val="24"/>
        </w:rPr>
        <w:t> </w:t>
      </w:r>
      <w:r>
        <w:rPr>
          <w:i/>
          <w:sz w:val="24"/>
        </w:rPr>
        <w:t>act</w:t>
      </w:r>
      <w:r>
        <w:rPr>
          <w:i/>
          <w:spacing w:val="-6"/>
          <w:sz w:val="24"/>
        </w:rPr>
        <w:t> </w:t>
      </w:r>
      <w:r>
        <w:rPr>
          <w:i/>
          <w:sz w:val="24"/>
        </w:rPr>
        <w:t>to</w:t>
      </w:r>
      <w:r>
        <w:rPr>
          <w:i/>
          <w:spacing w:val="-6"/>
          <w:sz w:val="24"/>
        </w:rPr>
        <w:t> </w:t>
      </w:r>
      <w:r>
        <w:rPr>
          <w:i/>
          <w:sz w:val="24"/>
        </w:rPr>
        <w:t>fill</w:t>
      </w:r>
      <w:r>
        <w:rPr>
          <w:i/>
          <w:spacing w:val="-6"/>
          <w:sz w:val="24"/>
        </w:rPr>
        <w:t> </w:t>
      </w:r>
      <w:r>
        <w:rPr>
          <w:i/>
          <w:sz w:val="24"/>
        </w:rPr>
        <w:t>the</w:t>
      </w:r>
      <w:r>
        <w:rPr>
          <w:i/>
          <w:spacing w:val="-7"/>
          <w:sz w:val="24"/>
        </w:rPr>
        <w:t> </w:t>
      </w:r>
      <w:r>
        <w:rPr>
          <w:i/>
          <w:sz w:val="24"/>
        </w:rPr>
        <w:t>vacancy </w:t>
      </w:r>
      <w:r>
        <w:rPr>
          <w:sz w:val="24"/>
        </w:rPr>
        <w:t>so created, namely…”</w:t>
      </w:r>
    </w:p>
    <w:p>
      <w:pPr>
        <w:pStyle w:val="BodyText"/>
        <w:spacing w:before="159"/>
        <w:ind w:left="460"/>
        <w:jc w:val="both"/>
      </w:pPr>
      <w:r>
        <w:rPr/>
        <w:t>Another</w:t>
      </w:r>
      <w:r>
        <w:rPr>
          <w:spacing w:val="-3"/>
        </w:rPr>
        <w:t> </w:t>
      </w:r>
      <w:r>
        <w:rPr/>
        <w:t>excerpt</w:t>
      </w:r>
      <w:r>
        <w:rPr>
          <w:spacing w:val="-1"/>
        </w:rPr>
        <w:t> </w:t>
      </w:r>
      <w:r>
        <w:rPr/>
        <w:t>from a</w:t>
      </w:r>
      <w:r>
        <w:rPr>
          <w:spacing w:val="-1"/>
        </w:rPr>
        <w:t> </w:t>
      </w:r>
      <w:r>
        <w:rPr/>
        <w:t>typical contract</w:t>
      </w:r>
      <w:r>
        <w:rPr>
          <w:spacing w:val="-1"/>
        </w:rPr>
        <w:t> </w:t>
      </w:r>
      <w:r>
        <w:rPr/>
        <w:t>of </w:t>
      </w:r>
      <w:r>
        <w:rPr>
          <w:spacing w:val="-2"/>
        </w:rPr>
        <w:t>sale:</w:t>
      </w:r>
    </w:p>
    <w:p>
      <w:pPr>
        <w:pStyle w:val="BodyText"/>
        <w:spacing w:before="22"/>
      </w:pPr>
    </w:p>
    <w:p>
      <w:pPr>
        <w:spacing w:line="360" w:lineRule="auto" w:before="0"/>
        <w:ind w:left="1180" w:right="116" w:firstLine="0"/>
        <w:jc w:val="both"/>
        <w:rPr>
          <w:sz w:val="24"/>
        </w:rPr>
      </w:pPr>
      <w:r>
        <w:rPr>
          <w:sz w:val="24"/>
        </w:rPr>
        <w:t>“The property is sold </w:t>
      </w:r>
      <w:r>
        <w:rPr>
          <w:i/>
          <w:sz w:val="24"/>
        </w:rPr>
        <w:t>subject to and with the benefit of the entries </w:t>
      </w:r>
      <w:r>
        <w:rPr>
          <w:sz w:val="24"/>
        </w:rPr>
        <w:t>in the Registers of the</w:t>
      </w:r>
      <w:r>
        <w:rPr>
          <w:spacing w:val="-9"/>
          <w:sz w:val="24"/>
        </w:rPr>
        <w:t> </w:t>
      </w:r>
      <w:r>
        <w:rPr>
          <w:sz w:val="24"/>
        </w:rPr>
        <w:t>Vendor's</w:t>
      </w:r>
      <w:r>
        <w:rPr>
          <w:spacing w:val="-8"/>
          <w:sz w:val="24"/>
        </w:rPr>
        <w:t> </w:t>
      </w:r>
      <w:r>
        <w:rPr>
          <w:sz w:val="24"/>
        </w:rPr>
        <w:t>Title</w:t>
      </w:r>
      <w:r>
        <w:rPr>
          <w:spacing w:val="-8"/>
          <w:sz w:val="24"/>
        </w:rPr>
        <w:t> </w:t>
      </w:r>
      <w:r>
        <w:rPr>
          <w:i/>
          <w:sz w:val="24"/>
        </w:rPr>
        <w:t>and</w:t>
      </w:r>
      <w:r>
        <w:rPr>
          <w:i/>
          <w:spacing w:val="-8"/>
          <w:sz w:val="24"/>
        </w:rPr>
        <w:t> </w:t>
      </w:r>
      <w:r>
        <w:rPr>
          <w:i/>
          <w:sz w:val="24"/>
        </w:rPr>
        <w:t>the</w:t>
      </w:r>
      <w:r>
        <w:rPr>
          <w:i/>
          <w:spacing w:val="-9"/>
          <w:sz w:val="24"/>
        </w:rPr>
        <w:t> </w:t>
      </w:r>
      <w:r>
        <w:rPr>
          <w:i/>
          <w:sz w:val="24"/>
        </w:rPr>
        <w:t>Purchaser</w:t>
      </w:r>
      <w:r>
        <w:rPr>
          <w:i/>
          <w:spacing w:val="-8"/>
          <w:sz w:val="24"/>
        </w:rPr>
        <w:t> </w:t>
      </w:r>
      <w:r>
        <w:rPr>
          <w:sz w:val="24"/>
        </w:rPr>
        <w:t>having</w:t>
      </w:r>
      <w:r>
        <w:rPr>
          <w:spacing w:val="-8"/>
          <w:sz w:val="24"/>
        </w:rPr>
        <w:t> </w:t>
      </w:r>
      <w:r>
        <w:rPr>
          <w:sz w:val="24"/>
        </w:rPr>
        <w:t>been</w:t>
      </w:r>
      <w:r>
        <w:rPr>
          <w:spacing w:val="-6"/>
          <w:sz w:val="24"/>
        </w:rPr>
        <w:t> </w:t>
      </w:r>
      <w:r>
        <w:rPr>
          <w:sz w:val="24"/>
        </w:rPr>
        <w:t>supplied</w:t>
      </w:r>
      <w:r>
        <w:rPr>
          <w:spacing w:val="-9"/>
          <w:sz w:val="24"/>
        </w:rPr>
        <w:t> </w:t>
      </w:r>
      <w:r>
        <w:rPr>
          <w:sz w:val="24"/>
        </w:rPr>
        <w:t>with</w:t>
      </w:r>
      <w:r>
        <w:rPr>
          <w:spacing w:val="-8"/>
          <w:sz w:val="24"/>
        </w:rPr>
        <w:t> </w:t>
      </w:r>
      <w:r>
        <w:rPr>
          <w:sz w:val="24"/>
        </w:rPr>
        <w:t>copies</w:t>
      </w:r>
      <w:r>
        <w:rPr>
          <w:spacing w:val="-9"/>
          <w:sz w:val="24"/>
        </w:rPr>
        <w:t> </w:t>
      </w:r>
      <w:r>
        <w:rPr>
          <w:sz w:val="24"/>
        </w:rPr>
        <w:t>of</w:t>
      </w:r>
      <w:r>
        <w:rPr>
          <w:spacing w:val="-9"/>
          <w:sz w:val="24"/>
        </w:rPr>
        <w:t> </w:t>
      </w:r>
      <w:r>
        <w:rPr>
          <w:sz w:val="24"/>
        </w:rPr>
        <w:t>the</w:t>
      </w:r>
      <w:r>
        <w:rPr>
          <w:spacing w:val="-9"/>
          <w:sz w:val="24"/>
        </w:rPr>
        <w:t> </w:t>
      </w:r>
      <w:r>
        <w:rPr>
          <w:sz w:val="24"/>
        </w:rPr>
        <w:t>entries</w:t>
      </w:r>
      <w:r>
        <w:rPr>
          <w:spacing w:val="-6"/>
          <w:sz w:val="24"/>
        </w:rPr>
        <w:t> </w:t>
      </w:r>
      <w:r>
        <w:rPr>
          <w:i/>
          <w:sz w:val="24"/>
        </w:rPr>
        <w:t>is deemed</w:t>
      </w:r>
      <w:r>
        <w:rPr>
          <w:i/>
          <w:spacing w:val="-15"/>
          <w:sz w:val="24"/>
        </w:rPr>
        <w:t> </w:t>
      </w:r>
      <w:r>
        <w:rPr>
          <w:i/>
          <w:sz w:val="24"/>
        </w:rPr>
        <w:t>to</w:t>
      </w:r>
      <w:r>
        <w:rPr>
          <w:i/>
          <w:spacing w:val="-15"/>
          <w:sz w:val="24"/>
        </w:rPr>
        <w:t> </w:t>
      </w:r>
      <w:r>
        <w:rPr>
          <w:i/>
          <w:sz w:val="24"/>
        </w:rPr>
        <w:t>purchase</w:t>
      </w:r>
      <w:r>
        <w:rPr>
          <w:i/>
          <w:spacing w:val="-15"/>
          <w:sz w:val="24"/>
        </w:rPr>
        <w:t> </w:t>
      </w:r>
      <w:r>
        <w:rPr>
          <w:i/>
          <w:sz w:val="24"/>
        </w:rPr>
        <w:t>with</w:t>
      </w:r>
      <w:r>
        <w:rPr>
          <w:i/>
          <w:spacing w:val="-15"/>
          <w:sz w:val="24"/>
        </w:rPr>
        <w:t> </w:t>
      </w:r>
      <w:r>
        <w:rPr>
          <w:i/>
          <w:sz w:val="24"/>
        </w:rPr>
        <w:t>full</w:t>
      </w:r>
      <w:r>
        <w:rPr>
          <w:i/>
          <w:spacing w:val="-15"/>
          <w:sz w:val="24"/>
        </w:rPr>
        <w:t> </w:t>
      </w:r>
      <w:r>
        <w:rPr>
          <w:i/>
          <w:sz w:val="24"/>
        </w:rPr>
        <w:t>knowledge</w:t>
      </w:r>
      <w:r>
        <w:rPr>
          <w:i/>
          <w:spacing w:val="-15"/>
          <w:sz w:val="24"/>
        </w:rPr>
        <w:t> </w:t>
      </w:r>
      <w:r>
        <w:rPr>
          <w:i/>
          <w:sz w:val="24"/>
        </w:rPr>
        <w:t>of</w:t>
      </w:r>
      <w:r>
        <w:rPr>
          <w:i/>
          <w:spacing w:val="-15"/>
          <w:sz w:val="24"/>
        </w:rPr>
        <w:t> </w:t>
      </w:r>
      <w:r>
        <w:rPr>
          <w:i/>
          <w:sz w:val="24"/>
        </w:rPr>
        <w:t>the</w:t>
      </w:r>
      <w:r>
        <w:rPr>
          <w:i/>
          <w:spacing w:val="-15"/>
          <w:sz w:val="24"/>
        </w:rPr>
        <w:t> </w:t>
      </w:r>
      <w:r>
        <w:rPr>
          <w:i/>
          <w:sz w:val="24"/>
        </w:rPr>
        <w:t>entries</w:t>
      </w:r>
      <w:r>
        <w:rPr>
          <w:i/>
          <w:spacing w:val="-15"/>
          <w:sz w:val="24"/>
        </w:rPr>
        <w:t> </w:t>
      </w:r>
      <w:r>
        <w:rPr>
          <w:i/>
          <w:sz w:val="24"/>
        </w:rPr>
        <w:t>and</w:t>
      </w:r>
      <w:r>
        <w:rPr>
          <w:i/>
          <w:spacing w:val="-15"/>
          <w:sz w:val="24"/>
        </w:rPr>
        <w:t> </w:t>
      </w:r>
      <w:r>
        <w:rPr>
          <w:i/>
          <w:sz w:val="24"/>
        </w:rPr>
        <w:t>shall</w:t>
      </w:r>
      <w:r>
        <w:rPr>
          <w:i/>
          <w:spacing w:val="-15"/>
          <w:sz w:val="24"/>
        </w:rPr>
        <w:t> </w:t>
      </w:r>
      <w:r>
        <w:rPr>
          <w:i/>
          <w:sz w:val="24"/>
        </w:rPr>
        <w:t>raise</w:t>
      </w:r>
      <w:r>
        <w:rPr>
          <w:i/>
          <w:spacing w:val="-15"/>
          <w:sz w:val="24"/>
        </w:rPr>
        <w:t> </w:t>
      </w:r>
      <w:r>
        <w:rPr>
          <w:sz w:val="24"/>
        </w:rPr>
        <w:t>no</w:t>
      </w:r>
      <w:r>
        <w:rPr>
          <w:spacing w:val="-15"/>
          <w:sz w:val="24"/>
        </w:rPr>
        <w:t> </w:t>
      </w:r>
      <w:r>
        <w:rPr>
          <w:sz w:val="24"/>
        </w:rPr>
        <w:t>further</w:t>
      </w:r>
      <w:r>
        <w:rPr>
          <w:spacing w:val="-15"/>
          <w:sz w:val="24"/>
        </w:rPr>
        <w:t> </w:t>
      </w:r>
      <w:r>
        <w:rPr>
          <w:sz w:val="24"/>
        </w:rPr>
        <w:t>enquiry or requisition.”</w:t>
      </w:r>
    </w:p>
    <w:p>
      <w:pPr>
        <w:pStyle w:val="BodyText"/>
        <w:rPr>
          <w:sz w:val="20"/>
        </w:rPr>
      </w:pPr>
    </w:p>
    <w:p>
      <w:pPr>
        <w:pStyle w:val="BodyText"/>
        <w:spacing w:before="30"/>
        <w:rPr>
          <w:sz w:val="20"/>
        </w:rPr>
      </w:pPr>
      <w:r>
        <w:rPr/>
        <mc:AlternateContent>
          <mc:Choice Requires="wps">
            <w:drawing>
              <wp:anchor distT="0" distB="0" distL="0" distR="0" allowOverlap="1" layoutInCell="1" locked="0" behindDoc="1" simplePos="0" relativeHeight="487589376">
                <wp:simplePos x="0" y="0"/>
                <wp:positionH relativeFrom="page">
                  <wp:posOffset>914704</wp:posOffset>
                </wp:positionH>
                <wp:positionV relativeFrom="paragraph">
                  <wp:posOffset>180925</wp:posOffset>
                </wp:positionV>
                <wp:extent cx="182943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246064pt;width:144.020pt;height:.72003pt;mso-position-horizontal-relative:page;mso-position-vertical-relative:paragraph;z-index:-15727104;mso-wrap-distance-left:0;mso-wrap-distance-right:0" id="docshape5" filled="true" fillcolor="#000000" stroked="false">
                <v:fill type="solid"/>
                <w10:wrap type="topAndBottom"/>
              </v:rect>
            </w:pict>
          </mc:Fallback>
        </mc:AlternateContent>
      </w:r>
    </w:p>
    <w:p>
      <w:pPr>
        <w:spacing w:before="99"/>
        <w:ind w:left="100" w:right="0" w:firstLine="0"/>
        <w:jc w:val="left"/>
        <w:rPr>
          <w:sz w:val="20"/>
        </w:rPr>
      </w:pPr>
      <w:r>
        <w:rPr>
          <w:sz w:val="20"/>
          <w:vertAlign w:val="superscript"/>
        </w:rPr>
        <w:t>5</w:t>
      </w:r>
      <w:r>
        <w:rPr>
          <w:spacing w:val="-5"/>
          <w:sz w:val="20"/>
          <w:vertAlign w:val="baseline"/>
        </w:rPr>
        <w:t> </w:t>
      </w:r>
      <w:r>
        <w:rPr>
          <w:sz w:val="20"/>
          <w:vertAlign w:val="baseline"/>
        </w:rPr>
        <w:t>David</w:t>
      </w:r>
      <w:r>
        <w:rPr>
          <w:spacing w:val="-3"/>
          <w:sz w:val="20"/>
          <w:vertAlign w:val="baseline"/>
        </w:rPr>
        <w:t> </w:t>
      </w:r>
      <w:r>
        <w:rPr>
          <w:sz w:val="20"/>
          <w:vertAlign w:val="baseline"/>
        </w:rPr>
        <w:t>Mellinkoff,</w:t>
      </w:r>
      <w:r>
        <w:rPr>
          <w:spacing w:val="-3"/>
          <w:sz w:val="20"/>
          <w:vertAlign w:val="baseline"/>
        </w:rPr>
        <w:t> </w:t>
      </w:r>
      <w:r>
        <w:rPr>
          <w:i/>
          <w:sz w:val="20"/>
          <w:vertAlign w:val="baseline"/>
        </w:rPr>
        <w:t>The</w:t>
      </w:r>
      <w:r>
        <w:rPr>
          <w:i/>
          <w:spacing w:val="-5"/>
          <w:sz w:val="20"/>
          <w:vertAlign w:val="baseline"/>
        </w:rPr>
        <w:t> </w:t>
      </w:r>
      <w:r>
        <w:rPr>
          <w:i/>
          <w:sz w:val="20"/>
          <w:vertAlign w:val="baseline"/>
        </w:rPr>
        <w:t>Language</w:t>
      </w:r>
      <w:r>
        <w:rPr>
          <w:i/>
          <w:spacing w:val="-4"/>
          <w:sz w:val="20"/>
          <w:vertAlign w:val="baseline"/>
        </w:rPr>
        <w:t> </w:t>
      </w:r>
      <w:r>
        <w:rPr>
          <w:i/>
          <w:sz w:val="20"/>
          <w:vertAlign w:val="baseline"/>
        </w:rPr>
        <w:t>of</w:t>
      </w:r>
      <w:r>
        <w:rPr>
          <w:i/>
          <w:spacing w:val="-5"/>
          <w:sz w:val="20"/>
          <w:vertAlign w:val="baseline"/>
        </w:rPr>
        <w:t> </w:t>
      </w:r>
      <w:r>
        <w:rPr>
          <w:i/>
          <w:sz w:val="20"/>
          <w:vertAlign w:val="baseline"/>
        </w:rPr>
        <w:t>the</w:t>
      </w:r>
      <w:r>
        <w:rPr>
          <w:i/>
          <w:spacing w:val="-6"/>
          <w:sz w:val="20"/>
          <w:vertAlign w:val="baseline"/>
        </w:rPr>
        <w:t> </w:t>
      </w:r>
      <w:r>
        <w:rPr>
          <w:i/>
          <w:sz w:val="20"/>
          <w:vertAlign w:val="baseline"/>
        </w:rPr>
        <w:t>Law</w:t>
      </w:r>
      <w:r>
        <w:rPr>
          <w:i/>
          <w:spacing w:val="-3"/>
          <w:sz w:val="20"/>
          <w:vertAlign w:val="baseline"/>
        </w:rPr>
        <w:t> </w:t>
      </w:r>
      <w:r>
        <w:rPr>
          <w:sz w:val="20"/>
          <w:vertAlign w:val="baseline"/>
        </w:rPr>
        <w:t>(Boston:</w:t>
      </w:r>
      <w:r>
        <w:rPr>
          <w:spacing w:val="-5"/>
          <w:sz w:val="20"/>
          <w:vertAlign w:val="baseline"/>
        </w:rPr>
        <w:t> </w:t>
      </w:r>
      <w:r>
        <w:rPr>
          <w:sz w:val="20"/>
          <w:vertAlign w:val="baseline"/>
        </w:rPr>
        <w:t>Little</w:t>
      </w:r>
      <w:r>
        <w:rPr>
          <w:spacing w:val="-4"/>
          <w:sz w:val="20"/>
          <w:vertAlign w:val="baseline"/>
        </w:rPr>
        <w:t> </w:t>
      </w:r>
      <w:r>
        <w:rPr>
          <w:sz w:val="20"/>
          <w:vertAlign w:val="baseline"/>
        </w:rPr>
        <w:t>Brown</w:t>
      </w:r>
      <w:r>
        <w:rPr>
          <w:spacing w:val="-2"/>
          <w:sz w:val="20"/>
          <w:vertAlign w:val="baseline"/>
        </w:rPr>
        <w:t> </w:t>
      </w:r>
      <w:r>
        <w:rPr>
          <w:sz w:val="20"/>
          <w:vertAlign w:val="baseline"/>
        </w:rPr>
        <w:t>1963)</w:t>
      </w:r>
      <w:r>
        <w:rPr>
          <w:spacing w:val="-4"/>
          <w:sz w:val="20"/>
          <w:vertAlign w:val="baseline"/>
        </w:rPr>
        <w:t> </w:t>
      </w:r>
      <w:r>
        <w:rPr>
          <w:spacing w:val="-5"/>
          <w:sz w:val="20"/>
          <w:vertAlign w:val="baseline"/>
        </w:rPr>
        <w:t>13.</w:t>
      </w:r>
    </w:p>
    <w:p>
      <w:pPr>
        <w:spacing w:before="0"/>
        <w:ind w:left="100" w:right="0" w:firstLine="0"/>
        <w:jc w:val="left"/>
        <w:rPr>
          <w:sz w:val="20"/>
        </w:rPr>
      </w:pPr>
      <w:r>
        <w:rPr>
          <w:sz w:val="20"/>
          <w:vertAlign w:val="superscript"/>
        </w:rPr>
        <w:t>6</w:t>
      </w:r>
      <w:r>
        <w:rPr>
          <w:spacing w:val="-3"/>
          <w:sz w:val="20"/>
          <w:vertAlign w:val="baseline"/>
        </w:rPr>
        <w:t> </w:t>
      </w:r>
      <w:r>
        <w:rPr>
          <w:sz w:val="20"/>
          <w:vertAlign w:val="baseline"/>
        </w:rPr>
        <w:t>This</w:t>
      </w:r>
      <w:r>
        <w:rPr>
          <w:spacing w:val="-4"/>
          <w:sz w:val="20"/>
          <w:vertAlign w:val="baseline"/>
        </w:rPr>
        <w:t> </w:t>
      </w:r>
      <w:r>
        <w:rPr>
          <w:sz w:val="20"/>
          <w:vertAlign w:val="baseline"/>
        </w:rPr>
        <w:t>characteristic</w:t>
      </w:r>
      <w:r>
        <w:rPr>
          <w:spacing w:val="-3"/>
          <w:sz w:val="20"/>
          <w:vertAlign w:val="baseline"/>
        </w:rPr>
        <w:t> </w:t>
      </w:r>
      <w:r>
        <w:rPr>
          <w:sz w:val="20"/>
          <w:vertAlign w:val="baseline"/>
        </w:rPr>
        <w:t>is</w:t>
      </w:r>
      <w:r>
        <w:rPr>
          <w:spacing w:val="-4"/>
          <w:sz w:val="20"/>
          <w:vertAlign w:val="baseline"/>
        </w:rPr>
        <w:t> </w:t>
      </w:r>
      <w:r>
        <w:rPr>
          <w:sz w:val="20"/>
          <w:vertAlign w:val="baseline"/>
        </w:rPr>
        <w:t>referred</w:t>
      </w:r>
      <w:r>
        <w:rPr>
          <w:spacing w:val="-4"/>
          <w:sz w:val="20"/>
          <w:vertAlign w:val="baseline"/>
        </w:rPr>
        <w:t> </w:t>
      </w:r>
      <w:r>
        <w:rPr>
          <w:sz w:val="20"/>
          <w:vertAlign w:val="baseline"/>
        </w:rPr>
        <w:t>to</w:t>
      </w:r>
      <w:r>
        <w:rPr>
          <w:spacing w:val="-2"/>
          <w:sz w:val="20"/>
          <w:vertAlign w:val="baseline"/>
        </w:rPr>
        <w:t> </w:t>
      </w:r>
      <w:r>
        <w:rPr>
          <w:sz w:val="20"/>
          <w:vertAlign w:val="baseline"/>
        </w:rPr>
        <w:t>as</w:t>
      </w:r>
      <w:r>
        <w:rPr>
          <w:spacing w:val="-4"/>
          <w:sz w:val="20"/>
          <w:vertAlign w:val="baseline"/>
        </w:rPr>
        <w:t> </w:t>
      </w:r>
      <w:r>
        <w:rPr>
          <w:sz w:val="20"/>
          <w:vertAlign w:val="baseline"/>
        </w:rPr>
        <w:t>‘legal homonyms’:</w:t>
      </w:r>
      <w:r>
        <w:rPr>
          <w:spacing w:val="-3"/>
          <w:sz w:val="20"/>
          <w:vertAlign w:val="baseline"/>
        </w:rPr>
        <w:t> </w:t>
      </w:r>
      <w:r>
        <w:rPr>
          <w:sz w:val="20"/>
          <w:vertAlign w:val="baseline"/>
        </w:rPr>
        <w:t>Peter</w:t>
      </w:r>
      <w:r>
        <w:rPr>
          <w:spacing w:val="-2"/>
          <w:sz w:val="20"/>
          <w:vertAlign w:val="baseline"/>
        </w:rPr>
        <w:t> </w:t>
      </w:r>
      <w:r>
        <w:rPr>
          <w:sz w:val="20"/>
          <w:vertAlign w:val="baseline"/>
        </w:rPr>
        <w:t>M.</w:t>
      </w:r>
      <w:r>
        <w:rPr>
          <w:spacing w:val="-1"/>
          <w:sz w:val="20"/>
          <w:vertAlign w:val="baseline"/>
        </w:rPr>
        <w:t> </w:t>
      </w:r>
      <w:r>
        <w:rPr>
          <w:sz w:val="20"/>
          <w:vertAlign w:val="baseline"/>
        </w:rPr>
        <w:t>Tiersma,</w:t>
      </w:r>
      <w:r>
        <w:rPr>
          <w:spacing w:val="-2"/>
          <w:sz w:val="20"/>
          <w:vertAlign w:val="baseline"/>
        </w:rPr>
        <w:t> </w:t>
      </w:r>
      <w:r>
        <w:rPr>
          <w:i/>
          <w:sz w:val="20"/>
          <w:vertAlign w:val="baseline"/>
        </w:rPr>
        <w:t>Legal</w:t>
      </w:r>
      <w:r>
        <w:rPr>
          <w:i/>
          <w:spacing w:val="-4"/>
          <w:sz w:val="20"/>
          <w:vertAlign w:val="baseline"/>
        </w:rPr>
        <w:t> </w:t>
      </w:r>
      <w:r>
        <w:rPr>
          <w:i/>
          <w:sz w:val="20"/>
          <w:vertAlign w:val="baseline"/>
        </w:rPr>
        <w:t>Language</w:t>
      </w:r>
      <w:r>
        <w:rPr>
          <w:i/>
          <w:spacing w:val="-4"/>
          <w:sz w:val="20"/>
          <w:vertAlign w:val="baseline"/>
        </w:rPr>
        <w:t> </w:t>
      </w:r>
      <w:r>
        <w:rPr>
          <w:sz w:val="20"/>
          <w:vertAlign w:val="baseline"/>
        </w:rPr>
        <w:t>(University</w:t>
      </w:r>
      <w:r>
        <w:rPr>
          <w:spacing w:val="-3"/>
          <w:sz w:val="20"/>
          <w:vertAlign w:val="baseline"/>
        </w:rPr>
        <w:t> </w:t>
      </w:r>
      <w:r>
        <w:rPr>
          <w:sz w:val="20"/>
          <w:vertAlign w:val="baseline"/>
        </w:rPr>
        <w:t>of</w:t>
      </w:r>
      <w:r>
        <w:rPr>
          <w:spacing w:val="-3"/>
          <w:sz w:val="20"/>
          <w:vertAlign w:val="baseline"/>
        </w:rPr>
        <w:t> </w:t>
      </w:r>
      <w:r>
        <w:rPr>
          <w:sz w:val="20"/>
          <w:vertAlign w:val="baseline"/>
        </w:rPr>
        <w:t>Chicago Press 1999).</w:t>
      </w:r>
    </w:p>
    <w:p>
      <w:pPr>
        <w:spacing w:after="0"/>
        <w:jc w:val="left"/>
        <w:rPr>
          <w:sz w:val="20"/>
        </w:rPr>
        <w:sectPr>
          <w:pgSz w:w="12240" w:h="15840"/>
          <w:pgMar w:header="0" w:footer="1020" w:top="1360" w:bottom="1200" w:left="1340" w:right="1320"/>
        </w:sectPr>
      </w:pPr>
    </w:p>
    <w:p>
      <w:pPr>
        <w:pStyle w:val="BodyText"/>
        <w:spacing w:line="360" w:lineRule="auto" w:before="79"/>
        <w:ind w:left="460" w:right="114"/>
        <w:jc w:val="both"/>
      </w:pPr>
      <w:r>
        <w:rPr/>
        <w:t>From the above excerpts there are also syntactic disruptions which aim to add additional information within commas. Legal English consists of only complete sentences containing both coordinate and subordinate clauses. These sentences can stretch over several lines, constitute one whole paragraph.</w:t>
      </w:r>
    </w:p>
    <w:p>
      <w:pPr>
        <w:pStyle w:val="BodyText"/>
        <w:spacing w:line="360" w:lineRule="auto" w:before="161"/>
        <w:ind w:left="460" w:right="114"/>
        <w:jc w:val="both"/>
      </w:pPr>
      <w:r>
        <w:rPr/>
        <w:t>Legal language also tends to be impersonal. Legal documents are typically written in third person as it adds to the degree of formality. Parties concerned may be referred to as </w:t>
      </w:r>
      <w:r>
        <w:rPr>
          <w:i/>
        </w:rPr>
        <w:t>the contractor</w:t>
      </w:r>
      <w:r>
        <w:rPr/>
        <w:t>, </w:t>
      </w:r>
      <w:r>
        <w:rPr>
          <w:i/>
        </w:rPr>
        <w:t>the borrower</w:t>
      </w:r>
      <w:r>
        <w:rPr/>
        <w:t>, </w:t>
      </w:r>
      <w:r>
        <w:rPr>
          <w:i/>
        </w:rPr>
        <w:t>the lender </w:t>
      </w:r>
      <w:r>
        <w:rPr/>
        <w:t>etc. throughout the document instead of making use of simpler pronouns.</w:t>
      </w:r>
    </w:p>
    <w:p>
      <w:pPr>
        <w:pStyle w:val="BodyText"/>
        <w:spacing w:before="159"/>
        <w:ind w:left="460"/>
        <w:jc w:val="both"/>
      </w:pPr>
      <w:r>
        <w:rPr/>
        <w:t>The</w:t>
      </w:r>
      <w:r>
        <w:rPr>
          <w:spacing w:val="-3"/>
        </w:rPr>
        <w:t> </w:t>
      </w:r>
      <w:r>
        <w:rPr/>
        <w:t>result hurts</w:t>
      </w:r>
      <w:r>
        <w:rPr>
          <w:spacing w:val="-1"/>
        </w:rPr>
        <w:t> </w:t>
      </w:r>
      <w:r>
        <w:rPr/>
        <w:t>the clarity</w:t>
      </w:r>
      <w:r>
        <w:rPr>
          <w:spacing w:val="1"/>
        </w:rPr>
        <w:t> </w:t>
      </w:r>
      <w:r>
        <w:rPr/>
        <w:t>of</w:t>
      </w:r>
      <w:r>
        <w:rPr>
          <w:spacing w:val="-1"/>
        </w:rPr>
        <w:t> </w:t>
      </w:r>
      <w:r>
        <w:rPr/>
        <w:t>the</w:t>
      </w:r>
      <w:r>
        <w:rPr>
          <w:spacing w:val="-2"/>
        </w:rPr>
        <w:t> </w:t>
      </w:r>
      <w:r>
        <w:rPr/>
        <w:t>sentence</w:t>
      </w:r>
      <w:r>
        <w:rPr>
          <w:spacing w:val="-1"/>
        </w:rPr>
        <w:t> </w:t>
      </w:r>
      <w:r>
        <w:rPr/>
        <w:t>but</w:t>
      </w:r>
      <w:r>
        <w:rPr>
          <w:spacing w:val="-1"/>
        </w:rPr>
        <w:t> </w:t>
      </w:r>
      <w:r>
        <w:rPr/>
        <w:t>may serve</w:t>
      </w:r>
      <w:r>
        <w:rPr>
          <w:spacing w:val="-3"/>
        </w:rPr>
        <w:t> </w:t>
      </w:r>
      <w:r>
        <w:rPr/>
        <w:t>as</w:t>
      </w:r>
      <w:r>
        <w:rPr>
          <w:spacing w:val="2"/>
        </w:rPr>
        <w:t> </w:t>
      </w:r>
      <w:r>
        <w:rPr/>
        <w:t>a</w:t>
      </w:r>
      <w:r>
        <w:rPr>
          <w:spacing w:val="-1"/>
        </w:rPr>
        <w:t> </w:t>
      </w:r>
      <w:r>
        <w:rPr/>
        <w:t>means</w:t>
      </w:r>
      <w:r>
        <w:rPr>
          <w:spacing w:val="-1"/>
        </w:rPr>
        <w:t> </w:t>
      </w:r>
      <w:r>
        <w:rPr/>
        <w:t>of evading </w:t>
      </w:r>
      <w:r>
        <w:rPr>
          <w:spacing w:val="-2"/>
        </w:rPr>
        <w:t>ambiguity.</w:t>
      </w:r>
    </w:p>
    <w:p>
      <w:pPr>
        <w:pStyle w:val="BodyText"/>
      </w:pPr>
    </w:p>
    <w:p>
      <w:pPr>
        <w:pStyle w:val="BodyText"/>
      </w:pPr>
    </w:p>
    <w:p>
      <w:pPr>
        <w:pStyle w:val="BodyText"/>
        <w:spacing w:before="46"/>
      </w:pPr>
    </w:p>
    <w:p>
      <w:pPr>
        <w:pStyle w:val="ListParagraph"/>
        <w:numPr>
          <w:ilvl w:val="2"/>
          <w:numId w:val="2"/>
        </w:numPr>
        <w:tabs>
          <w:tab w:pos="819" w:val="left" w:leader="none"/>
        </w:tabs>
        <w:spacing w:line="240" w:lineRule="auto" w:before="0" w:after="0"/>
        <w:ind w:left="819" w:right="0" w:hanging="359"/>
        <w:jc w:val="left"/>
        <w:rPr>
          <w:i/>
          <w:sz w:val="24"/>
        </w:rPr>
      </w:pPr>
      <w:bookmarkStart w:name="_bookmark5" w:id="6"/>
      <w:bookmarkEnd w:id="6"/>
      <w:r>
        <w:rPr/>
      </w:r>
      <w:r>
        <w:rPr>
          <w:i/>
          <w:sz w:val="24"/>
        </w:rPr>
        <w:t>AN</w:t>
      </w:r>
      <w:r>
        <w:rPr>
          <w:i/>
          <w:spacing w:val="-2"/>
          <w:sz w:val="24"/>
        </w:rPr>
        <w:t> </w:t>
      </w:r>
      <w:r>
        <w:rPr>
          <w:i/>
          <w:sz w:val="24"/>
        </w:rPr>
        <w:t>EMPHASIS</w:t>
      </w:r>
      <w:r>
        <w:rPr>
          <w:i/>
          <w:spacing w:val="-1"/>
          <w:sz w:val="24"/>
        </w:rPr>
        <w:t> </w:t>
      </w:r>
      <w:r>
        <w:rPr>
          <w:i/>
          <w:sz w:val="24"/>
        </w:rPr>
        <w:t>ON</w:t>
      </w:r>
      <w:r>
        <w:rPr>
          <w:i/>
          <w:spacing w:val="-1"/>
          <w:sz w:val="24"/>
        </w:rPr>
        <w:t> </w:t>
      </w:r>
      <w:r>
        <w:rPr>
          <w:i/>
          <w:spacing w:val="-2"/>
          <w:sz w:val="24"/>
        </w:rPr>
        <w:t>SEMANTICS</w:t>
      </w:r>
    </w:p>
    <w:p>
      <w:pPr>
        <w:pStyle w:val="BodyText"/>
        <w:spacing w:before="194"/>
        <w:rPr>
          <w:i/>
        </w:rPr>
      </w:pPr>
    </w:p>
    <w:p>
      <w:pPr>
        <w:pStyle w:val="BodyText"/>
        <w:spacing w:line="360" w:lineRule="auto"/>
        <w:ind w:left="460" w:right="114"/>
        <w:jc w:val="both"/>
      </w:pPr>
      <w:r>
        <w:rPr/>
        <w:t>In</w:t>
      </w:r>
      <w:r>
        <w:rPr>
          <w:spacing w:val="-3"/>
        </w:rPr>
        <w:t> </w:t>
      </w:r>
      <w:r>
        <w:rPr/>
        <w:t>many</w:t>
      </w:r>
      <w:r>
        <w:rPr>
          <w:spacing w:val="-5"/>
        </w:rPr>
        <w:t> </w:t>
      </w:r>
      <w:r>
        <w:rPr/>
        <w:t>ways,</w:t>
      </w:r>
      <w:r>
        <w:rPr>
          <w:spacing w:val="-5"/>
        </w:rPr>
        <w:t> </w:t>
      </w:r>
      <w:r>
        <w:rPr/>
        <w:t>the</w:t>
      </w:r>
      <w:r>
        <w:rPr>
          <w:spacing w:val="-5"/>
        </w:rPr>
        <w:t> </w:t>
      </w:r>
      <w:r>
        <w:rPr/>
        <w:t>task</w:t>
      </w:r>
      <w:r>
        <w:rPr>
          <w:spacing w:val="-5"/>
        </w:rPr>
        <w:t> </w:t>
      </w:r>
      <w:r>
        <w:rPr/>
        <w:t>of</w:t>
      </w:r>
      <w:r>
        <w:rPr>
          <w:spacing w:val="-6"/>
        </w:rPr>
        <w:t> </w:t>
      </w:r>
      <w:r>
        <w:rPr/>
        <w:t>judges/magistrates</w:t>
      </w:r>
      <w:r>
        <w:rPr>
          <w:spacing w:val="-5"/>
        </w:rPr>
        <w:t> </w:t>
      </w:r>
      <w:r>
        <w:rPr/>
        <w:t>is</w:t>
      </w:r>
      <w:r>
        <w:rPr>
          <w:spacing w:val="-2"/>
        </w:rPr>
        <w:t> </w:t>
      </w:r>
      <w:r>
        <w:rPr/>
        <w:t>the</w:t>
      </w:r>
      <w:r>
        <w:rPr>
          <w:spacing w:val="-5"/>
        </w:rPr>
        <w:t> </w:t>
      </w:r>
      <w:r>
        <w:rPr/>
        <w:t>interpretation</w:t>
      </w:r>
      <w:r>
        <w:rPr>
          <w:spacing w:val="-4"/>
        </w:rPr>
        <w:t> </w:t>
      </w:r>
      <w:r>
        <w:rPr/>
        <w:t>of</w:t>
      </w:r>
      <w:r>
        <w:rPr>
          <w:spacing w:val="-6"/>
        </w:rPr>
        <w:t> </w:t>
      </w:r>
      <w:r>
        <w:rPr/>
        <w:t>statutory</w:t>
      </w:r>
      <w:r>
        <w:rPr>
          <w:spacing w:val="-6"/>
        </w:rPr>
        <w:t> </w:t>
      </w:r>
      <w:r>
        <w:rPr/>
        <w:t>terms.</w:t>
      </w:r>
      <w:r>
        <w:rPr>
          <w:spacing w:val="-2"/>
        </w:rPr>
        <w:t> </w:t>
      </w:r>
      <w:r>
        <w:rPr/>
        <w:t>There</w:t>
      </w:r>
      <w:r>
        <w:rPr>
          <w:spacing w:val="-4"/>
        </w:rPr>
        <w:t> </w:t>
      </w:r>
      <w:r>
        <w:rPr/>
        <w:t>are competing philosophies on the best form of interpreting legal instruments: literal rule, originalism,</w:t>
      </w:r>
      <w:r>
        <w:rPr>
          <w:vertAlign w:val="superscript"/>
        </w:rPr>
        <w:t>7</w:t>
      </w:r>
      <w:r>
        <w:rPr>
          <w:spacing w:val="-9"/>
          <w:vertAlign w:val="baseline"/>
        </w:rPr>
        <w:t> </w:t>
      </w:r>
      <w:r>
        <w:rPr>
          <w:vertAlign w:val="baseline"/>
        </w:rPr>
        <w:t>and</w:t>
      </w:r>
      <w:r>
        <w:rPr>
          <w:spacing w:val="-11"/>
          <w:vertAlign w:val="baseline"/>
        </w:rPr>
        <w:t> </w:t>
      </w:r>
      <w:r>
        <w:rPr>
          <w:vertAlign w:val="baseline"/>
        </w:rPr>
        <w:t>purposive</w:t>
      </w:r>
      <w:r>
        <w:rPr>
          <w:spacing w:val="-11"/>
          <w:vertAlign w:val="baseline"/>
        </w:rPr>
        <w:t> </w:t>
      </w:r>
      <w:r>
        <w:rPr>
          <w:vertAlign w:val="baseline"/>
        </w:rPr>
        <w:t>being</w:t>
      </w:r>
      <w:r>
        <w:rPr>
          <w:spacing w:val="-10"/>
          <w:vertAlign w:val="baseline"/>
        </w:rPr>
        <w:t> </w:t>
      </w:r>
      <w:r>
        <w:rPr>
          <w:vertAlign w:val="baseline"/>
        </w:rPr>
        <w:t>but</w:t>
      </w:r>
      <w:r>
        <w:rPr>
          <w:spacing w:val="-10"/>
          <w:vertAlign w:val="baseline"/>
        </w:rPr>
        <w:t> </w:t>
      </w:r>
      <w:r>
        <w:rPr>
          <w:vertAlign w:val="baseline"/>
        </w:rPr>
        <w:t>some</w:t>
      </w:r>
      <w:r>
        <w:rPr>
          <w:spacing w:val="-9"/>
          <w:vertAlign w:val="baseline"/>
        </w:rPr>
        <w:t> </w:t>
      </w:r>
      <w:r>
        <w:rPr>
          <w:vertAlign w:val="baseline"/>
        </w:rPr>
        <w:t>of</w:t>
      </w:r>
      <w:r>
        <w:rPr>
          <w:spacing w:val="-11"/>
          <w:vertAlign w:val="baseline"/>
        </w:rPr>
        <w:t> </w:t>
      </w:r>
      <w:r>
        <w:rPr>
          <w:vertAlign w:val="baseline"/>
        </w:rPr>
        <w:t>them.</w:t>
      </w:r>
      <w:r>
        <w:rPr>
          <w:vertAlign w:val="superscript"/>
        </w:rPr>
        <w:t>8</w:t>
      </w:r>
      <w:r>
        <w:rPr>
          <w:spacing w:val="-9"/>
          <w:vertAlign w:val="baseline"/>
        </w:rPr>
        <w:t> </w:t>
      </w:r>
      <w:r>
        <w:rPr>
          <w:vertAlign w:val="baseline"/>
        </w:rPr>
        <w:t>Words</w:t>
      </w:r>
      <w:r>
        <w:rPr>
          <w:spacing w:val="-11"/>
          <w:vertAlign w:val="baseline"/>
        </w:rPr>
        <w:t> </w:t>
      </w:r>
      <w:r>
        <w:rPr>
          <w:vertAlign w:val="baseline"/>
        </w:rPr>
        <w:t>in</w:t>
      </w:r>
      <w:r>
        <w:rPr>
          <w:spacing w:val="-10"/>
          <w:vertAlign w:val="baseline"/>
        </w:rPr>
        <w:t> </w:t>
      </w:r>
      <w:r>
        <w:rPr>
          <w:vertAlign w:val="baseline"/>
        </w:rPr>
        <w:t>legislation</w:t>
      </w:r>
      <w:r>
        <w:rPr>
          <w:spacing w:val="-10"/>
          <w:vertAlign w:val="baseline"/>
        </w:rPr>
        <w:t> </w:t>
      </w:r>
      <w:r>
        <w:rPr>
          <w:vertAlign w:val="baseline"/>
        </w:rPr>
        <w:t>or</w:t>
      </w:r>
      <w:r>
        <w:rPr>
          <w:spacing w:val="-9"/>
          <w:vertAlign w:val="baseline"/>
        </w:rPr>
        <w:t> </w:t>
      </w:r>
      <w:r>
        <w:rPr>
          <w:vertAlign w:val="baseline"/>
        </w:rPr>
        <w:t>legal</w:t>
      </w:r>
      <w:r>
        <w:rPr>
          <w:spacing w:val="-10"/>
          <w:vertAlign w:val="baseline"/>
        </w:rPr>
        <w:t> </w:t>
      </w:r>
      <w:r>
        <w:rPr>
          <w:vertAlign w:val="baseline"/>
        </w:rPr>
        <w:t>instruments can be intentionally restrictive to a set circumstance. Sometimes this results in pedantic judgments as was the case in </w:t>
      </w:r>
      <w:r>
        <w:rPr>
          <w:i/>
          <w:vertAlign w:val="baseline"/>
        </w:rPr>
        <w:t>Garner v Burr</w:t>
      </w:r>
      <w:r>
        <w:rPr>
          <w:vertAlign w:val="superscript"/>
        </w:rPr>
        <w:t>9</w:t>
      </w:r>
      <w:r>
        <w:rPr>
          <w:vertAlign w:val="baseline"/>
        </w:rPr>
        <w:t> where the term ‘vehicle’ was restrictively interpreted to exclude a chicken coop driven on wheels. This was because the coop used iron wheels, not the pneumatic tyres expressed in the underlying legislation. Although the magistrate acquitted the accused on the basis of this construction, the Appeal Court reversed it, saying:</w:t>
      </w:r>
    </w:p>
    <w:p>
      <w:pPr>
        <w:pStyle w:val="BodyText"/>
        <w:spacing w:line="360" w:lineRule="auto" w:before="161"/>
        <w:ind w:left="820" w:right="116"/>
        <w:jc w:val="both"/>
      </w:pPr>
      <w:r>
        <w:rPr/>
        <w:t>“The regulations are designed for a variety of reasons, among them the</w:t>
      </w:r>
      <w:r>
        <w:rPr>
          <w:spacing w:val="-1"/>
        </w:rPr>
        <w:t> </w:t>
      </w:r>
      <w:r>
        <w:rPr/>
        <w:t>protection of road surfaces; and, as this vehicle had ordinary iron tyres, not pneumatic tyres, it was liable to damage the roads. [The magistrates] have put what is in my opinion too narrow an interpretation on the word ‘vehicle’ for the purposes of this Act. It is true that, according </w:t>
      </w:r>
      <w:r>
        <w:rPr>
          <w:spacing w:val="-2"/>
        </w:rPr>
        <w:t>to</w:t>
      </w:r>
      <w:r>
        <w:rPr>
          <w:spacing w:val="-8"/>
        </w:rPr>
        <w:t> </w:t>
      </w:r>
      <w:r>
        <w:rPr>
          <w:spacing w:val="-2"/>
        </w:rPr>
        <w:t>the</w:t>
      </w:r>
      <w:r>
        <w:rPr>
          <w:spacing w:val="-7"/>
        </w:rPr>
        <w:t> </w:t>
      </w:r>
      <w:r>
        <w:rPr>
          <w:spacing w:val="-2"/>
        </w:rPr>
        <w:t>dictionary</w:t>
      </w:r>
      <w:r>
        <w:rPr>
          <w:spacing w:val="-7"/>
        </w:rPr>
        <w:t> </w:t>
      </w:r>
      <w:r>
        <w:rPr>
          <w:spacing w:val="-2"/>
        </w:rPr>
        <w:t>definition,</w:t>
      </w:r>
      <w:r>
        <w:rPr>
          <w:spacing w:val="-6"/>
        </w:rPr>
        <w:t> </w:t>
      </w:r>
      <w:r>
        <w:rPr>
          <w:spacing w:val="-2"/>
        </w:rPr>
        <w:t>a</w:t>
      </w:r>
      <w:r>
        <w:rPr>
          <w:spacing w:val="-8"/>
        </w:rPr>
        <w:t> </w:t>
      </w:r>
      <w:r>
        <w:rPr>
          <w:spacing w:val="-2"/>
        </w:rPr>
        <w:t>‘vehicle’</w:t>
      </w:r>
      <w:r>
        <w:rPr>
          <w:spacing w:val="-8"/>
        </w:rPr>
        <w:t> </w:t>
      </w:r>
      <w:r>
        <w:rPr>
          <w:spacing w:val="-2"/>
        </w:rPr>
        <w:t>is</w:t>
      </w:r>
      <w:r>
        <w:rPr>
          <w:spacing w:val="-6"/>
        </w:rPr>
        <w:t> </w:t>
      </w:r>
      <w:r>
        <w:rPr>
          <w:spacing w:val="-2"/>
        </w:rPr>
        <w:t>primarily</w:t>
      </w:r>
      <w:r>
        <w:rPr>
          <w:spacing w:val="-3"/>
        </w:rPr>
        <w:t> </w:t>
      </w:r>
      <w:r>
        <w:rPr>
          <w:spacing w:val="-2"/>
        </w:rPr>
        <w:t>to</w:t>
      </w:r>
      <w:r>
        <w:rPr>
          <w:spacing w:val="-6"/>
        </w:rPr>
        <w:t> </w:t>
      </w:r>
      <w:r>
        <w:rPr>
          <w:spacing w:val="-2"/>
        </w:rPr>
        <w:t>be</w:t>
      </w:r>
      <w:r>
        <w:rPr>
          <w:spacing w:val="-8"/>
        </w:rPr>
        <w:t> </w:t>
      </w:r>
      <w:r>
        <w:rPr>
          <w:spacing w:val="-2"/>
        </w:rPr>
        <w:t>regarded</w:t>
      </w:r>
      <w:r>
        <w:rPr>
          <w:spacing w:val="-7"/>
        </w:rPr>
        <w:t> </w:t>
      </w:r>
      <w:r>
        <w:rPr>
          <w:spacing w:val="-2"/>
        </w:rPr>
        <w:t>as</w:t>
      </w:r>
      <w:r>
        <w:rPr>
          <w:spacing w:val="-6"/>
        </w:rPr>
        <w:t> </w:t>
      </w:r>
      <w:r>
        <w:rPr>
          <w:spacing w:val="-2"/>
        </w:rPr>
        <w:t>a</w:t>
      </w:r>
      <w:r>
        <w:rPr>
          <w:spacing w:val="-8"/>
        </w:rPr>
        <w:t> </w:t>
      </w:r>
      <w:r>
        <w:rPr>
          <w:spacing w:val="-2"/>
        </w:rPr>
        <w:t>means</w:t>
      </w:r>
      <w:r>
        <w:rPr>
          <w:spacing w:val="-4"/>
        </w:rPr>
        <w:t> </w:t>
      </w:r>
      <w:r>
        <w:rPr>
          <w:spacing w:val="-2"/>
        </w:rPr>
        <w:t>of</w:t>
      </w:r>
      <w:r>
        <w:rPr>
          <w:spacing w:val="-7"/>
        </w:rPr>
        <w:t> </w:t>
      </w:r>
      <w:r>
        <w:rPr>
          <w:spacing w:val="-2"/>
        </w:rPr>
        <w:t>conveyance</w:t>
      </w:r>
    </w:p>
    <w:p>
      <w:pPr>
        <w:pStyle w:val="BodyText"/>
        <w:spacing w:before="190"/>
        <w:rPr>
          <w:sz w:val="20"/>
        </w:rPr>
      </w:pPr>
      <w:r>
        <w:rPr/>
        <mc:AlternateContent>
          <mc:Choice Requires="wps">
            <w:drawing>
              <wp:anchor distT="0" distB="0" distL="0" distR="0" allowOverlap="1" layoutInCell="1" locked="0" behindDoc="1" simplePos="0" relativeHeight="487589888">
                <wp:simplePos x="0" y="0"/>
                <wp:positionH relativeFrom="page">
                  <wp:posOffset>914704</wp:posOffset>
                </wp:positionH>
                <wp:positionV relativeFrom="paragraph">
                  <wp:posOffset>282266</wp:posOffset>
                </wp:positionV>
                <wp:extent cx="1829435"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2.225674pt;width:144.020pt;height:.72003pt;mso-position-horizontal-relative:page;mso-position-vertical-relative:paragraph;z-index:-15726592;mso-wrap-distance-left:0;mso-wrap-distance-right:0" id="docshape6" filled="true" fillcolor="#000000" stroked="false">
                <v:fill type="solid"/>
                <w10:wrap type="topAndBottom"/>
              </v:rect>
            </w:pict>
          </mc:Fallback>
        </mc:AlternateContent>
      </w:r>
    </w:p>
    <w:p>
      <w:pPr>
        <w:spacing w:line="229" w:lineRule="exact" w:before="101"/>
        <w:ind w:left="100" w:right="0" w:firstLine="0"/>
        <w:jc w:val="left"/>
        <w:rPr>
          <w:sz w:val="20"/>
        </w:rPr>
      </w:pPr>
      <w:r>
        <w:rPr>
          <w:sz w:val="20"/>
          <w:vertAlign w:val="superscript"/>
        </w:rPr>
        <w:t>7</w:t>
      </w:r>
      <w:r>
        <w:rPr>
          <w:spacing w:val="-5"/>
          <w:sz w:val="20"/>
          <w:vertAlign w:val="baseline"/>
        </w:rPr>
        <w:t> </w:t>
      </w:r>
      <w:r>
        <w:rPr>
          <w:sz w:val="20"/>
          <w:vertAlign w:val="baseline"/>
        </w:rPr>
        <w:t>Boyce</w:t>
      </w:r>
      <w:r>
        <w:rPr>
          <w:spacing w:val="-4"/>
          <w:sz w:val="20"/>
          <w:vertAlign w:val="baseline"/>
        </w:rPr>
        <w:t> </w:t>
      </w:r>
      <w:r>
        <w:rPr>
          <w:sz w:val="20"/>
          <w:vertAlign w:val="baseline"/>
        </w:rPr>
        <w:t>Brett,</w:t>
      </w:r>
      <w:r>
        <w:rPr>
          <w:spacing w:val="-4"/>
          <w:sz w:val="20"/>
          <w:vertAlign w:val="baseline"/>
        </w:rPr>
        <w:t> </w:t>
      </w:r>
      <w:r>
        <w:rPr>
          <w:sz w:val="20"/>
          <w:vertAlign w:val="baseline"/>
        </w:rPr>
        <w:t>‘Originalism</w:t>
      </w:r>
      <w:r>
        <w:rPr>
          <w:spacing w:val="-4"/>
          <w:sz w:val="20"/>
          <w:vertAlign w:val="baseline"/>
        </w:rPr>
        <w:t> </w:t>
      </w:r>
      <w:r>
        <w:rPr>
          <w:sz w:val="20"/>
          <w:vertAlign w:val="baseline"/>
        </w:rPr>
        <w:t>and</w:t>
      </w:r>
      <w:r>
        <w:rPr>
          <w:spacing w:val="-4"/>
          <w:sz w:val="20"/>
          <w:vertAlign w:val="baseline"/>
        </w:rPr>
        <w:t> </w:t>
      </w:r>
      <w:r>
        <w:rPr>
          <w:sz w:val="20"/>
          <w:vertAlign w:val="baseline"/>
        </w:rPr>
        <w:t>the</w:t>
      </w:r>
      <w:r>
        <w:rPr>
          <w:spacing w:val="-5"/>
          <w:sz w:val="20"/>
          <w:vertAlign w:val="baseline"/>
        </w:rPr>
        <w:t> </w:t>
      </w:r>
      <w:r>
        <w:rPr>
          <w:sz w:val="20"/>
          <w:vertAlign w:val="baseline"/>
        </w:rPr>
        <w:t>Fourteenth</w:t>
      </w:r>
      <w:r>
        <w:rPr>
          <w:spacing w:val="-4"/>
          <w:sz w:val="20"/>
          <w:vertAlign w:val="baseline"/>
        </w:rPr>
        <w:t> </w:t>
      </w:r>
      <w:r>
        <w:rPr>
          <w:sz w:val="20"/>
          <w:vertAlign w:val="baseline"/>
        </w:rPr>
        <w:t>Amendment’</w:t>
      </w:r>
      <w:r>
        <w:rPr>
          <w:spacing w:val="-7"/>
          <w:sz w:val="20"/>
          <w:vertAlign w:val="baseline"/>
        </w:rPr>
        <w:t> </w:t>
      </w:r>
      <w:r>
        <w:rPr>
          <w:sz w:val="20"/>
          <w:vertAlign w:val="baseline"/>
        </w:rPr>
        <w:t>(2009)</w:t>
      </w:r>
      <w:r>
        <w:rPr>
          <w:spacing w:val="-3"/>
          <w:sz w:val="20"/>
          <w:vertAlign w:val="baseline"/>
        </w:rPr>
        <w:t> </w:t>
      </w:r>
      <w:r>
        <w:rPr>
          <w:sz w:val="20"/>
          <w:vertAlign w:val="baseline"/>
        </w:rPr>
        <w:t>33</w:t>
      </w:r>
      <w:r>
        <w:rPr>
          <w:spacing w:val="-4"/>
          <w:sz w:val="20"/>
          <w:vertAlign w:val="baseline"/>
        </w:rPr>
        <w:t> </w:t>
      </w:r>
      <w:r>
        <w:rPr>
          <w:sz w:val="20"/>
          <w:vertAlign w:val="baseline"/>
        </w:rPr>
        <w:t>Wake</w:t>
      </w:r>
      <w:r>
        <w:rPr>
          <w:spacing w:val="-5"/>
          <w:sz w:val="20"/>
          <w:vertAlign w:val="baseline"/>
        </w:rPr>
        <w:t> </w:t>
      </w:r>
      <w:r>
        <w:rPr>
          <w:sz w:val="20"/>
          <w:vertAlign w:val="baseline"/>
        </w:rPr>
        <w:t>Forest</w:t>
      </w:r>
      <w:r>
        <w:rPr>
          <w:spacing w:val="-6"/>
          <w:sz w:val="20"/>
          <w:vertAlign w:val="baseline"/>
        </w:rPr>
        <w:t> </w:t>
      </w:r>
      <w:r>
        <w:rPr>
          <w:sz w:val="20"/>
          <w:vertAlign w:val="baseline"/>
        </w:rPr>
        <w:t>Law</w:t>
      </w:r>
      <w:r>
        <w:rPr>
          <w:spacing w:val="-6"/>
          <w:sz w:val="20"/>
          <w:vertAlign w:val="baseline"/>
        </w:rPr>
        <w:t> </w:t>
      </w:r>
      <w:r>
        <w:rPr>
          <w:sz w:val="20"/>
          <w:vertAlign w:val="baseline"/>
        </w:rPr>
        <w:t>Review</w:t>
      </w:r>
      <w:r>
        <w:rPr>
          <w:spacing w:val="-5"/>
          <w:sz w:val="20"/>
          <w:vertAlign w:val="baseline"/>
        </w:rPr>
        <w:t> </w:t>
      </w:r>
      <w:r>
        <w:rPr>
          <w:spacing w:val="-4"/>
          <w:sz w:val="20"/>
          <w:vertAlign w:val="baseline"/>
        </w:rPr>
        <w:t>909.</w:t>
      </w:r>
    </w:p>
    <w:p>
      <w:pPr>
        <w:spacing w:before="0"/>
        <w:ind w:left="100" w:right="13" w:firstLine="0"/>
        <w:jc w:val="left"/>
        <w:rPr>
          <w:sz w:val="20"/>
        </w:rPr>
      </w:pPr>
      <w:r>
        <w:rPr>
          <w:sz w:val="20"/>
          <w:vertAlign w:val="superscript"/>
        </w:rPr>
        <w:t>8</w:t>
      </w:r>
      <w:r>
        <w:rPr>
          <w:spacing w:val="-3"/>
          <w:sz w:val="20"/>
          <w:vertAlign w:val="baseline"/>
        </w:rPr>
        <w:t> </w:t>
      </w:r>
      <w:r>
        <w:rPr>
          <w:sz w:val="20"/>
          <w:vertAlign w:val="baseline"/>
        </w:rPr>
        <w:t>Richard</w:t>
      </w:r>
      <w:r>
        <w:rPr>
          <w:spacing w:val="-2"/>
          <w:sz w:val="20"/>
          <w:vertAlign w:val="baseline"/>
        </w:rPr>
        <w:t> </w:t>
      </w:r>
      <w:r>
        <w:rPr>
          <w:sz w:val="20"/>
          <w:vertAlign w:val="baseline"/>
        </w:rPr>
        <w:t>Posner,</w:t>
      </w:r>
      <w:r>
        <w:rPr>
          <w:spacing w:val="-3"/>
          <w:sz w:val="20"/>
          <w:vertAlign w:val="baseline"/>
        </w:rPr>
        <w:t> </w:t>
      </w:r>
      <w:r>
        <w:rPr>
          <w:sz w:val="20"/>
          <w:vertAlign w:val="baseline"/>
        </w:rPr>
        <w:t>‘Pragmatism</w:t>
      </w:r>
      <w:r>
        <w:rPr>
          <w:spacing w:val="-2"/>
          <w:sz w:val="20"/>
          <w:vertAlign w:val="baseline"/>
        </w:rPr>
        <w:t> </w:t>
      </w:r>
      <w:r>
        <w:rPr>
          <w:sz w:val="20"/>
          <w:vertAlign w:val="baseline"/>
        </w:rPr>
        <w:t>versus</w:t>
      </w:r>
      <w:r>
        <w:rPr>
          <w:spacing w:val="-4"/>
          <w:sz w:val="20"/>
          <w:vertAlign w:val="baseline"/>
        </w:rPr>
        <w:t> </w:t>
      </w:r>
      <w:r>
        <w:rPr>
          <w:sz w:val="20"/>
          <w:vertAlign w:val="baseline"/>
        </w:rPr>
        <w:t>Purposivism</w:t>
      </w:r>
      <w:r>
        <w:rPr>
          <w:spacing w:val="-2"/>
          <w:sz w:val="20"/>
          <w:vertAlign w:val="baseline"/>
        </w:rPr>
        <w:t> </w:t>
      </w:r>
      <w:r>
        <w:rPr>
          <w:sz w:val="20"/>
          <w:vertAlign w:val="baseline"/>
        </w:rPr>
        <w:t>in</w:t>
      </w:r>
      <w:r>
        <w:rPr>
          <w:spacing w:val="-2"/>
          <w:sz w:val="20"/>
          <w:vertAlign w:val="baseline"/>
        </w:rPr>
        <w:t> </w:t>
      </w:r>
      <w:r>
        <w:rPr>
          <w:sz w:val="20"/>
          <w:vertAlign w:val="baseline"/>
        </w:rPr>
        <w:t>First</w:t>
      </w:r>
      <w:r>
        <w:rPr>
          <w:spacing w:val="-4"/>
          <w:sz w:val="20"/>
          <w:vertAlign w:val="baseline"/>
        </w:rPr>
        <w:t> </w:t>
      </w:r>
      <w:r>
        <w:rPr>
          <w:sz w:val="20"/>
          <w:vertAlign w:val="baseline"/>
        </w:rPr>
        <w:t>Amendment</w:t>
      </w:r>
      <w:r>
        <w:rPr>
          <w:spacing w:val="-4"/>
          <w:sz w:val="20"/>
          <w:vertAlign w:val="baseline"/>
        </w:rPr>
        <w:t> </w:t>
      </w:r>
      <w:r>
        <w:rPr>
          <w:sz w:val="20"/>
          <w:vertAlign w:val="baseline"/>
        </w:rPr>
        <w:t>Analysis’</w:t>
      </w:r>
      <w:r>
        <w:rPr>
          <w:spacing w:val="-3"/>
          <w:sz w:val="20"/>
          <w:vertAlign w:val="baseline"/>
        </w:rPr>
        <w:t> </w:t>
      </w:r>
      <w:r>
        <w:rPr>
          <w:sz w:val="20"/>
          <w:vertAlign w:val="baseline"/>
        </w:rPr>
        <w:t>(2002)</w:t>
      </w:r>
      <w:r>
        <w:rPr>
          <w:spacing w:val="-3"/>
          <w:sz w:val="20"/>
          <w:vertAlign w:val="baseline"/>
        </w:rPr>
        <w:t> </w:t>
      </w:r>
      <w:r>
        <w:rPr>
          <w:sz w:val="20"/>
          <w:vertAlign w:val="baseline"/>
        </w:rPr>
        <w:t>54 Stanford</w:t>
      </w:r>
      <w:r>
        <w:rPr>
          <w:spacing w:val="-4"/>
          <w:sz w:val="20"/>
          <w:vertAlign w:val="baseline"/>
        </w:rPr>
        <w:t> </w:t>
      </w:r>
      <w:r>
        <w:rPr>
          <w:sz w:val="20"/>
          <w:vertAlign w:val="baseline"/>
        </w:rPr>
        <w:t>Law</w:t>
      </w:r>
      <w:r>
        <w:rPr>
          <w:spacing w:val="-3"/>
          <w:sz w:val="20"/>
          <w:vertAlign w:val="baseline"/>
        </w:rPr>
        <w:t> </w:t>
      </w:r>
      <w:r>
        <w:rPr>
          <w:sz w:val="20"/>
          <w:vertAlign w:val="baseline"/>
        </w:rPr>
        <w:t>Review </w:t>
      </w:r>
      <w:r>
        <w:rPr>
          <w:spacing w:val="-4"/>
          <w:sz w:val="20"/>
          <w:vertAlign w:val="baseline"/>
        </w:rPr>
        <w:t>737.</w:t>
      </w:r>
    </w:p>
    <w:p>
      <w:pPr>
        <w:spacing w:before="0"/>
        <w:ind w:left="100" w:right="0" w:firstLine="0"/>
        <w:jc w:val="left"/>
        <w:rPr>
          <w:sz w:val="20"/>
        </w:rPr>
      </w:pPr>
      <w:r>
        <w:rPr>
          <w:sz w:val="20"/>
          <w:vertAlign w:val="superscript"/>
        </w:rPr>
        <w:t>9</w:t>
      </w:r>
      <w:r>
        <w:rPr>
          <w:spacing w:val="-3"/>
          <w:sz w:val="20"/>
          <w:vertAlign w:val="baseline"/>
        </w:rPr>
        <w:t> </w:t>
      </w:r>
      <w:r>
        <w:rPr>
          <w:sz w:val="20"/>
          <w:vertAlign w:val="baseline"/>
        </w:rPr>
        <w:t>[1951]</w:t>
      </w:r>
      <w:r>
        <w:rPr>
          <w:spacing w:val="-2"/>
          <w:sz w:val="20"/>
          <w:vertAlign w:val="baseline"/>
        </w:rPr>
        <w:t> </w:t>
      </w:r>
      <w:r>
        <w:rPr>
          <w:sz w:val="20"/>
          <w:vertAlign w:val="baseline"/>
        </w:rPr>
        <w:t>1</w:t>
      </w:r>
      <w:r>
        <w:rPr>
          <w:spacing w:val="-3"/>
          <w:sz w:val="20"/>
          <w:vertAlign w:val="baseline"/>
        </w:rPr>
        <w:t> </w:t>
      </w:r>
      <w:r>
        <w:rPr>
          <w:sz w:val="20"/>
          <w:vertAlign w:val="baseline"/>
        </w:rPr>
        <w:t>KB</w:t>
      </w:r>
      <w:r>
        <w:rPr>
          <w:spacing w:val="-3"/>
          <w:sz w:val="20"/>
          <w:vertAlign w:val="baseline"/>
        </w:rPr>
        <w:t> </w:t>
      </w:r>
      <w:r>
        <w:rPr>
          <w:spacing w:val="-5"/>
          <w:sz w:val="20"/>
          <w:vertAlign w:val="baseline"/>
        </w:rPr>
        <w:t>31.</w:t>
      </w:r>
    </w:p>
    <w:p>
      <w:pPr>
        <w:spacing w:after="0"/>
        <w:jc w:val="left"/>
        <w:rPr>
          <w:sz w:val="20"/>
        </w:rPr>
        <w:sectPr>
          <w:pgSz w:w="12240" w:h="15840"/>
          <w:pgMar w:header="0" w:footer="1020" w:top="1360" w:bottom="1200" w:left="1340" w:right="1320"/>
        </w:sectPr>
      </w:pPr>
    </w:p>
    <w:p>
      <w:pPr>
        <w:pStyle w:val="BodyText"/>
        <w:spacing w:line="360" w:lineRule="auto" w:before="79"/>
        <w:ind w:left="820" w:right="116"/>
        <w:jc w:val="both"/>
      </w:pPr>
      <w:r>
        <w:rPr/>
        <w:t>provided with wheels or runners and used for the carriage of persons or goods. It is true that</w:t>
      </w:r>
      <w:r>
        <w:rPr>
          <w:spacing w:val="-1"/>
        </w:rPr>
        <w:t> </w:t>
      </w:r>
      <w:r>
        <w:rPr/>
        <w:t>the</w:t>
      </w:r>
      <w:r>
        <w:rPr>
          <w:spacing w:val="-2"/>
        </w:rPr>
        <w:t> </w:t>
      </w:r>
      <w:r>
        <w:rPr/>
        <w:t>[magistrates]</w:t>
      </w:r>
      <w:r>
        <w:rPr>
          <w:spacing w:val="-2"/>
        </w:rPr>
        <w:t> </w:t>
      </w:r>
      <w:r>
        <w:rPr/>
        <w:t>do</w:t>
      </w:r>
      <w:r>
        <w:rPr>
          <w:spacing w:val="-3"/>
        </w:rPr>
        <w:t> </w:t>
      </w:r>
      <w:r>
        <w:rPr/>
        <w:t>not</w:t>
      </w:r>
      <w:r>
        <w:rPr>
          <w:spacing w:val="-1"/>
        </w:rPr>
        <w:t> </w:t>
      </w:r>
      <w:r>
        <w:rPr/>
        <w:t>find</w:t>
      </w:r>
      <w:r>
        <w:rPr>
          <w:spacing w:val="-2"/>
        </w:rPr>
        <w:t> </w:t>
      </w:r>
      <w:r>
        <w:rPr/>
        <w:t>that</w:t>
      </w:r>
      <w:r>
        <w:rPr>
          <w:spacing w:val="-1"/>
        </w:rPr>
        <w:t> </w:t>
      </w:r>
      <w:r>
        <w:rPr/>
        <w:t>anything was</w:t>
      </w:r>
      <w:r>
        <w:rPr>
          <w:spacing w:val="-1"/>
        </w:rPr>
        <w:t> </w:t>
      </w:r>
      <w:r>
        <w:rPr/>
        <w:t>carried</w:t>
      </w:r>
      <w:r>
        <w:rPr>
          <w:spacing w:val="-2"/>
        </w:rPr>
        <w:t> </w:t>
      </w:r>
      <w:r>
        <w:rPr/>
        <w:t>in</w:t>
      </w:r>
      <w:r>
        <w:rPr>
          <w:spacing w:val="-1"/>
        </w:rPr>
        <w:t> </w:t>
      </w:r>
      <w:r>
        <w:rPr/>
        <w:t>the</w:t>
      </w:r>
      <w:r>
        <w:rPr>
          <w:spacing w:val="-2"/>
        </w:rPr>
        <w:t> </w:t>
      </w:r>
      <w:r>
        <w:rPr/>
        <w:t>vehicle</w:t>
      </w:r>
      <w:r>
        <w:rPr>
          <w:spacing w:val="-2"/>
        </w:rPr>
        <w:t> </w:t>
      </w:r>
      <w:r>
        <w:rPr/>
        <w:t>at</w:t>
      </w:r>
      <w:r>
        <w:rPr>
          <w:spacing w:val="-1"/>
        </w:rPr>
        <w:t> </w:t>
      </w:r>
      <w:r>
        <w:rPr/>
        <w:t>the</w:t>
      </w:r>
      <w:r>
        <w:rPr>
          <w:spacing w:val="-2"/>
        </w:rPr>
        <w:t> </w:t>
      </w:r>
      <w:r>
        <w:rPr/>
        <w:t>time;</w:t>
      </w:r>
      <w:r>
        <w:rPr>
          <w:spacing w:val="-4"/>
        </w:rPr>
        <w:t> </w:t>
      </w:r>
      <w:r>
        <w:rPr/>
        <w:t>but</w:t>
      </w:r>
      <w:r>
        <w:rPr>
          <w:spacing w:val="-1"/>
        </w:rPr>
        <w:t> </w:t>
      </w:r>
      <w:r>
        <w:rPr/>
        <w:t>I think that the Act is clearly aimed at anything which will run on wheels which is being drawn</w:t>
      </w:r>
      <w:r>
        <w:rPr>
          <w:spacing w:val="-6"/>
        </w:rPr>
        <w:t> </w:t>
      </w:r>
      <w:r>
        <w:rPr/>
        <w:t>by</w:t>
      </w:r>
      <w:r>
        <w:rPr>
          <w:spacing w:val="-6"/>
        </w:rPr>
        <w:t> </w:t>
      </w:r>
      <w:r>
        <w:rPr/>
        <w:t>a</w:t>
      </w:r>
      <w:r>
        <w:rPr>
          <w:spacing w:val="-7"/>
        </w:rPr>
        <w:t> </w:t>
      </w:r>
      <w:r>
        <w:rPr/>
        <w:t>tractor</w:t>
      </w:r>
      <w:r>
        <w:rPr>
          <w:spacing w:val="-6"/>
        </w:rPr>
        <w:t> </w:t>
      </w:r>
      <w:r>
        <w:rPr/>
        <w:t>or</w:t>
      </w:r>
      <w:r>
        <w:rPr>
          <w:spacing w:val="-7"/>
        </w:rPr>
        <w:t> </w:t>
      </w:r>
      <w:r>
        <w:rPr/>
        <w:t>another</w:t>
      </w:r>
      <w:r>
        <w:rPr>
          <w:spacing w:val="-7"/>
        </w:rPr>
        <w:t> </w:t>
      </w:r>
      <w:r>
        <w:rPr/>
        <w:t>motor</w:t>
      </w:r>
      <w:r>
        <w:rPr>
          <w:spacing w:val="-7"/>
        </w:rPr>
        <w:t> </w:t>
      </w:r>
      <w:r>
        <w:rPr/>
        <w:t>vehicle.</w:t>
      </w:r>
      <w:r>
        <w:rPr>
          <w:spacing w:val="-6"/>
        </w:rPr>
        <w:t> </w:t>
      </w:r>
      <w:r>
        <w:rPr/>
        <w:t>Accordingly,</w:t>
      </w:r>
      <w:r>
        <w:rPr>
          <w:spacing w:val="-6"/>
        </w:rPr>
        <w:t> </w:t>
      </w:r>
      <w:r>
        <w:rPr/>
        <w:t>an</w:t>
      </w:r>
      <w:r>
        <w:rPr>
          <w:spacing w:val="-6"/>
        </w:rPr>
        <w:t> </w:t>
      </w:r>
      <w:r>
        <w:rPr/>
        <w:t>offence</w:t>
      </w:r>
      <w:r>
        <w:rPr>
          <w:spacing w:val="-7"/>
        </w:rPr>
        <w:t> </w:t>
      </w:r>
      <w:r>
        <w:rPr/>
        <w:t>was</w:t>
      </w:r>
      <w:r>
        <w:rPr>
          <w:spacing w:val="-6"/>
        </w:rPr>
        <w:t> </w:t>
      </w:r>
      <w:r>
        <w:rPr/>
        <w:t>committed</w:t>
      </w:r>
      <w:r>
        <w:rPr>
          <w:spacing w:val="-6"/>
        </w:rPr>
        <w:t> </w:t>
      </w:r>
      <w:r>
        <w:rPr/>
        <w:t>here. It follows that [the magistrates] ought to have found that this poultry shed was a vehicle within the meaning of s. 1 of the Road Traffic Act of 1930.”</w:t>
      </w:r>
      <w:r>
        <w:rPr>
          <w:vertAlign w:val="superscript"/>
        </w:rPr>
        <w:t>10</w:t>
      </w:r>
    </w:p>
    <w:p>
      <w:pPr>
        <w:pStyle w:val="ListParagraph"/>
        <w:numPr>
          <w:ilvl w:val="2"/>
          <w:numId w:val="2"/>
        </w:numPr>
        <w:tabs>
          <w:tab w:pos="819" w:val="left" w:leader="none"/>
        </w:tabs>
        <w:spacing w:line="240" w:lineRule="auto" w:before="161" w:after="0"/>
        <w:ind w:left="819" w:right="0" w:hanging="359"/>
        <w:jc w:val="left"/>
        <w:rPr>
          <w:i/>
          <w:sz w:val="24"/>
        </w:rPr>
      </w:pPr>
      <w:bookmarkStart w:name="_bookmark6" w:id="7"/>
      <w:bookmarkEnd w:id="7"/>
      <w:r>
        <w:rPr/>
      </w:r>
      <w:r>
        <w:rPr>
          <w:i/>
          <w:spacing w:val="-2"/>
          <w:sz w:val="24"/>
        </w:rPr>
        <w:t>VERBOSITY</w:t>
      </w:r>
    </w:p>
    <w:p>
      <w:pPr>
        <w:pStyle w:val="BodyText"/>
        <w:spacing w:before="159"/>
        <w:rPr>
          <w:i/>
        </w:rPr>
      </w:pPr>
    </w:p>
    <w:p>
      <w:pPr>
        <w:pStyle w:val="BodyText"/>
        <w:spacing w:line="360" w:lineRule="auto"/>
        <w:ind w:left="820" w:right="113"/>
        <w:jc w:val="both"/>
      </w:pPr>
      <w:r>
        <w:rPr/>
        <w:t>Verbosity</w:t>
      </w:r>
      <w:r>
        <w:rPr>
          <w:spacing w:val="-5"/>
        </w:rPr>
        <w:t> </w:t>
      </w:r>
      <w:r>
        <w:rPr/>
        <w:t>is</w:t>
      </w:r>
      <w:r>
        <w:rPr>
          <w:spacing w:val="-5"/>
        </w:rPr>
        <w:t> </w:t>
      </w:r>
      <w:r>
        <w:rPr/>
        <w:t>taken</w:t>
      </w:r>
      <w:r>
        <w:rPr>
          <w:spacing w:val="-6"/>
        </w:rPr>
        <w:t> </w:t>
      </w:r>
      <w:r>
        <w:rPr/>
        <w:t>to</w:t>
      </w:r>
      <w:r>
        <w:rPr>
          <w:spacing w:val="-5"/>
        </w:rPr>
        <w:t> </w:t>
      </w:r>
      <w:r>
        <w:rPr/>
        <w:t>mean</w:t>
      </w:r>
      <w:r>
        <w:rPr>
          <w:spacing w:val="-5"/>
        </w:rPr>
        <w:t> </w:t>
      </w:r>
      <w:r>
        <w:rPr/>
        <w:t>using</w:t>
      </w:r>
      <w:r>
        <w:rPr>
          <w:spacing w:val="-5"/>
        </w:rPr>
        <w:t> </w:t>
      </w:r>
      <w:r>
        <w:rPr/>
        <w:t>or</w:t>
      </w:r>
      <w:r>
        <w:rPr>
          <w:spacing w:val="-7"/>
        </w:rPr>
        <w:t> </w:t>
      </w:r>
      <w:r>
        <w:rPr/>
        <w:t>containing</w:t>
      </w:r>
      <w:r>
        <w:rPr>
          <w:spacing w:val="-5"/>
        </w:rPr>
        <w:t> </w:t>
      </w:r>
      <w:r>
        <w:rPr/>
        <w:t>more</w:t>
      </w:r>
      <w:r>
        <w:rPr>
          <w:spacing w:val="-8"/>
        </w:rPr>
        <w:t> </w:t>
      </w:r>
      <w:r>
        <w:rPr/>
        <w:t>words</w:t>
      </w:r>
      <w:r>
        <w:rPr>
          <w:spacing w:val="-6"/>
        </w:rPr>
        <w:t> </w:t>
      </w:r>
      <w:r>
        <w:rPr/>
        <w:t>than</w:t>
      </w:r>
      <w:r>
        <w:rPr>
          <w:spacing w:val="-6"/>
        </w:rPr>
        <w:t> </w:t>
      </w:r>
      <w:r>
        <w:rPr/>
        <w:t>are</w:t>
      </w:r>
      <w:r>
        <w:rPr>
          <w:spacing w:val="-8"/>
        </w:rPr>
        <w:t> </w:t>
      </w:r>
      <w:r>
        <w:rPr/>
        <w:t>necessary.</w:t>
      </w:r>
      <w:r>
        <w:rPr>
          <w:vertAlign w:val="superscript"/>
        </w:rPr>
        <w:t>11</w:t>
      </w:r>
      <w:r>
        <w:rPr>
          <w:spacing w:val="-5"/>
          <w:vertAlign w:val="baseline"/>
        </w:rPr>
        <w:t> </w:t>
      </w:r>
      <w:r>
        <w:rPr>
          <w:vertAlign w:val="baseline"/>
        </w:rPr>
        <w:t>This</w:t>
      </w:r>
      <w:r>
        <w:rPr>
          <w:spacing w:val="-5"/>
          <w:vertAlign w:val="baseline"/>
        </w:rPr>
        <w:t> </w:t>
      </w:r>
      <w:r>
        <w:rPr>
          <w:vertAlign w:val="baseline"/>
        </w:rPr>
        <w:t>runs counter</w:t>
      </w:r>
      <w:r>
        <w:rPr>
          <w:spacing w:val="-11"/>
          <w:vertAlign w:val="baseline"/>
        </w:rPr>
        <w:t> </w:t>
      </w:r>
      <w:r>
        <w:rPr>
          <w:vertAlign w:val="baseline"/>
        </w:rPr>
        <w:t>to</w:t>
      </w:r>
      <w:r>
        <w:rPr>
          <w:spacing w:val="-10"/>
          <w:vertAlign w:val="baseline"/>
        </w:rPr>
        <w:t> </w:t>
      </w:r>
      <w:r>
        <w:rPr>
          <w:vertAlign w:val="baseline"/>
        </w:rPr>
        <w:t>practices</w:t>
      </w:r>
      <w:r>
        <w:rPr>
          <w:spacing w:val="-10"/>
          <w:vertAlign w:val="baseline"/>
        </w:rPr>
        <w:t> </w:t>
      </w:r>
      <w:r>
        <w:rPr>
          <w:vertAlign w:val="baseline"/>
        </w:rPr>
        <w:t>of</w:t>
      </w:r>
      <w:r>
        <w:rPr>
          <w:spacing w:val="-11"/>
          <w:vertAlign w:val="baseline"/>
        </w:rPr>
        <w:t> </w:t>
      </w:r>
      <w:r>
        <w:rPr>
          <w:vertAlign w:val="baseline"/>
        </w:rPr>
        <w:t>precision</w:t>
      </w:r>
      <w:r>
        <w:rPr>
          <w:spacing w:val="-10"/>
          <w:vertAlign w:val="baseline"/>
        </w:rPr>
        <w:t> </w:t>
      </w:r>
      <w:r>
        <w:rPr>
          <w:vertAlign w:val="baseline"/>
        </w:rPr>
        <w:t>and</w:t>
      </w:r>
      <w:r>
        <w:rPr>
          <w:spacing w:val="-8"/>
          <w:vertAlign w:val="baseline"/>
        </w:rPr>
        <w:t> </w:t>
      </w:r>
      <w:r>
        <w:rPr>
          <w:vertAlign w:val="baseline"/>
        </w:rPr>
        <w:t>conciseness</w:t>
      </w:r>
      <w:r>
        <w:rPr>
          <w:spacing w:val="-9"/>
          <w:vertAlign w:val="baseline"/>
        </w:rPr>
        <w:t> </w:t>
      </w:r>
      <w:r>
        <w:rPr>
          <w:vertAlign w:val="baseline"/>
        </w:rPr>
        <w:t>recommended</w:t>
      </w:r>
      <w:r>
        <w:rPr>
          <w:spacing w:val="-10"/>
          <w:vertAlign w:val="baseline"/>
        </w:rPr>
        <w:t> </w:t>
      </w:r>
      <w:r>
        <w:rPr>
          <w:vertAlign w:val="baseline"/>
        </w:rPr>
        <w:t>in</w:t>
      </w:r>
      <w:r>
        <w:rPr>
          <w:spacing w:val="-9"/>
          <w:vertAlign w:val="baseline"/>
        </w:rPr>
        <w:t> </w:t>
      </w:r>
      <w:r>
        <w:rPr>
          <w:vertAlign w:val="baseline"/>
        </w:rPr>
        <w:t>communicative</w:t>
      </w:r>
      <w:r>
        <w:rPr>
          <w:spacing w:val="-10"/>
          <w:vertAlign w:val="baseline"/>
        </w:rPr>
        <w:t> </w:t>
      </w:r>
      <w:r>
        <w:rPr>
          <w:vertAlign w:val="baseline"/>
        </w:rPr>
        <w:t>writing. Verbose language is due to the grammatical features of legal language such as long sentences</w:t>
      </w:r>
      <w:r>
        <w:rPr>
          <w:spacing w:val="-2"/>
          <w:vertAlign w:val="baseline"/>
        </w:rPr>
        <w:t> </w:t>
      </w:r>
      <w:r>
        <w:rPr>
          <w:vertAlign w:val="baseline"/>
        </w:rPr>
        <w:t>and</w:t>
      </w:r>
      <w:r>
        <w:rPr>
          <w:spacing w:val="-2"/>
          <w:vertAlign w:val="baseline"/>
        </w:rPr>
        <w:t> </w:t>
      </w:r>
      <w:r>
        <w:rPr>
          <w:vertAlign w:val="baseline"/>
        </w:rPr>
        <w:t>use</w:t>
      </w:r>
      <w:r>
        <w:rPr>
          <w:spacing w:val="-6"/>
          <w:vertAlign w:val="baseline"/>
        </w:rPr>
        <w:t> </w:t>
      </w:r>
      <w:r>
        <w:rPr>
          <w:vertAlign w:val="baseline"/>
        </w:rPr>
        <w:t>of</w:t>
      </w:r>
      <w:r>
        <w:rPr>
          <w:spacing w:val="-6"/>
          <w:vertAlign w:val="baseline"/>
        </w:rPr>
        <w:t> </w:t>
      </w:r>
      <w:r>
        <w:rPr>
          <w:vertAlign w:val="baseline"/>
        </w:rPr>
        <w:t>prepositional</w:t>
      </w:r>
      <w:r>
        <w:rPr>
          <w:spacing w:val="-5"/>
          <w:vertAlign w:val="baseline"/>
        </w:rPr>
        <w:t> </w:t>
      </w:r>
      <w:r>
        <w:rPr>
          <w:vertAlign w:val="baseline"/>
        </w:rPr>
        <w:t>phrases</w:t>
      </w:r>
      <w:r>
        <w:rPr>
          <w:spacing w:val="-2"/>
          <w:vertAlign w:val="baseline"/>
        </w:rPr>
        <w:t> </w:t>
      </w:r>
      <w:r>
        <w:rPr>
          <w:vertAlign w:val="baseline"/>
        </w:rPr>
        <w:t>(</w:t>
      </w:r>
      <w:r>
        <w:rPr>
          <w:i/>
          <w:vertAlign w:val="baseline"/>
        </w:rPr>
        <w:t>in</w:t>
      </w:r>
      <w:r>
        <w:rPr>
          <w:i/>
          <w:spacing w:val="-4"/>
          <w:vertAlign w:val="baseline"/>
        </w:rPr>
        <w:t> </w:t>
      </w:r>
      <w:r>
        <w:rPr>
          <w:i/>
          <w:vertAlign w:val="baseline"/>
        </w:rPr>
        <w:t>the</w:t>
      </w:r>
      <w:r>
        <w:rPr>
          <w:i/>
          <w:spacing w:val="-3"/>
          <w:vertAlign w:val="baseline"/>
        </w:rPr>
        <w:t> </w:t>
      </w:r>
      <w:r>
        <w:rPr>
          <w:i/>
          <w:vertAlign w:val="baseline"/>
        </w:rPr>
        <w:t>event</w:t>
      </w:r>
      <w:r>
        <w:rPr>
          <w:i/>
          <w:spacing w:val="-3"/>
          <w:vertAlign w:val="baseline"/>
        </w:rPr>
        <w:t> </w:t>
      </w:r>
      <w:r>
        <w:rPr>
          <w:i/>
          <w:vertAlign w:val="baseline"/>
        </w:rPr>
        <w:t>that</w:t>
      </w:r>
      <w:r>
        <w:rPr>
          <w:vertAlign w:val="baseline"/>
        </w:rPr>
        <w:t>,</w:t>
      </w:r>
      <w:r>
        <w:rPr>
          <w:spacing w:val="-5"/>
          <w:vertAlign w:val="baseline"/>
        </w:rPr>
        <w:t> </w:t>
      </w:r>
      <w:r>
        <w:rPr>
          <w:i/>
          <w:vertAlign w:val="baseline"/>
        </w:rPr>
        <w:t>until</w:t>
      </w:r>
      <w:r>
        <w:rPr>
          <w:i/>
          <w:spacing w:val="-4"/>
          <w:vertAlign w:val="baseline"/>
        </w:rPr>
        <w:t> </w:t>
      </w:r>
      <w:r>
        <w:rPr>
          <w:i/>
          <w:vertAlign w:val="baseline"/>
        </w:rPr>
        <w:t>such</w:t>
      </w:r>
      <w:r>
        <w:rPr>
          <w:i/>
          <w:spacing w:val="-3"/>
          <w:vertAlign w:val="baseline"/>
        </w:rPr>
        <w:t> </w:t>
      </w:r>
      <w:r>
        <w:rPr>
          <w:i/>
          <w:vertAlign w:val="baseline"/>
        </w:rPr>
        <w:t>time</w:t>
      </w:r>
      <w:r>
        <w:rPr>
          <w:i/>
          <w:spacing w:val="-2"/>
          <w:vertAlign w:val="baseline"/>
        </w:rPr>
        <w:t> </w:t>
      </w:r>
      <w:r>
        <w:rPr>
          <w:i/>
          <w:vertAlign w:val="baseline"/>
        </w:rPr>
        <w:t>as,</w:t>
      </w:r>
      <w:r>
        <w:rPr>
          <w:i/>
          <w:spacing w:val="-5"/>
          <w:vertAlign w:val="baseline"/>
        </w:rPr>
        <w:t> </w:t>
      </w:r>
      <w:r>
        <w:rPr>
          <w:i/>
          <w:vertAlign w:val="baseline"/>
        </w:rPr>
        <w:t>during</w:t>
      </w:r>
      <w:r>
        <w:rPr>
          <w:i/>
          <w:spacing w:val="-5"/>
          <w:vertAlign w:val="baseline"/>
        </w:rPr>
        <w:t> </w:t>
      </w:r>
      <w:r>
        <w:rPr>
          <w:i/>
          <w:vertAlign w:val="baseline"/>
        </w:rPr>
        <w:t>the time that</w:t>
      </w:r>
      <w:r>
        <w:rPr>
          <w:vertAlign w:val="baseline"/>
        </w:rPr>
        <w:t>). As Richard Wydick writes in advocating for clarity in writing:</w:t>
      </w:r>
    </w:p>
    <w:p>
      <w:pPr>
        <w:pStyle w:val="BodyText"/>
        <w:spacing w:line="360" w:lineRule="auto" w:before="172"/>
        <w:ind w:left="1540" w:right="118"/>
      </w:pPr>
      <w:r>
        <w:rPr/>
        <w:t>“Lawyers are busy, cautious people, and they cannot afford to make mistakes.</w:t>
      </w:r>
      <w:r>
        <w:rPr>
          <w:spacing w:val="40"/>
        </w:rPr>
        <w:t> </w:t>
      </w:r>
      <w:r>
        <w:rPr/>
        <w:t>The old, redundant phrases worked in the past, a new one may somehow raise a question.</w:t>
      </w:r>
      <w:r>
        <w:rPr>
          <w:spacing w:val="-7"/>
        </w:rPr>
        <w:t> </w:t>
      </w:r>
      <w:r>
        <w:rPr/>
        <w:t>To</w:t>
      </w:r>
      <w:r>
        <w:rPr>
          <w:spacing w:val="-8"/>
        </w:rPr>
        <w:t> </w:t>
      </w:r>
      <w:r>
        <w:rPr/>
        <w:t>check</w:t>
      </w:r>
      <w:r>
        <w:rPr>
          <w:spacing w:val="-5"/>
        </w:rPr>
        <w:t> </w:t>
      </w:r>
      <w:r>
        <w:rPr/>
        <w:t>it</w:t>
      </w:r>
      <w:r>
        <w:rPr>
          <w:spacing w:val="-7"/>
        </w:rPr>
        <w:t> </w:t>
      </w:r>
      <w:r>
        <w:rPr/>
        <w:t>in</w:t>
      </w:r>
      <w:r>
        <w:rPr>
          <w:spacing w:val="-7"/>
        </w:rPr>
        <w:t> </w:t>
      </w:r>
      <w:r>
        <w:rPr/>
        <w:t>the</w:t>
      </w:r>
      <w:r>
        <w:rPr>
          <w:spacing w:val="-8"/>
        </w:rPr>
        <w:t> </w:t>
      </w:r>
      <w:r>
        <w:rPr/>
        <w:t>law</w:t>
      </w:r>
      <w:r>
        <w:rPr>
          <w:spacing w:val="-6"/>
        </w:rPr>
        <w:t> </w:t>
      </w:r>
      <w:r>
        <w:rPr/>
        <w:t>library</w:t>
      </w:r>
      <w:r>
        <w:rPr>
          <w:spacing w:val="-6"/>
        </w:rPr>
        <w:t> </w:t>
      </w:r>
      <w:r>
        <w:rPr/>
        <w:t>will</w:t>
      </w:r>
      <w:r>
        <w:rPr>
          <w:spacing w:val="-7"/>
        </w:rPr>
        <w:t> </w:t>
      </w:r>
      <w:r>
        <w:rPr/>
        <w:t>take</w:t>
      </w:r>
      <w:r>
        <w:rPr>
          <w:spacing w:val="-7"/>
        </w:rPr>
        <w:t> </w:t>
      </w:r>
      <w:r>
        <w:rPr/>
        <w:t>time</w:t>
      </w:r>
      <w:r>
        <w:rPr>
          <w:spacing w:val="-8"/>
        </w:rPr>
        <w:t> </w:t>
      </w:r>
      <w:r>
        <w:rPr/>
        <w:t>and</w:t>
      </w:r>
      <w:r>
        <w:rPr>
          <w:spacing w:val="-5"/>
        </w:rPr>
        <w:t> </w:t>
      </w:r>
      <w:r>
        <w:rPr/>
        <w:t>time</w:t>
      </w:r>
      <w:r>
        <w:rPr>
          <w:spacing w:val="-8"/>
        </w:rPr>
        <w:t> </w:t>
      </w:r>
      <w:r>
        <w:rPr/>
        <w:t>is</w:t>
      </w:r>
      <w:r>
        <w:rPr>
          <w:spacing w:val="-7"/>
        </w:rPr>
        <w:t> </w:t>
      </w:r>
      <w:r>
        <w:rPr/>
        <w:t>the</w:t>
      </w:r>
      <w:r>
        <w:rPr>
          <w:spacing w:val="-6"/>
        </w:rPr>
        <w:t> </w:t>
      </w:r>
      <w:r>
        <w:rPr/>
        <w:t>lawyer’s</w:t>
      </w:r>
      <w:r>
        <w:rPr>
          <w:spacing w:val="-8"/>
        </w:rPr>
        <w:t> </w:t>
      </w:r>
      <w:r>
        <w:rPr/>
        <w:t>most precious</w:t>
      </w:r>
      <w:r>
        <w:rPr>
          <w:spacing w:val="-12"/>
        </w:rPr>
        <w:t> </w:t>
      </w:r>
      <w:r>
        <w:rPr/>
        <w:t>commodity.</w:t>
      </w:r>
      <w:r>
        <w:rPr>
          <w:spacing w:val="-13"/>
        </w:rPr>
        <w:t> </w:t>
      </w:r>
      <w:r>
        <w:rPr/>
        <w:t>But</w:t>
      </w:r>
      <w:r>
        <w:rPr>
          <w:spacing w:val="-13"/>
        </w:rPr>
        <w:t> </w:t>
      </w:r>
      <w:r>
        <w:rPr/>
        <w:t>remember</w:t>
      </w:r>
      <w:r>
        <w:rPr>
          <w:spacing w:val="-14"/>
        </w:rPr>
        <w:t> </w:t>
      </w:r>
      <w:r>
        <w:rPr/>
        <w:t>once</w:t>
      </w:r>
      <w:r>
        <w:rPr>
          <w:spacing w:val="-14"/>
        </w:rPr>
        <w:t> </w:t>
      </w:r>
      <w:r>
        <w:rPr/>
        <w:t>you</w:t>
      </w:r>
      <w:r>
        <w:rPr>
          <w:spacing w:val="-13"/>
        </w:rPr>
        <w:t> </w:t>
      </w:r>
      <w:r>
        <w:rPr/>
        <w:t>stay</w:t>
      </w:r>
      <w:r>
        <w:rPr>
          <w:spacing w:val="-11"/>
        </w:rPr>
        <w:t> </w:t>
      </w:r>
      <w:r>
        <w:rPr/>
        <w:t>one</w:t>
      </w:r>
      <w:r>
        <w:rPr>
          <w:spacing w:val="-14"/>
        </w:rPr>
        <w:t> </w:t>
      </w:r>
      <w:r>
        <w:rPr/>
        <w:t>of</w:t>
      </w:r>
      <w:r>
        <w:rPr>
          <w:spacing w:val="-14"/>
        </w:rPr>
        <w:t> </w:t>
      </w:r>
      <w:r>
        <w:rPr/>
        <w:t>these</w:t>
      </w:r>
      <w:r>
        <w:rPr>
          <w:spacing w:val="-14"/>
        </w:rPr>
        <w:t> </w:t>
      </w:r>
      <w:r>
        <w:rPr/>
        <w:t>old</w:t>
      </w:r>
      <w:r>
        <w:rPr>
          <w:spacing w:val="-13"/>
        </w:rPr>
        <w:t> </w:t>
      </w:r>
      <w:r>
        <w:rPr/>
        <w:t>monsters,</w:t>
      </w:r>
      <w:r>
        <w:rPr>
          <w:spacing w:val="-13"/>
        </w:rPr>
        <w:t> </w:t>
      </w:r>
      <w:r>
        <w:rPr/>
        <w:t>it</w:t>
      </w:r>
      <w:r>
        <w:rPr>
          <w:spacing w:val="-12"/>
        </w:rPr>
        <w:t> </w:t>
      </w:r>
      <w:r>
        <w:rPr/>
        <w:t>will stay dead for</w:t>
      </w:r>
      <w:r>
        <w:rPr>
          <w:spacing w:val="-2"/>
        </w:rPr>
        <w:t> </w:t>
      </w:r>
      <w:r>
        <w:rPr/>
        <w:t>the</w:t>
      </w:r>
      <w:r>
        <w:rPr>
          <w:spacing w:val="-1"/>
        </w:rPr>
        <w:t> </w:t>
      </w:r>
      <w:r>
        <w:rPr/>
        <w:t>rest of your legal career. Such trophies distinguish a</w:t>
      </w:r>
      <w:r>
        <w:rPr>
          <w:spacing w:val="-1"/>
        </w:rPr>
        <w:t> </w:t>
      </w:r>
      <w:r>
        <w:rPr/>
        <w:t>lawyer from </w:t>
      </w:r>
      <w:r>
        <w:rPr>
          <w:spacing w:val="-2"/>
        </w:rPr>
        <w:t>scrivener.”</w:t>
      </w:r>
      <w:r>
        <w:rPr>
          <w:spacing w:val="-2"/>
          <w:vertAlign w:val="superscript"/>
        </w:rPr>
        <w:t>12</w:t>
      </w:r>
    </w:p>
    <w:p>
      <w:pPr>
        <w:pStyle w:val="Heading1"/>
        <w:numPr>
          <w:ilvl w:val="1"/>
          <w:numId w:val="2"/>
        </w:numPr>
        <w:tabs>
          <w:tab w:pos="460" w:val="left" w:leader="none"/>
        </w:tabs>
        <w:spacing w:line="240" w:lineRule="auto" w:before="161" w:after="0"/>
        <w:ind w:left="460" w:right="0" w:hanging="360"/>
        <w:jc w:val="left"/>
      </w:pPr>
      <w:bookmarkStart w:name="_bookmark7" w:id="8"/>
      <w:bookmarkEnd w:id="8"/>
      <w:r>
        <w:rPr>
          <w:b w:val="0"/>
        </w:rPr>
      </w:r>
      <w:r>
        <w:rPr/>
        <w:t>JUSTIFICATIONS</w:t>
      </w:r>
      <w:r>
        <w:rPr>
          <w:spacing w:val="-4"/>
        </w:rPr>
        <w:t> </w:t>
      </w:r>
      <w:r>
        <w:rPr/>
        <w:t>FOR</w:t>
      </w:r>
      <w:r>
        <w:rPr>
          <w:spacing w:val="-1"/>
        </w:rPr>
        <w:t> </w:t>
      </w:r>
      <w:r>
        <w:rPr/>
        <w:t>THE USE</w:t>
      </w:r>
      <w:r>
        <w:rPr>
          <w:spacing w:val="-1"/>
        </w:rPr>
        <w:t> </w:t>
      </w:r>
      <w:r>
        <w:rPr/>
        <w:t>OF</w:t>
      </w:r>
      <w:r>
        <w:rPr>
          <w:spacing w:val="-4"/>
        </w:rPr>
        <w:t> </w:t>
      </w:r>
      <w:r>
        <w:rPr/>
        <w:t>LEGALESE IN</w:t>
      </w:r>
      <w:r>
        <w:rPr>
          <w:spacing w:val="-1"/>
        </w:rPr>
        <w:t> </w:t>
      </w:r>
      <w:r>
        <w:rPr/>
        <w:t>LEGAL </w:t>
      </w:r>
      <w:r>
        <w:rPr>
          <w:spacing w:val="-2"/>
        </w:rPr>
        <w:t>DOCUMENTS.</w:t>
      </w:r>
    </w:p>
    <w:p>
      <w:pPr>
        <w:pStyle w:val="BodyText"/>
        <w:spacing w:before="22"/>
        <w:rPr>
          <w:b/>
        </w:rPr>
      </w:pPr>
    </w:p>
    <w:p>
      <w:pPr>
        <w:pStyle w:val="BodyText"/>
        <w:spacing w:line="360" w:lineRule="auto"/>
        <w:ind w:left="100"/>
      </w:pPr>
      <w:r>
        <w:rPr/>
        <w:t>Legal</w:t>
      </w:r>
      <w:r>
        <w:rPr>
          <w:spacing w:val="-5"/>
        </w:rPr>
        <w:t> </w:t>
      </w:r>
      <w:r>
        <w:rPr/>
        <w:t>language</w:t>
      </w:r>
      <w:r>
        <w:rPr>
          <w:spacing w:val="-6"/>
        </w:rPr>
        <w:t> </w:t>
      </w:r>
      <w:r>
        <w:rPr/>
        <w:t>is</w:t>
      </w:r>
      <w:r>
        <w:rPr>
          <w:spacing w:val="-5"/>
        </w:rPr>
        <w:t> </w:t>
      </w:r>
      <w:r>
        <w:rPr/>
        <w:t>common</w:t>
      </w:r>
      <w:r>
        <w:rPr>
          <w:spacing w:val="-5"/>
        </w:rPr>
        <w:t> </w:t>
      </w:r>
      <w:r>
        <w:rPr/>
        <w:t>and</w:t>
      </w:r>
      <w:r>
        <w:rPr>
          <w:spacing w:val="-5"/>
        </w:rPr>
        <w:t> </w:t>
      </w:r>
      <w:r>
        <w:rPr/>
        <w:t>far</w:t>
      </w:r>
      <w:r>
        <w:rPr>
          <w:spacing w:val="-6"/>
        </w:rPr>
        <w:t> </w:t>
      </w:r>
      <w:r>
        <w:rPr/>
        <w:t>reaching</w:t>
      </w:r>
      <w:r>
        <w:rPr>
          <w:spacing w:val="-5"/>
        </w:rPr>
        <w:t> </w:t>
      </w:r>
      <w:r>
        <w:rPr/>
        <w:t>across</w:t>
      </w:r>
      <w:r>
        <w:rPr>
          <w:spacing w:val="-5"/>
        </w:rPr>
        <w:t> </w:t>
      </w:r>
      <w:r>
        <w:rPr/>
        <w:t>common</w:t>
      </w:r>
      <w:r>
        <w:rPr>
          <w:spacing w:val="-5"/>
        </w:rPr>
        <w:t> </w:t>
      </w:r>
      <w:r>
        <w:rPr/>
        <w:t>law</w:t>
      </w:r>
      <w:r>
        <w:rPr>
          <w:spacing w:val="-6"/>
        </w:rPr>
        <w:t> </w:t>
      </w:r>
      <w:r>
        <w:rPr/>
        <w:t>jurisdictions.</w:t>
      </w:r>
      <w:r>
        <w:rPr>
          <w:spacing w:val="-2"/>
        </w:rPr>
        <w:t> </w:t>
      </w:r>
      <w:r>
        <w:rPr/>
        <w:t>This</w:t>
      </w:r>
      <w:r>
        <w:rPr>
          <w:spacing w:val="-5"/>
        </w:rPr>
        <w:t> </w:t>
      </w:r>
      <w:r>
        <w:rPr/>
        <w:t>section</w:t>
      </w:r>
      <w:r>
        <w:rPr>
          <w:spacing w:val="-5"/>
        </w:rPr>
        <w:t> </w:t>
      </w:r>
      <w:r>
        <w:rPr/>
        <w:t>delves into the possible justifications for its use in the contemporary era.</w:t>
      </w:r>
    </w:p>
    <w:p>
      <w:pPr>
        <w:pStyle w:val="ListParagraph"/>
        <w:numPr>
          <w:ilvl w:val="2"/>
          <w:numId w:val="2"/>
        </w:numPr>
        <w:tabs>
          <w:tab w:pos="819" w:val="left" w:leader="none"/>
        </w:tabs>
        <w:spacing w:line="240" w:lineRule="auto" w:before="161" w:after="0"/>
        <w:ind w:left="819" w:right="0" w:hanging="359"/>
        <w:jc w:val="left"/>
        <w:rPr>
          <w:i/>
          <w:sz w:val="24"/>
        </w:rPr>
      </w:pPr>
      <w:bookmarkStart w:name="_bookmark8" w:id="9"/>
      <w:bookmarkEnd w:id="9"/>
      <w:r>
        <w:rPr/>
      </w:r>
      <w:r>
        <w:rPr>
          <w:i/>
          <w:spacing w:val="-2"/>
          <w:sz w:val="24"/>
        </w:rPr>
        <w:t>NECESSITY</w:t>
      </w:r>
    </w:p>
    <w:p>
      <w:pPr>
        <w:pStyle w:val="BodyText"/>
        <w:spacing w:before="195"/>
        <w:rPr>
          <w:i/>
        </w:rPr>
      </w:pPr>
    </w:p>
    <w:p>
      <w:pPr>
        <w:pStyle w:val="BodyText"/>
        <w:spacing w:line="360" w:lineRule="auto"/>
        <w:ind w:left="820" w:right="123"/>
        <w:jc w:val="both"/>
      </w:pPr>
      <w:r>
        <w:rPr/>
        <w:t>Lawyers write for a potentially hostile audience, in an adversarial atmosphere where documents are prone to scrutiny by loophole seeking opponents. Change from legalese to plain English can lead to uncertainty and simplicity to ambiguity.</w:t>
      </w:r>
    </w:p>
    <w:p>
      <w:pPr>
        <w:pStyle w:val="BodyText"/>
        <w:spacing w:before="110"/>
        <w:rPr>
          <w:sz w:val="20"/>
        </w:rPr>
      </w:pPr>
      <w:r>
        <w:rPr/>
        <mc:AlternateContent>
          <mc:Choice Requires="wps">
            <w:drawing>
              <wp:anchor distT="0" distB="0" distL="0" distR="0" allowOverlap="1" layoutInCell="1" locked="0" behindDoc="1" simplePos="0" relativeHeight="487590400">
                <wp:simplePos x="0" y="0"/>
                <wp:positionH relativeFrom="page">
                  <wp:posOffset>914704</wp:posOffset>
                </wp:positionH>
                <wp:positionV relativeFrom="paragraph">
                  <wp:posOffset>231720</wp:posOffset>
                </wp:positionV>
                <wp:extent cx="1829435"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8.245672pt;width:144.020pt;height:.72003pt;mso-position-horizontal-relative:page;mso-position-vertical-relative:paragraph;z-index:-15726080;mso-wrap-distance-left:0;mso-wrap-distance-right:0" id="docshape7" filled="true" fillcolor="#000000" stroked="false">
                <v:fill type="solid"/>
                <w10:wrap type="topAndBottom"/>
              </v:rect>
            </w:pict>
          </mc:Fallback>
        </mc:AlternateContent>
      </w:r>
    </w:p>
    <w:p>
      <w:pPr>
        <w:spacing w:before="99"/>
        <w:ind w:left="100" w:right="0" w:firstLine="0"/>
        <w:jc w:val="left"/>
        <w:rPr>
          <w:sz w:val="20"/>
        </w:rPr>
      </w:pPr>
      <w:r>
        <w:rPr>
          <w:sz w:val="20"/>
          <w:vertAlign w:val="superscript"/>
        </w:rPr>
        <w:t>10</w:t>
      </w:r>
      <w:r>
        <w:rPr>
          <w:spacing w:val="-3"/>
          <w:sz w:val="20"/>
          <w:vertAlign w:val="baseline"/>
        </w:rPr>
        <w:t> </w:t>
      </w:r>
      <w:r>
        <w:rPr>
          <w:sz w:val="20"/>
          <w:vertAlign w:val="baseline"/>
        </w:rPr>
        <w:t>ibid</w:t>
      </w:r>
      <w:r>
        <w:rPr>
          <w:spacing w:val="-1"/>
          <w:sz w:val="20"/>
          <w:vertAlign w:val="baseline"/>
        </w:rPr>
        <w:t> </w:t>
      </w:r>
      <w:r>
        <w:rPr>
          <w:spacing w:val="-5"/>
          <w:sz w:val="20"/>
          <w:vertAlign w:val="baseline"/>
        </w:rPr>
        <w:t>33.</w:t>
      </w:r>
    </w:p>
    <w:p>
      <w:pPr>
        <w:spacing w:before="0"/>
        <w:ind w:left="100" w:right="0" w:firstLine="0"/>
        <w:jc w:val="left"/>
        <w:rPr>
          <w:sz w:val="20"/>
        </w:rPr>
      </w:pPr>
      <w:r>
        <w:rPr>
          <w:sz w:val="20"/>
          <w:vertAlign w:val="superscript"/>
        </w:rPr>
        <w:t>11</w:t>
      </w:r>
      <w:r>
        <w:rPr>
          <w:spacing w:val="-9"/>
          <w:sz w:val="20"/>
          <w:vertAlign w:val="baseline"/>
        </w:rPr>
        <w:t> </w:t>
      </w:r>
      <w:r>
        <w:rPr>
          <w:sz w:val="20"/>
          <w:vertAlign w:val="baseline"/>
        </w:rPr>
        <w:t>&lt;</w:t>
      </w:r>
      <w:r>
        <w:rPr>
          <w:spacing w:val="-9"/>
          <w:sz w:val="20"/>
          <w:vertAlign w:val="baseline"/>
        </w:rPr>
        <w:t> </w:t>
      </w:r>
      <w:hyperlink r:id="rId10">
        <w:r>
          <w:rPr>
            <w:color w:val="0462C1"/>
            <w:sz w:val="20"/>
            <w:u w:val="single" w:color="0462C1"/>
            <w:vertAlign w:val="baseline"/>
          </w:rPr>
          <w:t>https://dictionary.cambridge.org/dictionary/english/verbose</w:t>
        </w:r>
      </w:hyperlink>
      <w:r>
        <w:rPr>
          <w:color w:val="0462C1"/>
          <w:spacing w:val="-3"/>
          <w:sz w:val="20"/>
          <w:vertAlign w:val="baseline"/>
        </w:rPr>
        <w:t> </w:t>
      </w:r>
      <w:r>
        <w:rPr>
          <w:sz w:val="20"/>
          <w:vertAlign w:val="baseline"/>
        </w:rPr>
        <w:t>&gt;</w:t>
      </w:r>
      <w:r>
        <w:rPr>
          <w:spacing w:val="-9"/>
          <w:sz w:val="20"/>
          <w:vertAlign w:val="baseline"/>
        </w:rPr>
        <w:t> </w:t>
      </w:r>
      <w:r>
        <w:rPr>
          <w:sz w:val="20"/>
          <w:vertAlign w:val="baseline"/>
        </w:rPr>
        <w:t>accessed</w:t>
      </w:r>
      <w:r>
        <w:rPr>
          <w:spacing w:val="-8"/>
          <w:sz w:val="20"/>
          <w:vertAlign w:val="baseline"/>
        </w:rPr>
        <w:t> </w:t>
      </w:r>
      <w:r>
        <w:rPr>
          <w:sz w:val="20"/>
          <w:vertAlign w:val="baseline"/>
        </w:rPr>
        <w:t>5</w:t>
      </w:r>
      <w:r>
        <w:rPr>
          <w:spacing w:val="-8"/>
          <w:sz w:val="20"/>
          <w:vertAlign w:val="baseline"/>
        </w:rPr>
        <w:t> </w:t>
      </w:r>
      <w:r>
        <w:rPr>
          <w:sz w:val="20"/>
          <w:vertAlign w:val="baseline"/>
        </w:rPr>
        <w:t>May</w:t>
      </w:r>
      <w:r>
        <w:rPr>
          <w:spacing w:val="-8"/>
          <w:sz w:val="20"/>
          <w:vertAlign w:val="baseline"/>
        </w:rPr>
        <w:t> </w:t>
      </w:r>
      <w:r>
        <w:rPr>
          <w:spacing w:val="-2"/>
          <w:sz w:val="20"/>
          <w:vertAlign w:val="baseline"/>
        </w:rPr>
        <w:t>2022.</w:t>
      </w:r>
    </w:p>
    <w:p>
      <w:pPr>
        <w:spacing w:before="0"/>
        <w:ind w:left="100" w:right="0" w:firstLine="0"/>
        <w:jc w:val="left"/>
        <w:rPr>
          <w:sz w:val="20"/>
        </w:rPr>
      </w:pPr>
      <w:r>
        <w:rPr>
          <w:sz w:val="20"/>
          <w:vertAlign w:val="superscript"/>
        </w:rPr>
        <w:t>12</w:t>
      </w:r>
      <w:r>
        <w:rPr>
          <w:spacing w:val="-5"/>
          <w:sz w:val="20"/>
          <w:vertAlign w:val="baseline"/>
        </w:rPr>
        <w:t> </w:t>
      </w:r>
      <w:r>
        <w:rPr>
          <w:sz w:val="20"/>
          <w:vertAlign w:val="baseline"/>
        </w:rPr>
        <w:t>Richard</w:t>
      </w:r>
      <w:r>
        <w:rPr>
          <w:spacing w:val="-3"/>
          <w:sz w:val="20"/>
          <w:vertAlign w:val="baseline"/>
        </w:rPr>
        <w:t> </w:t>
      </w:r>
      <w:r>
        <w:rPr>
          <w:sz w:val="20"/>
          <w:vertAlign w:val="baseline"/>
        </w:rPr>
        <w:t>C.</w:t>
      </w:r>
      <w:r>
        <w:rPr>
          <w:spacing w:val="-5"/>
          <w:sz w:val="20"/>
          <w:vertAlign w:val="baseline"/>
        </w:rPr>
        <w:t> </w:t>
      </w:r>
      <w:r>
        <w:rPr>
          <w:sz w:val="20"/>
          <w:vertAlign w:val="baseline"/>
        </w:rPr>
        <w:t>Wydick,</w:t>
      </w:r>
      <w:r>
        <w:rPr>
          <w:spacing w:val="-4"/>
          <w:sz w:val="20"/>
          <w:vertAlign w:val="baseline"/>
        </w:rPr>
        <w:t> </w:t>
      </w:r>
      <w:r>
        <w:rPr>
          <w:sz w:val="20"/>
          <w:vertAlign w:val="baseline"/>
        </w:rPr>
        <w:t>Plain</w:t>
      </w:r>
      <w:r>
        <w:rPr>
          <w:spacing w:val="-5"/>
          <w:sz w:val="20"/>
          <w:vertAlign w:val="baseline"/>
        </w:rPr>
        <w:t> </w:t>
      </w:r>
      <w:r>
        <w:rPr>
          <w:sz w:val="20"/>
          <w:vertAlign w:val="baseline"/>
        </w:rPr>
        <w:t>English</w:t>
      </w:r>
      <w:r>
        <w:rPr>
          <w:spacing w:val="-3"/>
          <w:sz w:val="20"/>
          <w:vertAlign w:val="baseline"/>
        </w:rPr>
        <w:t> </w:t>
      </w:r>
      <w:r>
        <w:rPr>
          <w:sz w:val="20"/>
          <w:vertAlign w:val="baseline"/>
        </w:rPr>
        <w:t>for</w:t>
      </w:r>
      <w:r>
        <w:rPr>
          <w:spacing w:val="-5"/>
          <w:sz w:val="20"/>
          <w:vertAlign w:val="baseline"/>
        </w:rPr>
        <w:t> </w:t>
      </w:r>
      <w:r>
        <w:rPr>
          <w:sz w:val="20"/>
          <w:vertAlign w:val="baseline"/>
        </w:rPr>
        <w:t>Lawyers</w:t>
      </w:r>
      <w:r>
        <w:rPr>
          <w:spacing w:val="-5"/>
          <w:sz w:val="20"/>
          <w:vertAlign w:val="baseline"/>
        </w:rPr>
        <w:t> </w:t>
      </w:r>
      <w:r>
        <w:rPr>
          <w:sz w:val="20"/>
          <w:vertAlign w:val="baseline"/>
        </w:rPr>
        <w:t>(5</w:t>
      </w:r>
      <w:r>
        <w:rPr>
          <w:sz w:val="20"/>
          <w:vertAlign w:val="superscript"/>
        </w:rPr>
        <w:t>th</w:t>
      </w:r>
      <w:r>
        <w:rPr>
          <w:spacing w:val="-5"/>
          <w:sz w:val="20"/>
          <w:vertAlign w:val="baseline"/>
        </w:rPr>
        <w:t> </w:t>
      </w:r>
      <w:r>
        <w:rPr>
          <w:sz w:val="20"/>
          <w:vertAlign w:val="baseline"/>
        </w:rPr>
        <w:t>edn,</w:t>
      </w:r>
      <w:r>
        <w:rPr>
          <w:spacing w:val="-3"/>
          <w:sz w:val="20"/>
          <w:vertAlign w:val="baseline"/>
        </w:rPr>
        <w:t> </w:t>
      </w:r>
      <w:r>
        <w:rPr>
          <w:sz w:val="20"/>
          <w:vertAlign w:val="baseline"/>
        </w:rPr>
        <w:t>Carolina</w:t>
      </w:r>
      <w:r>
        <w:rPr>
          <w:spacing w:val="-5"/>
          <w:sz w:val="20"/>
          <w:vertAlign w:val="baseline"/>
        </w:rPr>
        <w:t> </w:t>
      </w:r>
      <w:r>
        <w:rPr>
          <w:sz w:val="20"/>
          <w:vertAlign w:val="baseline"/>
        </w:rPr>
        <w:t>Academic</w:t>
      </w:r>
      <w:r>
        <w:rPr>
          <w:spacing w:val="-4"/>
          <w:sz w:val="20"/>
          <w:vertAlign w:val="baseline"/>
        </w:rPr>
        <w:t> </w:t>
      </w:r>
      <w:r>
        <w:rPr>
          <w:sz w:val="20"/>
          <w:vertAlign w:val="baseline"/>
        </w:rPr>
        <w:t>Press</w:t>
      </w:r>
      <w:r>
        <w:rPr>
          <w:spacing w:val="-5"/>
          <w:sz w:val="20"/>
          <w:vertAlign w:val="baseline"/>
        </w:rPr>
        <w:t> </w:t>
      </w:r>
      <w:r>
        <w:rPr>
          <w:sz w:val="20"/>
          <w:vertAlign w:val="baseline"/>
        </w:rPr>
        <w:t>2005)</w:t>
      </w:r>
      <w:r>
        <w:rPr>
          <w:spacing w:val="-4"/>
          <w:sz w:val="20"/>
          <w:vertAlign w:val="baseline"/>
        </w:rPr>
        <w:t> </w:t>
      </w:r>
      <w:r>
        <w:rPr>
          <w:sz w:val="20"/>
          <w:vertAlign w:val="baseline"/>
        </w:rPr>
        <w:t>20-</w:t>
      </w:r>
      <w:r>
        <w:rPr>
          <w:spacing w:val="-5"/>
          <w:sz w:val="20"/>
          <w:vertAlign w:val="baseline"/>
        </w:rPr>
        <w:t>21.</w:t>
      </w:r>
    </w:p>
    <w:p>
      <w:pPr>
        <w:spacing w:after="0"/>
        <w:jc w:val="left"/>
        <w:rPr>
          <w:sz w:val="20"/>
        </w:rPr>
        <w:sectPr>
          <w:pgSz w:w="12240" w:h="15840"/>
          <w:pgMar w:header="0" w:footer="1020" w:top="1360" w:bottom="1200" w:left="1340" w:right="1320"/>
        </w:sectPr>
      </w:pPr>
    </w:p>
    <w:p>
      <w:pPr>
        <w:pStyle w:val="ListParagraph"/>
        <w:numPr>
          <w:ilvl w:val="2"/>
          <w:numId w:val="2"/>
        </w:numPr>
        <w:tabs>
          <w:tab w:pos="819" w:val="left" w:leader="none"/>
        </w:tabs>
        <w:spacing w:line="240" w:lineRule="auto" w:before="193" w:after="0"/>
        <w:ind w:left="819" w:right="0" w:hanging="359"/>
        <w:jc w:val="left"/>
        <w:rPr>
          <w:i/>
          <w:sz w:val="24"/>
        </w:rPr>
      </w:pPr>
      <w:bookmarkStart w:name="_bookmark9" w:id="10"/>
      <w:bookmarkEnd w:id="10"/>
      <w:r>
        <w:rPr/>
      </w:r>
      <w:r>
        <w:rPr>
          <w:i/>
          <w:spacing w:val="-2"/>
          <w:sz w:val="24"/>
        </w:rPr>
        <w:t>COMPLEXITY</w:t>
      </w:r>
    </w:p>
    <w:p>
      <w:pPr>
        <w:pStyle w:val="BodyText"/>
        <w:spacing w:before="196"/>
        <w:rPr>
          <w:i/>
        </w:rPr>
      </w:pPr>
    </w:p>
    <w:p>
      <w:pPr>
        <w:pStyle w:val="BodyText"/>
        <w:spacing w:line="360" w:lineRule="auto" w:before="1"/>
        <w:ind w:left="820" w:right="113"/>
        <w:jc w:val="both"/>
      </w:pPr>
      <w:r>
        <w:rPr/>
        <w:t>Some legal concepts are inherently complex. First, let’s take a look at its history. As expounded above, the use of legalese dates back to the time of Anglo-Saxons. When the Anglo-Saxon</w:t>
      </w:r>
      <w:r>
        <w:rPr>
          <w:spacing w:val="-9"/>
        </w:rPr>
        <w:t> </w:t>
      </w:r>
      <w:r>
        <w:rPr/>
        <w:t>laws</w:t>
      </w:r>
      <w:r>
        <w:rPr>
          <w:spacing w:val="-9"/>
        </w:rPr>
        <w:t> </w:t>
      </w:r>
      <w:r>
        <w:rPr/>
        <w:t>became</w:t>
      </w:r>
      <w:r>
        <w:rPr>
          <w:spacing w:val="-10"/>
        </w:rPr>
        <w:t> </w:t>
      </w:r>
      <w:r>
        <w:rPr/>
        <w:t>increasingly</w:t>
      </w:r>
      <w:r>
        <w:rPr>
          <w:spacing w:val="-9"/>
        </w:rPr>
        <w:t> </w:t>
      </w:r>
      <w:r>
        <w:rPr/>
        <w:t>complex,</w:t>
      </w:r>
      <w:r>
        <w:rPr>
          <w:spacing w:val="-9"/>
        </w:rPr>
        <w:t> </w:t>
      </w:r>
      <w:r>
        <w:rPr/>
        <w:t>they</w:t>
      </w:r>
      <w:r>
        <w:rPr>
          <w:spacing w:val="-10"/>
        </w:rPr>
        <w:t> </w:t>
      </w:r>
      <w:r>
        <w:rPr/>
        <w:t>found</w:t>
      </w:r>
      <w:r>
        <w:rPr>
          <w:spacing w:val="-10"/>
        </w:rPr>
        <w:t> </w:t>
      </w:r>
      <w:r>
        <w:rPr/>
        <w:t>it</w:t>
      </w:r>
      <w:r>
        <w:rPr>
          <w:spacing w:val="-9"/>
        </w:rPr>
        <w:t> </w:t>
      </w:r>
      <w:r>
        <w:rPr/>
        <w:t>necessary</w:t>
      </w:r>
      <w:r>
        <w:rPr>
          <w:spacing w:val="-9"/>
        </w:rPr>
        <w:t> </w:t>
      </w:r>
      <w:r>
        <w:rPr/>
        <w:t>to</w:t>
      </w:r>
      <w:r>
        <w:rPr>
          <w:spacing w:val="-11"/>
        </w:rPr>
        <w:t> </w:t>
      </w:r>
      <w:r>
        <w:rPr/>
        <w:t>use</w:t>
      </w:r>
      <w:r>
        <w:rPr>
          <w:spacing w:val="-10"/>
        </w:rPr>
        <w:t> </w:t>
      </w:r>
      <w:r>
        <w:rPr/>
        <w:t>an</w:t>
      </w:r>
      <w:r>
        <w:rPr>
          <w:spacing w:val="-9"/>
        </w:rPr>
        <w:t> </w:t>
      </w:r>
      <w:r>
        <w:rPr/>
        <w:t>equally complex legal language to reflect complicated status of society.</w:t>
      </w:r>
    </w:p>
    <w:p>
      <w:pPr>
        <w:pStyle w:val="BodyText"/>
      </w:pPr>
    </w:p>
    <w:p>
      <w:pPr>
        <w:pStyle w:val="BodyText"/>
        <w:spacing w:before="22"/>
      </w:pPr>
    </w:p>
    <w:p>
      <w:pPr>
        <w:pStyle w:val="ListParagraph"/>
        <w:numPr>
          <w:ilvl w:val="2"/>
          <w:numId w:val="2"/>
        </w:numPr>
        <w:tabs>
          <w:tab w:pos="819" w:val="left" w:leader="none"/>
        </w:tabs>
        <w:spacing w:line="240" w:lineRule="auto" w:before="0" w:after="0"/>
        <w:ind w:left="819" w:right="0" w:hanging="359"/>
        <w:jc w:val="left"/>
        <w:rPr>
          <w:i/>
          <w:sz w:val="24"/>
        </w:rPr>
      </w:pPr>
      <w:bookmarkStart w:name="_bookmark10" w:id="11"/>
      <w:bookmarkEnd w:id="11"/>
      <w:r>
        <w:rPr/>
      </w:r>
      <w:r>
        <w:rPr>
          <w:i/>
          <w:spacing w:val="-2"/>
          <w:sz w:val="24"/>
        </w:rPr>
        <w:t>AUDIENCE</w:t>
      </w:r>
    </w:p>
    <w:p>
      <w:pPr>
        <w:pStyle w:val="BodyText"/>
        <w:spacing w:before="194"/>
        <w:rPr>
          <w:i/>
        </w:rPr>
      </w:pPr>
    </w:p>
    <w:p>
      <w:pPr>
        <w:pStyle w:val="BodyText"/>
        <w:spacing w:line="360" w:lineRule="auto" w:before="1"/>
        <w:ind w:left="820" w:right="114"/>
        <w:jc w:val="both"/>
      </w:pPr>
      <w:r>
        <w:rPr/>
        <w:t>The kind of audience you are communicating to are mostly fellow advocates and magistrates or judges who understand legal terminologies. Within this ‘bubble’ of likeminded colleagues, the likelihood of a persisting style of language is higher.</w:t>
      </w:r>
    </w:p>
    <w:p>
      <w:pPr>
        <w:pStyle w:val="BodyText"/>
      </w:pPr>
    </w:p>
    <w:p>
      <w:pPr>
        <w:pStyle w:val="BodyText"/>
        <w:spacing w:before="22"/>
      </w:pPr>
    </w:p>
    <w:p>
      <w:pPr>
        <w:pStyle w:val="ListParagraph"/>
        <w:numPr>
          <w:ilvl w:val="2"/>
          <w:numId w:val="2"/>
        </w:numPr>
        <w:tabs>
          <w:tab w:pos="819" w:val="left" w:leader="none"/>
        </w:tabs>
        <w:spacing w:line="240" w:lineRule="auto" w:before="0" w:after="0"/>
        <w:ind w:left="819" w:right="0" w:hanging="359"/>
        <w:jc w:val="left"/>
        <w:rPr>
          <w:i/>
          <w:sz w:val="24"/>
        </w:rPr>
      </w:pPr>
      <w:bookmarkStart w:name="_bookmark11" w:id="12"/>
      <w:bookmarkEnd w:id="12"/>
      <w:r>
        <w:rPr/>
      </w:r>
      <w:r>
        <w:rPr>
          <w:i/>
          <w:sz w:val="24"/>
        </w:rPr>
        <w:t>TO</w:t>
      </w:r>
      <w:r>
        <w:rPr>
          <w:i/>
          <w:spacing w:val="-2"/>
          <w:sz w:val="24"/>
        </w:rPr>
        <w:t> </w:t>
      </w:r>
      <w:r>
        <w:rPr>
          <w:i/>
          <w:sz w:val="24"/>
        </w:rPr>
        <w:t>AVOID</w:t>
      </w:r>
      <w:r>
        <w:rPr>
          <w:i/>
          <w:spacing w:val="-3"/>
          <w:sz w:val="24"/>
        </w:rPr>
        <w:t> </w:t>
      </w:r>
      <w:r>
        <w:rPr>
          <w:i/>
          <w:sz w:val="24"/>
        </w:rPr>
        <w:t>FUTURE</w:t>
      </w:r>
      <w:r>
        <w:rPr>
          <w:i/>
          <w:spacing w:val="-1"/>
          <w:sz w:val="24"/>
        </w:rPr>
        <w:t> </w:t>
      </w:r>
      <w:r>
        <w:rPr>
          <w:i/>
          <w:spacing w:val="-2"/>
          <w:sz w:val="24"/>
        </w:rPr>
        <w:t>MISINTERPRETATIONS</w:t>
      </w:r>
    </w:p>
    <w:p>
      <w:pPr>
        <w:pStyle w:val="BodyText"/>
        <w:spacing w:before="195"/>
        <w:rPr>
          <w:i/>
        </w:rPr>
      </w:pPr>
    </w:p>
    <w:p>
      <w:pPr>
        <w:pStyle w:val="BodyText"/>
        <w:spacing w:line="360" w:lineRule="auto"/>
        <w:ind w:left="820" w:right="118"/>
        <w:jc w:val="both"/>
      </w:pPr>
      <w:r>
        <w:rPr/>
        <w:t>Legalese guards the future of misinterpretation which could lead to huge unintended consequences given the public nature of legal instruments. This consideration is all the more pertinent in drafting legislation and judgments as the drafter must be conscious to constructions and/or the interpretative value that such documents may come to be known </w:t>
      </w:r>
      <w:r>
        <w:rPr>
          <w:spacing w:val="-4"/>
        </w:rPr>
        <w:t>for.</w:t>
      </w:r>
    </w:p>
    <w:p>
      <w:pPr>
        <w:pStyle w:val="BodyText"/>
      </w:pPr>
    </w:p>
    <w:p>
      <w:pPr>
        <w:pStyle w:val="BodyText"/>
        <w:spacing w:before="23"/>
      </w:pPr>
    </w:p>
    <w:p>
      <w:pPr>
        <w:pStyle w:val="ListParagraph"/>
        <w:numPr>
          <w:ilvl w:val="2"/>
          <w:numId w:val="2"/>
        </w:numPr>
        <w:tabs>
          <w:tab w:pos="819" w:val="left" w:leader="none"/>
        </w:tabs>
        <w:spacing w:line="240" w:lineRule="auto" w:before="0" w:after="0"/>
        <w:ind w:left="819" w:right="0" w:hanging="359"/>
        <w:jc w:val="left"/>
        <w:rPr>
          <w:i/>
          <w:sz w:val="24"/>
        </w:rPr>
      </w:pPr>
      <w:bookmarkStart w:name="_bookmark12" w:id="13"/>
      <w:bookmarkEnd w:id="13"/>
      <w:r>
        <w:rPr/>
      </w:r>
      <w:r>
        <w:rPr>
          <w:i/>
          <w:sz w:val="24"/>
        </w:rPr>
        <w:t>ADOPTION</w:t>
      </w:r>
      <w:r>
        <w:rPr>
          <w:i/>
          <w:spacing w:val="-2"/>
          <w:sz w:val="24"/>
        </w:rPr>
        <w:t> </w:t>
      </w:r>
      <w:r>
        <w:rPr>
          <w:i/>
          <w:sz w:val="24"/>
        </w:rPr>
        <w:t>OF</w:t>
      </w:r>
      <w:r>
        <w:rPr>
          <w:i/>
          <w:spacing w:val="-2"/>
          <w:sz w:val="24"/>
        </w:rPr>
        <w:t> </w:t>
      </w:r>
      <w:r>
        <w:rPr>
          <w:i/>
          <w:sz w:val="24"/>
        </w:rPr>
        <w:t>LEGAL</w:t>
      </w:r>
      <w:r>
        <w:rPr>
          <w:i/>
          <w:spacing w:val="-1"/>
          <w:sz w:val="24"/>
        </w:rPr>
        <w:t> </w:t>
      </w:r>
      <w:r>
        <w:rPr>
          <w:i/>
          <w:sz w:val="24"/>
        </w:rPr>
        <w:t>JARGON</w:t>
      </w:r>
      <w:r>
        <w:rPr>
          <w:i/>
          <w:spacing w:val="-1"/>
          <w:sz w:val="24"/>
        </w:rPr>
        <w:t> </w:t>
      </w:r>
      <w:r>
        <w:rPr>
          <w:i/>
          <w:sz w:val="24"/>
        </w:rPr>
        <w:t>TO</w:t>
      </w:r>
      <w:r>
        <w:rPr>
          <w:i/>
          <w:spacing w:val="-1"/>
          <w:sz w:val="24"/>
        </w:rPr>
        <w:t> </w:t>
      </w:r>
      <w:r>
        <w:rPr>
          <w:i/>
          <w:sz w:val="24"/>
        </w:rPr>
        <w:t>EVERYDAY</w:t>
      </w:r>
      <w:r>
        <w:rPr>
          <w:i/>
          <w:spacing w:val="-1"/>
          <w:sz w:val="24"/>
        </w:rPr>
        <w:t> </w:t>
      </w:r>
      <w:r>
        <w:rPr>
          <w:i/>
          <w:spacing w:val="-2"/>
          <w:sz w:val="24"/>
        </w:rPr>
        <w:t>CONVERSATIONS</w:t>
      </w:r>
    </w:p>
    <w:p>
      <w:pPr>
        <w:pStyle w:val="BodyText"/>
        <w:spacing w:before="198"/>
        <w:rPr>
          <w:i/>
        </w:rPr>
      </w:pPr>
    </w:p>
    <w:p>
      <w:pPr>
        <w:spacing w:line="360" w:lineRule="auto" w:before="0"/>
        <w:ind w:left="820" w:right="118" w:firstLine="0"/>
        <w:jc w:val="both"/>
        <w:rPr>
          <w:sz w:val="24"/>
        </w:rPr>
      </w:pPr>
      <w:r>
        <w:rPr>
          <w:sz w:val="24"/>
        </w:rPr>
        <w:t>A</w:t>
      </w:r>
      <w:r>
        <w:rPr>
          <w:spacing w:val="-12"/>
          <w:sz w:val="24"/>
        </w:rPr>
        <w:t> </w:t>
      </w:r>
      <w:r>
        <w:rPr>
          <w:sz w:val="24"/>
        </w:rPr>
        <w:t>number</w:t>
      </w:r>
      <w:r>
        <w:rPr>
          <w:spacing w:val="-13"/>
          <w:sz w:val="24"/>
        </w:rPr>
        <w:t> </w:t>
      </w:r>
      <w:r>
        <w:rPr>
          <w:sz w:val="24"/>
        </w:rPr>
        <w:t>of</w:t>
      </w:r>
      <w:r>
        <w:rPr>
          <w:spacing w:val="-12"/>
          <w:sz w:val="24"/>
        </w:rPr>
        <w:t> </w:t>
      </w:r>
      <w:r>
        <w:rPr>
          <w:sz w:val="24"/>
        </w:rPr>
        <w:t>words</w:t>
      </w:r>
      <w:r>
        <w:rPr>
          <w:spacing w:val="-11"/>
          <w:sz w:val="24"/>
        </w:rPr>
        <w:t> </w:t>
      </w:r>
      <w:r>
        <w:rPr>
          <w:sz w:val="24"/>
        </w:rPr>
        <w:t>that</w:t>
      </w:r>
      <w:r>
        <w:rPr>
          <w:spacing w:val="-12"/>
          <w:sz w:val="24"/>
        </w:rPr>
        <w:t> </w:t>
      </w:r>
      <w:r>
        <w:rPr>
          <w:sz w:val="24"/>
        </w:rPr>
        <w:t>are</w:t>
      </w:r>
      <w:r>
        <w:rPr>
          <w:spacing w:val="-13"/>
          <w:sz w:val="24"/>
        </w:rPr>
        <w:t> </w:t>
      </w:r>
      <w:r>
        <w:rPr>
          <w:sz w:val="24"/>
        </w:rPr>
        <w:t>traditionally</w:t>
      </w:r>
      <w:r>
        <w:rPr>
          <w:spacing w:val="-11"/>
          <w:sz w:val="24"/>
        </w:rPr>
        <w:t> </w:t>
      </w:r>
      <w:r>
        <w:rPr>
          <w:sz w:val="24"/>
        </w:rPr>
        <w:t>legal</w:t>
      </w:r>
      <w:r>
        <w:rPr>
          <w:spacing w:val="-11"/>
          <w:sz w:val="24"/>
        </w:rPr>
        <w:t> </w:t>
      </w:r>
      <w:r>
        <w:rPr>
          <w:sz w:val="24"/>
        </w:rPr>
        <w:t>jargon</w:t>
      </w:r>
      <w:r>
        <w:rPr>
          <w:spacing w:val="-12"/>
          <w:sz w:val="24"/>
        </w:rPr>
        <w:t> </w:t>
      </w:r>
      <w:r>
        <w:rPr>
          <w:sz w:val="24"/>
        </w:rPr>
        <w:t>are</w:t>
      </w:r>
      <w:r>
        <w:rPr>
          <w:spacing w:val="-13"/>
          <w:sz w:val="24"/>
        </w:rPr>
        <w:t> </w:t>
      </w:r>
      <w:r>
        <w:rPr>
          <w:sz w:val="24"/>
        </w:rPr>
        <w:t>adopted</w:t>
      </w:r>
      <w:r>
        <w:rPr>
          <w:spacing w:val="-12"/>
          <w:sz w:val="24"/>
        </w:rPr>
        <w:t> </w:t>
      </w:r>
      <w:r>
        <w:rPr>
          <w:sz w:val="24"/>
        </w:rPr>
        <w:t>into</w:t>
      </w:r>
      <w:r>
        <w:rPr>
          <w:spacing w:val="-12"/>
          <w:sz w:val="24"/>
        </w:rPr>
        <w:t> </w:t>
      </w:r>
      <w:r>
        <w:rPr>
          <w:sz w:val="24"/>
        </w:rPr>
        <w:t>the</w:t>
      </w:r>
      <w:r>
        <w:rPr>
          <w:spacing w:val="-12"/>
          <w:sz w:val="24"/>
        </w:rPr>
        <w:t> </w:t>
      </w:r>
      <w:r>
        <w:rPr>
          <w:sz w:val="24"/>
        </w:rPr>
        <w:t>English</w:t>
      </w:r>
      <w:r>
        <w:rPr>
          <w:spacing w:val="-11"/>
          <w:sz w:val="24"/>
        </w:rPr>
        <w:t> </w:t>
      </w:r>
      <w:r>
        <w:rPr>
          <w:sz w:val="24"/>
        </w:rPr>
        <w:t>language such</w:t>
      </w:r>
      <w:r>
        <w:rPr>
          <w:spacing w:val="-11"/>
          <w:sz w:val="24"/>
        </w:rPr>
        <w:t> </w:t>
      </w:r>
      <w:r>
        <w:rPr>
          <w:sz w:val="24"/>
        </w:rPr>
        <w:t>that</w:t>
      </w:r>
      <w:r>
        <w:rPr>
          <w:spacing w:val="-11"/>
          <w:sz w:val="24"/>
        </w:rPr>
        <w:t> </w:t>
      </w:r>
      <w:r>
        <w:rPr>
          <w:sz w:val="24"/>
        </w:rPr>
        <w:t>even</w:t>
      </w:r>
      <w:r>
        <w:rPr>
          <w:spacing w:val="-11"/>
          <w:sz w:val="24"/>
        </w:rPr>
        <w:t> </w:t>
      </w:r>
      <w:r>
        <w:rPr>
          <w:sz w:val="24"/>
        </w:rPr>
        <w:t>persons</w:t>
      </w:r>
      <w:r>
        <w:rPr>
          <w:spacing w:val="-11"/>
          <w:sz w:val="24"/>
        </w:rPr>
        <w:t> </w:t>
      </w:r>
      <w:r>
        <w:rPr>
          <w:sz w:val="24"/>
        </w:rPr>
        <w:t>who</w:t>
      </w:r>
      <w:r>
        <w:rPr>
          <w:spacing w:val="-11"/>
          <w:sz w:val="24"/>
        </w:rPr>
        <w:t> </w:t>
      </w:r>
      <w:r>
        <w:rPr>
          <w:sz w:val="24"/>
        </w:rPr>
        <w:t>are</w:t>
      </w:r>
      <w:r>
        <w:rPr>
          <w:spacing w:val="-12"/>
          <w:sz w:val="24"/>
        </w:rPr>
        <w:t> </w:t>
      </w:r>
      <w:r>
        <w:rPr>
          <w:sz w:val="24"/>
        </w:rPr>
        <w:t>not</w:t>
      </w:r>
      <w:r>
        <w:rPr>
          <w:spacing w:val="-10"/>
          <w:sz w:val="24"/>
        </w:rPr>
        <w:t> </w:t>
      </w:r>
      <w:r>
        <w:rPr>
          <w:sz w:val="24"/>
        </w:rPr>
        <w:t>conversant</w:t>
      </w:r>
      <w:r>
        <w:rPr>
          <w:spacing w:val="-10"/>
          <w:sz w:val="24"/>
        </w:rPr>
        <w:t> </w:t>
      </w:r>
      <w:r>
        <w:rPr>
          <w:sz w:val="24"/>
        </w:rPr>
        <w:t>with</w:t>
      </w:r>
      <w:r>
        <w:rPr>
          <w:spacing w:val="-11"/>
          <w:sz w:val="24"/>
        </w:rPr>
        <w:t> </w:t>
      </w:r>
      <w:r>
        <w:rPr>
          <w:sz w:val="24"/>
        </w:rPr>
        <w:t>the</w:t>
      </w:r>
      <w:r>
        <w:rPr>
          <w:spacing w:val="-11"/>
          <w:sz w:val="24"/>
        </w:rPr>
        <w:t> </w:t>
      </w:r>
      <w:r>
        <w:rPr>
          <w:sz w:val="24"/>
        </w:rPr>
        <w:t>legal</w:t>
      </w:r>
      <w:r>
        <w:rPr>
          <w:spacing w:val="-10"/>
          <w:sz w:val="24"/>
        </w:rPr>
        <w:t> </w:t>
      </w:r>
      <w:r>
        <w:rPr>
          <w:sz w:val="24"/>
        </w:rPr>
        <w:t>jargon</w:t>
      </w:r>
      <w:r>
        <w:rPr>
          <w:spacing w:val="-11"/>
          <w:sz w:val="24"/>
        </w:rPr>
        <w:t> </w:t>
      </w:r>
      <w:r>
        <w:rPr>
          <w:sz w:val="24"/>
        </w:rPr>
        <w:t>use</w:t>
      </w:r>
      <w:r>
        <w:rPr>
          <w:spacing w:val="-11"/>
          <w:sz w:val="24"/>
        </w:rPr>
        <w:t> </w:t>
      </w:r>
      <w:r>
        <w:rPr>
          <w:sz w:val="24"/>
        </w:rPr>
        <w:t>and</w:t>
      </w:r>
      <w:r>
        <w:rPr>
          <w:spacing w:val="-9"/>
          <w:sz w:val="24"/>
        </w:rPr>
        <w:t> </w:t>
      </w:r>
      <w:r>
        <w:rPr>
          <w:sz w:val="24"/>
        </w:rPr>
        <w:t>understand</w:t>
      </w:r>
      <w:r>
        <w:rPr>
          <w:spacing w:val="-11"/>
          <w:sz w:val="24"/>
        </w:rPr>
        <w:t> </w:t>
      </w:r>
      <w:r>
        <w:rPr>
          <w:sz w:val="24"/>
        </w:rPr>
        <w:t>the meaning of such words. For example, </w:t>
      </w:r>
      <w:r>
        <w:rPr>
          <w:i/>
          <w:sz w:val="24"/>
        </w:rPr>
        <w:t>bona fide, prima facie, habeus corpus, amicus curiae, caveat emptor, mandamus</w:t>
      </w:r>
      <w:r>
        <w:rPr>
          <w:sz w:val="24"/>
        </w:rPr>
        <w:t>.</w:t>
      </w:r>
    </w:p>
    <w:p>
      <w:pPr>
        <w:spacing w:after="0" w:line="360" w:lineRule="auto"/>
        <w:jc w:val="both"/>
        <w:rPr>
          <w:sz w:val="24"/>
        </w:rPr>
        <w:sectPr>
          <w:pgSz w:w="12240" w:h="15840"/>
          <w:pgMar w:header="0" w:footer="1020" w:top="1820" w:bottom="1200" w:left="1340" w:right="1320"/>
        </w:sectPr>
      </w:pPr>
    </w:p>
    <w:p>
      <w:pPr>
        <w:pStyle w:val="Heading1"/>
        <w:numPr>
          <w:ilvl w:val="1"/>
          <w:numId w:val="2"/>
        </w:numPr>
        <w:tabs>
          <w:tab w:pos="460" w:val="left" w:leader="none"/>
        </w:tabs>
        <w:spacing w:line="240" w:lineRule="auto" w:before="79" w:after="0"/>
        <w:ind w:left="460" w:right="0" w:hanging="360"/>
        <w:jc w:val="left"/>
      </w:pPr>
      <w:bookmarkStart w:name="_bookmark13" w:id="14"/>
      <w:bookmarkEnd w:id="14"/>
      <w:r>
        <w:rPr>
          <w:b w:val="0"/>
        </w:rPr>
      </w:r>
      <w:r>
        <w:rPr>
          <w:spacing w:val="-2"/>
        </w:rPr>
        <w:t>CONCLUSION</w:t>
      </w:r>
    </w:p>
    <w:p>
      <w:pPr>
        <w:pStyle w:val="BodyText"/>
        <w:spacing w:before="197"/>
        <w:rPr>
          <w:b/>
        </w:rPr>
      </w:pPr>
    </w:p>
    <w:p>
      <w:pPr>
        <w:pStyle w:val="BodyText"/>
        <w:spacing w:line="360" w:lineRule="auto"/>
        <w:ind w:left="100" w:right="116"/>
        <w:jc w:val="both"/>
      </w:pPr>
      <w:r>
        <w:rPr/>
        <w:t>This paper</w:t>
      </w:r>
      <w:r>
        <w:rPr>
          <w:spacing w:val="-1"/>
        </w:rPr>
        <w:t> </w:t>
      </w:r>
      <w:r>
        <w:rPr/>
        <w:t>has sought to describe</w:t>
      </w:r>
      <w:r>
        <w:rPr>
          <w:spacing w:val="-1"/>
        </w:rPr>
        <w:t> </w:t>
      </w:r>
      <w:r>
        <w:rPr/>
        <w:t>the</w:t>
      </w:r>
      <w:r>
        <w:rPr>
          <w:spacing w:val="-1"/>
        </w:rPr>
        <w:t> </w:t>
      </w:r>
      <w:r>
        <w:rPr/>
        <w:t>nature</w:t>
      </w:r>
      <w:r>
        <w:rPr>
          <w:spacing w:val="-2"/>
        </w:rPr>
        <w:t> </w:t>
      </w:r>
      <w:r>
        <w:rPr/>
        <w:t>of</w:t>
      </w:r>
      <w:r>
        <w:rPr>
          <w:spacing w:val="-1"/>
        </w:rPr>
        <w:t> </w:t>
      </w:r>
      <w:r>
        <w:rPr/>
        <w:t>the language</w:t>
      </w:r>
      <w:r>
        <w:rPr>
          <w:spacing w:val="-1"/>
        </w:rPr>
        <w:t> </w:t>
      </w:r>
      <w:r>
        <w:rPr/>
        <w:t>of</w:t>
      </w:r>
      <w:r>
        <w:rPr>
          <w:spacing w:val="-1"/>
        </w:rPr>
        <w:t> </w:t>
      </w:r>
      <w:r>
        <w:rPr/>
        <w:t>the</w:t>
      </w:r>
      <w:r>
        <w:rPr>
          <w:spacing w:val="-1"/>
        </w:rPr>
        <w:t> </w:t>
      </w:r>
      <w:r>
        <w:rPr/>
        <w:t>law. In so doing, attention has been</w:t>
      </w:r>
      <w:r>
        <w:rPr>
          <w:spacing w:val="-12"/>
        </w:rPr>
        <w:t> </w:t>
      </w:r>
      <w:r>
        <w:rPr/>
        <w:t>paid</w:t>
      </w:r>
      <w:r>
        <w:rPr>
          <w:spacing w:val="-12"/>
        </w:rPr>
        <w:t> </w:t>
      </w:r>
      <w:r>
        <w:rPr/>
        <w:t>to</w:t>
      </w:r>
      <w:r>
        <w:rPr>
          <w:spacing w:val="-12"/>
        </w:rPr>
        <w:t> </w:t>
      </w:r>
      <w:r>
        <w:rPr/>
        <w:t>the</w:t>
      </w:r>
      <w:r>
        <w:rPr>
          <w:spacing w:val="-12"/>
        </w:rPr>
        <w:t> </w:t>
      </w:r>
      <w:r>
        <w:rPr/>
        <w:t>definition</w:t>
      </w:r>
      <w:r>
        <w:rPr>
          <w:spacing w:val="-12"/>
        </w:rPr>
        <w:t> </w:t>
      </w:r>
      <w:r>
        <w:rPr/>
        <w:t>of</w:t>
      </w:r>
      <w:r>
        <w:rPr>
          <w:spacing w:val="-13"/>
        </w:rPr>
        <w:t> </w:t>
      </w:r>
      <w:r>
        <w:rPr/>
        <w:t>the</w:t>
      </w:r>
      <w:r>
        <w:rPr>
          <w:spacing w:val="-13"/>
        </w:rPr>
        <w:t> </w:t>
      </w:r>
      <w:r>
        <w:rPr/>
        <w:t>language</w:t>
      </w:r>
      <w:r>
        <w:rPr>
          <w:spacing w:val="-13"/>
        </w:rPr>
        <w:t> </w:t>
      </w:r>
      <w:r>
        <w:rPr/>
        <w:t>of</w:t>
      </w:r>
      <w:r>
        <w:rPr>
          <w:spacing w:val="-13"/>
        </w:rPr>
        <w:t> </w:t>
      </w:r>
      <w:r>
        <w:rPr/>
        <w:t>the</w:t>
      </w:r>
      <w:r>
        <w:rPr>
          <w:spacing w:val="-13"/>
        </w:rPr>
        <w:t> </w:t>
      </w:r>
      <w:r>
        <w:rPr/>
        <w:t>law,</w:t>
      </w:r>
      <w:r>
        <w:rPr>
          <w:spacing w:val="-13"/>
        </w:rPr>
        <w:t> </w:t>
      </w:r>
      <w:r>
        <w:rPr/>
        <w:t>the</w:t>
      </w:r>
      <w:r>
        <w:rPr>
          <w:spacing w:val="-13"/>
        </w:rPr>
        <w:t> </w:t>
      </w:r>
      <w:r>
        <w:rPr/>
        <w:t>history</w:t>
      </w:r>
      <w:r>
        <w:rPr>
          <w:spacing w:val="-13"/>
        </w:rPr>
        <w:t> </w:t>
      </w:r>
      <w:r>
        <w:rPr/>
        <w:t>of</w:t>
      </w:r>
      <w:r>
        <w:rPr>
          <w:spacing w:val="-13"/>
        </w:rPr>
        <w:t> </w:t>
      </w:r>
      <w:r>
        <w:rPr/>
        <w:t>the</w:t>
      </w:r>
      <w:r>
        <w:rPr>
          <w:spacing w:val="-13"/>
        </w:rPr>
        <w:t> </w:t>
      </w:r>
      <w:r>
        <w:rPr/>
        <w:t>legal</w:t>
      </w:r>
      <w:r>
        <w:rPr>
          <w:spacing w:val="-12"/>
        </w:rPr>
        <w:t> </w:t>
      </w:r>
      <w:r>
        <w:rPr/>
        <w:t>language,</w:t>
      </w:r>
      <w:r>
        <w:rPr>
          <w:spacing w:val="-12"/>
        </w:rPr>
        <w:t> </w:t>
      </w:r>
      <w:r>
        <w:rPr/>
        <w:t>its</w:t>
      </w:r>
      <w:r>
        <w:rPr>
          <w:spacing w:val="-12"/>
        </w:rPr>
        <w:t> </w:t>
      </w:r>
      <w:r>
        <w:rPr/>
        <w:t>pertinent characteristics and the various justifications for using legal language.</w:t>
      </w:r>
      <w:r>
        <w:rPr>
          <w:spacing w:val="40"/>
        </w:rPr>
        <w:t> </w:t>
      </w:r>
      <w:r>
        <w:rPr/>
        <w:t>The aim is to supplement existing</w:t>
      </w:r>
      <w:r>
        <w:rPr>
          <w:spacing w:val="-6"/>
        </w:rPr>
        <w:t> </w:t>
      </w:r>
      <w:r>
        <w:rPr/>
        <w:t>instructional</w:t>
      </w:r>
      <w:r>
        <w:rPr>
          <w:spacing w:val="-3"/>
        </w:rPr>
        <w:t> </w:t>
      </w:r>
      <w:r>
        <w:rPr/>
        <w:t>material</w:t>
      </w:r>
      <w:r>
        <w:rPr>
          <w:spacing w:val="-3"/>
        </w:rPr>
        <w:t> </w:t>
      </w:r>
      <w:r>
        <w:rPr/>
        <w:t>on</w:t>
      </w:r>
      <w:r>
        <w:rPr>
          <w:spacing w:val="-4"/>
        </w:rPr>
        <w:t> </w:t>
      </w:r>
      <w:r>
        <w:rPr/>
        <w:t>the</w:t>
      </w:r>
      <w:r>
        <w:rPr>
          <w:spacing w:val="-2"/>
        </w:rPr>
        <w:t> </w:t>
      </w:r>
      <w:r>
        <w:rPr/>
        <w:t>topic</w:t>
      </w:r>
      <w:r>
        <w:rPr>
          <w:spacing w:val="-5"/>
        </w:rPr>
        <w:t> </w:t>
      </w:r>
      <w:r>
        <w:rPr/>
        <w:t>discussed</w:t>
      </w:r>
      <w:r>
        <w:rPr>
          <w:spacing w:val="-4"/>
        </w:rPr>
        <w:t> </w:t>
      </w:r>
      <w:r>
        <w:rPr/>
        <w:t>and</w:t>
      </w:r>
      <w:r>
        <w:rPr>
          <w:spacing w:val="-4"/>
        </w:rPr>
        <w:t> </w:t>
      </w:r>
      <w:r>
        <w:rPr/>
        <w:t>enhance</w:t>
      </w:r>
      <w:r>
        <w:rPr>
          <w:spacing w:val="-5"/>
        </w:rPr>
        <w:t> </w:t>
      </w:r>
      <w:r>
        <w:rPr/>
        <w:t>the</w:t>
      </w:r>
      <w:r>
        <w:rPr>
          <w:spacing w:val="-5"/>
        </w:rPr>
        <w:t> </w:t>
      </w:r>
      <w:r>
        <w:rPr/>
        <w:t>comprehension</w:t>
      </w:r>
      <w:r>
        <w:rPr>
          <w:spacing w:val="-3"/>
        </w:rPr>
        <w:t> </w:t>
      </w:r>
      <w:r>
        <w:rPr/>
        <w:t>of</w:t>
      </w:r>
      <w:r>
        <w:rPr>
          <w:spacing w:val="-3"/>
        </w:rPr>
        <w:t> </w:t>
      </w:r>
      <w:r>
        <w:rPr/>
        <w:t>the</w:t>
      </w:r>
      <w:r>
        <w:rPr>
          <w:spacing w:val="-4"/>
        </w:rPr>
        <w:t> </w:t>
      </w:r>
      <w:r>
        <w:rPr>
          <w:spacing w:val="-2"/>
        </w:rPr>
        <w:t>same.</w:t>
      </w:r>
    </w:p>
    <w:sectPr>
      <w:pgSz w:w="12240" w:h="15840"/>
      <w:pgMar w:header="0" w:footer="1020" w:top="1360" w:bottom="120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40384">
              <wp:simplePos x="0" y="0"/>
              <wp:positionH relativeFrom="page">
                <wp:posOffset>3809110</wp:posOffset>
              </wp:positionH>
              <wp:positionV relativeFrom="page">
                <wp:posOffset>9271230</wp:posOffset>
              </wp:positionV>
              <wp:extent cx="16827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27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929993pt;margin-top:730.018127pt;width:13.25pt;height:14.25pt;mso-position-horizontal-relative:page;mso-position-vertical-relative:page;z-index:-15876096" type="#_x0000_t202" id="docshape1"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40896">
              <wp:simplePos x="0" y="0"/>
              <wp:positionH relativeFrom="page">
                <wp:posOffset>3813683</wp:posOffset>
              </wp:positionH>
              <wp:positionV relativeFrom="page">
                <wp:posOffset>9271230</wp:posOffset>
              </wp:positionV>
              <wp:extent cx="15938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0.290009pt;margin-top:730.018127pt;width:12.55pt;height:14.25pt;mso-position-horizontal-relative:page;mso-position-vertical-relative:page;z-index:-15875584" type="#_x0000_t202" id="docshape2"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60" w:hanging="360"/>
        <w:jc w:val="left"/>
      </w:pPr>
      <w:rPr>
        <w:rFonts w:hint="default"/>
        <w:lang w:val="en-US" w:eastAsia="en-US" w:bidi="ar-SA"/>
      </w:rPr>
    </w:lvl>
    <w:lvl w:ilvl="1">
      <w:start w:val="0"/>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Letter"/>
      <w:lvlText w:val="%3)"/>
      <w:lvlJc w:val="left"/>
      <w:pPr>
        <w:ind w:left="820" w:hanging="360"/>
        <w:jc w:val="left"/>
      </w:pPr>
      <w:rPr>
        <w:rFonts w:hint="default" w:ascii="Times New Roman" w:hAnsi="Times New Roman" w:eastAsia="Times New Roman" w:cs="Times New Roman"/>
        <w:b w:val="0"/>
        <w:bCs w:val="0"/>
        <w:i/>
        <w:iCs/>
        <w:spacing w:val="0"/>
        <w:w w:val="100"/>
        <w:sz w:val="24"/>
        <w:szCs w:val="24"/>
        <w:lang w:val="en-US" w:eastAsia="en-US" w:bidi="ar-SA"/>
      </w:rPr>
    </w:lvl>
    <w:lvl w:ilvl="3">
      <w:start w:val="0"/>
      <w:numFmt w:val="bullet"/>
      <w:lvlText w:val="•"/>
      <w:lvlJc w:val="left"/>
      <w:pPr>
        <w:ind w:left="2766" w:hanging="360"/>
      </w:pPr>
      <w:rPr>
        <w:rFonts w:hint="default"/>
        <w:lang w:val="en-US" w:eastAsia="en-US" w:bidi="ar-SA"/>
      </w:rPr>
    </w:lvl>
    <w:lvl w:ilvl="4">
      <w:start w:val="0"/>
      <w:numFmt w:val="bullet"/>
      <w:lvlText w:val="•"/>
      <w:lvlJc w:val="left"/>
      <w:pPr>
        <w:ind w:left="3740" w:hanging="360"/>
      </w:pPr>
      <w:rPr>
        <w:rFonts w:hint="default"/>
        <w:lang w:val="en-US" w:eastAsia="en-US" w:bidi="ar-SA"/>
      </w:rPr>
    </w:lvl>
    <w:lvl w:ilvl="5">
      <w:start w:val="0"/>
      <w:numFmt w:val="bullet"/>
      <w:lvlText w:val="•"/>
      <w:lvlJc w:val="left"/>
      <w:pPr>
        <w:ind w:left="4713" w:hanging="360"/>
      </w:pPr>
      <w:rPr>
        <w:rFonts w:hint="default"/>
        <w:lang w:val="en-US" w:eastAsia="en-US" w:bidi="ar-SA"/>
      </w:rPr>
    </w:lvl>
    <w:lvl w:ilvl="6">
      <w:start w:val="0"/>
      <w:numFmt w:val="bullet"/>
      <w:lvlText w:val="•"/>
      <w:lvlJc w:val="left"/>
      <w:pPr>
        <w:ind w:left="5686"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abstractNum w:abstractNumId="0">
    <w:multiLevelType w:val="hybridMultilevel"/>
    <w:lvl w:ilvl="0">
      <w:start w:val="1"/>
      <w:numFmt w:val="decimal"/>
      <w:lvlText w:val="%1"/>
      <w:lvlJc w:val="left"/>
      <w:pPr>
        <w:ind w:left="460" w:hanging="360"/>
        <w:jc w:val="left"/>
      </w:pPr>
      <w:rPr>
        <w:rFonts w:hint="default"/>
        <w:lang w:val="en-US" w:eastAsia="en-US" w:bidi="ar-SA"/>
      </w:rPr>
    </w:lvl>
    <w:lvl w:ilvl="1">
      <w:start w:val="0"/>
      <w:numFmt w:val="decimal"/>
      <w:lvlText w:val="%1.%2"/>
      <w:lvlJc w:val="left"/>
      <w:pPr>
        <w:ind w:left="4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Letter"/>
      <w:lvlText w:val="%3)"/>
      <w:lvlJc w:val="left"/>
      <w:pPr>
        <w:ind w:left="760" w:hanging="440"/>
        <w:jc w:val="left"/>
      </w:pPr>
      <w:rPr>
        <w:rFonts w:hint="default" w:ascii="Times New Roman" w:hAnsi="Times New Roman" w:eastAsia="Times New Roman" w:cs="Times New Roman"/>
        <w:b w:val="0"/>
        <w:bCs w:val="0"/>
        <w:i/>
        <w:iCs/>
        <w:spacing w:val="0"/>
        <w:w w:val="100"/>
        <w:sz w:val="24"/>
        <w:szCs w:val="24"/>
        <w:lang w:val="en-US" w:eastAsia="en-US" w:bidi="ar-SA"/>
      </w:rPr>
    </w:lvl>
    <w:lvl w:ilvl="3">
      <w:start w:val="0"/>
      <w:numFmt w:val="bullet"/>
      <w:lvlText w:val="•"/>
      <w:lvlJc w:val="left"/>
      <w:pPr>
        <w:ind w:left="2720" w:hanging="440"/>
      </w:pPr>
      <w:rPr>
        <w:rFonts w:hint="default"/>
        <w:lang w:val="en-US" w:eastAsia="en-US" w:bidi="ar-SA"/>
      </w:rPr>
    </w:lvl>
    <w:lvl w:ilvl="4">
      <w:start w:val="0"/>
      <w:numFmt w:val="bullet"/>
      <w:lvlText w:val="•"/>
      <w:lvlJc w:val="left"/>
      <w:pPr>
        <w:ind w:left="3700" w:hanging="440"/>
      </w:pPr>
      <w:rPr>
        <w:rFonts w:hint="default"/>
        <w:lang w:val="en-US" w:eastAsia="en-US" w:bidi="ar-SA"/>
      </w:rPr>
    </w:lvl>
    <w:lvl w:ilvl="5">
      <w:start w:val="0"/>
      <w:numFmt w:val="bullet"/>
      <w:lvlText w:val="•"/>
      <w:lvlJc w:val="left"/>
      <w:pPr>
        <w:ind w:left="4680" w:hanging="440"/>
      </w:pPr>
      <w:rPr>
        <w:rFonts w:hint="default"/>
        <w:lang w:val="en-US" w:eastAsia="en-US" w:bidi="ar-SA"/>
      </w:rPr>
    </w:lvl>
    <w:lvl w:ilvl="6">
      <w:start w:val="0"/>
      <w:numFmt w:val="bullet"/>
      <w:lvlText w:val="•"/>
      <w:lvlJc w:val="left"/>
      <w:pPr>
        <w:ind w:left="5660" w:hanging="440"/>
      </w:pPr>
      <w:rPr>
        <w:rFonts w:hint="default"/>
        <w:lang w:val="en-US" w:eastAsia="en-US" w:bidi="ar-SA"/>
      </w:rPr>
    </w:lvl>
    <w:lvl w:ilvl="7">
      <w:start w:val="0"/>
      <w:numFmt w:val="bullet"/>
      <w:lvlText w:val="•"/>
      <w:lvlJc w:val="left"/>
      <w:pPr>
        <w:ind w:left="6640" w:hanging="440"/>
      </w:pPr>
      <w:rPr>
        <w:rFonts w:hint="default"/>
        <w:lang w:val="en-US" w:eastAsia="en-US" w:bidi="ar-SA"/>
      </w:rPr>
    </w:lvl>
    <w:lvl w:ilvl="8">
      <w:start w:val="0"/>
      <w:numFmt w:val="bullet"/>
      <w:lvlText w:val="•"/>
      <w:lvlJc w:val="left"/>
      <w:pPr>
        <w:ind w:left="7620" w:hanging="4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37"/>
      <w:ind w:left="460" w:hanging="36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38"/>
      <w:ind w:left="760" w:hanging="439"/>
    </w:pPr>
    <w:rPr>
      <w:rFonts w:ascii="Times New Roman" w:hAnsi="Times New Roman" w:eastAsia="Times New Roman" w:cs="Times New Roman"/>
      <w:i/>
      <w:iCs/>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60" w:hanging="36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238"/>
      <w:ind w:left="46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302"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hyperlink" Target="https://dictionary.cambridge.org/dictionary/english/legalese" TargetMode="External"/><Relationship Id="rId9" Type="http://schemas.openxmlformats.org/officeDocument/2006/relationships/hyperlink" Target="https://scholarship.law.wm.wdu/wmlr/vol59/iss4/4" TargetMode="External"/><Relationship Id="rId10" Type="http://schemas.openxmlformats.org/officeDocument/2006/relationships/hyperlink" Target="https://dictionary.cambridge.org/dictionary/english/verbose"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2024-03-30T05:33:42Z</dcterms:created>
  <dcterms:modified xsi:type="dcterms:W3CDTF">2024-03-30T05:33:42Z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2024-03-30T00:00:00Z</vt:filetime>
  </property>
  <property fmtid="{D5CDD505-2E9C-101B-9397-08002B2CF9AE}" pid="3" name="Producer">
    <vt:lpwstr>3-Heights™ PDF Merge Split Shell 6.12.1.11 (http://www.pdf-tools.com)</vt:lpwstr>
  </property>
</Properties>
</file>