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E6A11" w:rsidRPr="0079082E" w:rsidRDefault="005E6A11" w:rsidP="0079082E">
      <w:pPr>
        <w:pStyle w:val="Heading1"/>
        <w:spacing w:before="240" w:beforeAutospacing="0" w:after="240" w:afterAutospacing="0" w:line="480" w:lineRule="auto"/>
        <w:jc w:val="center"/>
        <w:rPr>
          <w:sz w:val="28"/>
        </w:rPr>
      </w:pPr>
      <w:r w:rsidRPr="0079082E">
        <w:rPr>
          <w:sz w:val="28"/>
        </w:rPr>
        <w:t>ETHICAL I</w:t>
      </w:r>
      <w:bookmarkStart w:id="0" w:name="_GoBack"/>
      <w:bookmarkEnd w:id="0"/>
      <w:r w:rsidRPr="0079082E">
        <w:rPr>
          <w:sz w:val="28"/>
        </w:rPr>
        <w:t>SSUES IN RESEARCH</w:t>
      </w:r>
    </w:p>
    <w:p w:rsidR="005E6A11" w:rsidRPr="00711ED6" w:rsidRDefault="005E6A11" w:rsidP="00711ED6">
      <w:pPr>
        <w:pStyle w:val="Heading1"/>
        <w:spacing w:before="240" w:beforeAutospacing="0" w:after="240" w:afterAutospacing="0" w:line="480" w:lineRule="auto"/>
      </w:pPr>
      <w:r w:rsidRPr="00711ED6">
        <w:t>Introduction</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Research ethics is the application of moral rules and professional codes</w:t>
      </w:r>
      <w:r w:rsidRPr="00711ED6">
        <w:rPr>
          <w:rStyle w:val="FootnoteReference"/>
          <w:rFonts w:ascii="Times New Roman" w:hAnsi="Times New Roman" w:cs="Times New Roman"/>
          <w:sz w:val="24"/>
          <w:szCs w:val="24"/>
        </w:rPr>
        <w:footnoteReference w:id="1"/>
      </w:r>
      <w:r w:rsidRPr="00711ED6">
        <w:rPr>
          <w:rFonts w:ascii="Times New Roman" w:hAnsi="Times New Roman" w:cs="Times New Roman"/>
          <w:sz w:val="24"/>
          <w:szCs w:val="24"/>
        </w:rPr>
        <w:t xml:space="preserve"> of conduct to the collection, analysis, reporting and publication of data about research subjects. This means that ethics should be adhered to at the time of data collection and at the time of publishing and/or disseminating the output of research.</w:t>
      </w:r>
    </w:p>
    <w:p w:rsidR="005E6A11" w:rsidRPr="00711ED6" w:rsidRDefault="005E6A11" w:rsidP="00711ED6">
      <w:pPr>
        <w:pStyle w:val="Default"/>
        <w:spacing w:before="240" w:after="240" w:line="480" w:lineRule="auto"/>
        <w:jc w:val="both"/>
        <w:rPr>
          <w:color w:val="auto"/>
        </w:rPr>
      </w:pPr>
      <w:r w:rsidRPr="00711ED6">
        <w:rPr>
          <w:color w:val="auto"/>
        </w:rPr>
        <w:t xml:space="preserve">The three broad objectives of research ethics are: </w:t>
      </w:r>
    </w:p>
    <w:p w:rsidR="005E6A11" w:rsidRPr="00711ED6" w:rsidRDefault="005E6A11" w:rsidP="00711ED6">
      <w:pPr>
        <w:pStyle w:val="Default"/>
        <w:numPr>
          <w:ilvl w:val="0"/>
          <w:numId w:val="10"/>
        </w:numPr>
        <w:spacing w:before="240" w:after="240" w:line="480" w:lineRule="auto"/>
        <w:jc w:val="both"/>
        <w:rPr>
          <w:color w:val="auto"/>
        </w:rPr>
      </w:pPr>
      <w:r w:rsidRPr="00711ED6">
        <w:rPr>
          <w:color w:val="auto"/>
        </w:rPr>
        <w:t>To protect human participants.</w:t>
      </w:r>
    </w:p>
    <w:p w:rsidR="005E6A11" w:rsidRPr="00711ED6" w:rsidRDefault="005E6A11" w:rsidP="00711ED6">
      <w:pPr>
        <w:pStyle w:val="Default"/>
        <w:numPr>
          <w:ilvl w:val="0"/>
          <w:numId w:val="10"/>
        </w:numPr>
        <w:spacing w:before="240" w:after="240" w:line="480" w:lineRule="auto"/>
        <w:jc w:val="both"/>
        <w:rPr>
          <w:color w:val="auto"/>
        </w:rPr>
      </w:pPr>
      <w:r w:rsidRPr="00711ED6">
        <w:rPr>
          <w:color w:val="auto"/>
        </w:rPr>
        <w:t>To ensure that research is conducted in a way that serves interests of individuals, groups and/or society as a whole.</w:t>
      </w:r>
    </w:p>
    <w:p w:rsidR="005E6A11" w:rsidRPr="00711ED6" w:rsidRDefault="005E6A11" w:rsidP="00711ED6">
      <w:pPr>
        <w:pStyle w:val="Default"/>
        <w:numPr>
          <w:ilvl w:val="0"/>
          <w:numId w:val="10"/>
        </w:numPr>
        <w:spacing w:before="240" w:after="240" w:line="480" w:lineRule="auto"/>
        <w:jc w:val="both"/>
        <w:rPr>
          <w:b/>
          <w:color w:val="auto"/>
        </w:rPr>
      </w:pPr>
      <w:r w:rsidRPr="00711ED6">
        <w:rPr>
          <w:color w:val="auto"/>
        </w:rPr>
        <w:t>To examine specific research activities and projects for their ethical soundness, looking at issues such as the management of risk, protection of confidentiality and the process of informed consent.</w:t>
      </w:r>
    </w:p>
    <w:p w:rsidR="005E6A11" w:rsidRPr="00711ED6" w:rsidRDefault="00711ED6" w:rsidP="00711ED6">
      <w:pPr>
        <w:pStyle w:val="Heading2"/>
        <w:numPr>
          <w:ilvl w:val="1"/>
          <w:numId w:val="16"/>
        </w:numPr>
        <w:spacing w:before="240" w:after="240" w:line="480" w:lineRule="auto"/>
        <w:rPr>
          <w:color w:val="auto"/>
        </w:rPr>
      </w:pPr>
      <w:r w:rsidRPr="00711ED6">
        <w:rPr>
          <w:color w:val="auto"/>
        </w:rPr>
        <w:t>Ethics in Collection and Analysis of Information</w:t>
      </w:r>
    </w:p>
    <w:p w:rsidR="005E6A11" w:rsidRPr="00711ED6" w:rsidRDefault="005E6A11" w:rsidP="00711ED6">
      <w:pPr>
        <w:pStyle w:val="Default"/>
        <w:spacing w:before="240" w:after="240" w:line="480" w:lineRule="auto"/>
        <w:jc w:val="both"/>
        <w:rPr>
          <w:color w:val="auto"/>
        </w:rPr>
      </w:pPr>
      <w:r w:rsidRPr="00711ED6">
        <w:rPr>
          <w:color w:val="auto"/>
        </w:rPr>
        <w:t xml:space="preserve">This is particularly applicable in research whereby people are involved as participants in research i.e. where data is collected directly from the people or where one is collecting personal data about living people. In the legal profession, research ethics would be relevant where data is collected by way of interviewing, questionnaires, observation, focus groups or any other manner </w:t>
      </w:r>
      <w:r w:rsidRPr="00711ED6">
        <w:rPr>
          <w:color w:val="auto"/>
        </w:rPr>
        <w:lastRenderedPageBreak/>
        <w:t xml:space="preserve">that involves interaction with the human population. This would be relevant for persons doing their PHDs and other persons involved in academic research and case study research. </w:t>
      </w:r>
    </w:p>
    <w:p w:rsidR="005E6A11" w:rsidRPr="00711ED6" w:rsidRDefault="005E6A11" w:rsidP="00711ED6">
      <w:pPr>
        <w:pStyle w:val="Heading3"/>
        <w:spacing w:before="240" w:after="240" w:line="480" w:lineRule="auto"/>
        <w:rPr>
          <w:color w:val="auto"/>
        </w:rPr>
      </w:pPr>
      <w:r w:rsidRPr="00711ED6">
        <w:rPr>
          <w:color w:val="auto"/>
        </w:rPr>
        <w:t>Basic Ethical Principles in Research- The Belmont Report</w:t>
      </w:r>
    </w:p>
    <w:p w:rsidR="005E6A11" w:rsidRPr="00711ED6" w:rsidRDefault="005E6A11" w:rsidP="00711ED6">
      <w:pPr>
        <w:pStyle w:val="Default"/>
        <w:spacing w:before="240" w:after="240" w:line="480" w:lineRule="auto"/>
        <w:jc w:val="both"/>
        <w:rPr>
          <w:color w:val="auto"/>
        </w:rPr>
      </w:pPr>
      <w:r w:rsidRPr="00711ED6">
        <w:rPr>
          <w:color w:val="auto"/>
        </w:rPr>
        <w:t xml:space="preserve">The basic ethical principles in research originate from medical research and were initially established to respond to atrocities committed during the Second World War purported to have been done in the name of science and progress of medical knowledge. After allegations of ethical violations during a syphilis study at Tuskegee, Congress established a commission to identify principles to guide all research involving human subjects. The ethical principles and guidelines for the protection of human subjects of research have been codified in what is known as the ‘Belmont Report’ drafted in 1979 by the Commission. </w:t>
      </w:r>
    </w:p>
    <w:p w:rsidR="005E6A11" w:rsidRPr="00711ED6" w:rsidRDefault="005E6A11" w:rsidP="00711ED6">
      <w:pPr>
        <w:pStyle w:val="Default"/>
        <w:spacing w:before="240" w:after="240" w:line="480" w:lineRule="auto"/>
        <w:jc w:val="both"/>
        <w:rPr>
          <w:color w:val="auto"/>
        </w:rPr>
      </w:pPr>
      <w:r w:rsidRPr="00711ED6">
        <w:rPr>
          <w:color w:val="auto"/>
        </w:rPr>
        <w:t>Though initially applicable in biomedical research, professional bodies have adapted them for use in the context of social research distinct from medical research.</w:t>
      </w:r>
    </w:p>
    <w:p w:rsidR="005E6A11" w:rsidRPr="00711ED6" w:rsidRDefault="005E6A11" w:rsidP="00711ED6">
      <w:pPr>
        <w:pStyle w:val="Default"/>
        <w:spacing w:before="240" w:after="240" w:line="480" w:lineRule="auto"/>
        <w:jc w:val="both"/>
        <w:rPr>
          <w:color w:val="auto"/>
        </w:rPr>
      </w:pPr>
      <w:r w:rsidRPr="00711ED6">
        <w:rPr>
          <w:color w:val="auto"/>
        </w:rPr>
        <w:t>The three principles in the report are:</w:t>
      </w:r>
    </w:p>
    <w:p w:rsidR="005E6A11" w:rsidRPr="00711ED6" w:rsidRDefault="005E6A11" w:rsidP="00711ED6">
      <w:pPr>
        <w:pStyle w:val="Default"/>
        <w:numPr>
          <w:ilvl w:val="0"/>
          <w:numId w:val="11"/>
        </w:numPr>
        <w:spacing w:before="240" w:after="240" w:line="480" w:lineRule="auto"/>
        <w:jc w:val="both"/>
        <w:rPr>
          <w:color w:val="auto"/>
        </w:rPr>
      </w:pPr>
      <w:r w:rsidRPr="00711ED6">
        <w:rPr>
          <w:b/>
          <w:color w:val="auto"/>
        </w:rPr>
        <w:t>Respect for persons</w:t>
      </w:r>
      <w:r w:rsidRPr="00711ED6">
        <w:rPr>
          <w:color w:val="auto"/>
        </w:rPr>
        <w:t xml:space="preserve">- which incorporates two issues; that individuals should be treated as autonomous agents and secondly, that persons with diminished autonomy are entitled to protection. </w:t>
      </w:r>
    </w:p>
    <w:p w:rsidR="005E6A11" w:rsidRPr="00711ED6" w:rsidRDefault="005E6A11" w:rsidP="00711ED6">
      <w:pPr>
        <w:pStyle w:val="Default"/>
        <w:numPr>
          <w:ilvl w:val="0"/>
          <w:numId w:val="11"/>
        </w:numPr>
        <w:spacing w:before="240" w:after="240" w:line="480" w:lineRule="auto"/>
        <w:jc w:val="both"/>
        <w:rPr>
          <w:color w:val="auto"/>
        </w:rPr>
      </w:pPr>
      <w:proofErr w:type="spellStart"/>
      <w:r w:rsidRPr="00711ED6">
        <w:rPr>
          <w:b/>
          <w:color w:val="auto"/>
        </w:rPr>
        <w:t>Beneficience</w:t>
      </w:r>
      <w:proofErr w:type="spellEnd"/>
      <w:r w:rsidRPr="00711ED6">
        <w:rPr>
          <w:color w:val="auto"/>
        </w:rPr>
        <w:t>- the principle that researchers are obliged to give forethought to the maximization of benefits and the reduction of risk that occur from the research investigation.</w:t>
      </w:r>
    </w:p>
    <w:p w:rsidR="005E6A11" w:rsidRPr="00711ED6" w:rsidRDefault="005E6A11" w:rsidP="00711ED6">
      <w:pPr>
        <w:pStyle w:val="Default"/>
        <w:numPr>
          <w:ilvl w:val="0"/>
          <w:numId w:val="11"/>
        </w:numPr>
        <w:spacing w:before="240" w:after="240" w:line="480" w:lineRule="auto"/>
        <w:jc w:val="both"/>
        <w:rPr>
          <w:color w:val="auto"/>
        </w:rPr>
      </w:pPr>
      <w:r w:rsidRPr="00711ED6">
        <w:rPr>
          <w:b/>
          <w:color w:val="auto"/>
        </w:rPr>
        <w:t>Justice</w:t>
      </w:r>
      <w:r w:rsidRPr="00711ED6">
        <w:rPr>
          <w:color w:val="auto"/>
        </w:rPr>
        <w:t>- the principle requires that the benefits and burdens of research be shared equally.</w:t>
      </w:r>
    </w:p>
    <w:p w:rsidR="005E6A11" w:rsidRPr="00711ED6" w:rsidRDefault="005E6A11" w:rsidP="00711ED6">
      <w:pPr>
        <w:pStyle w:val="Default"/>
        <w:spacing w:before="240" w:after="240" w:line="480" w:lineRule="auto"/>
        <w:jc w:val="both"/>
        <w:rPr>
          <w:color w:val="auto"/>
        </w:rPr>
      </w:pPr>
    </w:p>
    <w:p w:rsidR="005E6A11" w:rsidRPr="00711ED6" w:rsidRDefault="005E6A11" w:rsidP="00711ED6">
      <w:pPr>
        <w:pStyle w:val="Default"/>
        <w:spacing w:before="240" w:after="240" w:line="480" w:lineRule="auto"/>
        <w:jc w:val="both"/>
        <w:rPr>
          <w:color w:val="auto"/>
        </w:rPr>
      </w:pPr>
      <w:r w:rsidRPr="00711ED6">
        <w:rPr>
          <w:color w:val="auto"/>
        </w:rPr>
        <w:t>From these three basic principles, the following ethical issues arise:</w:t>
      </w:r>
    </w:p>
    <w:p w:rsidR="005E6A11" w:rsidRPr="00711ED6" w:rsidRDefault="005E6A11" w:rsidP="00711ED6">
      <w:pPr>
        <w:pStyle w:val="Heading3"/>
        <w:numPr>
          <w:ilvl w:val="2"/>
          <w:numId w:val="16"/>
        </w:numPr>
        <w:spacing w:before="240" w:after="240" w:line="480" w:lineRule="auto"/>
        <w:rPr>
          <w:color w:val="auto"/>
        </w:rPr>
      </w:pPr>
      <w:r w:rsidRPr="00711ED6">
        <w:rPr>
          <w:color w:val="auto"/>
        </w:rPr>
        <w:t>Voluntary Participation</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The principle of </w:t>
      </w:r>
      <w:r w:rsidRPr="00711ED6">
        <w:rPr>
          <w:rStyle w:val="Strong"/>
          <w:rFonts w:ascii="Times New Roman" w:hAnsi="Times New Roman" w:cs="Times New Roman"/>
          <w:iCs/>
          <w:sz w:val="24"/>
          <w:szCs w:val="24"/>
        </w:rPr>
        <w:t>voluntary participation</w:t>
      </w:r>
      <w:r w:rsidRPr="00711ED6">
        <w:rPr>
          <w:rFonts w:ascii="Times New Roman" w:hAnsi="Times New Roman" w:cs="Times New Roman"/>
          <w:sz w:val="24"/>
          <w:szCs w:val="24"/>
        </w:rPr>
        <w:t xml:space="preserve"> requires that people not be coerced into participating in research. This is especially relevant where researchers had previously relied on 'captive audiences' for their subjects -- prisons, universities, and places like that. </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Researchers should make reasonable efforts to avoid offering excessive or inappropriate financial or other inducements for research participation, particularly when such inducements are likely to coerce participation.</w:t>
      </w:r>
      <w:r w:rsidRPr="00711ED6">
        <w:rPr>
          <w:rStyle w:val="FootnoteReference"/>
          <w:rFonts w:ascii="Times New Roman" w:hAnsi="Times New Roman" w:cs="Times New Roman"/>
          <w:sz w:val="24"/>
          <w:szCs w:val="24"/>
        </w:rPr>
        <w:footnoteReference w:id="2"/>
      </w:r>
    </w:p>
    <w:p w:rsidR="005E6A11" w:rsidRPr="00711ED6" w:rsidRDefault="005E6A11" w:rsidP="00711ED6">
      <w:pPr>
        <w:pStyle w:val="Default"/>
        <w:spacing w:before="240" w:after="240" w:line="480" w:lineRule="auto"/>
        <w:jc w:val="both"/>
        <w:rPr>
          <w:color w:val="auto"/>
        </w:rPr>
      </w:pPr>
      <w:r w:rsidRPr="00711ED6">
        <w:rPr>
          <w:color w:val="auto"/>
        </w:rPr>
        <w:t>The researcher must remember at all times that the participant is doing a favor by taking part. The freedom to refuse to participate or to withdraw at any time without penalty should be made clear to the participant at the beginning of the research if it has not already been explained during the recruitment of participants.</w:t>
      </w:r>
      <w:r w:rsidRPr="00711ED6">
        <w:rPr>
          <w:rStyle w:val="FootnoteReference"/>
          <w:color w:val="auto"/>
        </w:rPr>
        <w:footnoteReference w:id="3"/>
      </w:r>
    </w:p>
    <w:p w:rsidR="005E6A11" w:rsidRPr="00711ED6" w:rsidRDefault="005E6A11" w:rsidP="00711ED6">
      <w:pPr>
        <w:pStyle w:val="Heading3"/>
        <w:numPr>
          <w:ilvl w:val="2"/>
          <w:numId w:val="16"/>
        </w:numPr>
        <w:spacing w:before="240" w:after="240" w:line="480" w:lineRule="auto"/>
        <w:rPr>
          <w:color w:val="auto"/>
        </w:rPr>
      </w:pPr>
      <w:r w:rsidRPr="00711ED6">
        <w:rPr>
          <w:color w:val="auto"/>
        </w:rPr>
        <w:t>Informed Consent</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Closely related to the notion of voluntary participation is the requirement of </w:t>
      </w:r>
      <w:r w:rsidRPr="00711ED6">
        <w:rPr>
          <w:rStyle w:val="Strong"/>
          <w:rFonts w:ascii="Times New Roman" w:hAnsi="Times New Roman" w:cs="Times New Roman"/>
          <w:iCs/>
          <w:sz w:val="24"/>
          <w:szCs w:val="24"/>
        </w:rPr>
        <w:t>informed consent</w:t>
      </w:r>
      <w:r w:rsidRPr="00711ED6">
        <w:rPr>
          <w:rFonts w:ascii="Times New Roman" w:hAnsi="Times New Roman" w:cs="Times New Roman"/>
          <w:sz w:val="24"/>
          <w:szCs w:val="24"/>
        </w:rPr>
        <w:t xml:space="preserve">. Essentially, this means that prospective research participants must be fully informed about the nature of the research project; risks involved in research; the level of commitment required from </w:t>
      </w:r>
      <w:r w:rsidRPr="00711ED6">
        <w:rPr>
          <w:rFonts w:ascii="Times New Roman" w:hAnsi="Times New Roman" w:cs="Times New Roman"/>
          <w:sz w:val="24"/>
          <w:szCs w:val="24"/>
        </w:rPr>
        <w:lastRenderedPageBreak/>
        <w:t>them; they must be informed that participation is voluntary, and must give their consent to participate by signing an informed consent letter.</w:t>
      </w:r>
      <w:r w:rsidRPr="00711ED6">
        <w:rPr>
          <w:rStyle w:val="FootnoteReference"/>
          <w:rFonts w:ascii="Times New Roman" w:hAnsi="Times New Roman" w:cs="Times New Roman"/>
          <w:sz w:val="24"/>
          <w:szCs w:val="24"/>
        </w:rPr>
        <w:footnoteReference w:id="4"/>
      </w:r>
      <w:r w:rsidRPr="00711ED6">
        <w:rPr>
          <w:rFonts w:ascii="Times New Roman" w:hAnsi="Times New Roman" w:cs="Times New Roman"/>
          <w:sz w:val="24"/>
          <w:szCs w:val="24"/>
        </w:rPr>
        <w:t xml:space="preserve"> </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The informed consent letter does several things. It lets respondents know about your project and what role they will play in it. The letter should be detailed enough so that a participant is informed about the </w:t>
      </w:r>
      <w:r w:rsidRPr="00711ED6">
        <w:rPr>
          <w:rFonts w:ascii="Times New Roman" w:hAnsi="Times New Roman" w:cs="Times New Roman"/>
          <w:iCs/>
          <w:sz w:val="24"/>
          <w:szCs w:val="24"/>
        </w:rPr>
        <w:t>specific nature of the project</w:t>
      </w:r>
      <w:r w:rsidRPr="00711ED6">
        <w:rPr>
          <w:rFonts w:ascii="Times New Roman" w:hAnsi="Times New Roman" w:cs="Times New Roman"/>
          <w:sz w:val="24"/>
          <w:szCs w:val="24"/>
        </w:rPr>
        <w:t xml:space="preserve">, including any potential risks, and the letter should outline how participation will make a contribution to your project’s goals. It is important for participants to weigh any potential risks with the benefits of their participating in your study. You should make sure that participants can follow up with any questions or concerns they may have about your project by providing them with information on whom to contact about the study. You need to be sure that the study participants know that their agreement to participate is completely </w:t>
      </w:r>
      <w:r w:rsidRPr="00711ED6">
        <w:rPr>
          <w:rFonts w:ascii="Times New Roman" w:hAnsi="Times New Roman" w:cs="Times New Roman"/>
          <w:iCs/>
          <w:sz w:val="24"/>
          <w:szCs w:val="24"/>
        </w:rPr>
        <w:t>voluntary</w:t>
      </w:r>
      <w:r w:rsidRPr="00711ED6">
        <w:rPr>
          <w:rFonts w:ascii="Times New Roman" w:hAnsi="Times New Roman" w:cs="Times New Roman"/>
          <w:i/>
          <w:iCs/>
          <w:sz w:val="24"/>
          <w:szCs w:val="24"/>
        </w:rPr>
        <w:t xml:space="preserve"> </w:t>
      </w:r>
      <w:r w:rsidRPr="00711ED6">
        <w:rPr>
          <w:rFonts w:ascii="Times New Roman" w:hAnsi="Times New Roman" w:cs="Times New Roman"/>
          <w:sz w:val="24"/>
          <w:szCs w:val="24"/>
        </w:rPr>
        <w:t xml:space="preserve">and that they are free to opt out of your study before, during, or after their initial participation. You need to be clear with them exactly how you will use the data you collect from them. You must also be sure to let them know the degree of confidentiality afforded to them once they participate. For example, you need to let them know how you will ensure the confidentiality of study participants’ contribution; this should include information on what you intend to do with the results from your study. For example, will you publish the results of this study and, if so, where? Will you present these findings at conferences? How will you ensure that the data you collect from this study will remain confidential? You might let participants know the specific ways in which you will ensure their confidentiality. For example, you might inform them that their name will never appear on any data collected and that instead you might provide a unique identification number on their data and that this information will remain secure such that only the principal investigator of this study will have access to it. You might let them </w:t>
      </w:r>
      <w:r w:rsidRPr="00711ED6">
        <w:rPr>
          <w:rFonts w:ascii="Times New Roman" w:hAnsi="Times New Roman" w:cs="Times New Roman"/>
          <w:sz w:val="24"/>
          <w:szCs w:val="24"/>
        </w:rPr>
        <w:lastRenderedPageBreak/>
        <w:t>know how these data will remain secure throughout the duration of the project and how data that are no longer needed will be destroyed.</w:t>
      </w:r>
    </w:p>
    <w:p w:rsidR="005E6A11" w:rsidRPr="00711ED6" w:rsidRDefault="005E6A11" w:rsidP="00711ED6">
      <w:pPr>
        <w:pStyle w:val="Heading3"/>
        <w:numPr>
          <w:ilvl w:val="2"/>
          <w:numId w:val="16"/>
        </w:numPr>
        <w:spacing w:before="240" w:after="240" w:line="480" w:lineRule="auto"/>
        <w:rPr>
          <w:color w:val="auto"/>
        </w:rPr>
      </w:pPr>
      <w:r w:rsidRPr="00711ED6">
        <w:rPr>
          <w:color w:val="auto"/>
        </w:rPr>
        <w:t>Confidentiality and the Right to Privacy</w:t>
      </w:r>
    </w:p>
    <w:p w:rsidR="005E6A11" w:rsidRPr="00711ED6" w:rsidRDefault="005E6A11" w:rsidP="00711ED6">
      <w:pPr>
        <w:pStyle w:val="Default"/>
        <w:spacing w:before="240" w:after="240" w:line="480" w:lineRule="auto"/>
        <w:jc w:val="both"/>
        <w:rPr>
          <w:color w:val="auto"/>
        </w:rPr>
      </w:pPr>
      <w:r w:rsidRPr="00711ED6">
        <w:rPr>
          <w:color w:val="auto"/>
        </w:rPr>
        <w:t xml:space="preserve">Also related to informed consent is that prospective participants should be allowed to decide how they want their information treated. They have a right to anonymity. In this regard, an informed consent letter/form must have information on how anonymity of data will be guaranteed. </w:t>
      </w:r>
    </w:p>
    <w:p w:rsidR="005E6A11" w:rsidRPr="00711ED6" w:rsidRDefault="005E6A11" w:rsidP="00711ED6">
      <w:pPr>
        <w:pStyle w:val="Heading3"/>
        <w:numPr>
          <w:ilvl w:val="2"/>
          <w:numId w:val="16"/>
        </w:numPr>
        <w:spacing w:before="240" w:after="240" w:line="480" w:lineRule="auto"/>
        <w:rPr>
          <w:color w:val="auto"/>
        </w:rPr>
      </w:pPr>
      <w:r w:rsidRPr="00711ED6">
        <w:rPr>
          <w:color w:val="auto"/>
        </w:rPr>
        <w:t>Integrity of Research and Conflict of Interest</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hAnsi="Times New Roman" w:cs="Times New Roman"/>
          <w:sz w:val="24"/>
          <w:szCs w:val="24"/>
        </w:rPr>
        <w:t xml:space="preserve">A conflict of interest exists where two or more contradictory interests relate to an activity by an individual or an institution. </w:t>
      </w:r>
      <w:r w:rsidRPr="00711ED6">
        <w:rPr>
          <w:rFonts w:ascii="Times New Roman" w:eastAsia="Calibri" w:hAnsi="Times New Roman" w:cs="Times New Roman"/>
          <w:sz w:val="24"/>
          <w:szCs w:val="24"/>
        </w:rPr>
        <w:t>Conflicts of interest are situations in which financial or other personal considerations may compromise, or have the appearance of compromising, an investigator’s judgment in conducting or reporting research.</w:t>
      </w:r>
      <w:r w:rsidRPr="00711ED6">
        <w:rPr>
          <w:rFonts w:ascii="Times New Roman" w:eastAsia="Calibri" w:hAnsi="Times New Roman" w:cs="Times New Roman"/>
          <w:sz w:val="24"/>
          <w:szCs w:val="24"/>
          <w:vertAlign w:val="superscript"/>
        </w:rPr>
        <w:footnoteReference w:id="5"/>
      </w:r>
      <w:r w:rsidRPr="00711ED6">
        <w:rPr>
          <w:rFonts w:ascii="Times New Roman" w:eastAsia="Calibri" w:hAnsi="Times New Roman" w:cs="Times New Roman"/>
          <w:sz w:val="24"/>
          <w:szCs w:val="24"/>
        </w:rPr>
        <w:t xml:space="preserve">   </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eastAsia="Calibri" w:hAnsi="Times New Roman" w:cs="Times New Roman"/>
          <w:sz w:val="24"/>
          <w:szCs w:val="24"/>
        </w:rPr>
        <w:t xml:space="preserve"> A conflict of interest in research exists when the individual has interests in the outcome of the research that may lead to a personal advantage and that might therefore, in actuality or appearance compromise the integrity of the research.</w:t>
      </w:r>
      <w:r w:rsidRPr="00711ED6">
        <w:rPr>
          <w:rFonts w:ascii="Times New Roman" w:eastAsia="Calibri" w:hAnsi="Times New Roman" w:cs="Times New Roman"/>
          <w:sz w:val="24"/>
          <w:szCs w:val="24"/>
          <w:vertAlign w:val="superscript"/>
        </w:rPr>
        <w:footnoteReference w:id="6"/>
      </w:r>
      <w:r w:rsidRPr="00711ED6">
        <w:rPr>
          <w:rFonts w:ascii="Times New Roman" w:eastAsia="Calibri" w:hAnsi="Times New Roman" w:cs="Times New Roman"/>
          <w:sz w:val="24"/>
          <w:szCs w:val="24"/>
        </w:rPr>
        <w:t xml:space="preserve">    </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A conflict of interest may arise when activities or situations place an individual or institution in a real, potential or perceived conflict between the duties or responsibilities related to research and personal, institutional or other interests.</w:t>
      </w:r>
      <w:r w:rsidRPr="00711ED6">
        <w:rPr>
          <w:rStyle w:val="FootnoteReference"/>
          <w:rFonts w:ascii="Times New Roman" w:hAnsi="Times New Roman" w:cs="Times New Roman"/>
          <w:sz w:val="24"/>
          <w:szCs w:val="24"/>
        </w:rPr>
        <w:footnoteReference w:id="7"/>
      </w:r>
      <w:r w:rsidRPr="00711ED6">
        <w:rPr>
          <w:rFonts w:ascii="Times New Roman" w:hAnsi="Times New Roman" w:cs="Times New Roman"/>
          <w:sz w:val="24"/>
          <w:szCs w:val="24"/>
        </w:rPr>
        <w:t xml:space="preserve"> It may also occur when commitments and obligations owed by an individual to a body are likely to be compromised or may appear to be compromised. These interests include but are not limited to, business, commercial or financial interests </w:t>
      </w:r>
      <w:r w:rsidRPr="00711ED6">
        <w:rPr>
          <w:rFonts w:ascii="Times New Roman" w:hAnsi="Times New Roman" w:cs="Times New Roman"/>
          <w:sz w:val="24"/>
          <w:szCs w:val="24"/>
        </w:rPr>
        <w:lastRenderedPageBreak/>
        <w:t>pertaining to the institution and/or the individual, their family members, friends or their former, current or prospective professional associates.</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They must be assessed when conducting research as they may jeopardize the integrity of the research and protection offered to participants. Failure to disclose and manage conflicts may impede the informed and autonomous choices of individuals to participate in research. Prospective participants need to know about real, potential or perceived conflicts of interest in order to make an informed decision about whether or not to participate. Conflicts of interest may also undermine respect of participants.  </w:t>
      </w:r>
    </w:p>
    <w:p w:rsidR="005E6A11" w:rsidRPr="00711ED6" w:rsidRDefault="005E6A1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When an individual conflict of interest exists, then independent of the behavior of the investigator, those knowledgeable about the study must take the COI into account when judging the validity of the study. Therefore it is preferable to avoid or prevent being in a position of conflict of interest, if possible. If not possible, then it shall be disclosed to appropriate people and steps taken to minimize or manage the conflict. The key to managing these conflicts is to ensure they’re declared. When necessary, researchers may have to manage a conflict of interest either by disclosing it to participants or by removing themselves from the research. If properly managed, then the situation can proceed normally whilst upholding the individual’s obligation to the institution, meeting regulatory as well as other external requirements and protecting the integrity and reputation of the institution and its members. By contrast, conflicts not well managed may jeopardize the institutions standing, causing serious damage to its reputation and that of the individuals concerned. Apart from this it may also avoid placing the institution at risk of action against it.</w:t>
      </w:r>
    </w:p>
    <w:p w:rsidR="005E6A11" w:rsidRPr="00711ED6" w:rsidRDefault="005E6A11" w:rsidP="00711ED6">
      <w:pPr>
        <w:pStyle w:val="Heading2"/>
        <w:spacing w:before="240" w:after="240" w:line="480" w:lineRule="auto"/>
        <w:rPr>
          <w:color w:val="auto"/>
        </w:rPr>
      </w:pPr>
      <w:r w:rsidRPr="00711ED6">
        <w:rPr>
          <w:color w:val="auto"/>
        </w:rPr>
        <w:lastRenderedPageBreak/>
        <w:t>Ethics and Internet Research</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eastAsia="Calibri" w:hAnsi="Times New Roman" w:cs="Times New Roman"/>
          <w:sz w:val="24"/>
          <w:szCs w:val="24"/>
        </w:rPr>
        <w:t>When collecting data from persons through the internet, the following factors should be taken into account:</w:t>
      </w:r>
    </w:p>
    <w:p w:rsidR="005E6A11" w:rsidRPr="00711ED6" w:rsidRDefault="005E6A11" w:rsidP="00711ED6">
      <w:pPr>
        <w:pStyle w:val="Heading3"/>
        <w:numPr>
          <w:ilvl w:val="2"/>
          <w:numId w:val="18"/>
        </w:numPr>
        <w:spacing w:before="240" w:after="240" w:line="480" w:lineRule="auto"/>
        <w:rPr>
          <w:rFonts w:eastAsia="Calibri"/>
          <w:color w:val="auto"/>
        </w:rPr>
      </w:pPr>
      <w:r w:rsidRPr="00711ED6">
        <w:rPr>
          <w:rFonts w:eastAsia="Calibri"/>
          <w:color w:val="auto"/>
        </w:rPr>
        <w:t>Informed Consent</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eastAsia="Calibri" w:hAnsi="Times New Roman" w:cs="Times New Roman"/>
          <w:sz w:val="24"/>
          <w:szCs w:val="24"/>
        </w:rPr>
        <w:t>It is difficult to obtain informed consent over the internet. To circumvent this, an outline of the research can be emailed to them or one can provide a link to their website containing all information about the research.</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eastAsia="Calibri" w:hAnsi="Times New Roman" w:cs="Times New Roman"/>
          <w:sz w:val="24"/>
          <w:szCs w:val="24"/>
        </w:rPr>
        <w:t>It is equally difficult to ascertain that a would-be participant has read and understood the information. One of the ways used to confirm that one has read the information is by asking them to send back to the researcher, the attachment, link or the webpage. A researcher may also require persons to print a copy of the downloaded form and send it back by ordinary post, having been signed formally by the would-be participant.</w:t>
      </w:r>
    </w:p>
    <w:p w:rsidR="005E6A11" w:rsidRPr="00711ED6" w:rsidRDefault="005E6A11" w:rsidP="00711ED6">
      <w:pPr>
        <w:pStyle w:val="Heading3"/>
        <w:numPr>
          <w:ilvl w:val="2"/>
          <w:numId w:val="18"/>
        </w:numPr>
        <w:spacing w:before="240" w:after="240" w:line="480" w:lineRule="auto"/>
        <w:rPr>
          <w:rFonts w:eastAsia="Calibri"/>
          <w:color w:val="auto"/>
        </w:rPr>
      </w:pPr>
      <w:r w:rsidRPr="00711ED6">
        <w:rPr>
          <w:rFonts w:eastAsia="Calibri"/>
          <w:color w:val="auto"/>
        </w:rPr>
        <w:t>Privacy</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eastAsia="Calibri" w:hAnsi="Times New Roman" w:cs="Times New Roman"/>
          <w:sz w:val="24"/>
          <w:szCs w:val="24"/>
        </w:rPr>
        <w:t>Internet research may not guarantee a participant’s research especially with opportunities for researchers to conduct covert observations in chat rooms. In this instance, researchers argue that some degree of deception is unavoidable and that observations of proceedings in chat rooms constitute open and public information. Nevertheless, it is important to ensure that respondents’ identities are protected.</w:t>
      </w:r>
    </w:p>
    <w:p w:rsidR="005E6A11" w:rsidRPr="00711ED6" w:rsidRDefault="005E6A11" w:rsidP="00711ED6">
      <w:pPr>
        <w:pStyle w:val="Heading3"/>
        <w:numPr>
          <w:ilvl w:val="2"/>
          <w:numId w:val="18"/>
        </w:numPr>
        <w:spacing w:before="240" w:after="240" w:line="480" w:lineRule="auto"/>
        <w:rPr>
          <w:rFonts w:eastAsia="Calibri"/>
          <w:color w:val="auto"/>
        </w:rPr>
      </w:pPr>
      <w:r w:rsidRPr="00711ED6">
        <w:rPr>
          <w:rFonts w:eastAsia="Calibri"/>
          <w:color w:val="auto"/>
        </w:rPr>
        <w:lastRenderedPageBreak/>
        <w:t>Confidentiality</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eastAsia="Calibri" w:hAnsi="Times New Roman" w:cs="Times New Roman"/>
          <w:sz w:val="24"/>
          <w:szCs w:val="24"/>
        </w:rPr>
        <w:t>Despite the efforts of individuals and organizations to protect the anonymity of sources of internet communications and despite the potential of encryption, the reality is that government and security agencies have the power and ability to trace just about any kind of internet communication should they wish to do so. Researchers should be wary of this and should word confidentiality clauses in a manner that states this possibility while at the same time reassuring the respondent that reasonable precautions will be taken.</w:t>
      </w:r>
    </w:p>
    <w:p w:rsidR="005E6A11" w:rsidRPr="00711ED6" w:rsidRDefault="005E6A11" w:rsidP="00711ED6">
      <w:pPr>
        <w:pStyle w:val="Heading2"/>
        <w:numPr>
          <w:ilvl w:val="1"/>
          <w:numId w:val="19"/>
        </w:numPr>
        <w:spacing w:before="240" w:after="240" w:line="480" w:lineRule="auto"/>
        <w:rPr>
          <w:rFonts w:eastAsia="Calibri"/>
          <w:color w:val="auto"/>
        </w:rPr>
      </w:pPr>
      <w:r w:rsidRPr="00711ED6">
        <w:rPr>
          <w:rFonts w:eastAsia="Calibri"/>
          <w:color w:val="auto"/>
        </w:rPr>
        <w:t>Legislation</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r w:rsidRPr="00711ED6">
        <w:rPr>
          <w:rFonts w:ascii="Times New Roman" w:eastAsia="Calibri" w:hAnsi="Times New Roman" w:cs="Times New Roman"/>
          <w:sz w:val="24"/>
          <w:szCs w:val="24"/>
        </w:rPr>
        <w:t>Research should be conducted within the confines of the law in the applicable jurisdiction. Such laws include those on: data protection, copyright and the consequences of online copyright infringement and adherence to public policy.</w:t>
      </w:r>
    </w:p>
    <w:p w:rsidR="005E6A11" w:rsidRPr="00711ED6" w:rsidRDefault="005E6A11" w:rsidP="00711ED6">
      <w:pPr>
        <w:spacing w:before="240" w:after="240" w:line="480" w:lineRule="auto"/>
        <w:jc w:val="both"/>
        <w:rPr>
          <w:rFonts w:ascii="Times New Roman" w:eastAsia="Calibri" w:hAnsi="Times New Roman" w:cs="Times New Roman"/>
          <w:sz w:val="24"/>
          <w:szCs w:val="24"/>
        </w:rPr>
      </w:pPr>
    </w:p>
    <w:p w:rsidR="005E6A11" w:rsidRPr="00711ED6" w:rsidRDefault="005E6A11" w:rsidP="00711ED6">
      <w:pPr>
        <w:pStyle w:val="ListParagraph"/>
        <w:spacing w:before="240" w:after="240" w:line="480" w:lineRule="auto"/>
        <w:jc w:val="both"/>
        <w:rPr>
          <w:rFonts w:ascii="Times New Roman" w:eastAsia="Calibri" w:hAnsi="Times New Roman" w:cs="Times New Roman"/>
          <w:sz w:val="24"/>
          <w:szCs w:val="24"/>
        </w:rPr>
      </w:pPr>
    </w:p>
    <w:p w:rsidR="005E6A11" w:rsidRPr="00711ED6" w:rsidRDefault="005E6A11" w:rsidP="00711ED6">
      <w:pPr>
        <w:pStyle w:val="ListParagraph"/>
        <w:spacing w:before="240" w:after="240" w:line="480" w:lineRule="auto"/>
        <w:jc w:val="both"/>
        <w:rPr>
          <w:rFonts w:ascii="Times New Roman" w:eastAsia="Calibri" w:hAnsi="Times New Roman" w:cs="Times New Roman"/>
          <w:sz w:val="24"/>
          <w:szCs w:val="24"/>
        </w:rPr>
      </w:pPr>
    </w:p>
    <w:p w:rsidR="005E6A11" w:rsidRPr="00711ED6" w:rsidRDefault="005E6A11" w:rsidP="00711ED6">
      <w:pPr>
        <w:pStyle w:val="ListParagraph"/>
        <w:spacing w:before="240" w:after="240" w:line="480" w:lineRule="auto"/>
        <w:jc w:val="both"/>
        <w:rPr>
          <w:rFonts w:ascii="Times New Roman" w:eastAsia="Calibri" w:hAnsi="Times New Roman" w:cs="Times New Roman"/>
          <w:sz w:val="24"/>
          <w:szCs w:val="24"/>
        </w:rPr>
      </w:pPr>
    </w:p>
    <w:p w:rsidR="005E6A11" w:rsidRPr="00711ED6" w:rsidRDefault="005E6A11" w:rsidP="00711ED6">
      <w:pPr>
        <w:pStyle w:val="ListParagraph"/>
        <w:spacing w:before="240" w:after="240" w:line="480" w:lineRule="auto"/>
        <w:jc w:val="both"/>
        <w:rPr>
          <w:rFonts w:ascii="Times New Roman" w:eastAsia="Calibri" w:hAnsi="Times New Roman" w:cs="Times New Roman"/>
          <w:sz w:val="24"/>
          <w:szCs w:val="24"/>
        </w:rPr>
      </w:pPr>
    </w:p>
    <w:p w:rsidR="005E6A11" w:rsidRPr="00711ED6" w:rsidRDefault="005E6A11" w:rsidP="00711ED6">
      <w:pPr>
        <w:pStyle w:val="ListParagraph"/>
        <w:spacing w:before="240" w:after="240" w:line="480" w:lineRule="auto"/>
        <w:jc w:val="both"/>
        <w:rPr>
          <w:rFonts w:ascii="Times New Roman" w:eastAsia="Calibri" w:hAnsi="Times New Roman" w:cs="Times New Roman"/>
          <w:sz w:val="24"/>
          <w:szCs w:val="24"/>
        </w:rPr>
      </w:pPr>
    </w:p>
    <w:p w:rsidR="005E6A11" w:rsidRPr="00711ED6" w:rsidRDefault="005E6A11" w:rsidP="00711ED6">
      <w:pPr>
        <w:pStyle w:val="ListParagraph"/>
        <w:spacing w:before="240" w:after="240" w:line="480" w:lineRule="auto"/>
        <w:jc w:val="both"/>
        <w:rPr>
          <w:rFonts w:ascii="Times New Roman" w:eastAsia="Calibri" w:hAnsi="Times New Roman" w:cs="Times New Roman"/>
          <w:sz w:val="24"/>
          <w:szCs w:val="24"/>
        </w:rPr>
      </w:pPr>
    </w:p>
    <w:p w:rsidR="005E6A11" w:rsidRPr="00711ED6" w:rsidRDefault="005E6A11" w:rsidP="00711ED6">
      <w:pPr>
        <w:pStyle w:val="ListParagraph"/>
        <w:spacing w:before="240" w:after="240" w:line="480" w:lineRule="auto"/>
        <w:jc w:val="both"/>
        <w:rPr>
          <w:rFonts w:ascii="Times New Roman" w:eastAsia="Calibri" w:hAnsi="Times New Roman" w:cs="Times New Roman"/>
          <w:sz w:val="24"/>
          <w:szCs w:val="24"/>
        </w:rPr>
      </w:pPr>
    </w:p>
    <w:p w:rsidR="003F398C" w:rsidRPr="00711ED6" w:rsidRDefault="003F398C" w:rsidP="00711ED6">
      <w:pPr>
        <w:pStyle w:val="Heading2"/>
        <w:numPr>
          <w:ilvl w:val="1"/>
          <w:numId w:val="16"/>
        </w:numPr>
        <w:spacing w:before="240" w:after="240" w:line="480" w:lineRule="auto"/>
        <w:rPr>
          <w:color w:val="auto"/>
        </w:rPr>
      </w:pPr>
      <w:r w:rsidRPr="00711ED6">
        <w:rPr>
          <w:color w:val="auto"/>
        </w:rPr>
        <w:lastRenderedPageBreak/>
        <w:t>Presentation/dissemination of the research</w:t>
      </w:r>
    </w:p>
    <w:p w:rsidR="002E2310" w:rsidRPr="00711ED6" w:rsidRDefault="002E2310" w:rsidP="00711ED6">
      <w:pPr>
        <w:pStyle w:val="Heading3"/>
        <w:numPr>
          <w:ilvl w:val="0"/>
          <w:numId w:val="9"/>
        </w:numPr>
        <w:spacing w:before="240" w:after="240" w:line="480" w:lineRule="auto"/>
        <w:rPr>
          <w:color w:val="auto"/>
        </w:rPr>
      </w:pPr>
      <w:r w:rsidRPr="00711ED6">
        <w:rPr>
          <w:color w:val="auto"/>
        </w:rPr>
        <w:t>Plagiarism and Respect for Intellectual Property</w:t>
      </w:r>
    </w:p>
    <w:p w:rsidR="002E2310" w:rsidRPr="00711ED6" w:rsidRDefault="002E2310" w:rsidP="00711ED6">
      <w:pPr>
        <w:autoSpaceDE w:val="0"/>
        <w:autoSpaceDN w:val="0"/>
        <w:adjustRightInd w:val="0"/>
        <w:spacing w:before="240" w:after="240" w:line="480" w:lineRule="auto"/>
        <w:jc w:val="both"/>
        <w:rPr>
          <w:rFonts w:ascii="Times New Roman" w:hAnsi="Times New Roman" w:cs="Times New Roman"/>
          <w:b/>
          <w:sz w:val="24"/>
          <w:szCs w:val="24"/>
        </w:rPr>
      </w:pPr>
      <w:r w:rsidRPr="00711ED6">
        <w:rPr>
          <w:rFonts w:ascii="Times New Roman" w:hAnsi="Times New Roman" w:cs="Times New Roman"/>
          <w:bCs/>
          <w:iCs/>
          <w:sz w:val="24"/>
          <w:szCs w:val="24"/>
        </w:rPr>
        <w:t>The unauthorized use and publication of other</w:t>
      </w:r>
      <w:r w:rsidR="00F94D8B" w:rsidRPr="00711ED6">
        <w:rPr>
          <w:rFonts w:ascii="Times New Roman" w:hAnsi="Times New Roman" w:cs="Times New Roman"/>
          <w:bCs/>
          <w:iCs/>
          <w:sz w:val="24"/>
          <w:szCs w:val="24"/>
        </w:rPr>
        <w:t xml:space="preserve"> people’</w:t>
      </w:r>
      <w:r w:rsidRPr="00711ED6">
        <w:rPr>
          <w:rFonts w:ascii="Times New Roman" w:hAnsi="Times New Roman" w:cs="Times New Roman"/>
          <w:bCs/>
          <w:iCs/>
          <w:sz w:val="24"/>
          <w:szCs w:val="24"/>
        </w:rPr>
        <w:t xml:space="preserve">s material, ideas and research findings constitutes a serious breach of ethical standards of research. </w:t>
      </w:r>
      <w:r w:rsidR="00C075BA" w:rsidRPr="00711ED6">
        <w:rPr>
          <w:rFonts w:ascii="Times New Roman" w:hAnsi="Times New Roman" w:cs="Times New Roman"/>
          <w:bCs/>
          <w:iCs/>
          <w:sz w:val="24"/>
          <w:szCs w:val="24"/>
        </w:rPr>
        <w:t>Black’s</w:t>
      </w:r>
      <w:r w:rsidR="00D22118" w:rsidRPr="00711ED6">
        <w:rPr>
          <w:rFonts w:ascii="Times New Roman" w:hAnsi="Times New Roman" w:cs="Times New Roman"/>
          <w:bCs/>
          <w:iCs/>
          <w:sz w:val="24"/>
          <w:szCs w:val="24"/>
        </w:rPr>
        <w:t xml:space="preserve"> Law dictionary has defined p</w:t>
      </w:r>
      <w:r w:rsidRPr="00711ED6">
        <w:rPr>
          <w:rFonts w:ascii="Times New Roman" w:hAnsi="Times New Roman" w:cs="Times New Roman"/>
          <w:bCs/>
          <w:iCs/>
          <w:sz w:val="24"/>
          <w:szCs w:val="24"/>
        </w:rPr>
        <w:t xml:space="preserve">lagiarism </w:t>
      </w:r>
      <w:r w:rsidR="00D22118" w:rsidRPr="00711ED6">
        <w:rPr>
          <w:rFonts w:ascii="Times New Roman" w:hAnsi="Times New Roman" w:cs="Times New Roman"/>
          <w:bCs/>
          <w:iCs/>
          <w:sz w:val="24"/>
          <w:szCs w:val="24"/>
        </w:rPr>
        <w:t xml:space="preserve">as </w:t>
      </w:r>
      <w:r w:rsidR="00D22118" w:rsidRPr="00711ED6">
        <w:rPr>
          <w:rFonts w:ascii="Times New Roman" w:hAnsi="Times New Roman" w:cs="Times New Roman"/>
          <w:bCs/>
          <w:i/>
          <w:iCs/>
          <w:sz w:val="24"/>
          <w:szCs w:val="24"/>
        </w:rPr>
        <w:t xml:space="preserve">the deliberate and knowing presentation of another person's original ideas or creative expressions as one's own. </w:t>
      </w:r>
      <w:r w:rsidR="00D22118" w:rsidRPr="00711ED6">
        <w:rPr>
          <w:rFonts w:ascii="Times New Roman" w:hAnsi="Times New Roman" w:cs="Times New Roman"/>
          <w:bCs/>
          <w:iCs/>
          <w:sz w:val="24"/>
          <w:szCs w:val="24"/>
        </w:rPr>
        <w:t>It can also be</w:t>
      </w:r>
      <w:r w:rsidRPr="00711ED6">
        <w:rPr>
          <w:rFonts w:ascii="Times New Roman" w:hAnsi="Times New Roman" w:cs="Times New Roman"/>
          <w:sz w:val="24"/>
          <w:szCs w:val="24"/>
        </w:rPr>
        <w:t xml:space="preserve"> defined as the </w:t>
      </w:r>
      <w:r w:rsidRPr="00711ED6">
        <w:rPr>
          <w:rFonts w:ascii="Times New Roman" w:hAnsi="Times New Roman" w:cs="Times New Roman"/>
          <w:b/>
          <w:sz w:val="24"/>
          <w:szCs w:val="24"/>
        </w:rPr>
        <w:t>wrongful appropriation of another author’s thoughts, ideas, or expressions, and the representation of them as one's own original work.</w:t>
      </w:r>
      <w:r w:rsidRPr="00711ED6">
        <w:rPr>
          <w:rStyle w:val="FootnoteReference"/>
          <w:rFonts w:ascii="Times New Roman" w:hAnsi="Times New Roman" w:cs="Times New Roman"/>
          <w:b/>
          <w:sz w:val="24"/>
          <w:szCs w:val="24"/>
        </w:rPr>
        <w:footnoteReference w:id="8"/>
      </w:r>
    </w:p>
    <w:p w:rsidR="002E2310" w:rsidRPr="00711ED6" w:rsidRDefault="002E2310" w:rsidP="00711ED6">
      <w:pPr>
        <w:autoSpaceDE w:val="0"/>
        <w:autoSpaceDN w:val="0"/>
        <w:adjustRightInd w:val="0"/>
        <w:spacing w:before="240" w:after="240" w:line="480" w:lineRule="auto"/>
        <w:jc w:val="both"/>
        <w:rPr>
          <w:rFonts w:ascii="Times New Roman" w:hAnsi="Times New Roman" w:cs="Times New Roman"/>
          <w:bCs/>
          <w:iCs/>
          <w:sz w:val="24"/>
          <w:szCs w:val="24"/>
        </w:rPr>
      </w:pPr>
      <w:r w:rsidRPr="00711ED6">
        <w:rPr>
          <w:rFonts w:ascii="Times New Roman" w:hAnsi="Times New Roman" w:cs="Times New Roman"/>
          <w:sz w:val="24"/>
          <w:szCs w:val="24"/>
        </w:rPr>
        <w:t xml:space="preserve">Plagiarism has been </w:t>
      </w:r>
      <w:r w:rsidRPr="00711ED6">
        <w:rPr>
          <w:rFonts w:ascii="Times New Roman" w:hAnsi="Times New Roman" w:cs="Times New Roman"/>
          <w:sz w:val="24"/>
          <w:szCs w:val="24"/>
          <w:u w:val="single"/>
        </w:rPr>
        <w:t>equated to robbery and theft of property</w:t>
      </w:r>
      <w:r w:rsidRPr="00711ED6">
        <w:rPr>
          <w:rFonts w:ascii="Times New Roman" w:hAnsi="Times New Roman" w:cs="Times New Roman"/>
          <w:sz w:val="24"/>
          <w:szCs w:val="24"/>
        </w:rPr>
        <w:t xml:space="preserve">. Students have the tendency of plagiarizing thus misrepresenting reputable scholars </w:t>
      </w:r>
      <w:r w:rsidRPr="00711ED6">
        <w:rPr>
          <w:rFonts w:ascii="Times New Roman" w:hAnsi="Times New Roman" w:cs="Times New Roman"/>
          <w:sz w:val="24"/>
          <w:szCs w:val="24"/>
          <w:u w:val="single"/>
        </w:rPr>
        <w:t>without proper citation and attribution</w:t>
      </w:r>
      <w:r w:rsidRPr="00711ED6">
        <w:rPr>
          <w:rFonts w:ascii="Times New Roman" w:hAnsi="Times New Roman" w:cs="Times New Roman"/>
          <w:sz w:val="24"/>
          <w:szCs w:val="24"/>
        </w:rPr>
        <w:t xml:space="preserve">. The penalties for plagiarism vary, with the most common across institutions to students being failure in the respective courses and </w:t>
      </w:r>
      <w:r w:rsidRPr="00711ED6">
        <w:rPr>
          <w:rFonts w:ascii="Times New Roman" w:hAnsi="Times New Roman" w:cs="Times New Roman"/>
          <w:sz w:val="24"/>
          <w:szCs w:val="24"/>
          <w:u w:val="single"/>
        </w:rPr>
        <w:t xml:space="preserve">suspension </w:t>
      </w:r>
      <w:r w:rsidRPr="00711ED6">
        <w:rPr>
          <w:rFonts w:ascii="Times New Roman" w:hAnsi="Times New Roman" w:cs="Times New Roman"/>
          <w:sz w:val="24"/>
          <w:szCs w:val="24"/>
        </w:rPr>
        <w:t>depending on the gravity of the offence.</w:t>
      </w:r>
    </w:p>
    <w:p w:rsidR="002E2310" w:rsidRPr="00711ED6" w:rsidRDefault="002E2310" w:rsidP="00711ED6">
      <w:pPr>
        <w:autoSpaceDE w:val="0"/>
        <w:autoSpaceDN w:val="0"/>
        <w:adjustRightInd w:val="0"/>
        <w:spacing w:before="240" w:after="240" w:line="480" w:lineRule="auto"/>
        <w:jc w:val="both"/>
        <w:rPr>
          <w:rFonts w:ascii="Times New Roman" w:hAnsi="Times New Roman" w:cs="Times New Roman"/>
          <w:bCs/>
          <w:iCs/>
          <w:sz w:val="24"/>
          <w:szCs w:val="24"/>
        </w:rPr>
      </w:pPr>
      <w:r w:rsidRPr="00711ED6">
        <w:rPr>
          <w:rStyle w:val="Strong"/>
          <w:rFonts w:ascii="Times New Roman" w:hAnsi="Times New Roman" w:cs="Times New Roman"/>
          <w:b w:val="0"/>
          <w:sz w:val="24"/>
          <w:szCs w:val="24"/>
        </w:rPr>
        <w:t xml:space="preserve">In </w:t>
      </w:r>
      <w:r w:rsidRPr="00711ED6">
        <w:rPr>
          <w:rStyle w:val="Strong"/>
          <w:rFonts w:ascii="Times New Roman" w:hAnsi="Times New Roman" w:cs="Times New Roman"/>
          <w:i/>
          <w:sz w:val="24"/>
          <w:szCs w:val="24"/>
        </w:rPr>
        <w:t xml:space="preserve">Anne </w:t>
      </w:r>
      <w:proofErr w:type="spellStart"/>
      <w:r w:rsidRPr="00711ED6">
        <w:rPr>
          <w:rStyle w:val="Strong"/>
          <w:rFonts w:ascii="Times New Roman" w:hAnsi="Times New Roman" w:cs="Times New Roman"/>
          <w:i/>
          <w:sz w:val="24"/>
          <w:szCs w:val="24"/>
        </w:rPr>
        <w:t>Nang’unda</w:t>
      </w:r>
      <w:proofErr w:type="spellEnd"/>
      <w:r w:rsidRPr="00711ED6">
        <w:rPr>
          <w:rStyle w:val="Strong"/>
          <w:rFonts w:ascii="Times New Roman" w:hAnsi="Times New Roman" w:cs="Times New Roman"/>
          <w:i/>
          <w:sz w:val="24"/>
          <w:szCs w:val="24"/>
        </w:rPr>
        <w:t xml:space="preserve"> </w:t>
      </w:r>
      <w:proofErr w:type="spellStart"/>
      <w:r w:rsidRPr="00711ED6">
        <w:rPr>
          <w:rStyle w:val="Strong"/>
          <w:rFonts w:ascii="Times New Roman" w:hAnsi="Times New Roman" w:cs="Times New Roman"/>
          <w:i/>
          <w:sz w:val="24"/>
          <w:szCs w:val="24"/>
        </w:rPr>
        <w:t>Kukali</w:t>
      </w:r>
      <w:proofErr w:type="spellEnd"/>
      <w:r w:rsidRPr="00711ED6">
        <w:rPr>
          <w:rStyle w:val="Strong"/>
          <w:rFonts w:ascii="Times New Roman" w:hAnsi="Times New Roman" w:cs="Times New Roman"/>
          <w:i/>
          <w:sz w:val="24"/>
          <w:szCs w:val="24"/>
        </w:rPr>
        <w:t xml:space="preserve"> v. Mary A </w:t>
      </w:r>
      <w:proofErr w:type="spellStart"/>
      <w:r w:rsidRPr="00711ED6">
        <w:rPr>
          <w:rStyle w:val="Strong"/>
          <w:rFonts w:ascii="Times New Roman" w:hAnsi="Times New Roman" w:cs="Times New Roman"/>
          <w:i/>
          <w:sz w:val="24"/>
          <w:szCs w:val="24"/>
        </w:rPr>
        <w:t>Ogola</w:t>
      </w:r>
      <w:proofErr w:type="spellEnd"/>
      <w:r w:rsidRPr="00711ED6">
        <w:rPr>
          <w:rStyle w:val="Strong"/>
          <w:rFonts w:ascii="Times New Roman" w:hAnsi="Times New Roman" w:cs="Times New Roman"/>
          <w:i/>
          <w:sz w:val="24"/>
          <w:szCs w:val="24"/>
        </w:rPr>
        <w:t xml:space="preserve"> &amp; University of Nairobi</w:t>
      </w:r>
      <w:r w:rsidRPr="00711ED6">
        <w:rPr>
          <w:rStyle w:val="Strong"/>
          <w:rFonts w:ascii="Times New Roman" w:hAnsi="Times New Roman" w:cs="Times New Roman"/>
          <w:b w:val="0"/>
          <w:sz w:val="24"/>
          <w:szCs w:val="24"/>
        </w:rPr>
        <w:t xml:space="preserve"> [2010] </w:t>
      </w:r>
      <w:proofErr w:type="spellStart"/>
      <w:r w:rsidRPr="00711ED6">
        <w:rPr>
          <w:rStyle w:val="Strong"/>
          <w:rFonts w:ascii="Times New Roman" w:hAnsi="Times New Roman" w:cs="Times New Roman"/>
          <w:b w:val="0"/>
          <w:sz w:val="24"/>
          <w:szCs w:val="24"/>
        </w:rPr>
        <w:t>eKLR</w:t>
      </w:r>
      <w:proofErr w:type="spellEnd"/>
      <w:r w:rsidRPr="00711ED6">
        <w:rPr>
          <w:rStyle w:val="Strong"/>
          <w:rFonts w:ascii="Times New Roman" w:hAnsi="Times New Roman" w:cs="Times New Roman"/>
          <w:b w:val="0"/>
          <w:sz w:val="24"/>
          <w:szCs w:val="24"/>
        </w:rPr>
        <w:t xml:space="preserve">, </w:t>
      </w:r>
      <w:r w:rsidRPr="00711ED6">
        <w:rPr>
          <w:rFonts w:ascii="Times New Roman" w:hAnsi="Times New Roman" w:cs="Times New Roman"/>
          <w:sz w:val="24"/>
          <w:szCs w:val="24"/>
        </w:rPr>
        <w:t xml:space="preserve">Ms. </w:t>
      </w:r>
      <w:proofErr w:type="spellStart"/>
      <w:r w:rsidRPr="00711ED6">
        <w:rPr>
          <w:rFonts w:ascii="Times New Roman" w:hAnsi="Times New Roman" w:cs="Times New Roman"/>
          <w:sz w:val="24"/>
          <w:szCs w:val="24"/>
        </w:rPr>
        <w:t>Kukali</w:t>
      </w:r>
      <w:proofErr w:type="spellEnd"/>
      <w:r w:rsidRPr="00711ED6">
        <w:rPr>
          <w:rFonts w:ascii="Times New Roman" w:hAnsi="Times New Roman" w:cs="Times New Roman"/>
          <w:sz w:val="24"/>
          <w:szCs w:val="24"/>
        </w:rPr>
        <w:t xml:space="preserve"> sought orders for a temporary injunction to restrain the University of Nairobi from awarding Ms. </w:t>
      </w:r>
      <w:proofErr w:type="spellStart"/>
      <w:r w:rsidRPr="00711ED6">
        <w:rPr>
          <w:rFonts w:ascii="Times New Roman" w:hAnsi="Times New Roman" w:cs="Times New Roman"/>
          <w:sz w:val="24"/>
          <w:szCs w:val="24"/>
        </w:rPr>
        <w:t>Ogola</w:t>
      </w:r>
      <w:proofErr w:type="spellEnd"/>
      <w:r w:rsidRPr="00711ED6">
        <w:rPr>
          <w:rFonts w:ascii="Times New Roman" w:hAnsi="Times New Roman" w:cs="Times New Roman"/>
          <w:sz w:val="24"/>
          <w:szCs w:val="24"/>
        </w:rPr>
        <w:t xml:space="preserve"> with a degree certificate of Masters in Arts in Project Planning and Management. Ms. </w:t>
      </w:r>
      <w:proofErr w:type="spellStart"/>
      <w:r w:rsidRPr="00711ED6">
        <w:rPr>
          <w:rFonts w:ascii="Times New Roman" w:hAnsi="Times New Roman" w:cs="Times New Roman"/>
          <w:sz w:val="24"/>
          <w:szCs w:val="24"/>
        </w:rPr>
        <w:t>Ogola</w:t>
      </w:r>
      <w:proofErr w:type="spellEnd"/>
      <w:r w:rsidRPr="00711ED6">
        <w:rPr>
          <w:rFonts w:ascii="Times New Roman" w:hAnsi="Times New Roman" w:cs="Times New Roman"/>
          <w:sz w:val="24"/>
          <w:szCs w:val="24"/>
        </w:rPr>
        <w:t xml:space="preserve"> submitted a research proposal in 2009, the same as that Ms. </w:t>
      </w:r>
      <w:proofErr w:type="spellStart"/>
      <w:r w:rsidRPr="00711ED6">
        <w:rPr>
          <w:rFonts w:ascii="Times New Roman" w:hAnsi="Times New Roman" w:cs="Times New Roman"/>
          <w:sz w:val="24"/>
          <w:szCs w:val="24"/>
        </w:rPr>
        <w:t>Kukali</w:t>
      </w:r>
      <w:proofErr w:type="spellEnd"/>
      <w:r w:rsidRPr="00711ED6">
        <w:rPr>
          <w:rFonts w:ascii="Times New Roman" w:hAnsi="Times New Roman" w:cs="Times New Roman"/>
          <w:sz w:val="24"/>
          <w:szCs w:val="24"/>
        </w:rPr>
        <w:t xml:space="preserve"> had presented to </w:t>
      </w:r>
      <w:proofErr w:type="spellStart"/>
      <w:r w:rsidRPr="00711ED6">
        <w:rPr>
          <w:rFonts w:ascii="Times New Roman" w:hAnsi="Times New Roman" w:cs="Times New Roman"/>
          <w:sz w:val="24"/>
          <w:szCs w:val="24"/>
        </w:rPr>
        <w:t>Maseno</w:t>
      </w:r>
      <w:proofErr w:type="spellEnd"/>
      <w:r w:rsidRPr="00711ED6">
        <w:rPr>
          <w:rFonts w:ascii="Times New Roman" w:hAnsi="Times New Roman" w:cs="Times New Roman"/>
          <w:sz w:val="24"/>
          <w:szCs w:val="24"/>
        </w:rPr>
        <w:t xml:space="preserve"> University for the degree of Masters of Education in 2008. The court held that the Applicant showed that she was likely to suffer substantial loss due to violation of her </w:t>
      </w:r>
      <w:r w:rsidRPr="00711ED6">
        <w:rPr>
          <w:rFonts w:ascii="Times New Roman" w:hAnsi="Times New Roman" w:cs="Times New Roman"/>
          <w:sz w:val="24"/>
          <w:szCs w:val="24"/>
        </w:rPr>
        <w:lastRenderedPageBreak/>
        <w:t>intellectual rights in the event of her original work being used by the defendant. The orders sought were granted accordingly.</w:t>
      </w:r>
      <w:r w:rsidRPr="00711ED6">
        <w:rPr>
          <w:rStyle w:val="FootnoteReference"/>
          <w:rFonts w:ascii="Times New Roman" w:hAnsi="Times New Roman" w:cs="Times New Roman"/>
          <w:sz w:val="24"/>
          <w:szCs w:val="24"/>
        </w:rPr>
        <w:footnoteReference w:id="9"/>
      </w:r>
      <w:r w:rsidRPr="00711ED6">
        <w:rPr>
          <w:rFonts w:ascii="Times New Roman" w:hAnsi="Times New Roman" w:cs="Times New Roman"/>
          <w:bCs/>
          <w:iCs/>
          <w:sz w:val="24"/>
          <w:szCs w:val="24"/>
        </w:rPr>
        <w:t xml:space="preserve"> </w:t>
      </w:r>
    </w:p>
    <w:p w:rsidR="002E2310" w:rsidRPr="00711ED6" w:rsidRDefault="002E2310" w:rsidP="00711ED6">
      <w:pPr>
        <w:autoSpaceDE w:val="0"/>
        <w:autoSpaceDN w:val="0"/>
        <w:adjustRightInd w:val="0"/>
        <w:spacing w:before="240" w:after="240" w:line="480" w:lineRule="auto"/>
        <w:jc w:val="both"/>
        <w:rPr>
          <w:rFonts w:ascii="Times New Roman" w:hAnsi="Times New Roman" w:cs="Times New Roman"/>
          <w:bCs/>
          <w:iCs/>
          <w:sz w:val="24"/>
          <w:szCs w:val="24"/>
        </w:rPr>
      </w:pPr>
      <w:r w:rsidRPr="00711ED6">
        <w:rPr>
          <w:rFonts w:ascii="Times New Roman" w:hAnsi="Times New Roman" w:cs="Times New Roman"/>
          <w:bCs/>
          <w:iCs/>
          <w:sz w:val="24"/>
          <w:szCs w:val="24"/>
        </w:rPr>
        <w:t xml:space="preserve">Several prominent intellects in Kenya have been accused of plagiarism. </w:t>
      </w:r>
      <w:r w:rsidRPr="00711ED6">
        <w:rPr>
          <w:rFonts w:ascii="Times New Roman" w:hAnsi="Times New Roman" w:cs="Times New Roman"/>
          <w:b/>
          <w:sz w:val="24"/>
          <w:szCs w:val="24"/>
        </w:rPr>
        <w:t xml:space="preserve">Lawyer </w:t>
      </w:r>
      <w:proofErr w:type="spellStart"/>
      <w:r w:rsidRPr="00711ED6">
        <w:rPr>
          <w:rFonts w:ascii="Times New Roman" w:hAnsi="Times New Roman" w:cs="Times New Roman"/>
          <w:b/>
          <w:sz w:val="24"/>
          <w:szCs w:val="24"/>
        </w:rPr>
        <w:t>Ababu</w:t>
      </w:r>
      <w:proofErr w:type="spellEnd"/>
      <w:r w:rsidRPr="00711ED6">
        <w:rPr>
          <w:rFonts w:ascii="Times New Roman" w:hAnsi="Times New Roman" w:cs="Times New Roman"/>
          <w:b/>
          <w:sz w:val="24"/>
          <w:szCs w:val="24"/>
        </w:rPr>
        <w:t xml:space="preserve"> </w:t>
      </w:r>
      <w:proofErr w:type="spellStart"/>
      <w:r w:rsidRPr="00711ED6">
        <w:rPr>
          <w:rFonts w:ascii="Times New Roman" w:hAnsi="Times New Roman" w:cs="Times New Roman"/>
          <w:b/>
          <w:sz w:val="24"/>
          <w:szCs w:val="24"/>
        </w:rPr>
        <w:t>Namwamba</w:t>
      </w:r>
      <w:proofErr w:type="spellEnd"/>
      <w:r w:rsidRPr="00711ED6">
        <w:rPr>
          <w:rFonts w:ascii="Times New Roman" w:hAnsi="Times New Roman" w:cs="Times New Roman"/>
          <w:sz w:val="24"/>
          <w:szCs w:val="24"/>
        </w:rPr>
        <w:t xml:space="preserve"> lifted almost an entire chapter from Robert Greene’s popular The 48 Laws of Power in a Standard newspaper column titled </w:t>
      </w:r>
      <w:r w:rsidRPr="00711ED6">
        <w:rPr>
          <w:rFonts w:ascii="Times New Roman" w:hAnsi="Times New Roman" w:cs="Times New Roman"/>
          <w:i/>
          <w:sz w:val="24"/>
          <w:szCs w:val="24"/>
        </w:rPr>
        <w:t xml:space="preserve">“Outfoxing your rival wiser than hurling shoes at him.” </w:t>
      </w:r>
      <w:r w:rsidRPr="00711ED6">
        <w:rPr>
          <w:rFonts w:ascii="Times New Roman" w:hAnsi="Times New Roman" w:cs="Times New Roman"/>
          <w:b/>
          <w:sz w:val="24"/>
          <w:szCs w:val="24"/>
        </w:rPr>
        <w:t>PLO Lumumba</w:t>
      </w:r>
      <w:r w:rsidRPr="00711ED6">
        <w:rPr>
          <w:rFonts w:ascii="Times New Roman" w:hAnsi="Times New Roman" w:cs="Times New Roman"/>
          <w:sz w:val="24"/>
          <w:szCs w:val="24"/>
        </w:rPr>
        <w:t xml:space="preserve"> has also been accused of plagiarizing constitutional lawyer </w:t>
      </w:r>
      <w:proofErr w:type="spellStart"/>
      <w:r w:rsidRPr="00711ED6">
        <w:rPr>
          <w:rFonts w:ascii="Times New Roman" w:hAnsi="Times New Roman" w:cs="Times New Roman"/>
          <w:sz w:val="24"/>
          <w:szCs w:val="24"/>
        </w:rPr>
        <w:t>Wachira</w:t>
      </w:r>
      <w:proofErr w:type="spellEnd"/>
      <w:r w:rsidRPr="00711ED6">
        <w:rPr>
          <w:rFonts w:ascii="Times New Roman" w:hAnsi="Times New Roman" w:cs="Times New Roman"/>
          <w:sz w:val="24"/>
          <w:szCs w:val="24"/>
        </w:rPr>
        <w:t xml:space="preserve"> </w:t>
      </w:r>
      <w:proofErr w:type="spellStart"/>
      <w:r w:rsidRPr="00711ED6">
        <w:rPr>
          <w:rFonts w:ascii="Times New Roman" w:hAnsi="Times New Roman" w:cs="Times New Roman"/>
          <w:sz w:val="24"/>
          <w:szCs w:val="24"/>
        </w:rPr>
        <w:t>Maina’s</w:t>
      </w:r>
      <w:proofErr w:type="spellEnd"/>
      <w:r w:rsidRPr="00711ED6">
        <w:rPr>
          <w:rFonts w:ascii="Times New Roman" w:hAnsi="Times New Roman" w:cs="Times New Roman"/>
          <w:sz w:val="24"/>
          <w:szCs w:val="24"/>
        </w:rPr>
        <w:t xml:space="preserve"> </w:t>
      </w:r>
      <w:r w:rsidRPr="00711ED6">
        <w:rPr>
          <w:rStyle w:val="Emphasis"/>
          <w:rFonts w:ascii="Times New Roman" w:hAnsi="Times New Roman" w:cs="Times New Roman"/>
          <w:i w:val="0"/>
          <w:sz w:val="24"/>
          <w:szCs w:val="24"/>
        </w:rPr>
        <w:t>article titled “</w:t>
      </w:r>
      <w:r w:rsidRPr="00711ED6">
        <w:rPr>
          <w:rStyle w:val="Emphasis"/>
          <w:rFonts w:ascii="Times New Roman" w:hAnsi="Times New Roman" w:cs="Times New Roman"/>
          <w:sz w:val="24"/>
          <w:szCs w:val="24"/>
        </w:rPr>
        <w:t xml:space="preserve">From Jurisprudence to </w:t>
      </w:r>
      <w:proofErr w:type="spellStart"/>
      <w:r w:rsidRPr="00711ED6">
        <w:rPr>
          <w:rStyle w:val="Emphasis"/>
          <w:rFonts w:ascii="Times New Roman" w:hAnsi="Times New Roman" w:cs="Times New Roman"/>
          <w:sz w:val="24"/>
          <w:szCs w:val="24"/>
        </w:rPr>
        <w:t>Poliprudence</w:t>
      </w:r>
      <w:proofErr w:type="spellEnd"/>
      <w:r w:rsidRPr="00711ED6">
        <w:rPr>
          <w:rStyle w:val="Emphasis"/>
          <w:rFonts w:ascii="Times New Roman" w:hAnsi="Times New Roman" w:cs="Times New Roman"/>
          <w:sz w:val="24"/>
          <w:szCs w:val="24"/>
        </w:rPr>
        <w:t>: The Kenyan Presidential Election Petition, 2013</w:t>
      </w:r>
      <w:r w:rsidRPr="00711ED6">
        <w:rPr>
          <w:rStyle w:val="Emphasis"/>
          <w:rFonts w:ascii="Times New Roman" w:hAnsi="Times New Roman" w:cs="Times New Roman"/>
          <w:i w:val="0"/>
          <w:sz w:val="24"/>
          <w:szCs w:val="24"/>
        </w:rPr>
        <w:t>” in an issue of the Law Society of Kenya Journal.</w:t>
      </w:r>
    </w:p>
    <w:p w:rsidR="002E2310" w:rsidRPr="00711ED6" w:rsidRDefault="002E2310" w:rsidP="00711ED6">
      <w:pPr>
        <w:autoSpaceDE w:val="0"/>
        <w:autoSpaceDN w:val="0"/>
        <w:adjustRightInd w:val="0"/>
        <w:spacing w:before="240" w:after="240" w:line="480" w:lineRule="auto"/>
        <w:jc w:val="both"/>
        <w:rPr>
          <w:rFonts w:ascii="Times New Roman" w:hAnsi="Times New Roman" w:cs="Times New Roman"/>
          <w:sz w:val="24"/>
          <w:szCs w:val="24"/>
        </w:rPr>
      </w:pPr>
      <w:r w:rsidRPr="00711ED6">
        <w:rPr>
          <w:rFonts w:ascii="Times New Roman" w:hAnsi="Times New Roman" w:cs="Times New Roman"/>
          <w:bCs/>
          <w:iCs/>
          <w:sz w:val="24"/>
          <w:szCs w:val="24"/>
        </w:rPr>
        <w:t>As a scholar one has to be vigilant and sensitive when it comes to sourcing information. Intellectual property rights exist to ensure that authors</w:t>
      </w:r>
      <w:r w:rsidRPr="00711ED6">
        <w:rPr>
          <w:rFonts w:ascii="Times New Roman" w:hAnsi="Times New Roman" w:cs="Times New Roman"/>
          <w:sz w:val="24"/>
          <w:szCs w:val="24"/>
        </w:rPr>
        <w:t xml:space="preserve"> are recognized and get financial </w:t>
      </w:r>
      <w:r w:rsidRPr="00711ED6">
        <w:rPr>
          <w:rFonts w:ascii="Times New Roman" w:hAnsi="Times New Roman" w:cs="Times New Roman"/>
          <w:b/>
          <w:sz w:val="24"/>
          <w:szCs w:val="24"/>
        </w:rPr>
        <w:t>compensation</w:t>
      </w:r>
      <w:r w:rsidRPr="00711ED6">
        <w:rPr>
          <w:rFonts w:ascii="Times New Roman" w:hAnsi="Times New Roman" w:cs="Times New Roman"/>
          <w:sz w:val="24"/>
          <w:szCs w:val="24"/>
        </w:rPr>
        <w:t xml:space="preserve"> for their authorship.</w:t>
      </w:r>
      <w:r w:rsidRPr="00711ED6">
        <w:rPr>
          <w:rFonts w:ascii="Times New Roman" w:hAnsi="Times New Roman" w:cs="Times New Roman"/>
          <w:bCs/>
          <w:iCs/>
          <w:sz w:val="24"/>
          <w:szCs w:val="24"/>
        </w:rPr>
        <w:t xml:space="preserve"> </w:t>
      </w:r>
      <w:r w:rsidRPr="00711ED6">
        <w:rPr>
          <w:rFonts w:ascii="Times New Roman" w:hAnsi="Times New Roman" w:cs="Times New Roman"/>
          <w:sz w:val="24"/>
          <w:szCs w:val="24"/>
        </w:rPr>
        <w:t>The law protects intellectual property through copyright and patent.</w:t>
      </w:r>
      <w:r w:rsidRPr="00711ED6">
        <w:rPr>
          <w:rStyle w:val="FootnoteReference"/>
          <w:rFonts w:ascii="Times New Roman" w:hAnsi="Times New Roman" w:cs="Times New Roman"/>
          <w:sz w:val="24"/>
          <w:szCs w:val="24"/>
        </w:rPr>
        <w:footnoteReference w:id="10"/>
      </w:r>
    </w:p>
    <w:p w:rsidR="002E2310" w:rsidRPr="00711ED6" w:rsidRDefault="002E2310" w:rsidP="00711ED6">
      <w:pPr>
        <w:autoSpaceDE w:val="0"/>
        <w:autoSpaceDN w:val="0"/>
        <w:adjustRightInd w:val="0"/>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Plagiarism is unlawful as it violates </w:t>
      </w:r>
      <w:r w:rsidRPr="00711ED6">
        <w:rPr>
          <w:rFonts w:ascii="Times New Roman" w:hAnsi="Times New Roman" w:cs="Times New Roman"/>
          <w:b/>
          <w:sz w:val="24"/>
          <w:szCs w:val="24"/>
        </w:rPr>
        <w:t>Article 40</w:t>
      </w:r>
      <w:r w:rsidR="00D13F00" w:rsidRPr="00711ED6">
        <w:rPr>
          <w:rFonts w:ascii="Times New Roman" w:hAnsi="Times New Roman" w:cs="Times New Roman"/>
          <w:b/>
          <w:sz w:val="24"/>
          <w:szCs w:val="24"/>
        </w:rPr>
        <w:t xml:space="preserve"> (right to property)</w:t>
      </w:r>
      <w:r w:rsidRPr="00711ED6">
        <w:rPr>
          <w:rFonts w:ascii="Times New Roman" w:hAnsi="Times New Roman" w:cs="Times New Roman"/>
          <w:b/>
          <w:sz w:val="24"/>
          <w:szCs w:val="24"/>
        </w:rPr>
        <w:t xml:space="preserve"> of the Constitution</w:t>
      </w:r>
      <w:r w:rsidRPr="00711ED6">
        <w:rPr>
          <w:rFonts w:ascii="Times New Roman" w:hAnsi="Times New Roman" w:cs="Times New Roman"/>
          <w:sz w:val="24"/>
          <w:szCs w:val="24"/>
        </w:rPr>
        <w:t xml:space="preserve"> and it is also unfair to the original author. </w:t>
      </w:r>
      <w:r w:rsidRPr="00711ED6">
        <w:rPr>
          <w:rFonts w:ascii="Times New Roman" w:hAnsi="Times New Roman" w:cs="Times New Roman"/>
          <w:b/>
          <w:sz w:val="24"/>
          <w:szCs w:val="24"/>
        </w:rPr>
        <w:t>Section 32(3) of the Copyright</w:t>
      </w:r>
      <w:r w:rsidRPr="00711ED6">
        <w:rPr>
          <w:rFonts w:ascii="Times New Roman" w:hAnsi="Times New Roman" w:cs="Times New Roman"/>
          <w:sz w:val="24"/>
          <w:szCs w:val="24"/>
        </w:rPr>
        <w:t xml:space="preserve"> </w:t>
      </w:r>
      <w:r w:rsidRPr="00711ED6">
        <w:rPr>
          <w:rFonts w:ascii="Times New Roman" w:hAnsi="Times New Roman" w:cs="Times New Roman"/>
          <w:b/>
          <w:sz w:val="24"/>
          <w:szCs w:val="24"/>
        </w:rPr>
        <w:t>Act</w:t>
      </w:r>
      <w:r w:rsidRPr="00711ED6">
        <w:rPr>
          <w:rFonts w:ascii="Times New Roman" w:hAnsi="Times New Roman" w:cs="Times New Roman"/>
          <w:sz w:val="24"/>
          <w:szCs w:val="24"/>
        </w:rPr>
        <w:t xml:space="preserve"> provides that an author has the right to seek relief incase their work is mutilated and his reputation </w:t>
      </w:r>
      <w:r w:rsidR="0026761D" w:rsidRPr="00711ED6">
        <w:rPr>
          <w:rFonts w:ascii="Times New Roman" w:hAnsi="Times New Roman" w:cs="Times New Roman"/>
          <w:sz w:val="24"/>
          <w:szCs w:val="24"/>
        </w:rPr>
        <w:t>dishonored</w:t>
      </w:r>
      <w:r w:rsidRPr="00711ED6">
        <w:rPr>
          <w:rFonts w:ascii="Times New Roman" w:hAnsi="Times New Roman" w:cs="Times New Roman"/>
          <w:sz w:val="24"/>
          <w:szCs w:val="24"/>
        </w:rPr>
        <w:t xml:space="preserve">. </w:t>
      </w:r>
    </w:p>
    <w:p w:rsidR="00E56831" w:rsidRPr="00711ED6" w:rsidRDefault="00E56831" w:rsidP="00711ED6">
      <w:pPr>
        <w:pStyle w:val="Heading3"/>
        <w:numPr>
          <w:ilvl w:val="0"/>
          <w:numId w:val="9"/>
        </w:numPr>
        <w:spacing w:before="240" w:after="240" w:line="480" w:lineRule="auto"/>
        <w:rPr>
          <w:color w:val="auto"/>
        </w:rPr>
      </w:pPr>
      <w:r w:rsidRPr="00711ED6">
        <w:rPr>
          <w:color w:val="auto"/>
        </w:rPr>
        <w:t>Confidentiality and Privacy</w:t>
      </w:r>
    </w:p>
    <w:p w:rsidR="00AF4ACC" w:rsidRPr="00711ED6" w:rsidRDefault="00E5683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Confidentiality and privacy are fundamental principles in research</w:t>
      </w:r>
      <w:r w:rsidR="00AF4ACC" w:rsidRPr="00711ED6">
        <w:rPr>
          <w:rFonts w:ascii="Times New Roman" w:hAnsi="Times New Roman" w:cs="Times New Roman"/>
          <w:sz w:val="24"/>
          <w:szCs w:val="24"/>
        </w:rPr>
        <w:t xml:space="preserve"> as</w:t>
      </w:r>
      <w:r w:rsidRPr="00711ED6">
        <w:rPr>
          <w:rFonts w:ascii="Times New Roman" w:hAnsi="Times New Roman" w:cs="Times New Roman"/>
          <w:sz w:val="24"/>
          <w:szCs w:val="24"/>
        </w:rPr>
        <w:t xml:space="preserve"> they are both considered as a professional obligation and basic human right respectively.</w:t>
      </w:r>
      <w:r w:rsidRPr="00711ED6">
        <w:rPr>
          <w:rStyle w:val="FootnoteReference"/>
          <w:rFonts w:ascii="Times New Roman" w:hAnsi="Times New Roman" w:cs="Times New Roman"/>
          <w:sz w:val="24"/>
          <w:szCs w:val="24"/>
        </w:rPr>
        <w:footnoteReference w:id="11"/>
      </w:r>
      <w:r w:rsidR="00AF4ACC" w:rsidRPr="00711ED6">
        <w:rPr>
          <w:rFonts w:ascii="Times New Roman" w:hAnsi="Times New Roman" w:cs="Times New Roman"/>
          <w:sz w:val="24"/>
          <w:szCs w:val="24"/>
        </w:rPr>
        <w:t xml:space="preserve"> </w:t>
      </w:r>
    </w:p>
    <w:p w:rsidR="00E56831" w:rsidRPr="00711ED6" w:rsidRDefault="00E56831"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lastRenderedPageBreak/>
        <w:t>Privacy refers to an individual’s right to be free from interference by others</w:t>
      </w:r>
      <w:r w:rsidR="00961118" w:rsidRPr="00711ED6">
        <w:rPr>
          <w:rFonts w:ascii="Times New Roman" w:hAnsi="Times New Roman" w:cs="Times New Roman"/>
          <w:sz w:val="24"/>
          <w:szCs w:val="24"/>
        </w:rPr>
        <w:t>.</w:t>
      </w:r>
      <w:r w:rsidR="00961118" w:rsidRPr="00711ED6">
        <w:rPr>
          <w:rStyle w:val="FootnoteReference"/>
          <w:rFonts w:ascii="Times New Roman" w:hAnsi="Times New Roman" w:cs="Times New Roman"/>
          <w:sz w:val="24"/>
          <w:szCs w:val="24"/>
        </w:rPr>
        <w:footnoteReference w:id="12"/>
      </w:r>
      <w:r w:rsidR="00961118" w:rsidRPr="00711ED6">
        <w:rPr>
          <w:rFonts w:ascii="Times New Roman" w:hAnsi="Times New Roman" w:cs="Times New Roman"/>
          <w:b/>
          <w:sz w:val="24"/>
          <w:szCs w:val="24"/>
        </w:rPr>
        <w:t>Article 31</w:t>
      </w:r>
      <w:r w:rsidR="00961118" w:rsidRPr="00711ED6">
        <w:rPr>
          <w:rFonts w:ascii="Times New Roman" w:hAnsi="Times New Roman" w:cs="Times New Roman"/>
          <w:sz w:val="24"/>
          <w:szCs w:val="24"/>
        </w:rPr>
        <w:t xml:space="preserve"> of the Constitution of Kenya, 2010 recognizes this right and expressly states that every person has a right to privacy, including a right not to have privacy of his/her communication infringed.</w:t>
      </w:r>
      <w:r w:rsidR="00AF4ACC" w:rsidRPr="00711ED6">
        <w:rPr>
          <w:rStyle w:val="FootnoteReference"/>
          <w:rFonts w:ascii="Times New Roman" w:hAnsi="Times New Roman" w:cs="Times New Roman"/>
          <w:sz w:val="24"/>
          <w:szCs w:val="24"/>
        </w:rPr>
        <w:footnoteReference w:id="13"/>
      </w:r>
      <w:r w:rsidR="00961118" w:rsidRPr="00711ED6">
        <w:rPr>
          <w:rFonts w:ascii="Times New Roman" w:hAnsi="Times New Roman" w:cs="Times New Roman"/>
          <w:sz w:val="24"/>
          <w:szCs w:val="24"/>
        </w:rPr>
        <w:t xml:space="preserve"> In relation to research, an individual should bear in mind the fact that he/she should place privacy interests of his participants while presenting the research.</w:t>
      </w:r>
      <w:r w:rsidR="00961118" w:rsidRPr="00711ED6">
        <w:rPr>
          <w:rStyle w:val="FootnoteReference"/>
          <w:rFonts w:ascii="Times New Roman" w:hAnsi="Times New Roman" w:cs="Times New Roman"/>
          <w:sz w:val="24"/>
          <w:szCs w:val="24"/>
        </w:rPr>
        <w:footnoteReference w:id="14"/>
      </w:r>
    </w:p>
    <w:p w:rsidR="00961118" w:rsidRPr="00711ED6" w:rsidRDefault="00961118"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Concept of consent rises up whe</w:t>
      </w:r>
      <w:r w:rsidR="00E11338" w:rsidRPr="00711ED6">
        <w:rPr>
          <w:rFonts w:ascii="Times New Roman" w:hAnsi="Times New Roman" w:cs="Times New Roman"/>
          <w:sz w:val="24"/>
          <w:szCs w:val="24"/>
        </w:rPr>
        <w:t>n right to privacy is exercised; an individual can exercise right to privacy over his/her personal information by consenting to its release. In Kenya’s jurisdiction, if a participant did not consent to some information being revealed</w:t>
      </w:r>
      <w:r w:rsidR="00AF4ACC" w:rsidRPr="00711ED6">
        <w:rPr>
          <w:rFonts w:ascii="Times New Roman" w:hAnsi="Times New Roman" w:cs="Times New Roman"/>
          <w:sz w:val="24"/>
          <w:szCs w:val="24"/>
        </w:rPr>
        <w:t xml:space="preserve"> and as a consequence destroys his/her reputation</w:t>
      </w:r>
      <w:r w:rsidR="00E11338" w:rsidRPr="00711ED6">
        <w:rPr>
          <w:rFonts w:ascii="Times New Roman" w:hAnsi="Times New Roman" w:cs="Times New Roman"/>
          <w:sz w:val="24"/>
          <w:szCs w:val="24"/>
        </w:rPr>
        <w:t>, he/she can seek for damages in libel or defamation.</w:t>
      </w:r>
      <w:r w:rsidR="00E11338" w:rsidRPr="00711ED6">
        <w:rPr>
          <w:rStyle w:val="FootnoteReference"/>
          <w:rFonts w:ascii="Times New Roman" w:hAnsi="Times New Roman" w:cs="Times New Roman"/>
          <w:sz w:val="24"/>
          <w:szCs w:val="24"/>
        </w:rPr>
        <w:footnoteReference w:id="15"/>
      </w:r>
    </w:p>
    <w:p w:rsidR="00C4246D" w:rsidRPr="00711ED6" w:rsidRDefault="00C4246D"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In </w:t>
      </w:r>
      <w:r w:rsidR="00506B69" w:rsidRPr="00711ED6">
        <w:rPr>
          <w:rFonts w:ascii="Times New Roman" w:hAnsi="Times New Roman" w:cs="Times New Roman"/>
          <w:b/>
          <w:i/>
          <w:sz w:val="24"/>
          <w:szCs w:val="24"/>
        </w:rPr>
        <w:t>C.O.M v</w:t>
      </w:r>
      <w:r w:rsidRPr="00711ED6">
        <w:rPr>
          <w:rFonts w:ascii="Times New Roman" w:hAnsi="Times New Roman" w:cs="Times New Roman"/>
          <w:b/>
          <w:i/>
          <w:sz w:val="24"/>
          <w:szCs w:val="24"/>
        </w:rPr>
        <w:t xml:space="preserve"> Standard Group Ltd &amp; Another</w:t>
      </w:r>
      <w:r w:rsidRPr="00711ED6">
        <w:rPr>
          <w:rStyle w:val="FootnoteReference"/>
          <w:rFonts w:ascii="Times New Roman" w:hAnsi="Times New Roman" w:cs="Times New Roman"/>
          <w:b/>
          <w:i/>
          <w:sz w:val="24"/>
          <w:szCs w:val="24"/>
        </w:rPr>
        <w:footnoteReference w:id="16"/>
      </w:r>
      <w:r w:rsidRPr="00711ED6">
        <w:rPr>
          <w:rFonts w:ascii="Times New Roman" w:hAnsi="Times New Roman" w:cs="Times New Roman"/>
          <w:b/>
          <w:i/>
          <w:sz w:val="24"/>
          <w:szCs w:val="24"/>
        </w:rPr>
        <w:t>,</w:t>
      </w:r>
      <w:r w:rsidRPr="00711ED6">
        <w:rPr>
          <w:rFonts w:ascii="Times New Roman" w:hAnsi="Times New Roman" w:cs="Times New Roman"/>
          <w:sz w:val="24"/>
          <w:szCs w:val="24"/>
        </w:rPr>
        <w:t xml:space="preserve"> there was a matter of disclosure of an individual’s status without a written consent. The petitioner had offered and agreed to be interviewed by the respondents on condition that his name and photography would not appear to be published by them. According to Code of Conduct and Practice of Journalism, the respondents should have sought written consent to disclosing HIV status</w:t>
      </w:r>
      <w:r w:rsidR="00506B69" w:rsidRPr="00711ED6">
        <w:rPr>
          <w:rFonts w:ascii="Times New Roman" w:hAnsi="Times New Roman" w:cs="Times New Roman"/>
          <w:sz w:val="24"/>
          <w:szCs w:val="24"/>
        </w:rPr>
        <w:t>, name and the photograph</w:t>
      </w:r>
      <w:r w:rsidRPr="00711ED6">
        <w:rPr>
          <w:rFonts w:ascii="Times New Roman" w:hAnsi="Times New Roman" w:cs="Times New Roman"/>
          <w:sz w:val="24"/>
          <w:szCs w:val="24"/>
        </w:rPr>
        <w:t xml:space="preserve"> of the petitioner.</w:t>
      </w:r>
      <w:r w:rsidR="00506B69" w:rsidRPr="00711ED6">
        <w:rPr>
          <w:rFonts w:ascii="Times New Roman" w:hAnsi="Times New Roman" w:cs="Times New Roman"/>
          <w:sz w:val="24"/>
          <w:szCs w:val="24"/>
        </w:rPr>
        <w:t xml:space="preserve"> </w:t>
      </w:r>
      <w:r w:rsidRPr="00711ED6">
        <w:rPr>
          <w:rFonts w:ascii="Times New Roman" w:hAnsi="Times New Roman" w:cs="Times New Roman"/>
          <w:sz w:val="24"/>
          <w:szCs w:val="24"/>
        </w:rPr>
        <w:t xml:space="preserve">The High Court held that this amounted to </w:t>
      </w:r>
      <w:r w:rsidRPr="00711ED6">
        <w:rPr>
          <w:rFonts w:ascii="Times New Roman" w:hAnsi="Times New Roman" w:cs="Times New Roman"/>
          <w:b/>
          <w:sz w:val="24"/>
          <w:szCs w:val="24"/>
        </w:rPr>
        <w:t xml:space="preserve">violation of his privacy and dignity </w:t>
      </w:r>
      <w:r w:rsidRPr="00711ED6">
        <w:rPr>
          <w:rFonts w:ascii="Times New Roman" w:hAnsi="Times New Roman" w:cs="Times New Roman"/>
          <w:sz w:val="24"/>
          <w:szCs w:val="24"/>
        </w:rPr>
        <w:t>thus awarded Ksh1.5M.</w:t>
      </w:r>
    </w:p>
    <w:p w:rsidR="00487421" w:rsidRPr="00711ED6" w:rsidRDefault="00E11338"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Confidentiality and privacy are inseparable in that confidentiality protects an individual’s privacy thus has the obligation to safeguard the entrusted information.</w:t>
      </w:r>
      <w:r w:rsidRPr="00711ED6">
        <w:rPr>
          <w:rStyle w:val="FootnoteReference"/>
          <w:rFonts w:ascii="Times New Roman" w:hAnsi="Times New Roman" w:cs="Times New Roman"/>
          <w:sz w:val="24"/>
          <w:szCs w:val="24"/>
        </w:rPr>
        <w:footnoteReference w:id="17"/>
      </w:r>
      <w:r w:rsidR="00487421" w:rsidRPr="00711ED6">
        <w:rPr>
          <w:rFonts w:ascii="Times New Roman" w:hAnsi="Times New Roman" w:cs="Times New Roman"/>
          <w:sz w:val="24"/>
          <w:szCs w:val="24"/>
        </w:rPr>
        <w:t xml:space="preserve">Therefore, it is important for researchers to understand how these competing values can be used to balance the researcher’s </w:t>
      </w:r>
      <w:r w:rsidR="00487421" w:rsidRPr="00711ED6">
        <w:rPr>
          <w:rFonts w:ascii="Times New Roman" w:hAnsi="Times New Roman" w:cs="Times New Roman"/>
          <w:sz w:val="24"/>
          <w:szCs w:val="24"/>
        </w:rPr>
        <w:lastRenderedPageBreak/>
        <w:t xml:space="preserve">goals and needs. For instance, the type of </w:t>
      </w:r>
      <w:r w:rsidR="00487421" w:rsidRPr="00711ED6">
        <w:rPr>
          <w:rFonts w:ascii="Times New Roman" w:hAnsi="Times New Roman" w:cs="Times New Roman"/>
          <w:b/>
          <w:sz w:val="24"/>
          <w:szCs w:val="24"/>
        </w:rPr>
        <w:t>health information</w:t>
      </w:r>
      <w:r w:rsidR="00487421" w:rsidRPr="00711ED6">
        <w:rPr>
          <w:rFonts w:ascii="Times New Roman" w:hAnsi="Times New Roman" w:cs="Times New Roman"/>
          <w:sz w:val="24"/>
          <w:szCs w:val="24"/>
        </w:rPr>
        <w:t xml:space="preserve"> collected needs to be </w:t>
      </w:r>
      <w:r w:rsidR="00487421" w:rsidRPr="00711ED6">
        <w:rPr>
          <w:rFonts w:ascii="Times New Roman" w:hAnsi="Times New Roman" w:cs="Times New Roman"/>
          <w:b/>
          <w:sz w:val="24"/>
          <w:szCs w:val="24"/>
        </w:rPr>
        <w:t>balanced</w:t>
      </w:r>
      <w:r w:rsidR="00487421" w:rsidRPr="00711ED6">
        <w:rPr>
          <w:rFonts w:ascii="Times New Roman" w:hAnsi="Times New Roman" w:cs="Times New Roman"/>
          <w:sz w:val="24"/>
          <w:szCs w:val="24"/>
        </w:rPr>
        <w:t xml:space="preserve"> against the </w:t>
      </w:r>
      <w:r w:rsidR="00487421" w:rsidRPr="00711ED6">
        <w:rPr>
          <w:rFonts w:ascii="Times New Roman" w:hAnsi="Times New Roman" w:cs="Times New Roman"/>
          <w:b/>
          <w:sz w:val="24"/>
          <w:szCs w:val="24"/>
        </w:rPr>
        <w:t>risk of harm</w:t>
      </w:r>
      <w:r w:rsidR="00487421" w:rsidRPr="00711ED6">
        <w:rPr>
          <w:rFonts w:ascii="Times New Roman" w:hAnsi="Times New Roman" w:cs="Times New Roman"/>
          <w:sz w:val="24"/>
          <w:szCs w:val="24"/>
        </w:rPr>
        <w:t xml:space="preserve"> that </w:t>
      </w:r>
      <w:r w:rsidR="00AF4ACC" w:rsidRPr="00711ED6">
        <w:rPr>
          <w:rFonts w:ascii="Times New Roman" w:hAnsi="Times New Roman" w:cs="Times New Roman"/>
          <w:sz w:val="24"/>
          <w:szCs w:val="24"/>
        </w:rPr>
        <w:t>could occur due to the unauthorized</w:t>
      </w:r>
      <w:r w:rsidR="00487421" w:rsidRPr="00711ED6">
        <w:rPr>
          <w:rFonts w:ascii="Times New Roman" w:hAnsi="Times New Roman" w:cs="Times New Roman"/>
          <w:sz w:val="24"/>
          <w:szCs w:val="24"/>
        </w:rPr>
        <w:t xml:space="preserve"> disclosure of such information.</w:t>
      </w:r>
      <w:r w:rsidR="00487421" w:rsidRPr="00711ED6">
        <w:rPr>
          <w:rStyle w:val="FootnoteReference"/>
          <w:rFonts w:ascii="Times New Roman" w:hAnsi="Times New Roman" w:cs="Times New Roman"/>
          <w:sz w:val="24"/>
          <w:szCs w:val="24"/>
        </w:rPr>
        <w:footnoteReference w:id="18"/>
      </w:r>
      <w:r w:rsidR="003E5FAA" w:rsidRPr="00711ED6">
        <w:rPr>
          <w:rFonts w:ascii="Times New Roman" w:hAnsi="Times New Roman" w:cs="Times New Roman"/>
          <w:sz w:val="24"/>
          <w:szCs w:val="24"/>
        </w:rPr>
        <w:t xml:space="preserve"> Observing confidentiality</w:t>
      </w:r>
      <w:r w:rsidR="00487421" w:rsidRPr="00711ED6">
        <w:rPr>
          <w:rFonts w:ascii="Times New Roman" w:hAnsi="Times New Roman" w:cs="Times New Roman"/>
          <w:sz w:val="24"/>
          <w:szCs w:val="24"/>
        </w:rPr>
        <w:t xml:space="preserve"> strengthens the trust relationship between the participant and the researcher and the integrity of the research project</w:t>
      </w:r>
      <w:r w:rsidR="003E5FAA" w:rsidRPr="00711ED6">
        <w:rPr>
          <w:rFonts w:ascii="Times New Roman" w:hAnsi="Times New Roman" w:cs="Times New Roman"/>
          <w:sz w:val="24"/>
          <w:szCs w:val="24"/>
        </w:rPr>
        <w:t xml:space="preserve"> itself</w:t>
      </w:r>
      <w:r w:rsidR="00487421" w:rsidRPr="00711ED6">
        <w:rPr>
          <w:rFonts w:ascii="Times New Roman" w:hAnsi="Times New Roman" w:cs="Times New Roman"/>
          <w:sz w:val="24"/>
          <w:szCs w:val="24"/>
        </w:rPr>
        <w:t>.</w:t>
      </w:r>
    </w:p>
    <w:p w:rsidR="00200162" w:rsidRPr="00711ED6" w:rsidRDefault="00200162" w:rsidP="00711ED6">
      <w:pPr>
        <w:pStyle w:val="ListParagraph"/>
        <w:numPr>
          <w:ilvl w:val="0"/>
          <w:numId w:val="9"/>
        </w:numPr>
        <w:spacing w:before="240" w:after="240" w:line="480" w:lineRule="auto"/>
        <w:jc w:val="both"/>
        <w:rPr>
          <w:rFonts w:ascii="Times New Roman" w:hAnsi="Times New Roman" w:cs="Times New Roman"/>
          <w:b/>
          <w:sz w:val="24"/>
          <w:szCs w:val="24"/>
        </w:rPr>
      </w:pPr>
      <w:r w:rsidRPr="00711ED6">
        <w:rPr>
          <w:rFonts w:ascii="Times New Roman" w:hAnsi="Times New Roman" w:cs="Times New Roman"/>
          <w:b/>
          <w:sz w:val="24"/>
          <w:szCs w:val="24"/>
        </w:rPr>
        <w:t>Fabrication and falsification</w:t>
      </w:r>
    </w:p>
    <w:p w:rsidR="004C5F9A" w:rsidRPr="00711ED6" w:rsidRDefault="00200162"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“Fabrication is</w:t>
      </w:r>
      <w:r w:rsidR="001152CE" w:rsidRPr="00711ED6">
        <w:rPr>
          <w:rFonts w:ascii="Times New Roman" w:hAnsi="Times New Roman" w:cs="Times New Roman"/>
          <w:sz w:val="24"/>
          <w:szCs w:val="24"/>
        </w:rPr>
        <w:t xml:space="preserve"> to </w:t>
      </w:r>
      <w:r w:rsidR="001152CE" w:rsidRPr="00711ED6">
        <w:rPr>
          <w:rFonts w:ascii="Times New Roman" w:hAnsi="Times New Roman" w:cs="Times New Roman"/>
          <w:b/>
          <w:sz w:val="24"/>
          <w:szCs w:val="24"/>
        </w:rPr>
        <w:t>invent, forge, or devise falsely</w:t>
      </w:r>
      <w:r w:rsidR="001152CE" w:rsidRPr="00711ED6">
        <w:rPr>
          <w:rFonts w:ascii="Times New Roman" w:hAnsi="Times New Roman" w:cs="Times New Roman"/>
          <w:sz w:val="24"/>
          <w:szCs w:val="24"/>
        </w:rPr>
        <w:t xml:space="preserve">. To fabricate a story is to create a plausible version </w:t>
      </w:r>
      <w:r w:rsidR="00850D1A" w:rsidRPr="00711ED6">
        <w:rPr>
          <w:rFonts w:ascii="Times New Roman" w:hAnsi="Times New Roman" w:cs="Times New Roman"/>
          <w:sz w:val="24"/>
          <w:szCs w:val="24"/>
        </w:rPr>
        <w:t>of events</w:t>
      </w:r>
      <w:r w:rsidR="001739EB" w:rsidRPr="00711ED6">
        <w:rPr>
          <w:rFonts w:ascii="Times New Roman" w:hAnsi="Times New Roman" w:cs="Times New Roman"/>
          <w:sz w:val="24"/>
          <w:szCs w:val="24"/>
        </w:rPr>
        <w:t xml:space="preserve"> </w:t>
      </w:r>
      <w:r w:rsidR="001152CE" w:rsidRPr="00711ED6">
        <w:rPr>
          <w:rFonts w:ascii="Times New Roman" w:hAnsi="Times New Roman" w:cs="Times New Roman"/>
          <w:sz w:val="24"/>
          <w:szCs w:val="24"/>
        </w:rPr>
        <w:t>that is advantageous to the person relating those events.</w:t>
      </w:r>
      <w:r w:rsidR="001739EB" w:rsidRPr="00711ED6">
        <w:rPr>
          <w:rStyle w:val="FootnoteReference"/>
          <w:rFonts w:ascii="Times New Roman" w:hAnsi="Times New Roman" w:cs="Times New Roman"/>
          <w:sz w:val="24"/>
          <w:szCs w:val="24"/>
        </w:rPr>
        <w:footnoteReference w:id="19"/>
      </w:r>
      <w:r w:rsidRPr="00711ED6">
        <w:rPr>
          <w:rFonts w:ascii="Times New Roman" w:hAnsi="Times New Roman" w:cs="Times New Roman"/>
          <w:sz w:val="24"/>
          <w:szCs w:val="24"/>
        </w:rPr>
        <w:t xml:space="preserve"> </w:t>
      </w:r>
      <w:r w:rsidR="00BA71F2" w:rsidRPr="00711ED6">
        <w:rPr>
          <w:rFonts w:ascii="Times New Roman" w:hAnsi="Times New Roman" w:cs="Times New Roman"/>
          <w:sz w:val="24"/>
          <w:szCs w:val="24"/>
        </w:rPr>
        <w:t xml:space="preserve">It is </w:t>
      </w:r>
      <w:r w:rsidRPr="00711ED6">
        <w:rPr>
          <w:rFonts w:ascii="Times New Roman" w:hAnsi="Times New Roman" w:cs="Times New Roman"/>
          <w:sz w:val="24"/>
          <w:szCs w:val="24"/>
        </w:rPr>
        <w:t>making up data or results and recording or reporting them.”</w:t>
      </w:r>
      <w:r w:rsidRPr="00711ED6">
        <w:rPr>
          <w:rStyle w:val="FootnoteReference"/>
          <w:rFonts w:ascii="Times New Roman" w:hAnsi="Times New Roman" w:cs="Times New Roman"/>
          <w:sz w:val="24"/>
          <w:szCs w:val="24"/>
        </w:rPr>
        <w:footnoteReference w:id="20"/>
      </w:r>
      <w:r w:rsidRPr="00711ED6">
        <w:rPr>
          <w:rFonts w:ascii="Times New Roman" w:hAnsi="Times New Roman" w:cs="Times New Roman"/>
          <w:sz w:val="24"/>
          <w:szCs w:val="24"/>
        </w:rPr>
        <w:t xml:space="preserve"> In other words, fabrication is the practice of generating data without having performed the relevant research. Research findings should not be discussed, shared, or published unless the work has been genuinely undertaken.</w:t>
      </w:r>
    </w:p>
    <w:p w:rsidR="00200162" w:rsidRPr="00711ED6" w:rsidRDefault="00200162"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Falsification </w:t>
      </w:r>
      <w:r w:rsidR="004C5F9A" w:rsidRPr="00711ED6">
        <w:rPr>
          <w:rFonts w:ascii="Times New Roman" w:hAnsi="Times New Roman" w:cs="Times New Roman"/>
          <w:sz w:val="24"/>
          <w:szCs w:val="24"/>
        </w:rPr>
        <w:t>includes</w:t>
      </w:r>
      <w:r w:rsidRPr="00711ED6">
        <w:rPr>
          <w:rFonts w:ascii="Times New Roman" w:hAnsi="Times New Roman" w:cs="Times New Roman"/>
          <w:sz w:val="24"/>
          <w:szCs w:val="24"/>
        </w:rPr>
        <w:t xml:space="preserve"> manipulating research materials, equipment, or processes, or changing or omitting data or results such that the research is not accurately repre</w:t>
      </w:r>
      <w:r w:rsidR="004C5F9A" w:rsidRPr="00711ED6">
        <w:rPr>
          <w:rFonts w:ascii="Times New Roman" w:hAnsi="Times New Roman" w:cs="Times New Roman"/>
          <w:sz w:val="24"/>
          <w:szCs w:val="24"/>
        </w:rPr>
        <w:t>sented in the research record.</w:t>
      </w:r>
      <w:r w:rsidRPr="00711ED6">
        <w:rPr>
          <w:rStyle w:val="FootnoteReference"/>
          <w:rFonts w:ascii="Times New Roman" w:hAnsi="Times New Roman" w:cs="Times New Roman"/>
          <w:sz w:val="24"/>
          <w:szCs w:val="24"/>
        </w:rPr>
        <w:footnoteReference w:id="21"/>
      </w:r>
      <w:r w:rsidRPr="00711ED6">
        <w:rPr>
          <w:rFonts w:ascii="Times New Roman" w:hAnsi="Times New Roman" w:cs="Times New Roman"/>
          <w:sz w:val="24"/>
          <w:szCs w:val="24"/>
        </w:rPr>
        <w:t xml:space="preserve"> Selectively eliminating data points resulting from intent to g</w:t>
      </w:r>
      <w:r w:rsidR="004C5F9A" w:rsidRPr="00711ED6">
        <w:rPr>
          <w:rFonts w:ascii="Times New Roman" w:hAnsi="Times New Roman" w:cs="Times New Roman"/>
          <w:sz w:val="24"/>
          <w:szCs w:val="24"/>
        </w:rPr>
        <w:t>enerate a misleading conclusion, a</w:t>
      </w:r>
      <w:r w:rsidR="006C29EA" w:rsidRPr="00711ED6">
        <w:rPr>
          <w:rFonts w:ascii="Times New Roman" w:hAnsi="Times New Roman" w:cs="Times New Roman"/>
          <w:sz w:val="24"/>
          <w:szCs w:val="24"/>
        </w:rPr>
        <w:t>dding fictitious data to a real data set collected during an actual experiment for the purpose of providing addi</w:t>
      </w:r>
      <w:r w:rsidR="004C5F9A" w:rsidRPr="00711ED6">
        <w:rPr>
          <w:rFonts w:ascii="Times New Roman" w:hAnsi="Times New Roman" w:cs="Times New Roman"/>
          <w:sz w:val="24"/>
          <w:szCs w:val="24"/>
        </w:rPr>
        <w:t xml:space="preserve">tional statistical validity. </w:t>
      </w:r>
    </w:p>
    <w:p w:rsidR="00200162" w:rsidRPr="00711ED6" w:rsidRDefault="004C5F9A" w:rsidP="00711ED6">
      <w:pPr>
        <w:spacing w:before="240" w:after="240" w:line="480" w:lineRule="auto"/>
        <w:jc w:val="both"/>
        <w:rPr>
          <w:rFonts w:ascii="Times New Roman" w:hAnsi="Times New Roman" w:cs="Times New Roman"/>
          <w:b/>
          <w:bCs/>
          <w:sz w:val="24"/>
          <w:szCs w:val="24"/>
        </w:rPr>
      </w:pPr>
      <w:r w:rsidRPr="00711ED6">
        <w:rPr>
          <w:rFonts w:ascii="Times New Roman" w:hAnsi="Times New Roman" w:cs="Times New Roman"/>
          <w:b/>
          <w:bCs/>
          <w:sz w:val="24"/>
          <w:szCs w:val="24"/>
        </w:rPr>
        <w:t>Other e</w:t>
      </w:r>
      <w:r w:rsidR="00200162" w:rsidRPr="00711ED6">
        <w:rPr>
          <w:rFonts w:ascii="Times New Roman" w:hAnsi="Times New Roman" w:cs="Times New Roman"/>
          <w:b/>
          <w:bCs/>
          <w:sz w:val="24"/>
          <w:szCs w:val="24"/>
        </w:rPr>
        <w:t>xamples of Falsification</w:t>
      </w:r>
    </w:p>
    <w:p w:rsidR="00200162"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Alteration of data to render a modification of the variances in the data</w:t>
      </w:r>
    </w:p>
    <w:p w:rsidR="00200162"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Falsifying dates and experimental procedures in the study notebook</w:t>
      </w:r>
    </w:p>
    <w:p w:rsidR="00200162"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lastRenderedPageBreak/>
        <w:t>Misrepresenting results from statistical analysis</w:t>
      </w:r>
    </w:p>
    <w:p w:rsidR="00200162"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Misrepresenting the methods of an experiment such as the model used to conduct the experiment</w:t>
      </w:r>
    </w:p>
    <w:p w:rsidR="00200162"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The addition of false or misleading statements in the manuscript or published paper.</w:t>
      </w:r>
    </w:p>
    <w:p w:rsidR="00200162"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Misrepresenting the materials or methods of a research study in a published paper</w:t>
      </w:r>
    </w:p>
    <w:p w:rsidR="00200162"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Providing false statements about the extent of a research study</w:t>
      </w:r>
    </w:p>
    <w:p w:rsidR="00EA13D0" w:rsidRPr="00711ED6" w:rsidRDefault="00200162" w:rsidP="00711ED6">
      <w:pPr>
        <w:numPr>
          <w:ilvl w:val="0"/>
          <w:numId w:val="6"/>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Falsifying telephone call attempts to collect data for a survey study</w:t>
      </w:r>
    </w:p>
    <w:p w:rsidR="00392332" w:rsidRPr="00711ED6" w:rsidRDefault="00EA13D0" w:rsidP="00711ED6">
      <w:pPr>
        <w:pStyle w:val="Heading3"/>
        <w:numPr>
          <w:ilvl w:val="0"/>
          <w:numId w:val="9"/>
        </w:numPr>
        <w:spacing w:before="240" w:after="240" w:line="480" w:lineRule="auto"/>
        <w:rPr>
          <w:color w:val="auto"/>
        </w:rPr>
      </w:pPr>
      <w:r w:rsidRPr="00711ED6">
        <w:rPr>
          <w:color w:val="auto"/>
        </w:rPr>
        <w:t>Responsible Publication</w:t>
      </w:r>
    </w:p>
    <w:p w:rsidR="00392332" w:rsidRPr="00711ED6" w:rsidRDefault="006D6B7D"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Responsible publication refers to publishing materials with </w:t>
      </w:r>
      <w:r w:rsidRPr="00711ED6">
        <w:rPr>
          <w:rFonts w:ascii="Times New Roman" w:hAnsi="Times New Roman" w:cs="Times New Roman"/>
          <w:b/>
          <w:sz w:val="24"/>
          <w:szCs w:val="24"/>
        </w:rPr>
        <w:t>objectivity</w:t>
      </w:r>
      <w:r w:rsidRPr="00711ED6">
        <w:rPr>
          <w:rFonts w:ascii="Times New Roman" w:hAnsi="Times New Roman" w:cs="Times New Roman"/>
          <w:sz w:val="24"/>
          <w:szCs w:val="24"/>
        </w:rPr>
        <w:t xml:space="preserve">. </w:t>
      </w:r>
      <w:r w:rsidR="00456028" w:rsidRPr="00711ED6">
        <w:rPr>
          <w:rFonts w:ascii="Times New Roman" w:hAnsi="Times New Roman" w:cs="Times New Roman"/>
          <w:sz w:val="24"/>
          <w:szCs w:val="24"/>
        </w:rPr>
        <w:t xml:space="preserve">It involves honest and accurate reporting of findings, ensuring the findings carry relevance to the reader or recipient. </w:t>
      </w:r>
      <w:r w:rsidR="0004376B" w:rsidRPr="00711ED6">
        <w:rPr>
          <w:rFonts w:ascii="Times New Roman" w:hAnsi="Times New Roman" w:cs="Times New Roman"/>
          <w:sz w:val="24"/>
          <w:szCs w:val="24"/>
        </w:rPr>
        <w:t xml:space="preserve">It’s avoiding any malicious attempt to harm or defame another. </w:t>
      </w:r>
      <w:r w:rsidR="001E6762" w:rsidRPr="00711ED6">
        <w:rPr>
          <w:rFonts w:ascii="Times New Roman" w:hAnsi="Times New Roman" w:cs="Times New Roman"/>
          <w:sz w:val="24"/>
          <w:szCs w:val="24"/>
        </w:rPr>
        <w:t xml:space="preserve">If </w:t>
      </w:r>
      <w:proofErr w:type="spellStart"/>
      <w:proofErr w:type="gramStart"/>
      <w:r w:rsidR="001E6762" w:rsidRPr="00711ED6">
        <w:rPr>
          <w:rFonts w:ascii="Times New Roman" w:hAnsi="Times New Roman" w:cs="Times New Roman"/>
          <w:sz w:val="24"/>
          <w:szCs w:val="24"/>
        </w:rPr>
        <w:t>its</w:t>
      </w:r>
      <w:proofErr w:type="spellEnd"/>
      <w:proofErr w:type="gramEnd"/>
      <w:r w:rsidR="001E6762" w:rsidRPr="00711ED6">
        <w:rPr>
          <w:rFonts w:ascii="Times New Roman" w:hAnsi="Times New Roman" w:cs="Times New Roman"/>
          <w:sz w:val="24"/>
          <w:szCs w:val="24"/>
        </w:rPr>
        <w:t xml:space="preserve"> to correct or point out flaws, it should be done in an objective manner attacking the content and not the individual person. </w:t>
      </w:r>
    </w:p>
    <w:p w:rsidR="00392332" w:rsidRPr="00711ED6" w:rsidRDefault="00392332"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However, todays life where monetary relevance is the gauge as to whether one is </w:t>
      </w:r>
      <w:r w:rsidR="00EA13D0" w:rsidRPr="00711ED6">
        <w:rPr>
          <w:rFonts w:ascii="Times New Roman" w:hAnsi="Times New Roman" w:cs="Times New Roman"/>
          <w:sz w:val="24"/>
          <w:szCs w:val="24"/>
        </w:rPr>
        <w:t>successful</w:t>
      </w:r>
      <w:r w:rsidRPr="00711ED6">
        <w:rPr>
          <w:rFonts w:ascii="Times New Roman" w:hAnsi="Times New Roman" w:cs="Times New Roman"/>
          <w:sz w:val="24"/>
          <w:szCs w:val="24"/>
        </w:rPr>
        <w:t xml:space="preserve"> or not, many people who are undertaking research do it for the purpose of </w:t>
      </w:r>
      <w:r w:rsidRPr="00711ED6">
        <w:rPr>
          <w:rFonts w:ascii="Times New Roman" w:hAnsi="Times New Roman" w:cs="Times New Roman"/>
          <w:b/>
          <w:sz w:val="24"/>
          <w:szCs w:val="24"/>
        </w:rPr>
        <w:t>self-gratification</w:t>
      </w:r>
      <w:r w:rsidRPr="00711ED6">
        <w:rPr>
          <w:rFonts w:ascii="Times New Roman" w:hAnsi="Times New Roman" w:cs="Times New Roman"/>
          <w:sz w:val="24"/>
          <w:szCs w:val="24"/>
        </w:rPr>
        <w:t xml:space="preserve">. This has resulted in extremely poor and shoddy </w:t>
      </w:r>
      <w:r w:rsidR="00EA13D0" w:rsidRPr="00711ED6">
        <w:rPr>
          <w:rFonts w:ascii="Times New Roman" w:hAnsi="Times New Roman" w:cs="Times New Roman"/>
          <w:sz w:val="24"/>
          <w:szCs w:val="24"/>
        </w:rPr>
        <w:t>publications which are</w:t>
      </w:r>
      <w:r w:rsidRPr="00711ED6">
        <w:rPr>
          <w:rFonts w:ascii="Times New Roman" w:hAnsi="Times New Roman" w:cs="Times New Roman"/>
          <w:sz w:val="24"/>
          <w:szCs w:val="24"/>
        </w:rPr>
        <w:t xml:space="preserve"> </w:t>
      </w:r>
      <w:r w:rsidR="00EA13D0" w:rsidRPr="00711ED6">
        <w:rPr>
          <w:rFonts w:ascii="Times New Roman" w:hAnsi="Times New Roman" w:cs="Times New Roman"/>
          <w:sz w:val="24"/>
          <w:szCs w:val="24"/>
        </w:rPr>
        <w:t>full</w:t>
      </w:r>
      <w:r w:rsidRPr="00711ED6">
        <w:rPr>
          <w:rFonts w:ascii="Times New Roman" w:hAnsi="Times New Roman" w:cs="Times New Roman"/>
          <w:sz w:val="24"/>
          <w:szCs w:val="24"/>
        </w:rPr>
        <w:t xml:space="preserve"> of misleading information being released to the public.</w:t>
      </w:r>
      <w:r w:rsidR="00EA13D0" w:rsidRPr="00711ED6">
        <w:rPr>
          <w:rFonts w:ascii="Times New Roman" w:hAnsi="Times New Roman" w:cs="Times New Roman"/>
          <w:sz w:val="24"/>
          <w:szCs w:val="24"/>
        </w:rPr>
        <w:t xml:space="preserve"> </w:t>
      </w:r>
      <w:r w:rsidRPr="00711ED6">
        <w:rPr>
          <w:rFonts w:ascii="Times New Roman" w:hAnsi="Times New Roman" w:cs="Times New Roman"/>
          <w:sz w:val="24"/>
          <w:szCs w:val="24"/>
        </w:rPr>
        <w:t xml:space="preserve">Researchers of this </w:t>
      </w:r>
      <w:r w:rsidR="00EA13D0" w:rsidRPr="00711ED6">
        <w:rPr>
          <w:rFonts w:ascii="Times New Roman" w:hAnsi="Times New Roman" w:cs="Times New Roman"/>
          <w:sz w:val="24"/>
          <w:szCs w:val="24"/>
        </w:rPr>
        <w:t>caliber</w:t>
      </w:r>
      <w:r w:rsidRPr="00711ED6">
        <w:rPr>
          <w:rFonts w:ascii="Times New Roman" w:hAnsi="Times New Roman" w:cs="Times New Roman"/>
          <w:sz w:val="24"/>
          <w:szCs w:val="24"/>
        </w:rPr>
        <w:t xml:space="preserve"> do not care what </w:t>
      </w:r>
      <w:r w:rsidR="00EA13D0" w:rsidRPr="00711ED6">
        <w:rPr>
          <w:rFonts w:ascii="Times New Roman" w:hAnsi="Times New Roman" w:cs="Times New Roman"/>
          <w:sz w:val="24"/>
          <w:szCs w:val="24"/>
        </w:rPr>
        <w:t>the implications of their sub-standard work are</w:t>
      </w:r>
      <w:r w:rsidRPr="00711ED6">
        <w:rPr>
          <w:rFonts w:ascii="Times New Roman" w:hAnsi="Times New Roman" w:cs="Times New Roman"/>
          <w:sz w:val="24"/>
          <w:szCs w:val="24"/>
        </w:rPr>
        <w:t>, but only concern themselves with their personal self-advancement.</w:t>
      </w:r>
    </w:p>
    <w:p w:rsidR="00392332" w:rsidRPr="00711ED6" w:rsidRDefault="00EA13D0"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T</w:t>
      </w:r>
      <w:r w:rsidR="00392332" w:rsidRPr="00711ED6">
        <w:rPr>
          <w:rFonts w:ascii="Times New Roman" w:hAnsi="Times New Roman" w:cs="Times New Roman"/>
          <w:sz w:val="24"/>
          <w:szCs w:val="24"/>
        </w:rPr>
        <w:t xml:space="preserve">he research undertaken should be for the </w:t>
      </w:r>
      <w:r w:rsidR="00392332" w:rsidRPr="00711ED6">
        <w:rPr>
          <w:rFonts w:ascii="Times New Roman" w:hAnsi="Times New Roman" w:cs="Times New Roman"/>
          <w:b/>
          <w:sz w:val="24"/>
          <w:szCs w:val="24"/>
        </w:rPr>
        <w:t>betterment and advancement</w:t>
      </w:r>
      <w:r w:rsidR="00392332" w:rsidRPr="00711ED6">
        <w:rPr>
          <w:rFonts w:ascii="Times New Roman" w:hAnsi="Times New Roman" w:cs="Times New Roman"/>
          <w:sz w:val="24"/>
          <w:szCs w:val="24"/>
        </w:rPr>
        <w:t xml:space="preserve"> of education and scholarship. To this end, research has always been left to professionals of a particular filed, and </w:t>
      </w:r>
      <w:r w:rsidR="00392332" w:rsidRPr="00711ED6">
        <w:rPr>
          <w:rFonts w:ascii="Times New Roman" w:hAnsi="Times New Roman" w:cs="Times New Roman"/>
          <w:sz w:val="24"/>
          <w:szCs w:val="24"/>
        </w:rPr>
        <w:lastRenderedPageBreak/>
        <w:t xml:space="preserve">have been published by </w:t>
      </w:r>
      <w:r w:rsidRPr="00711ED6">
        <w:rPr>
          <w:rFonts w:ascii="Times New Roman" w:hAnsi="Times New Roman" w:cs="Times New Roman"/>
          <w:sz w:val="24"/>
          <w:szCs w:val="24"/>
        </w:rPr>
        <w:t>well-established</w:t>
      </w:r>
      <w:r w:rsidR="00392332" w:rsidRPr="00711ED6">
        <w:rPr>
          <w:rFonts w:ascii="Times New Roman" w:hAnsi="Times New Roman" w:cs="Times New Roman"/>
          <w:sz w:val="24"/>
          <w:szCs w:val="24"/>
        </w:rPr>
        <w:t xml:space="preserve"> and respected publications.</w:t>
      </w:r>
      <w:r w:rsidR="00392332" w:rsidRPr="00711ED6">
        <w:rPr>
          <w:rStyle w:val="FootnoteReference"/>
          <w:rFonts w:ascii="Times New Roman" w:hAnsi="Times New Roman" w:cs="Times New Roman"/>
          <w:sz w:val="24"/>
          <w:szCs w:val="24"/>
        </w:rPr>
        <w:footnoteReference w:id="22"/>
      </w:r>
      <w:r w:rsidR="00392332" w:rsidRPr="00711ED6">
        <w:rPr>
          <w:rFonts w:ascii="Times New Roman" w:hAnsi="Times New Roman" w:cs="Times New Roman"/>
          <w:sz w:val="24"/>
          <w:szCs w:val="24"/>
        </w:rPr>
        <w:t xml:space="preserve"> Publish in order to advance research and scholarship, not to advance just your own career. </w:t>
      </w:r>
    </w:p>
    <w:p w:rsidR="00200162" w:rsidRPr="00711ED6" w:rsidRDefault="00392332"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Researchers should also </w:t>
      </w:r>
      <w:r w:rsidRPr="00711ED6">
        <w:rPr>
          <w:rFonts w:ascii="Times New Roman" w:hAnsi="Times New Roman" w:cs="Times New Roman"/>
          <w:b/>
          <w:sz w:val="24"/>
          <w:szCs w:val="24"/>
        </w:rPr>
        <w:t>give credit</w:t>
      </w:r>
      <w:r w:rsidRPr="00711ED6">
        <w:rPr>
          <w:rFonts w:ascii="Times New Roman" w:hAnsi="Times New Roman" w:cs="Times New Roman"/>
          <w:sz w:val="24"/>
          <w:szCs w:val="24"/>
        </w:rPr>
        <w:t xml:space="preserve"> to research conducted by other researchers whom he/she has relied on. Directly intertwined with this is the need to be creative and avoid duplicative publication, which will be of no use to scholars. </w:t>
      </w:r>
    </w:p>
    <w:p w:rsidR="00B256E2" w:rsidRPr="00711ED6" w:rsidRDefault="00B256E2" w:rsidP="00711ED6">
      <w:pPr>
        <w:spacing w:before="240" w:after="240" w:line="480" w:lineRule="auto"/>
        <w:jc w:val="both"/>
        <w:rPr>
          <w:rFonts w:ascii="Times New Roman" w:hAnsi="Times New Roman" w:cs="Times New Roman"/>
          <w:b/>
          <w:sz w:val="24"/>
          <w:szCs w:val="24"/>
          <w:u w:val="single"/>
        </w:rPr>
      </w:pPr>
      <w:r w:rsidRPr="00711ED6">
        <w:rPr>
          <w:rFonts w:ascii="Times New Roman" w:hAnsi="Times New Roman" w:cs="Times New Roman"/>
          <w:b/>
          <w:sz w:val="24"/>
          <w:szCs w:val="24"/>
          <w:u w:val="single"/>
        </w:rPr>
        <w:t>Reasons why we should adhere to ethical norms in research:</w:t>
      </w:r>
    </w:p>
    <w:p w:rsidR="00B256E2" w:rsidRPr="00711ED6" w:rsidRDefault="00B256E2" w:rsidP="00711ED6">
      <w:pPr>
        <w:pStyle w:val="ListParagraph"/>
        <w:numPr>
          <w:ilvl w:val="0"/>
          <w:numId w:val="4"/>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Norms </w:t>
      </w:r>
      <w:r w:rsidRPr="00711ED6">
        <w:rPr>
          <w:rFonts w:ascii="Times New Roman" w:hAnsi="Times New Roman" w:cs="Times New Roman"/>
          <w:b/>
          <w:sz w:val="24"/>
          <w:szCs w:val="24"/>
        </w:rPr>
        <w:t>promote the aims of research</w:t>
      </w:r>
      <w:r w:rsidRPr="00711ED6">
        <w:rPr>
          <w:rFonts w:ascii="Times New Roman" w:hAnsi="Times New Roman" w:cs="Times New Roman"/>
          <w:sz w:val="24"/>
          <w:szCs w:val="24"/>
        </w:rPr>
        <w:t>, such as knowledge, truth and avoidance of error, for example, prohibitions against fabricating, falsifying or misrepresenting research data, promote the truth and minimize error.</w:t>
      </w:r>
    </w:p>
    <w:p w:rsidR="00B256E2" w:rsidRPr="00711ED6" w:rsidRDefault="00B256E2" w:rsidP="00711ED6">
      <w:pPr>
        <w:pStyle w:val="ListParagraph"/>
        <w:numPr>
          <w:ilvl w:val="0"/>
          <w:numId w:val="4"/>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Ethical standards </w:t>
      </w:r>
      <w:r w:rsidRPr="00711ED6">
        <w:rPr>
          <w:rFonts w:ascii="Times New Roman" w:hAnsi="Times New Roman" w:cs="Times New Roman"/>
          <w:b/>
          <w:sz w:val="24"/>
          <w:szCs w:val="24"/>
        </w:rPr>
        <w:t>promote the values</w:t>
      </w:r>
      <w:r w:rsidRPr="00711ED6">
        <w:rPr>
          <w:rFonts w:ascii="Times New Roman" w:hAnsi="Times New Roman" w:cs="Times New Roman"/>
          <w:sz w:val="24"/>
          <w:szCs w:val="24"/>
        </w:rPr>
        <w:t xml:space="preserve"> that are essential to collaborative work, such as trust, accountability, mutual respect and fairness, for example, guidelines for authorship, copyright, patenting, data sharing policies, etc.</w:t>
      </w:r>
    </w:p>
    <w:p w:rsidR="00B256E2" w:rsidRPr="00711ED6" w:rsidRDefault="00B256E2" w:rsidP="00711ED6">
      <w:pPr>
        <w:pStyle w:val="ListParagraph"/>
        <w:numPr>
          <w:ilvl w:val="0"/>
          <w:numId w:val="4"/>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They help to ensure that researchers can be held </w:t>
      </w:r>
      <w:r w:rsidRPr="00711ED6">
        <w:rPr>
          <w:rFonts w:ascii="Times New Roman" w:hAnsi="Times New Roman" w:cs="Times New Roman"/>
          <w:b/>
          <w:sz w:val="24"/>
          <w:szCs w:val="24"/>
        </w:rPr>
        <w:t>accountable</w:t>
      </w:r>
      <w:r w:rsidRPr="00711ED6">
        <w:rPr>
          <w:rFonts w:ascii="Times New Roman" w:hAnsi="Times New Roman" w:cs="Times New Roman"/>
          <w:sz w:val="24"/>
          <w:szCs w:val="24"/>
        </w:rPr>
        <w:t xml:space="preserve"> to the public, for example, policies on research misconduct, conflict of interest, etc.</w:t>
      </w:r>
    </w:p>
    <w:p w:rsidR="00B256E2" w:rsidRPr="00711ED6" w:rsidRDefault="00B256E2" w:rsidP="00711ED6">
      <w:pPr>
        <w:pStyle w:val="ListParagraph"/>
        <w:numPr>
          <w:ilvl w:val="0"/>
          <w:numId w:val="4"/>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They help to build </w:t>
      </w:r>
      <w:r w:rsidRPr="00711ED6">
        <w:rPr>
          <w:rFonts w:ascii="Times New Roman" w:hAnsi="Times New Roman" w:cs="Times New Roman"/>
          <w:b/>
          <w:sz w:val="24"/>
          <w:szCs w:val="24"/>
        </w:rPr>
        <w:t xml:space="preserve">public </w:t>
      </w:r>
      <w:r w:rsidR="00480E1B" w:rsidRPr="00711ED6">
        <w:rPr>
          <w:rFonts w:ascii="Times New Roman" w:hAnsi="Times New Roman" w:cs="Times New Roman"/>
          <w:b/>
          <w:sz w:val="24"/>
          <w:szCs w:val="24"/>
        </w:rPr>
        <w:t xml:space="preserve">trust and </w:t>
      </w:r>
      <w:r w:rsidRPr="00711ED6">
        <w:rPr>
          <w:rFonts w:ascii="Times New Roman" w:hAnsi="Times New Roman" w:cs="Times New Roman"/>
          <w:b/>
          <w:sz w:val="24"/>
          <w:szCs w:val="24"/>
        </w:rPr>
        <w:t>support</w:t>
      </w:r>
      <w:r w:rsidRPr="00711ED6">
        <w:rPr>
          <w:rFonts w:ascii="Times New Roman" w:hAnsi="Times New Roman" w:cs="Times New Roman"/>
          <w:sz w:val="24"/>
          <w:szCs w:val="24"/>
        </w:rPr>
        <w:t xml:space="preserve"> for research. People are more likely to fund a research project if they can trust the quality and integrity of research.</w:t>
      </w:r>
    </w:p>
    <w:p w:rsidR="006156F7" w:rsidRPr="00711ED6" w:rsidRDefault="00B256E2" w:rsidP="00711ED6">
      <w:pPr>
        <w:pStyle w:val="ListParagraph"/>
        <w:numPr>
          <w:ilvl w:val="0"/>
          <w:numId w:val="4"/>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Research norms promote a variety of </w:t>
      </w:r>
      <w:r w:rsidRPr="00711ED6">
        <w:rPr>
          <w:rFonts w:ascii="Times New Roman" w:hAnsi="Times New Roman" w:cs="Times New Roman"/>
          <w:b/>
          <w:sz w:val="24"/>
          <w:szCs w:val="24"/>
        </w:rPr>
        <w:t xml:space="preserve">other </w:t>
      </w:r>
      <w:r w:rsidR="00480E1B" w:rsidRPr="00711ED6">
        <w:rPr>
          <w:rFonts w:ascii="Times New Roman" w:hAnsi="Times New Roman" w:cs="Times New Roman"/>
          <w:b/>
          <w:sz w:val="24"/>
          <w:szCs w:val="24"/>
        </w:rPr>
        <w:t xml:space="preserve">general </w:t>
      </w:r>
      <w:r w:rsidRPr="00711ED6">
        <w:rPr>
          <w:rFonts w:ascii="Times New Roman" w:hAnsi="Times New Roman" w:cs="Times New Roman"/>
          <w:b/>
          <w:sz w:val="24"/>
          <w:szCs w:val="24"/>
        </w:rPr>
        <w:t>important moral and social values</w:t>
      </w:r>
      <w:r w:rsidRPr="00711ED6">
        <w:rPr>
          <w:rFonts w:ascii="Times New Roman" w:hAnsi="Times New Roman" w:cs="Times New Roman"/>
          <w:sz w:val="24"/>
          <w:szCs w:val="24"/>
        </w:rPr>
        <w:t>, such as social responsibility, human rights, compliance with the law and public health and safety.</w:t>
      </w:r>
      <w:r w:rsidRPr="00711ED6">
        <w:rPr>
          <w:rStyle w:val="FootnoteReference"/>
          <w:rFonts w:ascii="Times New Roman" w:hAnsi="Times New Roman" w:cs="Times New Roman"/>
          <w:sz w:val="24"/>
          <w:szCs w:val="24"/>
        </w:rPr>
        <w:footnoteReference w:id="23"/>
      </w:r>
    </w:p>
    <w:p w:rsidR="00487421" w:rsidRPr="00711ED6" w:rsidRDefault="00480E1B" w:rsidP="00711ED6">
      <w:pPr>
        <w:pStyle w:val="Heading1"/>
        <w:spacing w:before="240" w:beforeAutospacing="0" w:after="240" w:afterAutospacing="0" w:line="480" w:lineRule="auto"/>
      </w:pPr>
      <w:r w:rsidRPr="00711ED6">
        <w:lastRenderedPageBreak/>
        <w:t>Bibliography</w:t>
      </w:r>
    </w:p>
    <w:p w:rsidR="00431A4E" w:rsidRPr="00711ED6" w:rsidRDefault="00431A4E" w:rsidP="00711ED6">
      <w:pPr>
        <w:pStyle w:val="ListParagraph"/>
        <w:numPr>
          <w:ilvl w:val="0"/>
          <w:numId w:val="2"/>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Constitution of Kenya,2010</w:t>
      </w:r>
    </w:p>
    <w:p w:rsidR="00431A4E" w:rsidRPr="00711ED6" w:rsidRDefault="00431A4E" w:rsidP="00711ED6">
      <w:pPr>
        <w:pStyle w:val="ListParagraph"/>
        <w:numPr>
          <w:ilvl w:val="0"/>
          <w:numId w:val="2"/>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Kenya Law Reports  </w:t>
      </w:r>
    </w:p>
    <w:p w:rsidR="00431A4E" w:rsidRPr="00711ED6" w:rsidRDefault="00431A4E" w:rsidP="00711ED6">
      <w:pPr>
        <w:pStyle w:val="ListParagraph"/>
        <w:numPr>
          <w:ilvl w:val="0"/>
          <w:numId w:val="2"/>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The Copyright Act Cap 130 Laws of Kenya.</w:t>
      </w:r>
    </w:p>
    <w:p w:rsidR="00431A4E" w:rsidRPr="00711ED6" w:rsidRDefault="00431A4E" w:rsidP="00711ED6">
      <w:pPr>
        <w:pStyle w:val="ListParagraph"/>
        <w:numPr>
          <w:ilvl w:val="0"/>
          <w:numId w:val="2"/>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The Penal Code Cap 63 Laws of Kenya.</w:t>
      </w:r>
    </w:p>
    <w:p w:rsidR="00AF4ACC" w:rsidRPr="00711ED6" w:rsidRDefault="00AF4ACC" w:rsidP="00711ED6">
      <w:pPr>
        <w:pStyle w:val="Bibliography"/>
        <w:numPr>
          <w:ilvl w:val="0"/>
          <w:numId w:val="2"/>
        </w:numPr>
        <w:spacing w:before="240" w:after="240" w:line="480" w:lineRule="auto"/>
        <w:jc w:val="both"/>
        <w:rPr>
          <w:rFonts w:ascii="Times New Roman" w:hAnsi="Times New Roman" w:cs="Times New Roman"/>
          <w:noProof/>
          <w:sz w:val="24"/>
          <w:szCs w:val="24"/>
        </w:rPr>
      </w:pPr>
      <w:r w:rsidRPr="00711ED6">
        <w:rPr>
          <w:rFonts w:ascii="Times New Roman" w:hAnsi="Times New Roman" w:cs="Times New Roman"/>
          <w:sz w:val="24"/>
          <w:szCs w:val="24"/>
        </w:rPr>
        <w:fldChar w:fldCharType="begin"/>
      </w:r>
      <w:r w:rsidRPr="00711ED6">
        <w:rPr>
          <w:rFonts w:ascii="Times New Roman" w:hAnsi="Times New Roman" w:cs="Times New Roman"/>
          <w:sz w:val="24"/>
          <w:szCs w:val="24"/>
        </w:rPr>
        <w:instrText xml:space="preserve"> BIBLIOGRAPHY  \l 1033 </w:instrText>
      </w:r>
      <w:r w:rsidRPr="00711ED6">
        <w:rPr>
          <w:rFonts w:ascii="Times New Roman" w:hAnsi="Times New Roman" w:cs="Times New Roman"/>
          <w:sz w:val="24"/>
          <w:szCs w:val="24"/>
        </w:rPr>
        <w:fldChar w:fldCharType="separate"/>
      </w:r>
      <w:r w:rsidRPr="00711ED6">
        <w:rPr>
          <w:rFonts w:ascii="Times New Roman" w:hAnsi="Times New Roman" w:cs="Times New Roman"/>
          <w:i/>
          <w:iCs/>
          <w:noProof/>
          <w:sz w:val="24"/>
          <w:szCs w:val="24"/>
        </w:rPr>
        <w:t>Privacy and Confidentiality</w:t>
      </w:r>
      <w:r w:rsidRPr="00711ED6">
        <w:rPr>
          <w:rFonts w:ascii="Times New Roman" w:hAnsi="Times New Roman" w:cs="Times New Roman"/>
          <w:noProof/>
          <w:sz w:val="24"/>
          <w:szCs w:val="24"/>
        </w:rPr>
        <w:t>. (2015, July 07). Retrieved April 25, 2016, from Panel on Research Ethics: http://www.pre.ethics.gc.ca/eng/policy-politique/initiatives/tcps2-eptc2/chapter5-chapitre5/</w:t>
      </w:r>
    </w:p>
    <w:p w:rsidR="00AF4ACC" w:rsidRPr="00711ED6" w:rsidRDefault="00AF4ACC" w:rsidP="00711ED6">
      <w:pPr>
        <w:pStyle w:val="Bibliography"/>
        <w:numPr>
          <w:ilvl w:val="0"/>
          <w:numId w:val="2"/>
        </w:numPr>
        <w:spacing w:before="240" w:after="240" w:line="480" w:lineRule="auto"/>
        <w:jc w:val="both"/>
        <w:rPr>
          <w:rFonts w:ascii="Times New Roman" w:hAnsi="Times New Roman" w:cs="Times New Roman"/>
          <w:noProof/>
          <w:sz w:val="24"/>
          <w:szCs w:val="24"/>
        </w:rPr>
      </w:pPr>
      <w:r w:rsidRPr="00711ED6">
        <w:rPr>
          <w:rFonts w:ascii="Times New Roman" w:hAnsi="Times New Roman" w:cs="Times New Roman"/>
          <w:i/>
          <w:iCs/>
          <w:noProof/>
          <w:sz w:val="24"/>
          <w:szCs w:val="24"/>
        </w:rPr>
        <w:t>Privacy and Confidentiality</w:t>
      </w:r>
      <w:r w:rsidRPr="00711ED6">
        <w:rPr>
          <w:rFonts w:ascii="Times New Roman" w:hAnsi="Times New Roman" w:cs="Times New Roman"/>
          <w:noProof/>
          <w:sz w:val="24"/>
          <w:szCs w:val="24"/>
        </w:rPr>
        <w:t>. (n.d.). Retrieved April 25, 2016, from CIRE Current Issues In Research Ethics: http://ccnmtl.columbia.edu/projects/cire/pac/foundation/</w:t>
      </w:r>
    </w:p>
    <w:p w:rsidR="00A561C6" w:rsidRPr="00711ED6" w:rsidRDefault="00A561C6" w:rsidP="00711ED6">
      <w:pPr>
        <w:pStyle w:val="ListParagraph"/>
        <w:numPr>
          <w:ilvl w:val="0"/>
          <w:numId w:val="2"/>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 xml:space="preserve">David B. Resnik, </w:t>
      </w:r>
      <w:r w:rsidRPr="00711ED6">
        <w:rPr>
          <w:rFonts w:ascii="Times New Roman" w:hAnsi="Times New Roman" w:cs="Times New Roman"/>
          <w:b/>
          <w:sz w:val="24"/>
          <w:szCs w:val="24"/>
        </w:rPr>
        <w:t>“</w:t>
      </w:r>
      <w:r w:rsidRPr="00711ED6">
        <w:rPr>
          <w:rFonts w:ascii="Times New Roman" w:hAnsi="Times New Roman" w:cs="Times New Roman"/>
          <w:b/>
          <w:i/>
          <w:sz w:val="24"/>
          <w:szCs w:val="24"/>
        </w:rPr>
        <w:t>What is Ethics in research and why is it important?”</w:t>
      </w:r>
      <w:r w:rsidRPr="00711ED6">
        <w:rPr>
          <w:rFonts w:ascii="Times New Roman" w:hAnsi="Times New Roman" w:cs="Times New Roman"/>
          <w:i/>
          <w:sz w:val="24"/>
          <w:szCs w:val="24"/>
        </w:rPr>
        <w:t xml:space="preserve"> </w:t>
      </w:r>
      <w:r w:rsidRPr="00711ED6">
        <w:rPr>
          <w:rFonts w:ascii="Times New Roman" w:hAnsi="Times New Roman" w:cs="Times New Roman"/>
          <w:sz w:val="24"/>
          <w:szCs w:val="24"/>
        </w:rPr>
        <w:t>December 1</w:t>
      </w:r>
      <w:r w:rsidRPr="00711ED6">
        <w:rPr>
          <w:rFonts w:ascii="Times New Roman" w:hAnsi="Times New Roman" w:cs="Times New Roman"/>
          <w:sz w:val="24"/>
          <w:szCs w:val="24"/>
          <w:vertAlign w:val="superscript"/>
        </w:rPr>
        <w:t>st</w:t>
      </w:r>
      <w:r w:rsidRPr="00711ED6">
        <w:rPr>
          <w:rFonts w:ascii="Times New Roman" w:hAnsi="Times New Roman" w:cs="Times New Roman"/>
          <w:sz w:val="24"/>
          <w:szCs w:val="24"/>
        </w:rPr>
        <w:t>, 2015</w:t>
      </w:r>
    </w:p>
    <w:p w:rsidR="00A561C6" w:rsidRPr="00711ED6" w:rsidRDefault="00A561C6" w:rsidP="00711ED6">
      <w:pPr>
        <w:pStyle w:val="ListParagraph"/>
        <w:numPr>
          <w:ilvl w:val="0"/>
          <w:numId w:val="2"/>
        </w:num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t>The Oxford University Press website</w:t>
      </w:r>
    </w:p>
    <w:p w:rsidR="00506B69" w:rsidRPr="00711ED6" w:rsidRDefault="00A561C6" w:rsidP="00711ED6">
      <w:pPr>
        <w:pStyle w:val="ListParagraph"/>
        <w:numPr>
          <w:ilvl w:val="0"/>
          <w:numId w:val="2"/>
        </w:numPr>
        <w:spacing w:before="240" w:after="240" w:line="480" w:lineRule="auto"/>
        <w:rPr>
          <w:rFonts w:ascii="Times New Roman" w:hAnsi="Times New Roman" w:cs="Times New Roman"/>
          <w:sz w:val="24"/>
          <w:szCs w:val="24"/>
        </w:rPr>
      </w:pPr>
      <w:r w:rsidRPr="00711ED6">
        <w:rPr>
          <w:rFonts w:ascii="Times New Roman" w:hAnsi="Times New Roman" w:cs="Times New Roman"/>
          <w:sz w:val="24"/>
          <w:szCs w:val="24"/>
        </w:rPr>
        <w:t>Blackwell Publishing. Copyright FAQs Section 1.23 ‘What is the Situation Regarding Dual</w:t>
      </w:r>
      <w:r w:rsidR="000A3C01" w:rsidRPr="00711ED6">
        <w:rPr>
          <w:rFonts w:ascii="Times New Roman" w:hAnsi="Times New Roman" w:cs="Times New Roman"/>
          <w:sz w:val="24"/>
          <w:szCs w:val="24"/>
        </w:rPr>
        <w:t xml:space="preserve"> </w:t>
      </w:r>
      <w:r w:rsidRPr="00711ED6">
        <w:rPr>
          <w:rFonts w:ascii="Times New Roman" w:hAnsi="Times New Roman" w:cs="Times New Roman"/>
          <w:sz w:val="24"/>
          <w:szCs w:val="24"/>
        </w:rPr>
        <w:t>Publication? 2006. </w:t>
      </w:r>
      <w:hyperlink r:id="rId9" w:anchor="1.23" w:tgtFrame="pmc_ext" w:history="1">
        <w:r w:rsidRPr="00711ED6">
          <w:rPr>
            <w:rStyle w:val="Hyperlink"/>
            <w:rFonts w:ascii="Times New Roman" w:hAnsi="Times New Roman" w:cs="Times New Roman"/>
            <w:color w:val="auto"/>
            <w:sz w:val="24"/>
            <w:szCs w:val="24"/>
          </w:rPr>
          <w:t>http://www.blackwellpublishing.com/bauthor/faqs_copyright.asp#1.23</w:t>
        </w:r>
      </w:hyperlink>
      <w:r w:rsidRPr="00711ED6">
        <w:rPr>
          <w:rFonts w:ascii="Times New Roman" w:hAnsi="Times New Roman" w:cs="Times New Roman"/>
          <w:sz w:val="24"/>
          <w:szCs w:val="24"/>
        </w:rPr>
        <w:t> (accessed 26</w:t>
      </w:r>
      <w:r w:rsidRPr="00711ED6">
        <w:rPr>
          <w:rFonts w:ascii="Times New Roman" w:hAnsi="Times New Roman" w:cs="Times New Roman"/>
          <w:sz w:val="24"/>
          <w:szCs w:val="24"/>
          <w:vertAlign w:val="superscript"/>
        </w:rPr>
        <w:t>th</w:t>
      </w:r>
      <w:r w:rsidRPr="00711ED6">
        <w:rPr>
          <w:rFonts w:ascii="Times New Roman" w:hAnsi="Times New Roman" w:cs="Times New Roman"/>
          <w:sz w:val="24"/>
          <w:szCs w:val="24"/>
        </w:rPr>
        <w:t xml:space="preserve"> April 2016 at 9:35 A.M)</w:t>
      </w:r>
    </w:p>
    <w:p w:rsidR="005E6A11" w:rsidRPr="00711ED6" w:rsidRDefault="005E6A11" w:rsidP="00711ED6">
      <w:pPr>
        <w:pStyle w:val="Default"/>
        <w:numPr>
          <w:ilvl w:val="0"/>
          <w:numId w:val="2"/>
        </w:numPr>
        <w:spacing w:before="240" w:after="240" w:line="480" w:lineRule="auto"/>
        <w:jc w:val="both"/>
        <w:rPr>
          <w:color w:val="auto"/>
        </w:rPr>
      </w:pPr>
      <w:r w:rsidRPr="00711ED6">
        <w:rPr>
          <w:color w:val="auto"/>
        </w:rPr>
        <w:lastRenderedPageBreak/>
        <w:t xml:space="preserve">Denscombe, M. (2010) ‘The Good Research Guide: For small-scale social research projects’ </w:t>
      </w:r>
      <w:r w:rsidRPr="00711ED6">
        <w:rPr>
          <w:i/>
          <w:color w:val="auto"/>
        </w:rPr>
        <w:t>Open University Press</w:t>
      </w:r>
      <w:r w:rsidRPr="00711ED6">
        <w:rPr>
          <w:color w:val="auto"/>
        </w:rPr>
        <w:t>, New York, 329-342</w:t>
      </w:r>
    </w:p>
    <w:p w:rsidR="005E6A11" w:rsidRPr="00711ED6" w:rsidRDefault="005E6A11" w:rsidP="00711ED6">
      <w:pPr>
        <w:pStyle w:val="Default"/>
        <w:numPr>
          <w:ilvl w:val="0"/>
          <w:numId w:val="2"/>
        </w:numPr>
        <w:spacing w:before="240" w:after="240" w:line="480" w:lineRule="auto"/>
        <w:jc w:val="both"/>
        <w:rPr>
          <w:color w:val="auto"/>
        </w:rPr>
      </w:pPr>
      <w:r w:rsidRPr="00711ED6">
        <w:rPr>
          <w:color w:val="auto"/>
        </w:rPr>
        <w:t xml:space="preserve">McBurney, D. White, T. (2010) ‘Research Methods’ </w:t>
      </w:r>
      <w:r w:rsidRPr="00711ED6">
        <w:rPr>
          <w:i/>
          <w:color w:val="auto"/>
        </w:rPr>
        <w:t>Thomson/Wadsworth Cengage Learning</w:t>
      </w:r>
      <w:r w:rsidRPr="00711ED6">
        <w:rPr>
          <w:color w:val="auto"/>
        </w:rPr>
        <w:t>, 54</w:t>
      </w:r>
    </w:p>
    <w:p w:rsidR="005E6A11" w:rsidRPr="00711ED6" w:rsidRDefault="005E6A11" w:rsidP="00711ED6">
      <w:pPr>
        <w:pStyle w:val="Default"/>
        <w:numPr>
          <w:ilvl w:val="0"/>
          <w:numId w:val="2"/>
        </w:numPr>
        <w:spacing w:before="240" w:after="240" w:line="480" w:lineRule="auto"/>
        <w:jc w:val="both"/>
        <w:rPr>
          <w:color w:val="auto"/>
        </w:rPr>
      </w:pPr>
      <w:r w:rsidRPr="00711ED6">
        <w:rPr>
          <w:color w:val="auto"/>
        </w:rPr>
        <w:t xml:space="preserve">Resnik, D. (2015) What is Ethics in Research &amp; Why is it Important?’ See: </w:t>
      </w:r>
      <w:hyperlink r:id="rId10" w:history="1">
        <w:r w:rsidRPr="00711ED6">
          <w:rPr>
            <w:rStyle w:val="Hyperlink"/>
            <w:color w:val="auto"/>
          </w:rPr>
          <w:t>http://www.niehs.nih.gov/resources/bioethics/whatis/</w:t>
        </w:r>
      </w:hyperlink>
      <w:r w:rsidRPr="00711ED6">
        <w:rPr>
          <w:color w:val="auto"/>
        </w:rPr>
        <w:t xml:space="preserve"> Accessed on 26</w:t>
      </w:r>
      <w:r w:rsidRPr="00711ED6">
        <w:rPr>
          <w:color w:val="auto"/>
          <w:vertAlign w:val="superscript"/>
        </w:rPr>
        <w:t xml:space="preserve"> </w:t>
      </w:r>
      <w:r w:rsidRPr="00711ED6">
        <w:rPr>
          <w:color w:val="auto"/>
        </w:rPr>
        <w:t>April 2016</w:t>
      </w:r>
    </w:p>
    <w:p w:rsidR="005E6A11" w:rsidRPr="00711ED6" w:rsidRDefault="005E6A11" w:rsidP="00711ED6">
      <w:pPr>
        <w:pStyle w:val="Default"/>
        <w:numPr>
          <w:ilvl w:val="0"/>
          <w:numId w:val="2"/>
        </w:numPr>
        <w:spacing w:before="240" w:after="240" w:line="480" w:lineRule="auto"/>
        <w:jc w:val="both"/>
        <w:rPr>
          <w:color w:val="auto"/>
        </w:rPr>
      </w:pPr>
      <w:r w:rsidRPr="00711ED6">
        <w:rPr>
          <w:color w:val="auto"/>
        </w:rPr>
        <w:t xml:space="preserve">Trochin, W. (2006) ‘Ethics in Research’ See: </w:t>
      </w:r>
      <w:hyperlink r:id="rId11" w:history="1">
        <w:r w:rsidRPr="00711ED6">
          <w:rPr>
            <w:rStyle w:val="Hyperlink"/>
            <w:color w:val="auto"/>
          </w:rPr>
          <w:t>http://www.socialresearchmethods.net/kb/ethics.php</w:t>
        </w:r>
      </w:hyperlink>
      <w:r w:rsidRPr="00711ED6">
        <w:rPr>
          <w:color w:val="auto"/>
        </w:rPr>
        <w:t xml:space="preserve"> Accessed on 26 April 2016</w:t>
      </w:r>
    </w:p>
    <w:p w:rsidR="005E6A11" w:rsidRPr="00711ED6" w:rsidRDefault="005E6A11" w:rsidP="00711ED6">
      <w:pPr>
        <w:pStyle w:val="ListParagraph"/>
        <w:spacing w:before="240" w:after="240" w:line="480" w:lineRule="auto"/>
        <w:rPr>
          <w:rFonts w:ascii="Times New Roman" w:hAnsi="Times New Roman" w:cs="Times New Roman"/>
          <w:sz w:val="24"/>
          <w:szCs w:val="24"/>
        </w:rPr>
      </w:pPr>
    </w:p>
    <w:p w:rsidR="00506B69" w:rsidRPr="00711ED6" w:rsidRDefault="00506B69" w:rsidP="00711ED6">
      <w:pPr>
        <w:spacing w:before="240" w:after="240" w:line="480" w:lineRule="auto"/>
        <w:jc w:val="both"/>
        <w:rPr>
          <w:rFonts w:ascii="Times New Roman" w:hAnsi="Times New Roman" w:cs="Times New Roman"/>
          <w:sz w:val="24"/>
          <w:szCs w:val="24"/>
        </w:rPr>
      </w:pPr>
    </w:p>
    <w:p w:rsidR="00AF4ACC" w:rsidRPr="00711ED6" w:rsidRDefault="00AF4ACC" w:rsidP="00711ED6">
      <w:pPr>
        <w:spacing w:before="240" w:after="240" w:line="480" w:lineRule="auto"/>
        <w:jc w:val="both"/>
        <w:rPr>
          <w:rFonts w:ascii="Times New Roman" w:hAnsi="Times New Roman" w:cs="Times New Roman"/>
          <w:sz w:val="24"/>
          <w:szCs w:val="24"/>
        </w:rPr>
      </w:pPr>
      <w:r w:rsidRPr="00711ED6">
        <w:rPr>
          <w:rFonts w:ascii="Times New Roman" w:hAnsi="Times New Roman" w:cs="Times New Roman"/>
          <w:sz w:val="24"/>
          <w:szCs w:val="24"/>
        </w:rPr>
        <w:fldChar w:fldCharType="end"/>
      </w:r>
    </w:p>
    <w:p w:rsidR="00487421" w:rsidRPr="00711ED6" w:rsidRDefault="00487421" w:rsidP="00711ED6">
      <w:pPr>
        <w:spacing w:before="240" w:after="240" w:line="480" w:lineRule="auto"/>
        <w:jc w:val="both"/>
        <w:rPr>
          <w:rFonts w:ascii="Times New Roman" w:hAnsi="Times New Roman" w:cs="Times New Roman"/>
          <w:sz w:val="24"/>
          <w:szCs w:val="24"/>
        </w:rPr>
      </w:pPr>
    </w:p>
    <w:sectPr w:rsidR="00487421" w:rsidRPr="00711ED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2325A" w:rsidRDefault="0082325A" w:rsidP="00E56831">
      <w:pPr>
        <w:spacing w:after="0" w:line="240" w:lineRule="auto"/>
      </w:pPr>
      <w:r>
        <w:separator/>
      </w:r>
    </w:p>
  </w:endnote>
  <w:endnote w:type="continuationSeparator" w:id="0">
    <w:p w:rsidR="0082325A" w:rsidRDefault="0082325A" w:rsidP="00E568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5392261"/>
      <w:docPartObj>
        <w:docPartGallery w:val="Page Numbers (Bottom of Page)"/>
        <w:docPartUnique/>
      </w:docPartObj>
    </w:sdtPr>
    <w:sdtEndPr/>
    <w:sdtContent>
      <w:sdt>
        <w:sdtPr>
          <w:id w:val="860082579"/>
          <w:docPartObj>
            <w:docPartGallery w:val="Page Numbers (Top of Page)"/>
            <w:docPartUnique/>
          </w:docPartObj>
        </w:sdtPr>
        <w:sdtEndPr/>
        <w:sdtContent>
          <w:p w:rsidR="00D85AE2" w:rsidRDefault="00D85AE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4101B9">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4101B9">
              <w:rPr>
                <w:b/>
                <w:bCs/>
                <w:noProof/>
              </w:rPr>
              <w:t>16</w:t>
            </w:r>
            <w:r>
              <w:rPr>
                <w:b/>
                <w:bCs/>
                <w:sz w:val="24"/>
                <w:szCs w:val="24"/>
              </w:rPr>
              <w:fldChar w:fldCharType="end"/>
            </w:r>
          </w:p>
        </w:sdtContent>
      </w:sdt>
    </w:sdtContent>
  </w:sdt>
  <w:p w:rsidR="00D85AE2" w:rsidRDefault="00D85AE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2325A" w:rsidRDefault="0082325A" w:rsidP="00E56831">
      <w:pPr>
        <w:spacing w:after="0" w:line="240" w:lineRule="auto"/>
      </w:pPr>
      <w:r>
        <w:separator/>
      </w:r>
    </w:p>
  </w:footnote>
  <w:footnote w:type="continuationSeparator" w:id="0">
    <w:p w:rsidR="0082325A" w:rsidRDefault="0082325A" w:rsidP="00E56831">
      <w:pPr>
        <w:spacing w:after="0" w:line="240" w:lineRule="auto"/>
      </w:pPr>
      <w:r>
        <w:continuationSeparator/>
      </w:r>
    </w:p>
  </w:footnote>
  <w:footnote w:id="1">
    <w:p w:rsidR="005E6A11" w:rsidRPr="00711ED6" w:rsidRDefault="005E6A1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Most research funding bodies, government departments and universities have codes of conduct for persons conducting research in various disciplines.</w:t>
      </w:r>
    </w:p>
  </w:footnote>
  <w:footnote w:id="2">
    <w:p w:rsidR="005E6A11" w:rsidRPr="00711ED6" w:rsidRDefault="005E6A1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Donald </w:t>
      </w:r>
      <w:proofErr w:type="spellStart"/>
      <w:r w:rsidRPr="00711ED6">
        <w:rPr>
          <w:rFonts w:ascii="Times New Roman" w:hAnsi="Times New Roman" w:cs="Times New Roman"/>
        </w:rPr>
        <w:t>McBurney</w:t>
      </w:r>
      <w:proofErr w:type="spellEnd"/>
      <w:r w:rsidRPr="00711ED6">
        <w:rPr>
          <w:rFonts w:ascii="Times New Roman" w:hAnsi="Times New Roman" w:cs="Times New Roman"/>
        </w:rPr>
        <w:t xml:space="preserve"> and Theresa L White, </w:t>
      </w:r>
      <w:r w:rsidRPr="00711ED6">
        <w:rPr>
          <w:rFonts w:ascii="Times New Roman" w:hAnsi="Times New Roman" w:cs="Times New Roman"/>
          <w:i/>
          <w:iCs/>
        </w:rPr>
        <w:t>Research Methods</w:t>
      </w:r>
      <w:r w:rsidRPr="00711ED6">
        <w:rPr>
          <w:rFonts w:ascii="Times New Roman" w:hAnsi="Times New Roman" w:cs="Times New Roman"/>
        </w:rPr>
        <w:t xml:space="preserve"> (Thomson/Wadsworth Cengage Learning 2010), 54</w:t>
      </w:r>
    </w:p>
  </w:footnote>
  <w:footnote w:id="3">
    <w:p w:rsidR="005E6A11" w:rsidRPr="00711ED6" w:rsidRDefault="005E6A1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Ibid  55</w:t>
      </w:r>
    </w:p>
  </w:footnote>
  <w:footnote w:id="4">
    <w:p w:rsidR="005E6A11" w:rsidRPr="00711ED6" w:rsidRDefault="005E6A1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William </w:t>
      </w:r>
      <w:proofErr w:type="spellStart"/>
      <w:r w:rsidRPr="00711ED6">
        <w:rPr>
          <w:rFonts w:ascii="Times New Roman" w:hAnsi="Times New Roman" w:cs="Times New Roman"/>
        </w:rPr>
        <w:t>Trochin</w:t>
      </w:r>
      <w:proofErr w:type="spellEnd"/>
      <w:r w:rsidRPr="00711ED6">
        <w:rPr>
          <w:rFonts w:ascii="Times New Roman" w:hAnsi="Times New Roman" w:cs="Times New Roman"/>
        </w:rPr>
        <w:t>, 'Ethics In Research' (</w:t>
      </w:r>
      <w:r w:rsidRPr="00711ED6">
        <w:rPr>
          <w:rFonts w:ascii="Times New Roman" w:hAnsi="Times New Roman" w:cs="Times New Roman"/>
          <w:i/>
          <w:iCs/>
        </w:rPr>
        <w:t>Socialresearchmethods.net</w:t>
      </w:r>
      <w:r w:rsidRPr="00711ED6">
        <w:rPr>
          <w:rFonts w:ascii="Times New Roman" w:hAnsi="Times New Roman" w:cs="Times New Roman"/>
        </w:rPr>
        <w:t xml:space="preserve">, 2006) &lt;http://www.socialresearchmethods.net/kb/ethics.php&gt; accessed 26 April 2016 </w:t>
      </w:r>
    </w:p>
  </w:footnote>
  <w:footnote w:id="5">
    <w:p w:rsidR="005E6A11" w:rsidRPr="00711ED6" w:rsidRDefault="005E6A1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AAMC, 1990</w:t>
      </w:r>
    </w:p>
  </w:footnote>
  <w:footnote w:id="6">
    <w:p w:rsidR="005E6A11" w:rsidRPr="00711ED6" w:rsidRDefault="005E6A1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NAS, Integrity in Scientific Research</w:t>
      </w:r>
    </w:p>
  </w:footnote>
  <w:footnote w:id="7">
    <w:p w:rsidR="005E6A11" w:rsidRPr="00711ED6" w:rsidRDefault="005E6A1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http://</w:t>
      </w:r>
      <w:hyperlink r:id="rId1" w:history="1">
        <w:r w:rsidRPr="00711ED6">
          <w:rPr>
            <w:rStyle w:val="Hyperlink"/>
            <w:rFonts w:ascii="Times New Roman" w:hAnsi="Times New Roman" w:cs="Times New Roman"/>
            <w:color w:val="auto"/>
          </w:rPr>
          <w:t>www.pre.ethics.gc.ca</w:t>
        </w:r>
      </w:hyperlink>
      <w:r w:rsidRPr="00711ED6">
        <w:rPr>
          <w:rFonts w:ascii="Times New Roman" w:hAnsi="Times New Roman" w:cs="Times New Roman"/>
        </w:rPr>
        <w:t xml:space="preserve"> </w:t>
      </w:r>
    </w:p>
  </w:footnote>
  <w:footnote w:id="8">
    <w:p w:rsidR="002E2310" w:rsidRPr="00711ED6" w:rsidRDefault="002E2310" w:rsidP="00711ED6">
      <w:pPr>
        <w:pStyle w:val="NormalWeb"/>
        <w:spacing w:before="0" w:beforeAutospacing="0" w:after="0" w:afterAutospacing="0"/>
        <w:contextualSpacing/>
        <w:jc w:val="both"/>
        <w:rPr>
          <w:sz w:val="20"/>
          <w:szCs w:val="20"/>
        </w:rPr>
      </w:pPr>
      <w:r w:rsidRPr="00711ED6">
        <w:rPr>
          <w:rStyle w:val="FootnoteReference"/>
          <w:sz w:val="20"/>
          <w:szCs w:val="20"/>
        </w:rPr>
        <w:footnoteRef/>
      </w:r>
      <w:r w:rsidRPr="00711ED6">
        <w:rPr>
          <w:sz w:val="20"/>
          <w:szCs w:val="20"/>
        </w:rPr>
        <w:t xml:space="preserve"> E.N. </w:t>
      </w:r>
      <w:proofErr w:type="spellStart"/>
      <w:r w:rsidRPr="00711ED6">
        <w:rPr>
          <w:sz w:val="20"/>
          <w:szCs w:val="20"/>
        </w:rPr>
        <w:t>Onchana</w:t>
      </w:r>
      <w:proofErr w:type="spellEnd"/>
      <w:r w:rsidRPr="00711ED6">
        <w:rPr>
          <w:sz w:val="20"/>
          <w:szCs w:val="20"/>
        </w:rPr>
        <w:t xml:space="preserve">, </w:t>
      </w:r>
      <w:r w:rsidRPr="00711ED6">
        <w:rPr>
          <w:rStyle w:val="Strong"/>
          <w:b w:val="0"/>
          <w:sz w:val="20"/>
          <w:szCs w:val="20"/>
        </w:rPr>
        <w:t xml:space="preserve">Court Issues Injunction against University in Plagiarism Suit. </w:t>
      </w:r>
      <w:r w:rsidRPr="00711ED6">
        <w:rPr>
          <w:sz w:val="20"/>
          <w:szCs w:val="20"/>
        </w:rPr>
        <w:t>KLR Weekly e-Newsletter</w:t>
      </w:r>
      <w:r w:rsidRPr="00711ED6">
        <w:rPr>
          <w:rStyle w:val="Strong"/>
          <w:b w:val="0"/>
          <w:sz w:val="20"/>
          <w:szCs w:val="20"/>
        </w:rPr>
        <w:t xml:space="preserve"> </w:t>
      </w:r>
      <w:r w:rsidRPr="00711ED6">
        <w:rPr>
          <w:sz w:val="20"/>
          <w:szCs w:val="20"/>
        </w:rPr>
        <w:t xml:space="preserve">Issue 12/2011. </w:t>
      </w:r>
    </w:p>
  </w:footnote>
  <w:footnote w:id="9">
    <w:p w:rsidR="002E2310" w:rsidRPr="00711ED6" w:rsidRDefault="002E2310" w:rsidP="00711ED6">
      <w:pPr>
        <w:pStyle w:val="FootnoteText"/>
        <w:jc w:val="both"/>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Ibid.</w:t>
      </w:r>
    </w:p>
  </w:footnote>
  <w:footnote w:id="10">
    <w:p w:rsidR="002E2310" w:rsidRPr="00711ED6" w:rsidRDefault="002E2310" w:rsidP="00711ED6">
      <w:pPr>
        <w:spacing w:after="0" w:line="240" w:lineRule="auto"/>
        <w:jc w:val="both"/>
        <w:rPr>
          <w:rFonts w:ascii="Times New Roman" w:hAnsi="Times New Roman" w:cs="Times New Roman"/>
          <w:sz w:val="20"/>
          <w:szCs w:val="20"/>
        </w:rPr>
      </w:pPr>
      <w:r w:rsidRPr="00711ED6">
        <w:rPr>
          <w:rStyle w:val="FootnoteReference"/>
          <w:rFonts w:ascii="Times New Roman" w:hAnsi="Times New Roman" w:cs="Times New Roman"/>
          <w:sz w:val="20"/>
          <w:szCs w:val="20"/>
        </w:rPr>
        <w:footnoteRef/>
      </w:r>
      <w:r w:rsidRPr="00711ED6">
        <w:rPr>
          <w:rFonts w:ascii="Times New Roman" w:hAnsi="Times New Roman" w:cs="Times New Roman"/>
          <w:sz w:val="20"/>
          <w:szCs w:val="20"/>
        </w:rPr>
        <w:t xml:space="preserve"> </w:t>
      </w:r>
      <w:proofErr w:type="gramStart"/>
      <w:r w:rsidRPr="00711ED6">
        <w:rPr>
          <w:rFonts w:ascii="Times New Roman" w:hAnsi="Times New Roman" w:cs="Times New Roman"/>
          <w:sz w:val="20"/>
          <w:szCs w:val="20"/>
        </w:rPr>
        <w:t>Stephanie Morrow, ‘</w:t>
      </w:r>
      <w:r w:rsidRPr="00711ED6">
        <w:rPr>
          <w:rFonts w:ascii="Times New Roman" w:hAnsi="Times New Roman" w:cs="Times New Roman"/>
          <w:i/>
          <w:sz w:val="20"/>
          <w:szCs w:val="20"/>
        </w:rPr>
        <w:t>Working with Scholarly Information’.</w:t>
      </w:r>
      <w:proofErr w:type="gramEnd"/>
      <w:r w:rsidRPr="00711ED6">
        <w:rPr>
          <w:rFonts w:ascii="Times New Roman" w:hAnsi="Times New Roman" w:cs="Times New Roman"/>
          <w:sz w:val="20"/>
          <w:szCs w:val="20"/>
        </w:rPr>
        <w:t xml:space="preserve"> </w:t>
      </w:r>
      <w:proofErr w:type="gramStart"/>
      <w:r w:rsidRPr="00711ED6">
        <w:rPr>
          <w:rFonts w:ascii="Times New Roman" w:hAnsi="Times New Roman" w:cs="Times New Roman"/>
          <w:sz w:val="20"/>
          <w:szCs w:val="20"/>
        </w:rPr>
        <w:t>National Juris University.</w:t>
      </w:r>
      <w:proofErr w:type="gramEnd"/>
      <w:r w:rsidRPr="00711ED6">
        <w:rPr>
          <w:rFonts w:ascii="Times New Roman" w:hAnsi="Times New Roman" w:cs="Times New Roman"/>
          <w:sz w:val="20"/>
          <w:szCs w:val="20"/>
        </w:rPr>
        <w:t xml:space="preserve"> Available online at </w:t>
      </w:r>
      <w:hyperlink r:id="rId2" w:history="1">
        <w:r w:rsidRPr="00711ED6">
          <w:rPr>
            <w:rStyle w:val="Hyperlink"/>
            <w:rFonts w:ascii="Times New Roman" w:hAnsi="Times New Roman" w:cs="Times New Roman"/>
            <w:color w:val="auto"/>
            <w:sz w:val="20"/>
            <w:szCs w:val="20"/>
          </w:rPr>
          <w:t>http://juris.nationalparalegal.edu/intellectualproperty.aspx?AspxAutoDetectCookieSupport=1</w:t>
        </w:r>
      </w:hyperlink>
      <w:r w:rsidRPr="00711ED6">
        <w:rPr>
          <w:rFonts w:ascii="Times New Roman" w:hAnsi="Times New Roman" w:cs="Times New Roman"/>
          <w:sz w:val="20"/>
          <w:szCs w:val="20"/>
        </w:rPr>
        <w:t xml:space="preserve"> </w:t>
      </w:r>
    </w:p>
  </w:footnote>
  <w:footnote w:id="11">
    <w:p w:rsidR="00E56831" w:rsidRPr="00711ED6" w:rsidRDefault="00E56831" w:rsidP="00711ED6">
      <w:pPr>
        <w:spacing w:after="0" w:line="240" w:lineRule="auto"/>
        <w:rPr>
          <w:rFonts w:ascii="Times New Roman" w:hAnsi="Times New Roman" w:cs="Times New Roman"/>
          <w:sz w:val="20"/>
          <w:szCs w:val="20"/>
        </w:rPr>
      </w:pPr>
      <w:r w:rsidRPr="00711ED6">
        <w:rPr>
          <w:rStyle w:val="FootnoteReference"/>
          <w:rFonts w:ascii="Times New Roman" w:hAnsi="Times New Roman" w:cs="Times New Roman"/>
          <w:sz w:val="20"/>
          <w:szCs w:val="20"/>
        </w:rPr>
        <w:footnoteRef/>
      </w:r>
      <w:r w:rsidRPr="00711ED6">
        <w:rPr>
          <w:rFonts w:ascii="Times New Roman" w:hAnsi="Times New Roman" w:cs="Times New Roman"/>
          <w:sz w:val="20"/>
          <w:szCs w:val="20"/>
        </w:rPr>
        <w:t xml:space="preserve"> </w:t>
      </w:r>
      <w:r w:rsidR="00AF4ACC" w:rsidRPr="00711ED6">
        <w:rPr>
          <w:rFonts w:ascii="Times New Roman" w:hAnsi="Times New Roman" w:cs="Times New Roman"/>
          <w:sz w:val="20"/>
          <w:szCs w:val="20"/>
        </w:rPr>
        <w:t>CIRE Current Issues in Research Ethics  ‘Privacy and Confidentiality’</w:t>
      </w:r>
      <w:r w:rsidRPr="00711ED6">
        <w:rPr>
          <w:rFonts w:ascii="Times New Roman" w:hAnsi="Times New Roman" w:cs="Times New Roman"/>
          <w:sz w:val="20"/>
          <w:szCs w:val="20"/>
        </w:rPr>
        <w:t xml:space="preserve"> </w:t>
      </w:r>
      <w:hyperlink r:id="rId3" w:history="1">
        <w:r w:rsidRPr="00711ED6">
          <w:rPr>
            <w:rStyle w:val="Hyperlink"/>
            <w:rFonts w:ascii="Times New Roman" w:hAnsi="Times New Roman" w:cs="Times New Roman"/>
            <w:color w:val="auto"/>
            <w:sz w:val="20"/>
            <w:szCs w:val="20"/>
          </w:rPr>
          <w:t>http://ccnmtl.columbia.edu/projects/cire/pac/foundation/</w:t>
        </w:r>
      </w:hyperlink>
      <w:r w:rsidRPr="00711ED6">
        <w:rPr>
          <w:rFonts w:ascii="Times New Roman" w:hAnsi="Times New Roman" w:cs="Times New Roman"/>
          <w:sz w:val="20"/>
          <w:szCs w:val="20"/>
        </w:rPr>
        <w:t>(accessed 25</w:t>
      </w:r>
      <w:r w:rsidRPr="00711ED6">
        <w:rPr>
          <w:rFonts w:ascii="Times New Roman" w:hAnsi="Times New Roman" w:cs="Times New Roman"/>
          <w:sz w:val="20"/>
          <w:szCs w:val="20"/>
          <w:vertAlign w:val="superscript"/>
        </w:rPr>
        <w:t>th</w:t>
      </w:r>
      <w:r w:rsidRPr="00711ED6">
        <w:rPr>
          <w:rFonts w:ascii="Times New Roman" w:hAnsi="Times New Roman" w:cs="Times New Roman"/>
          <w:sz w:val="20"/>
          <w:szCs w:val="20"/>
        </w:rPr>
        <w:t xml:space="preserve"> April 2016)</w:t>
      </w:r>
    </w:p>
  </w:footnote>
  <w:footnote w:id="12">
    <w:p w:rsidR="00961118" w:rsidRPr="00711ED6" w:rsidRDefault="00961118" w:rsidP="00711ED6">
      <w:pPr>
        <w:spacing w:after="0" w:line="240" w:lineRule="auto"/>
        <w:rPr>
          <w:rFonts w:ascii="Times New Roman" w:hAnsi="Times New Roman" w:cs="Times New Roman"/>
          <w:sz w:val="20"/>
          <w:szCs w:val="20"/>
        </w:rPr>
      </w:pPr>
      <w:r w:rsidRPr="00711ED6">
        <w:rPr>
          <w:rStyle w:val="FootnoteReference"/>
          <w:rFonts w:ascii="Times New Roman" w:hAnsi="Times New Roman" w:cs="Times New Roman"/>
          <w:sz w:val="20"/>
          <w:szCs w:val="20"/>
        </w:rPr>
        <w:footnoteRef/>
      </w:r>
      <w:r w:rsidRPr="00711ED6">
        <w:rPr>
          <w:rFonts w:ascii="Times New Roman" w:hAnsi="Times New Roman" w:cs="Times New Roman"/>
          <w:sz w:val="20"/>
          <w:szCs w:val="20"/>
        </w:rPr>
        <w:t xml:space="preserve"> Panel on research ethics ‘Privacy and Confidentiality’</w:t>
      </w:r>
      <w:r w:rsidR="00E11338" w:rsidRPr="00711ED6">
        <w:rPr>
          <w:rFonts w:ascii="Times New Roman" w:hAnsi="Times New Roman" w:cs="Times New Roman"/>
          <w:sz w:val="20"/>
          <w:szCs w:val="20"/>
        </w:rPr>
        <w:t>(2015)</w:t>
      </w:r>
      <w:r w:rsidRPr="00711ED6">
        <w:rPr>
          <w:rFonts w:ascii="Times New Roman" w:hAnsi="Times New Roman" w:cs="Times New Roman"/>
          <w:sz w:val="20"/>
          <w:szCs w:val="20"/>
        </w:rPr>
        <w:t xml:space="preserve"> </w:t>
      </w:r>
      <w:hyperlink r:id="rId4" w:history="1">
        <w:r w:rsidRPr="00711ED6">
          <w:rPr>
            <w:rStyle w:val="Hyperlink"/>
            <w:rFonts w:ascii="Times New Roman" w:hAnsi="Times New Roman" w:cs="Times New Roman"/>
            <w:color w:val="auto"/>
            <w:sz w:val="20"/>
            <w:szCs w:val="20"/>
          </w:rPr>
          <w:t>http://www.pre.ethics.gc.ca/eng/policy-politique/initiatives/tcps2-eptc2/chapter5-chapitre5/</w:t>
        </w:r>
      </w:hyperlink>
      <w:r w:rsidRPr="00711ED6">
        <w:rPr>
          <w:rFonts w:ascii="Times New Roman" w:hAnsi="Times New Roman" w:cs="Times New Roman"/>
          <w:sz w:val="20"/>
          <w:szCs w:val="20"/>
        </w:rPr>
        <w:t>(accessed 25</w:t>
      </w:r>
      <w:r w:rsidRPr="00711ED6">
        <w:rPr>
          <w:rFonts w:ascii="Times New Roman" w:hAnsi="Times New Roman" w:cs="Times New Roman"/>
          <w:sz w:val="20"/>
          <w:szCs w:val="20"/>
          <w:vertAlign w:val="superscript"/>
        </w:rPr>
        <w:t>th</w:t>
      </w:r>
      <w:r w:rsidRPr="00711ED6">
        <w:rPr>
          <w:rFonts w:ascii="Times New Roman" w:hAnsi="Times New Roman" w:cs="Times New Roman"/>
          <w:sz w:val="20"/>
          <w:szCs w:val="20"/>
        </w:rPr>
        <w:t xml:space="preserve"> April 2016)</w:t>
      </w:r>
    </w:p>
  </w:footnote>
  <w:footnote w:id="13">
    <w:p w:rsidR="00AF4ACC" w:rsidRPr="00711ED6" w:rsidRDefault="00AF4ACC"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Article 31 (d) Constitution of Kenya 2010</w:t>
      </w:r>
    </w:p>
  </w:footnote>
  <w:footnote w:id="14">
    <w:p w:rsidR="00961118" w:rsidRPr="00711ED6" w:rsidRDefault="00961118"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As above</w:t>
      </w:r>
    </w:p>
  </w:footnote>
  <w:footnote w:id="15">
    <w:p w:rsidR="00E11338" w:rsidRPr="00711ED6" w:rsidRDefault="00E11338"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Section 194 and 195 of the Penal Code Cap 63</w:t>
      </w:r>
    </w:p>
  </w:footnote>
  <w:footnote w:id="16">
    <w:p w:rsidR="00C4246D" w:rsidRPr="00711ED6" w:rsidRDefault="00C4246D"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Petition No 192 of 2011</w:t>
      </w:r>
    </w:p>
  </w:footnote>
  <w:footnote w:id="17">
    <w:p w:rsidR="00E11338" w:rsidRPr="00711ED6" w:rsidRDefault="00E11338"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w:t>
      </w:r>
      <w:r w:rsidR="00AF4ACC" w:rsidRPr="00711ED6">
        <w:rPr>
          <w:rFonts w:ascii="Times New Roman" w:hAnsi="Times New Roman" w:cs="Times New Roman"/>
        </w:rPr>
        <w:t>CIRE Current Issues in Research Ethics  (</w:t>
      </w:r>
      <w:r w:rsidR="00487421" w:rsidRPr="00711ED6">
        <w:rPr>
          <w:rFonts w:ascii="Times New Roman" w:hAnsi="Times New Roman" w:cs="Times New Roman"/>
        </w:rPr>
        <w:t>n 1 Above</w:t>
      </w:r>
      <w:r w:rsidR="00AF4ACC" w:rsidRPr="00711ED6">
        <w:rPr>
          <w:rFonts w:ascii="Times New Roman" w:hAnsi="Times New Roman" w:cs="Times New Roman"/>
        </w:rPr>
        <w:t>)</w:t>
      </w:r>
    </w:p>
  </w:footnote>
  <w:footnote w:id="18">
    <w:p w:rsidR="00487421" w:rsidRPr="00711ED6" w:rsidRDefault="00487421"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As above</w:t>
      </w:r>
    </w:p>
  </w:footnote>
  <w:footnote w:id="19">
    <w:p w:rsidR="001739EB" w:rsidRPr="00711ED6" w:rsidRDefault="001739EB" w:rsidP="00711ED6">
      <w:pPr>
        <w:pStyle w:val="FootnoteText"/>
        <w:rPr>
          <w:rFonts w:ascii="Times New Roman" w:hAnsi="Times New Roman" w:cs="Times New Roman"/>
          <w:lang w:val="en-GB"/>
        </w:rPr>
      </w:pPr>
      <w:r w:rsidRPr="00711ED6">
        <w:rPr>
          <w:rStyle w:val="FootnoteReference"/>
          <w:rFonts w:ascii="Times New Roman" w:hAnsi="Times New Roman" w:cs="Times New Roman"/>
        </w:rPr>
        <w:footnoteRef/>
      </w:r>
      <w:r w:rsidRPr="00711ED6">
        <w:rPr>
          <w:rFonts w:ascii="Times New Roman" w:hAnsi="Times New Roman" w:cs="Times New Roman"/>
        </w:rPr>
        <w:t xml:space="preserve"> </w:t>
      </w:r>
      <w:proofErr w:type="gramStart"/>
      <w:r w:rsidRPr="00711ED6">
        <w:rPr>
          <w:rFonts w:ascii="Times New Roman" w:hAnsi="Times New Roman" w:cs="Times New Roman"/>
          <w:lang w:val="en-GB"/>
        </w:rPr>
        <w:t>Black’s Law dictionary 9</w:t>
      </w:r>
      <w:r w:rsidRPr="00711ED6">
        <w:rPr>
          <w:rFonts w:ascii="Times New Roman" w:hAnsi="Times New Roman" w:cs="Times New Roman"/>
          <w:vertAlign w:val="superscript"/>
          <w:lang w:val="en-GB"/>
        </w:rPr>
        <w:t>th</w:t>
      </w:r>
      <w:r w:rsidRPr="00711ED6">
        <w:rPr>
          <w:rFonts w:ascii="Times New Roman" w:hAnsi="Times New Roman" w:cs="Times New Roman"/>
          <w:lang w:val="en-GB"/>
        </w:rPr>
        <w:t xml:space="preserve"> Edition </w:t>
      </w:r>
      <w:proofErr w:type="spellStart"/>
      <w:r w:rsidRPr="00711ED6">
        <w:rPr>
          <w:rFonts w:ascii="Times New Roman" w:hAnsi="Times New Roman" w:cs="Times New Roman"/>
          <w:lang w:val="en-GB"/>
        </w:rPr>
        <w:t>Pg</w:t>
      </w:r>
      <w:proofErr w:type="spellEnd"/>
      <w:r w:rsidRPr="00711ED6">
        <w:rPr>
          <w:rFonts w:ascii="Times New Roman" w:hAnsi="Times New Roman" w:cs="Times New Roman"/>
          <w:lang w:val="en-GB"/>
        </w:rPr>
        <w:t xml:space="preserve"> 668.</w:t>
      </w:r>
      <w:proofErr w:type="gramEnd"/>
    </w:p>
  </w:footnote>
  <w:footnote w:id="20">
    <w:p w:rsidR="00200162" w:rsidRPr="00711ED6" w:rsidRDefault="00200162" w:rsidP="00711ED6">
      <w:pPr>
        <w:pStyle w:val="FootnoteText"/>
        <w:rPr>
          <w:rFonts w:ascii="Times New Roman" w:hAnsi="Times New Roman" w:cs="Times New Roman"/>
          <w:bCs/>
        </w:rPr>
      </w:pPr>
      <w:r w:rsidRPr="00711ED6">
        <w:rPr>
          <w:rStyle w:val="FootnoteReference"/>
          <w:rFonts w:ascii="Times New Roman" w:hAnsi="Times New Roman" w:cs="Times New Roman"/>
        </w:rPr>
        <w:footnoteRef/>
      </w:r>
      <w:r w:rsidRPr="00711ED6">
        <w:rPr>
          <w:rFonts w:ascii="Times New Roman" w:hAnsi="Times New Roman" w:cs="Times New Roman"/>
        </w:rPr>
        <w:t xml:space="preserve"> </w:t>
      </w:r>
      <w:r w:rsidRPr="00711ED6">
        <w:rPr>
          <w:rFonts w:ascii="Times New Roman" w:hAnsi="Times New Roman" w:cs="Times New Roman"/>
          <w:bCs/>
        </w:rPr>
        <w:t>Federal Research Misconduct Policy</w:t>
      </w:r>
    </w:p>
  </w:footnote>
  <w:footnote w:id="21">
    <w:p w:rsidR="00200162" w:rsidRPr="00711ED6" w:rsidRDefault="00200162" w:rsidP="00711ED6">
      <w:pPr>
        <w:pStyle w:val="FootnoteText"/>
        <w:rPr>
          <w:rFonts w:ascii="Times New Roman" w:hAnsi="Times New Roman" w:cs="Times New Roman"/>
          <w:bCs/>
        </w:rPr>
      </w:pPr>
      <w:r w:rsidRPr="00711ED6">
        <w:rPr>
          <w:rStyle w:val="FootnoteReference"/>
          <w:rFonts w:ascii="Times New Roman" w:hAnsi="Times New Roman" w:cs="Times New Roman"/>
        </w:rPr>
        <w:footnoteRef/>
      </w:r>
      <w:r w:rsidRPr="00711ED6">
        <w:rPr>
          <w:rFonts w:ascii="Times New Roman" w:hAnsi="Times New Roman" w:cs="Times New Roman"/>
        </w:rPr>
        <w:t xml:space="preserve"> </w:t>
      </w:r>
      <w:r w:rsidRPr="00711ED6">
        <w:rPr>
          <w:rFonts w:ascii="Times New Roman" w:hAnsi="Times New Roman" w:cs="Times New Roman"/>
          <w:bCs/>
        </w:rPr>
        <w:t>Federal Research Misconduct Policy</w:t>
      </w:r>
    </w:p>
    <w:p w:rsidR="00200162" w:rsidRPr="00711ED6" w:rsidRDefault="00200162" w:rsidP="00711ED6">
      <w:pPr>
        <w:pStyle w:val="FootnoteText"/>
        <w:rPr>
          <w:rFonts w:ascii="Times New Roman" w:hAnsi="Times New Roman" w:cs="Times New Roman"/>
        </w:rPr>
      </w:pPr>
    </w:p>
  </w:footnote>
  <w:footnote w:id="22">
    <w:p w:rsidR="00392332" w:rsidRPr="00711ED6" w:rsidRDefault="00392332" w:rsidP="00711ED6">
      <w:pPr>
        <w:pStyle w:val="FootnoteText"/>
        <w:rPr>
          <w:rFonts w:ascii="Times New Roman" w:hAnsi="Times New Roman" w:cs="Times New Roman"/>
        </w:rPr>
      </w:pPr>
      <w:r w:rsidRPr="00711ED6">
        <w:rPr>
          <w:rStyle w:val="FootnoteReference"/>
          <w:rFonts w:ascii="Times New Roman" w:hAnsi="Times New Roman" w:cs="Times New Roman"/>
        </w:rPr>
        <w:footnoteRef/>
      </w:r>
      <w:r w:rsidRPr="00711ED6">
        <w:rPr>
          <w:rFonts w:ascii="Times New Roman" w:hAnsi="Times New Roman" w:cs="Times New Roman"/>
        </w:rPr>
        <w:t xml:space="preserve"> The </w:t>
      </w:r>
      <w:proofErr w:type="gramStart"/>
      <w:r w:rsidRPr="00711ED6">
        <w:rPr>
          <w:rFonts w:ascii="Times New Roman" w:hAnsi="Times New Roman" w:cs="Times New Roman"/>
        </w:rPr>
        <w:t>missions</w:t>
      </w:r>
      <w:proofErr w:type="gramEnd"/>
      <w:r w:rsidRPr="00711ED6">
        <w:rPr>
          <w:rFonts w:ascii="Times New Roman" w:hAnsi="Times New Roman" w:cs="Times New Roman"/>
        </w:rPr>
        <w:t xml:space="preserve"> statement as provided in the Oxford University Press website states, “At OUP, we believe in the power of the written word and the scholarship that stands behind it. Everything we publish relates directly to our mission: to support Oxford University's objective of excellence in research, scholarship, and education. As a press, we take pride in this mission, which allows us to enable, support, and facilitate research and scholarship.”</w:t>
      </w:r>
    </w:p>
  </w:footnote>
  <w:footnote w:id="23">
    <w:p w:rsidR="00B256E2" w:rsidRPr="00711ED6" w:rsidRDefault="00B256E2" w:rsidP="00711ED6">
      <w:pPr>
        <w:pStyle w:val="Heading1"/>
        <w:rPr>
          <w:b w:val="0"/>
          <w:sz w:val="20"/>
          <w:szCs w:val="20"/>
        </w:rPr>
      </w:pPr>
      <w:r w:rsidRPr="00711ED6">
        <w:rPr>
          <w:rStyle w:val="FootnoteReference"/>
          <w:b w:val="0"/>
          <w:sz w:val="20"/>
          <w:szCs w:val="20"/>
        </w:rPr>
        <w:footnoteRef/>
      </w:r>
      <w:r w:rsidRPr="00711ED6">
        <w:rPr>
          <w:b w:val="0"/>
          <w:sz w:val="20"/>
          <w:szCs w:val="20"/>
        </w:rPr>
        <w:t xml:space="preserve"> What is Ethics in Research &amp; Why is it Important? </w:t>
      </w:r>
      <w:proofErr w:type="gramStart"/>
      <w:r w:rsidRPr="00711ED6">
        <w:rPr>
          <w:b w:val="0"/>
          <w:sz w:val="20"/>
          <w:szCs w:val="20"/>
        </w:rPr>
        <w:t>by</w:t>
      </w:r>
      <w:proofErr w:type="gramEnd"/>
      <w:r w:rsidRPr="00711ED6">
        <w:rPr>
          <w:b w:val="0"/>
          <w:sz w:val="20"/>
          <w:szCs w:val="20"/>
        </w:rPr>
        <w:t xml:space="preserve"> David B. </w:t>
      </w:r>
      <w:proofErr w:type="spellStart"/>
      <w:r w:rsidRPr="00711ED6">
        <w:rPr>
          <w:b w:val="0"/>
          <w:sz w:val="20"/>
          <w:szCs w:val="20"/>
        </w:rPr>
        <w:t>Resnik</w:t>
      </w:r>
      <w:proofErr w:type="spellEnd"/>
      <w:r w:rsidRPr="00711ED6">
        <w:rPr>
          <w:b w:val="0"/>
          <w:sz w:val="20"/>
          <w:szCs w:val="20"/>
        </w:rPr>
        <w:t>, J.D., Ph.D. (</w:t>
      </w:r>
      <w:hyperlink r:id="rId5" w:history="1">
        <w:r w:rsidRPr="00711ED6">
          <w:rPr>
            <w:rStyle w:val="Hyperlink"/>
            <w:b w:val="0"/>
            <w:color w:val="auto"/>
            <w:sz w:val="20"/>
            <w:szCs w:val="20"/>
          </w:rPr>
          <w:t>www.niehs.nih.gov/research/resources/bioethics/whatis/</w:t>
        </w:r>
      </w:hyperlink>
      <w:r w:rsidRPr="00711ED6">
        <w:rPr>
          <w:b w:val="0"/>
          <w:sz w:val="20"/>
          <w:szCs w:val="20"/>
        </w:rPr>
        <w:t xml:space="preserve"> accessed 26</w:t>
      </w:r>
      <w:r w:rsidRPr="00711ED6">
        <w:rPr>
          <w:b w:val="0"/>
          <w:sz w:val="20"/>
          <w:szCs w:val="20"/>
          <w:vertAlign w:val="superscript"/>
        </w:rPr>
        <w:t>th</w:t>
      </w:r>
      <w:r w:rsidRPr="00711ED6">
        <w:rPr>
          <w:b w:val="0"/>
          <w:sz w:val="20"/>
          <w:szCs w:val="20"/>
        </w:rPr>
        <w:t xml:space="preserve"> Aril, 2016)</w:t>
      </w:r>
    </w:p>
    <w:p w:rsidR="00B256E2" w:rsidRPr="00711ED6" w:rsidRDefault="00B256E2" w:rsidP="00711ED6">
      <w:pPr>
        <w:pStyle w:val="FootnoteText"/>
        <w:rPr>
          <w:rFonts w:ascii="Times New Roman" w:hAnsi="Times New Roman" w:cs="Times New Roman"/>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1370E"/>
    <w:multiLevelType w:val="multilevel"/>
    <w:tmpl w:val="8F72B110"/>
    <w:lvl w:ilvl="0">
      <w:start w:val="1"/>
      <w:numFmt w:val="lowerLetter"/>
      <w:lvlText w:val="%1)"/>
      <w:lvlJc w:val="left"/>
      <w:pPr>
        <w:ind w:left="720" w:hanging="360"/>
      </w:pPr>
      <w:rPr>
        <w:rFonts w:hint="default"/>
      </w:rPr>
    </w:lvl>
    <w:lvl w:ilvl="1">
      <w:start w:val="1"/>
      <w:numFmt w:val="lowerLetter"/>
      <w:lvlText w:val="%2)"/>
      <w:lvlJc w:val="left"/>
      <w:pPr>
        <w:ind w:left="1080" w:hanging="720"/>
      </w:pPr>
      <w:rPr>
        <w:rFonts w:hint="default"/>
      </w:rPr>
    </w:lvl>
    <w:lvl w:ilvl="2">
      <w:start w:val="1"/>
      <w:numFmt w:val="lowerLetter"/>
      <w:lvlText w:val="%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nsid w:val="07A869D2"/>
    <w:multiLevelType w:val="hybridMultilevel"/>
    <w:tmpl w:val="C4765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E32345F"/>
    <w:multiLevelType w:val="hybridMultilevel"/>
    <w:tmpl w:val="A89AAAEA"/>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0EE33A11"/>
    <w:multiLevelType w:val="hybridMultilevel"/>
    <w:tmpl w:val="55949C2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0F0D082E"/>
    <w:multiLevelType w:val="hybridMultilevel"/>
    <w:tmpl w:val="32868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50A3BD5"/>
    <w:multiLevelType w:val="hybridMultilevel"/>
    <w:tmpl w:val="1688A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F27AE3"/>
    <w:multiLevelType w:val="hybridMultilevel"/>
    <w:tmpl w:val="6B400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083D03"/>
    <w:multiLevelType w:val="hybridMultilevel"/>
    <w:tmpl w:val="B80ACE10"/>
    <w:lvl w:ilvl="0" w:tplc="6CA2F9C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41976CC6"/>
    <w:multiLevelType w:val="multilevel"/>
    <w:tmpl w:val="53AA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9E177E3"/>
    <w:multiLevelType w:val="multilevel"/>
    <w:tmpl w:val="607E5CD4"/>
    <w:lvl w:ilvl="0">
      <w:start w:val="1"/>
      <w:numFmt w:val="lowerLetter"/>
      <w:lvlText w:val="%1)"/>
      <w:lvlJc w:val="left"/>
      <w:pPr>
        <w:ind w:left="720" w:hanging="360"/>
      </w:pPr>
      <w:rPr>
        <w:rFonts w:hint="default"/>
      </w:rPr>
    </w:lvl>
    <w:lvl w:ilvl="1">
      <w:start w:val="1"/>
      <w:numFmt w:val="lowerLett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nsid w:val="4C7725AC"/>
    <w:multiLevelType w:val="hybridMultilevel"/>
    <w:tmpl w:val="FFF2A74E"/>
    <w:lvl w:ilvl="0" w:tplc="CC16E706">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4D074976"/>
    <w:multiLevelType w:val="hybridMultilevel"/>
    <w:tmpl w:val="CA2CA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F0078D0"/>
    <w:multiLevelType w:val="multilevel"/>
    <w:tmpl w:val="607E5CD4"/>
    <w:lvl w:ilvl="0">
      <w:start w:val="1"/>
      <w:numFmt w:val="lowerLetter"/>
      <w:lvlText w:val="%1)"/>
      <w:lvlJc w:val="left"/>
      <w:pPr>
        <w:ind w:left="720" w:hanging="360"/>
      </w:pPr>
      <w:rPr>
        <w:rFonts w:hint="default"/>
      </w:rPr>
    </w:lvl>
    <w:lvl w:ilvl="1">
      <w:start w:val="1"/>
      <w:numFmt w:val="lowerLetter"/>
      <w:lvlText w:val="%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nsid w:val="630C7CB5"/>
    <w:multiLevelType w:val="hybridMultilevel"/>
    <w:tmpl w:val="0C849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C8169A"/>
    <w:multiLevelType w:val="multilevel"/>
    <w:tmpl w:val="68E81520"/>
    <w:lvl w:ilvl="0">
      <w:start w:val="1"/>
      <w:numFmt w:val="lowerLetter"/>
      <w:lvlText w:val="%1)"/>
      <w:lvlJc w:val="left"/>
      <w:pPr>
        <w:ind w:left="720" w:hanging="360"/>
      </w:pPr>
      <w:rPr>
        <w:rFonts w:hint="default"/>
      </w:rPr>
    </w:lvl>
    <w:lvl w:ilvl="1">
      <w:start w:val="1"/>
      <w:numFmt w:val="bullet"/>
      <w:lvlText w:val=""/>
      <w:lvlJc w:val="left"/>
      <w:pPr>
        <w:ind w:left="1080" w:hanging="72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nsid w:val="6F4F0652"/>
    <w:multiLevelType w:val="multilevel"/>
    <w:tmpl w:val="20BE7C70"/>
    <w:lvl w:ilvl="0">
      <w:start w:val="1"/>
      <w:numFmt w:val="lowerLetter"/>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nsid w:val="733621D4"/>
    <w:multiLevelType w:val="hybridMultilevel"/>
    <w:tmpl w:val="E95058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77217B9F"/>
    <w:multiLevelType w:val="multilevel"/>
    <w:tmpl w:val="8940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7C507AC"/>
    <w:multiLevelType w:val="multilevel"/>
    <w:tmpl w:val="DB9C8A8E"/>
    <w:lvl w:ilvl="0">
      <w:start w:val="1"/>
      <w:numFmt w:val="lowerLetter"/>
      <w:lvlText w:val="%1)"/>
      <w:lvlJc w:val="left"/>
      <w:pPr>
        <w:ind w:left="720" w:hanging="360"/>
      </w:pPr>
      <w:rPr>
        <w:rFonts w:hint="default"/>
      </w:rPr>
    </w:lvl>
    <w:lvl w:ilvl="1">
      <w:start w:val="1"/>
      <w:numFmt w:val="decimal"/>
      <w:lvlText w:val="%2."/>
      <w:lvlJc w:val="left"/>
      <w:pPr>
        <w:ind w:left="1080" w:hanging="720"/>
      </w:pPr>
      <w:rPr>
        <w:rFonts w:hint="default"/>
      </w:rPr>
    </w:lvl>
    <w:lvl w:ilvl="2">
      <w:start w:val="1"/>
      <w:numFmt w:val="lowerLetter"/>
      <w:lvlText w:val="%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3"/>
  </w:num>
  <w:num w:numId="2">
    <w:abstractNumId w:val="4"/>
  </w:num>
  <w:num w:numId="3">
    <w:abstractNumId w:val="5"/>
  </w:num>
  <w:num w:numId="4">
    <w:abstractNumId w:val="1"/>
  </w:num>
  <w:num w:numId="5">
    <w:abstractNumId w:val="8"/>
  </w:num>
  <w:num w:numId="6">
    <w:abstractNumId w:val="17"/>
  </w:num>
  <w:num w:numId="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
  </w:num>
  <w:num w:numId="10">
    <w:abstractNumId w:val="6"/>
  </w:num>
  <w:num w:numId="11">
    <w:abstractNumId w:val="11"/>
  </w:num>
  <w:num w:numId="12">
    <w:abstractNumId w:val="9"/>
  </w:num>
  <w:num w:numId="13">
    <w:abstractNumId w:val="10"/>
  </w:num>
  <w:num w:numId="14">
    <w:abstractNumId w:val="7"/>
  </w:num>
  <w:num w:numId="15">
    <w:abstractNumId w:val="15"/>
  </w:num>
  <w:num w:numId="16">
    <w:abstractNumId w:val="18"/>
  </w:num>
  <w:num w:numId="17">
    <w:abstractNumId w:val="12"/>
  </w:num>
  <w:num w:numId="18">
    <w:abstractNumId w:val="0"/>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DB7"/>
    <w:rsid w:val="0004376B"/>
    <w:rsid w:val="000A3C01"/>
    <w:rsid w:val="001152CE"/>
    <w:rsid w:val="001739EB"/>
    <w:rsid w:val="001E6762"/>
    <w:rsid w:val="00200162"/>
    <w:rsid w:val="0026761D"/>
    <w:rsid w:val="002E2310"/>
    <w:rsid w:val="00384A25"/>
    <w:rsid w:val="00392332"/>
    <w:rsid w:val="003E5FAA"/>
    <w:rsid w:val="003F398C"/>
    <w:rsid w:val="004101B9"/>
    <w:rsid w:val="00431A4E"/>
    <w:rsid w:val="00456028"/>
    <w:rsid w:val="00480E1B"/>
    <w:rsid w:val="00487421"/>
    <w:rsid w:val="004C5F9A"/>
    <w:rsid w:val="00506B69"/>
    <w:rsid w:val="00563CF4"/>
    <w:rsid w:val="005A25E2"/>
    <w:rsid w:val="005E6A11"/>
    <w:rsid w:val="006156F7"/>
    <w:rsid w:val="00651415"/>
    <w:rsid w:val="00651DB7"/>
    <w:rsid w:val="006C29EA"/>
    <w:rsid w:val="006D6B7D"/>
    <w:rsid w:val="00711ED6"/>
    <w:rsid w:val="0079082E"/>
    <w:rsid w:val="007C25D2"/>
    <w:rsid w:val="0082325A"/>
    <w:rsid w:val="00850D1A"/>
    <w:rsid w:val="008C6754"/>
    <w:rsid w:val="00943E48"/>
    <w:rsid w:val="00961118"/>
    <w:rsid w:val="00A55E5D"/>
    <w:rsid w:val="00A561C6"/>
    <w:rsid w:val="00AF4ACC"/>
    <w:rsid w:val="00AF5DAF"/>
    <w:rsid w:val="00B256E2"/>
    <w:rsid w:val="00BA71F2"/>
    <w:rsid w:val="00BB490C"/>
    <w:rsid w:val="00BF555E"/>
    <w:rsid w:val="00C075BA"/>
    <w:rsid w:val="00C4246D"/>
    <w:rsid w:val="00D13F00"/>
    <w:rsid w:val="00D22118"/>
    <w:rsid w:val="00D42E73"/>
    <w:rsid w:val="00D85AE2"/>
    <w:rsid w:val="00DA6E6D"/>
    <w:rsid w:val="00DE420E"/>
    <w:rsid w:val="00E11338"/>
    <w:rsid w:val="00E54B72"/>
    <w:rsid w:val="00E56831"/>
    <w:rsid w:val="00EA13D0"/>
    <w:rsid w:val="00F94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711ED6"/>
    <w:pPr>
      <w:spacing w:before="100" w:beforeAutospacing="1" w:after="100" w:afterAutospacing="1" w:line="240" w:lineRule="auto"/>
      <w:outlineLvl w:val="0"/>
    </w:pPr>
    <w:rPr>
      <w:rFonts w:ascii="Times New Roman" w:eastAsia="Times New Roman" w:hAnsi="Times New Roman" w:cs="Times New Roman"/>
      <w:b/>
      <w:bCs/>
      <w:kern w:val="36"/>
      <w:sz w:val="32"/>
      <w:szCs w:val="48"/>
    </w:rPr>
  </w:style>
  <w:style w:type="paragraph" w:styleId="Heading2">
    <w:name w:val="heading 2"/>
    <w:basedOn w:val="Normal"/>
    <w:next w:val="Normal"/>
    <w:link w:val="Heading2Char"/>
    <w:uiPriority w:val="9"/>
    <w:unhideWhenUsed/>
    <w:qFormat/>
    <w:rsid w:val="003F39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F398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1DB7"/>
    <w:rPr>
      <w:color w:val="0000FF" w:themeColor="hyperlink"/>
      <w:u w:val="single"/>
    </w:rPr>
  </w:style>
  <w:style w:type="paragraph" w:styleId="ListParagraph">
    <w:name w:val="List Paragraph"/>
    <w:basedOn w:val="Normal"/>
    <w:uiPriority w:val="34"/>
    <w:qFormat/>
    <w:rsid w:val="00E56831"/>
    <w:pPr>
      <w:ind w:left="720"/>
      <w:contextualSpacing/>
    </w:pPr>
  </w:style>
  <w:style w:type="paragraph" w:styleId="FootnoteText">
    <w:name w:val="footnote text"/>
    <w:basedOn w:val="Normal"/>
    <w:link w:val="FootnoteTextChar"/>
    <w:uiPriority w:val="99"/>
    <w:semiHidden/>
    <w:unhideWhenUsed/>
    <w:rsid w:val="00E568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6831"/>
    <w:rPr>
      <w:sz w:val="20"/>
      <w:szCs w:val="20"/>
    </w:rPr>
  </w:style>
  <w:style w:type="character" w:styleId="FootnoteReference">
    <w:name w:val="footnote reference"/>
    <w:basedOn w:val="DefaultParagraphFont"/>
    <w:uiPriority w:val="99"/>
    <w:semiHidden/>
    <w:unhideWhenUsed/>
    <w:rsid w:val="00E56831"/>
    <w:rPr>
      <w:vertAlign w:val="superscript"/>
    </w:rPr>
  </w:style>
  <w:style w:type="paragraph" w:styleId="BalloonText">
    <w:name w:val="Balloon Text"/>
    <w:basedOn w:val="Normal"/>
    <w:link w:val="BalloonTextChar"/>
    <w:uiPriority w:val="99"/>
    <w:semiHidden/>
    <w:unhideWhenUsed/>
    <w:rsid w:val="004874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421"/>
    <w:rPr>
      <w:rFonts w:ascii="Tahoma" w:hAnsi="Tahoma" w:cs="Tahoma"/>
      <w:sz w:val="16"/>
      <w:szCs w:val="16"/>
    </w:rPr>
  </w:style>
  <w:style w:type="paragraph" w:styleId="Bibliography">
    <w:name w:val="Bibliography"/>
    <w:basedOn w:val="Normal"/>
    <w:next w:val="Normal"/>
    <w:uiPriority w:val="37"/>
    <w:unhideWhenUsed/>
    <w:rsid w:val="00487421"/>
  </w:style>
  <w:style w:type="character" w:customStyle="1" w:styleId="Heading1Char">
    <w:name w:val="Heading 1 Char"/>
    <w:basedOn w:val="DefaultParagraphFont"/>
    <w:link w:val="Heading1"/>
    <w:uiPriority w:val="9"/>
    <w:rsid w:val="00711ED6"/>
    <w:rPr>
      <w:rFonts w:ascii="Times New Roman" w:eastAsia="Times New Roman" w:hAnsi="Times New Roman" w:cs="Times New Roman"/>
      <w:b/>
      <w:bCs/>
      <w:kern w:val="36"/>
      <w:sz w:val="32"/>
      <w:szCs w:val="48"/>
    </w:rPr>
  </w:style>
  <w:style w:type="paragraph" w:styleId="NormalWeb">
    <w:name w:val="Normal (Web)"/>
    <w:basedOn w:val="Normal"/>
    <w:uiPriority w:val="99"/>
    <w:semiHidden/>
    <w:unhideWhenUsed/>
    <w:rsid w:val="002E23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2310"/>
    <w:rPr>
      <w:b/>
      <w:bCs/>
    </w:rPr>
  </w:style>
  <w:style w:type="character" w:styleId="Emphasis">
    <w:name w:val="Emphasis"/>
    <w:basedOn w:val="DefaultParagraphFont"/>
    <w:uiPriority w:val="20"/>
    <w:qFormat/>
    <w:rsid w:val="002E2310"/>
    <w:rPr>
      <w:i/>
      <w:iCs/>
    </w:rPr>
  </w:style>
  <w:style w:type="character" w:customStyle="1" w:styleId="Heading2Char">
    <w:name w:val="Heading 2 Char"/>
    <w:basedOn w:val="DefaultParagraphFont"/>
    <w:link w:val="Heading2"/>
    <w:uiPriority w:val="9"/>
    <w:rsid w:val="003F398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F398C"/>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D85A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AE2"/>
  </w:style>
  <w:style w:type="paragraph" w:styleId="Footer">
    <w:name w:val="footer"/>
    <w:basedOn w:val="Normal"/>
    <w:link w:val="FooterChar"/>
    <w:uiPriority w:val="99"/>
    <w:unhideWhenUsed/>
    <w:rsid w:val="00D85A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AE2"/>
  </w:style>
  <w:style w:type="paragraph" w:customStyle="1" w:styleId="Default">
    <w:name w:val="Default"/>
    <w:rsid w:val="005E6A11"/>
    <w:pPr>
      <w:autoSpaceDE w:val="0"/>
      <w:autoSpaceDN w:val="0"/>
      <w:adjustRightInd w:val="0"/>
      <w:spacing w:after="0" w:line="240" w:lineRule="auto"/>
    </w:pPr>
    <w:rPr>
      <w:rFonts w:ascii="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autoRedefine/>
    <w:uiPriority w:val="9"/>
    <w:qFormat/>
    <w:rsid w:val="00711ED6"/>
    <w:pPr>
      <w:spacing w:before="100" w:beforeAutospacing="1" w:after="100" w:afterAutospacing="1" w:line="240" w:lineRule="auto"/>
      <w:outlineLvl w:val="0"/>
    </w:pPr>
    <w:rPr>
      <w:rFonts w:ascii="Times New Roman" w:eastAsia="Times New Roman" w:hAnsi="Times New Roman" w:cs="Times New Roman"/>
      <w:b/>
      <w:bCs/>
      <w:kern w:val="36"/>
      <w:sz w:val="32"/>
      <w:szCs w:val="48"/>
    </w:rPr>
  </w:style>
  <w:style w:type="paragraph" w:styleId="Heading2">
    <w:name w:val="heading 2"/>
    <w:basedOn w:val="Normal"/>
    <w:next w:val="Normal"/>
    <w:link w:val="Heading2Char"/>
    <w:uiPriority w:val="9"/>
    <w:unhideWhenUsed/>
    <w:qFormat/>
    <w:rsid w:val="003F398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F398C"/>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51DB7"/>
    <w:rPr>
      <w:color w:val="0000FF" w:themeColor="hyperlink"/>
      <w:u w:val="single"/>
    </w:rPr>
  </w:style>
  <w:style w:type="paragraph" w:styleId="ListParagraph">
    <w:name w:val="List Paragraph"/>
    <w:basedOn w:val="Normal"/>
    <w:uiPriority w:val="34"/>
    <w:qFormat/>
    <w:rsid w:val="00E56831"/>
    <w:pPr>
      <w:ind w:left="720"/>
      <w:contextualSpacing/>
    </w:pPr>
  </w:style>
  <w:style w:type="paragraph" w:styleId="FootnoteText">
    <w:name w:val="footnote text"/>
    <w:basedOn w:val="Normal"/>
    <w:link w:val="FootnoteTextChar"/>
    <w:uiPriority w:val="99"/>
    <w:semiHidden/>
    <w:unhideWhenUsed/>
    <w:rsid w:val="00E568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56831"/>
    <w:rPr>
      <w:sz w:val="20"/>
      <w:szCs w:val="20"/>
    </w:rPr>
  </w:style>
  <w:style w:type="character" w:styleId="FootnoteReference">
    <w:name w:val="footnote reference"/>
    <w:basedOn w:val="DefaultParagraphFont"/>
    <w:uiPriority w:val="99"/>
    <w:semiHidden/>
    <w:unhideWhenUsed/>
    <w:rsid w:val="00E56831"/>
    <w:rPr>
      <w:vertAlign w:val="superscript"/>
    </w:rPr>
  </w:style>
  <w:style w:type="paragraph" w:styleId="BalloonText">
    <w:name w:val="Balloon Text"/>
    <w:basedOn w:val="Normal"/>
    <w:link w:val="BalloonTextChar"/>
    <w:uiPriority w:val="99"/>
    <w:semiHidden/>
    <w:unhideWhenUsed/>
    <w:rsid w:val="004874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7421"/>
    <w:rPr>
      <w:rFonts w:ascii="Tahoma" w:hAnsi="Tahoma" w:cs="Tahoma"/>
      <w:sz w:val="16"/>
      <w:szCs w:val="16"/>
    </w:rPr>
  </w:style>
  <w:style w:type="paragraph" w:styleId="Bibliography">
    <w:name w:val="Bibliography"/>
    <w:basedOn w:val="Normal"/>
    <w:next w:val="Normal"/>
    <w:uiPriority w:val="37"/>
    <w:unhideWhenUsed/>
    <w:rsid w:val="00487421"/>
  </w:style>
  <w:style w:type="character" w:customStyle="1" w:styleId="Heading1Char">
    <w:name w:val="Heading 1 Char"/>
    <w:basedOn w:val="DefaultParagraphFont"/>
    <w:link w:val="Heading1"/>
    <w:uiPriority w:val="9"/>
    <w:rsid w:val="00711ED6"/>
    <w:rPr>
      <w:rFonts w:ascii="Times New Roman" w:eastAsia="Times New Roman" w:hAnsi="Times New Roman" w:cs="Times New Roman"/>
      <w:b/>
      <w:bCs/>
      <w:kern w:val="36"/>
      <w:sz w:val="32"/>
      <w:szCs w:val="48"/>
    </w:rPr>
  </w:style>
  <w:style w:type="paragraph" w:styleId="NormalWeb">
    <w:name w:val="Normal (Web)"/>
    <w:basedOn w:val="Normal"/>
    <w:uiPriority w:val="99"/>
    <w:semiHidden/>
    <w:unhideWhenUsed/>
    <w:rsid w:val="002E231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E2310"/>
    <w:rPr>
      <w:b/>
      <w:bCs/>
    </w:rPr>
  </w:style>
  <w:style w:type="character" w:styleId="Emphasis">
    <w:name w:val="Emphasis"/>
    <w:basedOn w:val="DefaultParagraphFont"/>
    <w:uiPriority w:val="20"/>
    <w:qFormat/>
    <w:rsid w:val="002E2310"/>
    <w:rPr>
      <w:i/>
      <w:iCs/>
    </w:rPr>
  </w:style>
  <w:style w:type="character" w:customStyle="1" w:styleId="Heading2Char">
    <w:name w:val="Heading 2 Char"/>
    <w:basedOn w:val="DefaultParagraphFont"/>
    <w:link w:val="Heading2"/>
    <w:uiPriority w:val="9"/>
    <w:rsid w:val="003F398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F398C"/>
    <w:rPr>
      <w:rFonts w:asciiTheme="majorHAnsi" w:eastAsiaTheme="majorEastAsia" w:hAnsiTheme="majorHAnsi" w:cstheme="majorBidi"/>
      <w:b/>
      <w:bCs/>
      <w:color w:val="4F81BD" w:themeColor="accent1"/>
    </w:rPr>
  </w:style>
  <w:style w:type="paragraph" w:styleId="Header">
    <w:name w:val="header"/>
    <w:basedOn w:val="Normal"/>
    <w:link w:val="HeaderChar"/>
    <w:uiPriority w:val="99"/>
    <w:unhideWhenUsed/>
    <w:rsid w:val="00D85AE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AE2"/>
  </w:style>
  <w:style w:type="paragraph" w:styleId="Footer">
    <w:name w:val="footer"/>
    <w:basedOn w:val="Normal"/>
    <w:link w:val="FooterChar"/>
    <w:uiPriority w:val="99"/>
    <w:unhideWhenUsed/>
    <w:rsid w:val="00D85AE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AE2"/>
  </w:style>
  <w:style w:type="paragraph" w:customStyle="1" w:styleId="Default">
    <w:name w:val="Default"/>
    <w:rsid w:val="005E6A11"/>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5557257">
      <w:bodyDiv w:val="1"/>
      <w:marLeft w:val="0"/>
      <w:marRight w:val="0"/>
      <w:marTop w:val="0"/>
      <w:marBottom w:val="0"/>
      <w:divBdr>
        <w:top w:val="none" w:sz="0" w:space="0" w:color="auto"/>
        <w:left w:val="none" w:sz="0" w:space="0" w:color="auto"/>
        <w:bottom w:val="none" w:sz="0" w:space="0" w:color="auto"/>
        <w:right w:val="none" w:sz="0" w:space="0" w:color="auto"/>
      </w:divBdr>
    </w:div>
    <w:div w:id="12119171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ocialresearchmethods.net/kb/ethics.php" TargetMode="External"/><Relationship Id="rId5" Type="http://schemas.openxmlformats.org/officeDocument/2006/relationships/settings" Target="settings.xml"/><Relationship Id="rId10" Type="http://schemas.openxmlformats.org/officeDocument/2006/relationships/hyperlink" Target="http://www.niehs.nih.gov/resources/bioethics/whatis/" TargetMode="External"/><Relationship Id="rId4" Type="http://schemas.microsoft.com/office/2007/relationships/stylesWithEffects" Target="stylesWithEffects.xml"/><Relationship Id="rId9" Type="http://schemas.openxmlformats.org/officeDocument/2006/relationships/hyperlink" Target="http://www.blackwellpublishing.com/bauthor/faqs_copyright.asp" TargetMode="External"/><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3" Type="http://schemas.openxmlformats.org/officeDocument/2006/relationships/hyperlink" Target="http://ccnmtl.columbia.edu/projects/cire/pac/foundation/" TargetMode="External"/><Relationship Id="rId2" Type="http://schemas.openxmlformats.org/officeDocument/2006/relationships/hyperlink" Target="http://juris.nationalparalegal.edu/intellectualproperty.aspx?AspxAutoDetectCookieSupport=1" TargetMode="External"/><Relationship Id="rId1" Type="http://schemas.openxmlformats.org/officeDocument/2006/relationships/hyperlink" Target="http://www.pre.ethics.gc.ca" TargetMode="External"/><Relationship Id="rId5" Type="http://schemas.openxmlformats.org/officeDocument/2006/relationships/hyperlink" Target="http://www.niehs.nih.gov/research/resources/bioethics/whatis/" TargetMode="External"/><Relationship Id="rId4" Type="http://schemas.openxmlformats.org/officeDocument/2006/relationships/hyperlink" Target="http://www.pre.ethics.gc.ca/eng/policy-politique/initiatives/tcps2-eptc2/chapter5-chapitre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Pri16</b:Tag>
    <b:SourceType>InternetSite</b:SourceType>
    <b:Guid>{8F3DB568-DA07-4AB4-87EF-AD69A67719DF}</b:Guid>
    <b:Title>Privacy and Confidentiality</b:Title>
    <b:InternetSiteTitle>CIRE Current Issues In Research Ethics</b:InternetSiteTitle>
    <b:YearAccessed>2016</b:YearAccessed>
    <b:MonthAccessed>April</b:MonthAccessed>
    <b:DayAccessed>25</b:DayAccessed>
    <b:URL>http://ccnmtl.columbia.edu/projects/cire/pac/foundation/</b:URL>
    <b:RefOrder>1</b:RefOrder>
  </b:Source>
  <b:Source>
    <b:Tag>Pan15</b:Tag>
    <b:SourceType>InternetSite</b:SourceType>
    <b:Guid>{1BDDE841-F17A-4AFE-8211-47C9999FBD03}</b:Guid>
    <b:Title>Privacy and Confidentiality</b:Title>
    <b:InternetSiteTitle>Panel on Research Ethics</b:InternetSiteTitle>
    <b:Year>2015</b:Year>
    <b:Month>July</b:Month>
    <b:Day>07</b:Day>
    <b:YearAccessed>2016</b:YearAccessed>
    <b:MonthAccessed>April</b:MonthAccessed>
    <b:DayAccessed>25</b:DayAccessed>
    <b:URL>http://www.pre.ethics.gc.ca/eng/policy-politique/initiatives/tcps2-eptc2/chapter5-chapitre5/</b:URL>
    <b:RefOrder>2</b:RefOrder>
  </b:Source>
</b:Sources>
</file>

<file path=customXml/itemProps1.xml><?xml version="1.0" encoding="utf-8"?>
<ds:datastoreItem xmlns:ds="http://schemas.openxmlformats.org/officeDocument/2006/customXml" ds:itemID="{40532A1D-A3AC-4BDF-8296-A813B6568F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Pages>
  <Words>3276</Words>
  <Characters>18676</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DSucrih</dc:creator>
  <cp:lastModifiedBy>Reagan Etale</cp:lastModifiedBy>
  <cp:revision>49</cp:revision>
  <cp:lastPrinted>2016-04-27T09:02:00Z</cp:lastPrinted>
  <dcterms:created xsi:type="dcterms:W3CDTF">2016-04-27T04:11:00Z</dcterms:created>
  <dcterms:modified xsi:type="dcterms:W3CDTF">2016-04-27T09:04:00Z</dcterms:modified>
</cp:coreProperties>
</file>