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7747" w:rsidRDefault="002D7747" w:rsidP="00644691">
      <w:pPr>
        <w:pStyle w:val="Default"/>
        <w:spacing w:after="240" w:line="276" w:lineRule="auto"/>
        <w:ind w:left="7200" w:firstLine="720"/>
        <w:jc w:val="both"/>
        <w:rPr>
          <w:rFonts w:asciiTheme="minorHAnsi" w:hAnsiTheme="minorHAnsi"/>
          <w:b/>
          <w:color w:val="auto"/>
        </w:rPr>
      </w:pPr>
    </w:p>
    <w:p w:rsidR="002D7747" w:rsidRPr="00320DC0" w:rsidRDefault="002D7747" w:rsidP="002D7747">
      <w:pPr>
        <w:pStyle w:val="NoSpacing"/>
        <w:spacing w:after="240" w:line="276" w:lineRule="auto"/>
        <w:jc w:val="center"/>
        <w:rPr>
          <w:rFonts w:ascii="Garamond" w:hAnsi="Garamond"/>
          <w:b/>
          <w:sz w:val="40"/>
          <w:u w:val="single"/>
        </w:rPr>
      </w:pPr>
      <w:r w:rsidRPr="00320DC0">
        <w:rPr>
          <w:rFonts w:ascii="Garamond" w:hAnsi="Garamond"/>
          <w:b/>
          <w:sz w:val="40"/>
          <w:u w:val="single"/>
        </w:rPr>
        <w:t>THE LEGISLATIVE SENTENCE, LANGUAGE AND SYNTAX</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INTRODUCTION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legislative sentence is the means the drafter uses to translate policy into law.</w:t>
      </w:r>
    </w:p>
    <w:p w:rsidR="002D7747" w:rsidRPr="002D7747" w:rsidRDefault="002D7747" w:rsidP="002D7747">
      <w:pPr>
        <w:pStyle w:val="NoSpacing"/>
        <w:spacing w:line="276" w:lineRule="auto"/>
        <w:rPr>
          <w:rFonts w:ascii="Garamond" w:hAnsi="Garamond"/>
          <w:sz w:val="24"/>
        </w:rPr>
      </w:pPr>
      <w:r w:rsidRPr="002D7747">
        <w:rPr>
          <w:rFonts w:ascii="Garamond" w:hAnsi="Garamond"/>
          <w:sz w:val="24"/>
        </w:rPr>
        <w:t>In each sentence there must be:</w:t>
      </w:r>
    </w:p>
    <w:p w:rsidR="002D7747" w:rsidRPr="002D7747" w:rsidRDefault="002D7747" w:rsidP="002D7747">
      <w:pPr>
        <w:pStyle w:val="NoSpacing"/>
        <w:numPr>
          <w:ilvl w:val="0"/>
          <w:numId w:val="16"/>
        </w:numPr>
        <w:spacing w:after="240" w:line="276" w:lineRule="auto"/>
        <w:rPr>
          <w:rFonts w:ascii="Garamond" w:hAnsi="Garamond"/>
          <w:sz w:val="24"/>
        </w:rPr>
      </w:pPr>
      <w:r w:rsidRPr="002D7747">
        <w:rPr>
          <w:rFonts w:ascii="Garamond" w:hAnsi="Garamond"/>
          <w:sz w:val="24"/>
        </w:rPr>
        <w:t>The legal subject – the person to whom the law is to apply</w:t>
      </w:r>
      <w:r w:rsidR="00320DC0">
        <w:rPr>
          <w:rFonts w:ascii="Garamond" w:hAnsi="Garamond"/>
          <w:sz w:val="24"/>
        </w:rPr>
        <w:t>;</w:t>
      </w:r>
    </w:p>
    <w:p w:rsidR="002D7747" w:rsidRPr="002D7747" w:rsidRDefault="002D7747" w:rsidP="002D7747">
      <w:pPr>
        <w:pStyle w:val="NoSpacing"/>
        <w:numPr>
          <w:ilvl w:val="0"/>
          <w:numId w:val="16"/>
        </w:numPr>
        <w:spacing w:after="240" w:line="276" w:lineRule="auto"/>
        <w:rPr>
          <w:rFonts w:ascii="Garamond" w:hAnsi="Garamond"/>
          <w:sz w:val="24"/>
        </w:rPr>
      </w:pPr>
      <w:r w:rsidRPr="002D7747">
        <w:rPr>
          <w:rFonts w:ascii="Garamond" w:hAnsi="Garamond"/>
          <w:sz w:val="24"/>
        </w:rPr>
        <w:t>The legal act</w:t>
      </w:r>
      <w:r w:rsidR="00320DC0">
        <w:rPr>
          <w:rFonts w:ascii="Garamond" w:hAnsi="Garamond"/>
          <w:sz w:val="24"/>
        </w:rPr>
        <w:t>ion – the law which is to apply;</w:t>
      </w:r>
      <w:r w:rsidRPr="002D7747">
        <w:rPr>
          <w:rFonts w:ascii="Garamond" w:hAnsi="Garamond"/>
          <w:sz w:val="24"/>
        </w:rPr>
        <w:t xml:space="preserve"> and</w:t>
      </w:r>
    </w:p>
    <w:p w:rsidR="002D7747" w:rsidRPr="002D7747" w:rsidRDefault="002D7747" w:rsidP="002D7747">
      <w:pPr>
        <w:pStyle w:val="NoSpacing"/>
        <w:numPr>
          <w:ilvl w:val="0"/>
          <w:numId w:val="16"/>
        </w:numPr>
        <w:spacing w:after="240" w:line="276" w:lineRule="auto"/>
        <w:rPr>
          <w:rFonts w:ascii="Garamond" w:hAnsi="Garamond"/>
          <w:sz w:val="24"/>
        </w:rPr>
      </w:pPr>
      <w:r w:rsidRPr="002D7747">
        <w:rPr>
          <w:rFonts w:ascii="Garamond" w:hAnsi="Garamond"/>
          <w:sz w:val="24"/>
        </w:rPr>
        <w:t>The circumstances in which the law is to apply</w:t>
      </w:r>
      <w:r w:rsidR="00320DC0">
        <w:rPr>
          <w:rFonts w:ascii="Garamond" w:hAnsi="Garamond"/>
          <w:sz w:val="24"/>
        </w:rPr>
        <w:t>.</w:t>
      </w:r>
    </w:p>
    <w:p w:rsidR="002D7747" w:rsidRPr="002D7747" w:rsidRDefault="002D7747" w:rsidP="002D7747">
      <w:pPr>
        <w:pStyle w:val="NoSpacing"/>
        <w:spacing w:line="276" w:lineRule="auto"/>
        <w:rPr>
          <w:rFonts w:ascii="Garamond" w:hAnsi="Garamond"/>
          <w:sz w:val="24"/>
        </w:rPr>
      </w:pPr>
      <w:r w:rsidRPr="002D7747">
        <w:rPr>
          <w:rFonts w:ascii="Garamond" w:hAnsi="Garamond"/>
          <w:sz w:val="24"/>
        </w:rPr>
        <w:t>The legislative sentence is an arrangement of words to express a command or s</w:t>
      </w:r>
      <w:r w:rsidR="00320DC0">
        <w:rPr>
          <w:rFonts w:ascii="Garamond" w:hAnsi="Garamond"/>
          <w:sz w:val="24"/>
        </w:rPr>
        <w:t xml:space="preserve">tate a prohibition. It confers </w:t>
      </w:r>
      <w:r w:rsidRPr="002D7747">
        <w:rPr>
          <w:rFonts w:ascii="Garamond" w:hAnsi="Garamond"/>
          <w:sz w:val="24"/>
        </w:rPr>
        <w:t>power or imposes an obligation. It states:</w:t>
      </w:r>
    </w:p>
    <w:p w:rsidR="002D7747" w:rsidRPr="002D7747" w:rsidRDefault="002D7747" w:rsidP="002D7747">
      <w:pPr>
        <w:pStyle w:val="NoSpacing"/>
        <w:numPr>
          <w:ilvl w:val="0"/>
          <w:numId w:val="17"/>
        </w:numPr>
        <w:spacing w:after="240" w:line="276" w:lineRule="auto"/>
        <w:rPr>
          <w:rFonts w:ascii="Garamond" w:hAnsi="Garamond"/>
          <w:sz w:val="24"/>
        </w:rPr>
      </w:pPr>
      <w:r w:rsidRPr="002D7747">
        <w:rPr>
          <w:rFonts w:ascii="Garamond" w:hAnsi="Garamond"/>
          <w:i/>
          <w:sz w:val="24"/>
        </w:rPr>
        <w:t>How</w:t>
      </w:r>
      <w:r w:rsidRPr="002D7747">
        <w:rPr>
          <w:rFonts w:ascii="Garamond" w:hAnsi="Garamond"/>
          <w:sz w:val="24"/>
        </w:rPr>
        <w:t>, the manner in which the law is to operate</w:t>
      </w:r>
      <w:r w:rsidR="00320DC0">
        <w:rPr>
          <w:rFonts w:ascii="Garamond" w:hAnsi="Garamond"/>
          <w:sz w:val="24"/>
        </w:rPr>
        <w:t>;</w:t>
      </w:r>
    </w:p>
    <w:p w:rsidR="002D7747" w:rsidRPr="002D7747" w:rsidRDefault="002D7747" w:rsidP="002D7747">
      <w:pPr>
        <w:pStyle w:val="NoSpacing"/>
        <w:numPr>
          <w:ilvl w:val="0"/>
          <w:numId w:val="17"/>
        </w:numPr>
        <w:spacing w:after="240" w:line="276" w:lineRule="auto"/>
        <w:rPr>
          <w:rFonts w:ascii="Garamond" w:hAnsi="Garamond"/>
          <w:sz w:val="24"/>
        </w:rPr>
      </w:pPr>
      <w:r w:rsidRPr="002D7747">
        <w:rPr>
          <w:rFonts w:ascii="Garamond" w:hAnsi="Garamond"/>
          <w:i/>
          <w:sz w:val="24"/>
        </w:rPr>
        <w:t>What</w:t>
      </w:r>
      <w:r w:rsidRPr="002D7747">
        <w:rPr>
          <w:rFonts w:ascii="Garamond" w:hAnsi="Garamond"/>
          <w:sz w:val="24"/>
        </w:rPr>
        <w:t>, the nature of the legal action</w:t>
      </w:r>
      <w:r w:rsidR="00320DC0">
        <w:rPr>
          <w:rFonts w:ascii="Garamond" w:hAnsi="Garamond"/>
          <w:sz w:val="24"/>
        </w:rPr>
        <w:t>;</w:t>
      </w:r>
    </w:p>
    <w:p w:rsidR="002D7747" w:rsidRPr="002D7747" w:rsidRDefault="002D7747" w:rsidP="002D7747">
      <w:pPr>
        <w:pStyle w:val="NoSpacing"/>
        <w:numPr>
          <w:ilvl w:val="0"/>
          <w:numId w:val="17"/>
        </w:numPr>
        <w:spacing w:after="240" w:line="276" w:lineRule="auto"/>
        <w:rPr>
          <w:rFonts w:ascii="Garamond" w:hAnsi="Garamond"/>
          <w:sz w:val="24"/>
        </w:rPr>
      </w:pPr>
      <w:r w:rsidRPr="002D7747">
        <w:rPr>
          <w:rFonts w:ascii="Garamond" w:hAnsi="Garamond"/>
          <w:i/>
          <w:sz w:val="24"/>
        </w:rPr>
        <w:t>When</w:t>
      </w:r>
      <w:r w:rsidRPr="002D7747">
        <w:rPr>
          <w:rFonts w:ascii="Garamond" w:hAnsi="Garamond"/>
          <w:sz w:val="24"/>
        </w:rPr>
        <w:t>, the conditions under which the law is to operate</w:t>
      </w:r>
      <w:r w:rsidR="00320DC0">
        <w:rPr>
          <w:rFonts w:ascii="Garamond" w:hAnsi="Garamond"/>
          <w:sz w:val="24"/>
        </w:rPr>
        <w:t>;</w:t>
      </w:r>
    </w:p>
    <w:p w:rsidR="002D7747" w:rsidRPr="002D7747" w:rsidRDefault="002D7747" w:rsidP="002D7747">
      <w:pPr>
        <w:pStyle w:val="NoSpacing"/>
        <w:numPr>
          <w:ilvl w:val="0"/>
          <w:numId w:val="17"/>
        </w:numPr>
        <w:spacing w:after="240" w:line="276" w:lineRule="auto"/>
        <w:rPr>
          <w:rFonts w:ascii="Garamond" w:hAnsi="Garamond"/>
          <w:sz w:val="24"/>
        </w:rPr>
      </w:pPr>
      <w:r w:rsidRPr="002D7747">
        <w:rPr>
          <w:rFonts w:ascii="Garamond" w:hAnsi="Garamond"/>
          <w:i/>
          <w:sz w:val="24"/>
        </w:rPr>
        <w:t>Where</w:t>
      </w:r>
      <w:r w:rsidRPr="002D7747">
        <w:rPr>
          <w:rFonts w:ascii="Garamond" w:hAnsi="Garamond"/>
          <w:sz w:val="24"/>
        </w:rPr>
        <w:t>, the circumstances in which the law will operate</w:t>
      </w:r>
      <w:r w:rsidR="00320DC0">
        <w:rPr>
          <w:rFonts w:ascii="Garamond" w:hAnsi="Garamond"/>
          <w:sz w:val="24"/>
        </w:rPr>
        <w:t>;</w:t>
      </w:r>
    </w:p>
    <w:p w:rsidR="002D7747" w:rsidRPr="002D7747" w:rsidRDefault="002D7747" w:rsidP="002D7747">
      <w:pPr>
        <w:pStyle w:val="NoSpacing"/>
        <w:numPr>
          <w:ilvl w:val="0"/>
          <w:numId w:val="17"/>
        </w:numPr>
        <w:spacing w:after="240" w:line="276" w:lineRule="auto"/>
        <w:rPr>
          <w:rFonts w:ascii="Garamond" w:hAnsi="Garamond"/>
          <w:sz w:val="24"/>
        </w:rPr>
      </w:pPr>
      <w:r w:rsidRPr="002D7747">
        <w:rPr>
          <w:rFonts w:ascii="Garamond" w:hAnsi="Garamond"/>
          <w:i/>
          <w:sz w:val="24"/>
        </w:rPr>
        <w:t>Who</w:t>
      </w:r>
      <w:r w:rsidRPr="002D7747">
        <w:rPr>
          <w:rFonts w:ascii="Garamond" w:hAnsi="Garamond"/>
          <w:sz w:val="24"/>
        </w:rPr>
        <w:t>, the legal subject, the person given responsibility or on whom is plac</w:t>
      </w:r>
      <w:r w:rsidR="00320DC0">
        <w:rPr>
          <w:rFonts w:ascii="Garamond" w:hAnsi="Garamond"/>
          <w:sz w:val="24"/>
        </w:rPr>
        <w:t>ed an obligation or prohibition; and</w:t>
      </w:r>
    </w:p>
    <w:p w:rsidR="002D7747" w:rsidRPr="002D7747" w:rsidRDefault="002D7747" w:rsidP="002D7747">
      <w:pPr>
        <w:pStyle w:val="NoSpacing"/>
        <w:numPr>
          <w:ilvl w:val="0"/>
          <w:numId w:val="17"/>
        </w:numPr>
        <w:spacing w:after="240" w:line="276" w:lineRule="auto"/>
        <w:rPr>
          <w:rFonts w:ascii="Garamond" w:hAnsi="Garamond"/>
          <w:sz w:val="24"/>
        </w:rPr>
      </w:pPr>
      <w:r w:rsidRPr="002D7747">
        <w:rPr>
          <w:rFonts w:ascii="Garamond" w:hAnsi="Garamond"/>
          <w:i/>
          <w:sz w:val="24"/>
        </w:rPr>
        <w:t xml:space="preserve">Why, </w:t>
      </w:r>
      <w:r w:rsidRPr="002D7747">
        <w:rPr>
          <w:rFonts w:ascii="Garamond" w:hAnsi="Garamond"/>
          <w:sz w:val="24"/>
        </w:rPr>
        <w:t>the policy considerations of the law.</w:t>
      </w:r>
    </w:p>
    <w:p w:rsidR="002D7747" w:rsidRPr="002D7747" w:rsidRDefault="00320DC0" w:rsidP="002D7747">
      <w:pPr>
        <w:pStyle w:val="NoSpacing"/>
        <w:spacing w:after="240" w:line="276" w:lineRule="auto"/>
        <w:rPr>
          <w:rFonts w:ascii="Garamond" w:hAnsi="Garamond"/>
          <w:sz w:val="24"/>
        </w:rPr>
      </w:pPr>
      <w:r>
        <w:rPr>
          <w:rFonts w:ascii="Garamond" w:hAnsi="Garamond"/>
          <w:sz w:val="24"/>
        </w:rPr>
        <w:t>A drafter should always use:</w:t>
      </w:r>
    </w:p>
    <w:p w:rsidR="002D7747" w:rsidRPr="002D7747" w:rsidRDefault="002D7747" w:rsidP="00320DC0">
      <w:pPr>
        <w:pStyle w:val="NoSpacing"/>
        <w:numPr>
          <w:ilvl w:val="0"/>
          <w:numId w:val="60"/>
        </w:numPr>
        <w:spacing w:after="240" w:line="276" w:lineRule="auto"/>
        <w:rPr>
          <w:rFonts w:ascii="Garamond" w:hAnsi="Garamond"/>
          <w:sz w:val="24"/>
        </w:rPr>
      </w:pPr>
      <w:r w:rsidRPr="002D7747">
        <w:rPr>
          <w:rFonts w:ascii="Garamond" w:hAnsi="Garamond"/>
          <w:sz w:val="24"/>
        </w:rPr>
        <w:t>Short familiar words and phrases</w:t>
      </w:r>
    </w:p>
    <w:p w:rsidR="002D7747" w:rsidRPr="002D7747" w:rsidRDefault="002D7747" w:rsidP="00320DC0">
      <w:pPr>
        <w:pStyle w:val="NoSpacing"/>
        <w:numPr>
          <w:ilvl w:val="0"/>
          <w:numId w:val="60"/>
        </w:numPr>
        <w:spacing w:after="240" w:line="276" w:lineRule="auto"/>
        <w:rPr>
          <w:rFonts w:ascii="Garamond" w:hAnsi="Garamond"/>
          <w:sz w:val="24"/>
        </w:rPr>
      </w:pPr>
      <w:r w:rsidRPr="002D7747">
        <w:rPr>
          <w:rFonts w:ascii="Garamond" w:hAnsi="Garamond"/>
          <w:sz w:val="24"/>
        </w:rPr>
        <w:t>Short sentences which state only one thing</w:t>
      </w:r>
    </w:p>
    <w:p w:rsidR="002D7747" w:rsidRPr="002D7747" w:rsidRDefault="002D7747" w:rsidP="00320DC0">
      <w:pPr>
        <w:pStyle w:val="NoSpacing"/>
        <w:numPr>
          <w:ilvl w:val="0"/>
          <w:numId w:val="60"/>
        </w:numPr>
        <w:spacing w:after="240" w:line="276" w:lineRule="auto"/>
        <w:rPr>
          <w:rFonts w:ascii="Garamond" w:hAnsi="Garamond"/>
          <w:sz w:val="24"/>
        </w:rPr>
      </w:pPr>
      <w:r w:rsidRPr="002D7747">
        <w:rPr>
          <w:rFonts w:ascii="Garamond" w:hAnsi="Garamond"/>
          <w:sz w:val="24"/>
        </w:rPr>
        <w:t>Use the same word or express one meaning</w:t>
      </w:r>
    </w:p>
    <w:p w:rsidR="002D7747" w:rsidRPr="002D7747" w:rsidRDefault="002D7747" w:rsidP="00320DC0">
      <w:pPr>
        <w:pStyle w:val="NoSpacing"/>
        <w:numPr>
          <w:ilvl w:val="0"/>
          <w:numId w:val="60"/>
        </w:numPr>
        <w:spacing w:after="240" w:line="276" w:lineRule="auto"/>
        <w:rPr>
          <w:rFonts w:ascii="Garamond" w:hAnsi="Garamond"/>
          <w:sz w:val="24"/>
        </w:rPr>
      </w:pPr>
      <w:r w:rsidRPr="002D7747">
        <w:rPr>
          <w:rFonts w:ascii="Garamond" w:hAnsi="Garamond"/>
          <w:sz w:val="24"/>
        </w:rPr>
        <w:t>Consistent spelling</w:t>
      </w:r>
    </w:p>
    <w:p w:rsidR="002D7747" w:rsidRPr="002D7747" w:rsidRDefault="002D7747" w:rsidP="00320DC0">
      <w:pPr>
        <w:pStyle w:val="NoSpacing"/>
        <w:numPr>
          <w:ilvl w:val="0"/>
          <w:numId w:val="60"/>
        </w:numPr>
        <w:spacing w:after="240" w:line="276" w:lineRule="auto"/>
        <w:rPr>
          <w:rFonts w:ascii="Garamond" w:hAnsi="Garamond"/>
          <w:sz w:val="24"/>
        </w:rPr>
      </w:pPr>
      <w:r w:rsidRPr="002D7747">
        <w:rPr>
          <w:rFonts w:ascii="Garamond" w:hAnsi="Garamond"/>
          <w:sz w:val="24"/>
        </w:rPr>
        <w:t>The standard form language of the drafting office</w:t>
      </w:r>
    </w:p>
    <w:p w:rsidR="002D7747" w:rsidRPr="002D7747" w:rsidRDefault="002D7747" w:rsidP="002D7747">
      <w:pPr>
        <w:pStyle w:val="NoSpacing"/>
        <w:spacing w:before="240" w:line="276" w:lineRule="auto"/>
        <w:rPr>
          <w:rFonts w:ascii="Garamond" w:hAnsi="Garamond"/>
          <w:sz w:val="24"/>
        </w:rPr>
      </w:pPr>
      <w:r w:rsidRPr="002D7747">
        <w:rPr>
          <w:rFonts w:ascii="Garamond" w:hAnsi="Garamond"/>
          <w:sz w:val="24"/>
        </w:rPr>
        <w:lastRenderedPageBreak/>
        <w:t>A drafter should not use:</w:t>
      </w:r>
    </w:p>
    <w:p w:rsidR="002D7747" w:rsidRPr="002D7747" w:rsidRDefault="002D7747" w:rsidP="002D7747">
      <w:pPr>
        <w:pStyle w:val="NoSpacing"/>
        <w:numPr>
          <w:ilvl w:val="0"/>
          <w:numId w:val="19"/>
        </w:numPr>
        <w:spacing w:after="240" w:line="276" w:lineRule="auto"/>
        <w:rPr>
          <w:rFonts w:ascii="Garamond" w:hAnsi="Garamond"/>
          <w:sz w:val="24"/>
        </w:rPr>
      </w:pPr>
      <w:r w:rsidRPr="002D7747">
        <w:rPr>
          <w:rFonts w:ascii="Garamond" w:hAnsi="Garamond"/>
          <w:sz w:val="24"/>
        </w:rPr>
        <w:t>Archaic words such as; the said, same, aforesaid, before-mentioned, herein before-mentioned, whatever, whatsoever, whomsoever, and/or, pursuant to (under), and similar words.</w:t>
      </w:r>
    </w:p>
    <w:p w:rsidR="002D7747" w:rsidRPr="002D7747" w:rsidRDefault="002D7747" w:rsidP="002D7747">
      <w:pPr>
        <w:pStyle w:val="NoSpacing"/>
        <w:numPr>
          <w:ilvl w:val="0"/>
          <w:numId w:val="19"/>
        </w:numPr>
        <w:spacing w:after="240" w:line="276" w:lineRule="auto"/>
        <w:rPr>
          <w:rFonts w:ascii="Garamond" w:hAnsi="Garamond"/>
          <w:sz w:val="24"/>
        </w:rPr>
      </w:pPr>
      <w:r w:rsidRPr="002D7747">
        <w:rPr>
          <w:rFonts w:ascii="Garamond" w:hAnsi="Garamond"/>
          <w:sz w:val="24"/>
        </w:rPr>
        <w:t>Latin expressions.</w:t>
      </w:r>
    </w:p>
    <w:p w:rsidR="002D7747" w:rsidRPr="002D7747" w:rsidRDefault="00320DC0" w:rsidP="002D7747">
      <w:pPr>
        <w:pStyle w:val="NoSpacing"/>
        <w:numPr>
          <w:ilvl w:val="0"/>
          <w:numId w:val="19"/>
        </w:numPr>
        <w:spacing w:after="240" w:line="276" w:lineRule="auto"/>
        <w:rPr>
          <w:rFonts w:ascii="Garamond" w:hAnsi="Garamond"/>
          <w:sz w:val="24"/>
        </w:rPr>
      </w:pPr>
      <w:r>
        <w:rPr>
          <w:rFonts w:ascii="Garamond" w:hAnsi="Garamond"/>
          <w:sz w:val="24"/>
        </w:rPr>
        <w:t>More words than</w:t>
      </w:r>
      <w:r w:rsidR="002D7747" w:rsidRPr="002D7747">
        <w:rPr>
          <w:rFonts w:ascii="Garamond" w:hAnsi="Garamond"/>
          <w:sz w:val="24"/>
        </w:rPr>
        <w:t xml:space="preserve"> necessary; For instance, all and singular, Aid and abet, each and every, Full force of the law, null and void, will and testament, unless and until, as to whether this happened, by reason of, in lieu of, in relation to, in the event that (if), permitted to may)</w:t>
      </w:r>
    </w:p>
    <w:p w:rsidR="00320DC0" w:rsidRDefault="00320DC0" w:rsidP="002D7747">
      <w:pPr>
        <w:pStyle w:val="NoSpacing"/>
        <w:spacing w:after="240" w:line="276" w:lineRule="auto"/>
        <w:rPr>
          <w:rFonts w:ascii="Garamond" w:hAnsi="Garamond"/>
          <w:b/>
          <w:sz w:val="36"/>
        </w:rPr>
      </w:pPr>
    </w:p>
    <w:p w:rsidR="00320DC0" w:rsidRDefault="00DE2832" w:rsidP="002D7747">
      <w:pPr>
        <w:pStyle w:val="NoSpacing"/>
        <w:spacing w:after="240" w:line="276" w:lineRule="auto"/>
        <w:rPr>
          <w:rFonts w:ascii="Garamond" w:hAnsi="Garamond"/>
          <w:b/>
          <w:sz w:val="36"/>
        </w:rPr>
      </w:pPr>
      <w:r>
        <w:rPr>
          <w:rFonts w:ascii="Garamond" w:hAnsi="Garamond"/>
          <w:b/>
          <w:sz w:val="36"/>
        </w:rPr>
        <w:t xml:space="preserve">THE TENSE AND USE OF WORDS IN A </w:t>
      </w:r>
      <w:r w:rsidR="00320DC0">
        <w:rPr>
          <w:rFonts w:ascii="Garamond" w:hAnsi="Garamond"/>
          <w:b/>
          <w:sz w:val="36"/>
        </w:rPr>
        <w:t>LEGISLATIVE SENTENCE</w:t>
      </w:r>
    </w:p>
    <w:p w:rsidR="002D7747" w:rsidRPr="002D7747" w:rsidRDefault="002D7747" w:rsidP="00DE2832">
      <w:pPr>
        <w:pStyle w:val="NoSpacing"/>
        <w:spacing w:after="240" w:line="276" w:lineRule="auto"/>
        <w:rPr>
          <w:rFonts w:ascii="Garamond" w:hAnsi="Garamond"/>
          <w:b/>
          <w:sz w:val="36"/>
        </w:rPr>
      </w:pPr>
      <w:r w:rsidRPr="002D7747">
        <w:rPr>
          <w:rFonts w:ascii="Garamond" w:hAnsi="Garamond"/>
          <w:b/>
          <w:sz w:val="36"/>
        </w:rPr>
        <w:t>TENSE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Laws are meant to be of continuing application and should be written in the present tense. This avoids complicated and awkward verb forms. The active voice should be used instead of the passive.</w:t>
      </w:r>
    </w:p>
    <w:p w:rsidR="002D7747" w:rsidRPr="00DE2832" w:rsidRDefault="002D7747" w:rsidP="002D7747">
      <w:pPr>
        <w:pStyle w:val="NoSpacing"/>
        <w:spacing w:after="240" w:line="276" w:lineRule="auto"/>
        <w:rPr>
          <w:rFonts w:ascii="Garamond" w:hAnsi="Garamond"/>
          <w:b/>
          <w:sz w:val="24"/>
        </w:rPr>
      </w:pPr>
      <w:r w:rsidRPr="00DE2832">
        <w:rPr>
          <w:rFonts w:ascii="Garamond" w:hAnsi="Garamond"/>
          <w:b/>
          <w:sz w:val="24"/>
        </w:rPr>
        <w:t>Illustration:</w:t>
      </w:r>
    </w:p>
    <w:p w:rsidR="002D7747" w:rsidRPr="00320DC0" w:rsidRDefault="002D7747" w:rsidP="002D7747">
      <w:pPr>
        <w:pStyle w:val="NoSpacing"/>
        <w:spacing w:after="240" w:line="276" w:lineRule="auto"/>
        <w:rPr>
          <w:rFonts w:ascii="Garamond" w:hAnsi="Garamond"/>
          <w:sz w:val="24"/>
        </w:rPr>
      </w:pPr>
      <w:r w:rsidRPr="002D7747">
        <w:rPr>
          <w:rFonts w:ascii="Garamond" w:hAnsi="Garamond"/>
          <w:sz w:val="24"/>
        </w:rPr>
        <w:t>Do not write:</w:t>
      </w:r>
      <w:r w:rsidRPr="002D7747">
        <w:rPr>
          <w:rFonts w:ascii="Garamond" w:hAnsi="Garamond"/>
          <w:sz w:val="24"/>
        </w:rPr>
        <w:tab/>
      </w:r>
      <w:r w:rsidRPr="00320DC0">
        <w:rPr>
          <w:rFonts w:ascii="Garamond" w:hAnsi="Garamond"/>
          <w:sz w:val="24"/>
        </w:rPr>
        <w:t>The function of the board will be or will include or shall include.</w:t>
      </w:r>
    </w:p>
    <w:p w:rsidR="002D7747" w:rsidRPr="002D7747" w:rsidRDefault="002D7747" w:rsidP="002D7747">
      <w:pPr>
        <w:pStyle w:val="NoSpacing"/>
        <w:spacing w:after="240" w:line="276" w:lineRule="auto"/>
        <w:rPr>
          <w:rFonts w:ascii="Garamond" w:hAnsi="Garamond"/>
          <w:b/>
          <w:sz w:val="24"/>
        </w:rPr>
      </w:pPr>
      <w:r w:rsidRPr="00320DC0">
        <w:rPr>
          <w:rFonts w:ascii="Garamond" w:hAnsi="Garamond"/>
          <w:b/>
          <w:sz w:val="24"/>
        </w:rPr>
        <w:t>Write:</w:t>
      </w:r>
      <w:r w:rsidRPr="00320DC0">
        <w:rPr>
          <w:rFonts w:ascii="Garamond" w:hAnsi="Garamond"/>
          <w:b/>
          <w:sz w:val="24"/>
        </w:rPr>
        <w:tab/>
      </w:r>
      <w:r w:rsidRPr="002D7747">
        <w:rPr>
          <w:rFonts w:ascii="Garamond" w:hAnsi="Garamond"/>
          <w:sz w:val="24"/>
        </w:rPr>
        <w:tab/>
      </w:r>
      <w:r w:rsidRPr="002D7747">
        <w:rPr>
          <w:rFonts w:ascii="Garamond" w:hAnsi="Garamond"/>
          <w:b/>
          <w:sz w:val="24"/>
        </w:rPr>
        <w:t>The function of the board is … or includes.</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sz w:val="24"/>
        </w:rPr>
        <w:t>Do not write:</w:t>
      </w:r>
      <w:r w:rsidRPr="002D7747">
        <w:rPr>
          <w:rFonts w:ascii="Garamond" w:hAnsi="Garamond"/>
          <w:sz w:val="24"/>
        </w:rPr>
        <w:tab/>
      </w:r>
      <w:r w:rsidRPr="00320DC0">
        <w:rPr>
          <w:rFonts w:ascii="Garamond" w:hAnsi="Garamond"/>
          <w:sz w:val="24"/>
        </w:rPr>
        <w:t>A contravention of a provision of this Act shall be an offence.</w:t>
      </w:r>
    </w:p>
    <w:p w:rsidR="002D7747" w:rsidRPr="002D7747" w:rsidRDefault="002D7747" w:rsidP="002D7747">
      <w:pPr>
        <w:pStyle w:val="NoSpacing"/>
        <w:spacing w:after="240" w:line="276" w:lineRule="auto"/>
        <w:rPr>
          <w:rFonts w:ascii="Garamond" w:hAnsi="Garamond"/>
          <w:b/>
          <w:sz w:val="24"/>
        </w:rPr>
      </w:pPr>
      <w:r w:rsidRPr="00320DC0">
        <w:rPr>
          <w:rFonts w:ascii="Garamond" w:hAnsi="Garamond"/>
          <w:b/>
          <w:sz w:val="24"/>
        </w:rPr>
        <w:t>Write:</w:t>
      </w:r>
      <w:r w:rsidRPr="00320DC0">
        <w:rPr>
          <w:rFonts w:ascii="Garamond" w:hAnsi="Garamond"/>
          <w:b/>
          <w:sz w:val="24"/>
        </w:rPr>
        <w:tab/>
      </w:r>
      <w:r w:rsidRPr="002D7747">
        <w:rPr>
          <w:rFonts w:ascii="Garamond" w:hAnsi="Garamond"/>
          <w:sz w:val="24"/>
        </w:rPr>
        <w:tab/>
      </w:r>
      <w:r w:rsidRPr="002D7747">
        <w:rPr>
          <w:rFonts w:ascii="Garamond" w:hAnsi="Garamond"/>
          <w:b/>
          <w:sz w:val="24"/>
        </w:rPr>
        <w:t>A contravention of this Act is an offence.</w:t>
      </w:r>
    </w:p>
    <w:p w:rsidR="002D7747" w:rsidRPr="00320DC0" w:rsidRDefault="002D7747" w:rsidP="002D7747">
      <w:pPr>
        <w:pStyle w:val="NoSpacing"/>
        <w:spacing w:after="240" w:line="276" w:lineRule="auto"/>
        <w:rPr>
          <w:rFonts w:ascii="Garamond" w:hAnsi="Garamond"/>
          <w:sz w:val="24"/>
        </w:rPr>
      </w:pPr>
      <w:r w:rsidRPr="002D7747">
        <w:rPr>
          <w:rFonts w:ascii="Garamond" w:hAnsi="Garamond"/>
          <w:sz w:val="24"/>
        </w:rPr>
        <w:t>Do not write:</w:t>
      </w:r>
      <w:r w:rsidRPr="002D7747">
        <w:rPr>
          <w:rFonts w:ascii="Garamond" w:hAnsi="Garamond"/>
          <w:sz w:val="24"/>
        </w:rPr>
        <w:tab/>
      </w:r>
      <w:r w:rsidRPr="00320DC0">
        <w:rPr>
          <w:rFonts w:ascii="Garamond" w:hAnsi="Garamond"/>
          <w:sz w:val="24"/>
        </w:rPr>
        <w:t>A person may make an application</w:t>
      </w:r>
    </w:p>
    <w:p w:rsidR="002D7747" w:rsidRPr="002D7747" w:rsidRDefault="002D7747" w:rsidP="002D7747">
      <w:pPr>
        <w:pStyle w:val="NoSpacing"/>
        <w:spacing w:after="240" w:line="276" w:lineRule="auto"/>
        <w:rPr>
          <w:rFonts w:ascii="Garamond" w:hAnsi="Garamond"/>
          <w:b/>
          <w:sz w:val="24"/>
        </w:rPr>
      </w:pPr>
      <w:r w:rsidRPr="00320DC0">
        <w:rPr>
          <w:rFonts w:ascii="Garamond" w:hAnsi="Garamond"/>
          <w:b/>
          <w:sz w:val="24"/>
        </w:rPr>
        <w:t>Write:</w:t>
      </w:r>
      <w:r w:rsidRPr="00320DC0">
        <w:rPr>
          <w:rFonts w:ascii="Garamond" w:hAnsi="Garamond"/>
          <w:b/>
          <w:sz w:val="24"/>
        </w:rPr>
        <w:tab/>
      </w:r>
      <w:r w:rsidRPr="002D7747">
        <w:rPr>
          <w:rFonts w:ascii="Garamond" w:hAnsi="Garamond"/>
          <w:sz w:val="24"/>
        </w:rPr>
        <w:tab/>
      </w:r>
      <w:r w:rsidRPr="002D7747">
        <w:rPr>
          <w:rFonts w:ascii="Garamond" w:hAnsi="Garamond"/>
          <w:b/>
          <w:sz w:val="24"/>
        </w:rPr>
        <w:t>A person may apply</w:t>
      </w:r>
    </w:p>
    <w:p w:rsidR="002D7747" w:rsidRPr="00320DC0" w:rsidRDefault="002D7747" w:rsidP="002D7747">
      <w:pPr>
        <w:pStyle w:val="NoSpacing"/>
        <w:spacing w:after="240" w:line="276" w:lineRule="auto"/>
        <w:rPr>
          <w:rFonts w:ascii="Garamond" w:hAnsi="Garamond"/>
          <w:sz w:val="24"/>
        </w:rPr>
      </w:pPr>
      <w:r w:rsidRPr="002D7747">
        <w:rPr>
          <w:rFonts w:ascii="Garamond" w:hAnsi="Garamond"/>
          <w:sz w:val="24"/>
        </w:rPr>
        <w:t>Do not write:</w:t>
      </w:r>
      <w:r w:rsidRPr="002D7747">
        <w:rPr>
          <w:rFonts w:ascii="Garamond" w:hAnsi="Garamond"/>
          <w:sz w:val="24"/>
        </w:rPr>
        <w:tab/>
      </w:r>
      <w:r w:rsidRPr="00320DC0">
        <w:rPr>
          <w:rFonts w:ascii="Garamond" w:hAnsi="Garamond"/>
          <w:sz w:val="24"/>
        </w:rPr>
        <w:t>A person who shall permit a dog to soil a pavement shall commit an offence</w:t>
      </w:r>
    </w:p>
    <w:p w:rsidR="002D7747" w:rsidRPr="002D7747" w:rsidRDefault="002D7747" w:rsidP="002D7747">
      <w:pPr>
        <w:pStyle w:val="NoSpacing"/>
        <w:spacing w:after="240" w:line="276" w:lineRule="auto"/>
        <w:rPr>
          <w:rFonts w:ascii="Garamond" w:hAnsi="Garamond"/>
          <w:b/>
          <w:sz w:val="24"/>
        </w:rPr>
      </w:pPr>
      <w:r w:rsidRPr="00320DC0">
        <w:rPr>
          <w:rFonts w:ascii="Garamond" w:hAnsi="Garamond"/>
          <w:b/>
          <w:sz w:val="24"/>
        </w:rPr>
        <w:t>Write:</w:t>
      </w:r>
      <w:r w:rsidRPr="00320DC0">
        <w:rPr>
          <w:rFonts w:ascii="Garamond" w:hAnsi="Garamond"/>
          <w:b/>
          <w:sz w:val="24"/>
        </w:rPr>
        <w:tab/>
      </w:r>
      <w:r w:rsidRPr="00320DC0">
        <w:rPr>
          <w:rFonts w:ascii="Garamond" w:hAnsi="Garamond"/>
          <w:b/>
          <w:sz w:val="24"/>
        </w:rPr>
        <w:tab/>
      </w:r>
      <w:r w:rsidRPr="002D7747">
        <w:rPr>
          <w:rFonts w:ascii="Garamond" w:hAnsi="Garamond"/>
          <w:b/>
          <w:sz w:val="24"/>
        </w:rPr>
        <w:t>A person who allows a dog to soil a pavement commits an offence</w:t>
      </w:r>
    </w:p>
    <w:p w:rsidR="002D7747" w:rsidRPr="00320DC0" w:rsidRDefault="002D7747" w:rsidP="002D7747">
      <w:pPr>
        <w:pStyle w:val="NoSpacing"/>
        <w:spacing w:after="240" w:line="276" w:lineRule="auto"/>
        <w:ind w:left="1440" w:hanging="1440"/>
        <w:rPr>
          <w:rFonts w:ascii="Garamond" w:hAnsi="Garamond"/>
          <w:sz w:val="24"/>
        </w:rPr>
      </w:pPr>
      <w:r w:rsidRPr="002D7747">
        <w:rPr>
          <w:rFonts w:ascii="Garamond" w:hAnsi="Garamond"/>
          <w:sz w:val="24"/>
        </w:rPr>
        <w:t>Do not write:</w:t>
      </w:r>
      <w:r w:rsidRPr="002D7747">
        <w:rPr>
          <w:rFonts w:ascii="Garamond" w:hAnsi="Garamond"/>
          <w:sz w:val="24"/>
        </w:rPr>
        <w:tab/>
      </w:r>
      <w:r w:rsidRPr="00320DC0">
        <w:rPr>
          <w:rFonts w:ascii="Garamond" w:hAnsi="Garamond"/>
          <w:sz w:val="24"/>
        </w:rPr>
        <w:t>Up to nine persons may be appointed by the Cabinet Secretary to be members of the Advisory Committee</w:t>
      </w:r>
    </w:p>
    <w:p w:rsidR="002D7747" w:rsidRPr="002D7747" w:rsidRDefault="002D7747" w:rsidP="002D7747">
      <w:pPr>
        <w:pStyle w:val="NoSpacing"/>
        <w:spacing w:after="240" w:line="276" w:lineRule="auto"/>
        <w:ind w:left="1440" w:hanging="1440"/>
        <w:rPr>
          <w:rFonts w:ascii="Garamond" w:hAnsi="Garamond"/>
          <w:b/>
          <w:sz w:val="24"/>
        </w:rPr>
      </w:pPr>
      <w:r w:rsidRPr="00320DC0">
        <w:rPr>
          <w:rFonts w:ascii="Garamond" w:hAnsi="Garamond"/>
          <w:b/>
          <w:sz w:val="24"/>
        </w:rPr>
        <w:lastRenderedPageBreak/>
        <w:t>Write:</w:t>
      </w:r>
      <w:r w:rsidRPr="002D7747">
        <w:rPr>
          <w:rFonts w:ascii="Garamond" w:hAnsi="Garamond"/>
          <w:sz w:val="24"/>
        </w:rPr>
        <w:tab/>
      </w:r>
      <w:r w:rsidRPr="002D7747">
        <w:rPr>
          <w:rFonts w:ascii="Garamond" w:hAnsi="Garamond"/>
          <w:b/>
          <w:sz w:val="24"/>
        </w:rPr>
        <w:t>The Cabinet Secretary may appoint up to nine persons as members of the Advisory Committee.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Use of the passive voice should be avoided because:</w:t>
      </w:r>
    </w:p>
    <w:p w:rsidR="002D7747" w:rsidRPr="002D7747" w:rsidRDefault="002D7747" w:rsidP="002D7747">
      <w:pPr>
        <w:pStyle w:val="NoSpacing"/>
        <w:numPr>
          <w:ilvl w:val="0"/>
          <w:numId w:val="20"/>
        </w:numPr>
        <w:spacing w:after="240" w:line="276" w:lineRule="auto"/>
        <w:rPr>
          <w:rFonts w:ascii="Garamond" w:hAnsi="Garamond"/>
          <w:sz w:val="24"/>
        </w:rPr>
      </w:pPr>
      <w:r w:rsidRPr="002D7747">
        <w:rPr>
          <w:rFonts w:ascii="Garamond" w:hAnsi="Garamond"/>
          <w:sz w:val="24"/>
        </w:rPr>
        <w:t>A sentence in the passive voice does not assign responsibility clearly. For instance, assigning general rights.</w:t>
      </w:r>
    </w:p>
    <w:p w:rsidR="002D7747" w:rsidRPr="002D7747" w:rsidRDefault="002D7747" w:rsidP="002D7747">
      <w:pPr>
        <w:pStyle w:val="NoSpacing"/>
        <w:numPr>
          <w:ilvl w:val="0"/>
          <w:numId w:val="20"/>
        </w:numPr>
        <w:spacing w:after="240" w:line="276" w:lineRule="auto"/>
        <w:rPr>
          <w:rFonts w:ascii="Garamond" w:hAnsi="Garamond"/>
          <w:sz w:val="24"/>
        </w:rPr>
      </w:pPr>
      <w:r w:rsidRPr="002D7747">
        <w:rPr>
          <w:rFonts w:ascii="Garamond" w:hAnsi="Garamond"/>
          <w:sz w:val="24"/>
        </w:rPr>
        <w:t>The passive voice places the receiver of th</w:t>
      </w:r>
      <w:r w:rsidR="00DE2832">
        <w:rPr>
          <w:rFonts w:ascii="Garamond" w:hAnsi="Garamond"/>
          <w:sz w:val="24"/>
        </w:rPr>
        <w:t xml:space="preserve">e action before the main person. </w:t>
      </w:r>
    </w:p>
    <w:p w:rsidR="002D7747" w:rsidRPr="002D7747" w:rsidRDefault="002D7747" w:rsidP="002D7747">
      <w:pPr>
        <w:pStyle w:val="NoSpacing"/>
        <w:numPr>
          <w:ilvl w:val="0"/>
          <w:numId w:val="20"/>
        </w:numPr>
        <w:spacing w:after="240" w:line="276" w:lineRule="auto"/>
        <w:rPr>
          <w:rFonts w:ascii="Garamond" w:hAnsi="Garamond"/>
          <w:sz w:val="24"/>
        </w:rPr>
      </w:pPr>
      <w:r w:rsidRPr="002D7747">
        <w:rPr>
          <w:rFonts w:ascii="Garamond" w:hAnsi="Garamond"/>
          <w:sz w:val="24"/>
        </w:rPr>
        <w:t>Passive construction is confusing when used in legislation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Exceptions where the passive voice may be used:</w:t>
      </w:r>
    </w:p>
    <w:p w:rsidR="002D7747" w:rsidRPr="002D7747" w:rsidRDefault="002D7747" w:rsidP="002D7747">
      <w:pPr>
        <w:pStyle w:val="NoSpacing"/>
        <w:numPr>
          <w:ilvl w:val="0"/>
          <w:numId w:val="21"/>
        </w:numPr>
        <w:spacing w:after="240" w:line="276" w:lineRule="auto"/>
        <w:rPr>
          <w:rFonts w:ascii="Garamond" w:hAnsi="Garamond"/>
          <w:sz w:val="24"/>
        </w:rPr>
      </w:pPr>
      <w:r w:rsidRPr="002D7747">
        <w:rPr>
          <w:rFonts w:ascii="Garamond" w:hAnsi="Garamond"/>
          <w:sz w:val="24"/>
        </w:rPr>
        <w:t>When the person to carry the act is unknown, unimportant or obvious. For example, the letters have been dispatched.</w:t>
      </w:r>
    </w:p>
    <w:p w:rsidR="002D7747" w:rsidRPr="002D7747" w:rsidRDefault="002D7747" w:rsidP="002D7747">
      <w:pPr>
        <w:pStyle w:val="NoSpacing"/>
        <w:numPr>
          <w:ilvl w:val="0"/>
          <w:numId w:val="21"/>
        </w:numPr>
        <w:spacing w:after="240" w:line="276" w:lineRule="auto"/>
        <w:rPr>
          <w:rFonts w:ascii="Garamond" w:hAnsi="Garamond"/>
          <w:sz w:val="24"/>
        </w:rPr>
      </w:pPr>
      <w:r w:rsidRPr="002D7747">
        <w:rPr>
          <w:rFonts w:ascii="Garamond" w:hAnsi="Garamond"/>
          <w:sz w:val="24"/>
        </w:rPr>
        <w:t>To avoid the use of gender specific language</w:t>
      </w:r>
      <w:r w:rsidR="00DE2832">
        <w:rPr>
          <w:rFonts w:ascii="Garamond" w:hAnsi="Garamond"/>
          <w:sz w:val="24"/>
        </w:rPr>
        <w:t>.</w:t>
      </w:r>
    </w:p>
    <w:p w:rsidR="002D7747" w:rsidRPr="002D7747" w:rsidRDefault="002D7747" w:rsidP="002D7747">
      <w:pPr>
        <w:pStyle w:val="NoSpacing"/>
        <w:numPr>
          <w:ilvl w:val="0"/>
          <w:numId w:val="21"/>
        </w:numPr>
        <w:spacing w:after="240" w:line="276" w:lineRule="auto"/>
        <w:rPr>
          <w:rFonts w:ascii="Garamond" w:hAnsi="Garamond"/>
          <w:sz w:val="24"/>
        </w:rPr>
      </w:pPr>
      <w:r w:rsidRPr="002D7747">
        <w:rPr>
          <w:rFonts w:ascii="Garamond" w:hAnsi="Garamond"/>
          <w:sz w:val="24"/>
        </w:rPr>
        <w:t>To put old or repeated information at the beginning of a sentence, new information at the end of the sentence to stand out.</w:t>
      </w:r>
    </w:p>
    <w:p w:rsidR="002D7747" w:rsidRPr="002D7747" w:rsidRDefault="002D7747" w:rsidP="00DE2832">
      <w:pPr>
        <w:pStyle w:val="NoSpacing"/>
        <w:spacing w:after="240" w:line="276" w:lineRule="auto"/>
        <w:rPr>
          <w:rFonts w:ascii="Garamond" w:hAnsi="Garamond"/>
          <w:b/>
          <w:sz w:val="36"/>
        </w:rPr>
      </w:pPr>
      <w:r w:rsidRPr="002D7747">
        <w:rPr>
          <w:rFonts w:ascii="Garamond" w:hAnsi="Garamond"/>
          <w:b/>
          <w:sz w:val="36"/>
        </w:rPr>
        <w:t>SHALL</w:t>
      </w:r>
    </w:p>
    <w:p w:rsidR="002D7747" w:rsidRPr="002D7747" w:rsidRDefault="002D7747" w:rsidP="002D7747">
      <w:pPr>
        <w:pStyle w:val="NoSpacing"/>
        <w:spacing w:line="276" w:lineRule="auto"/>
        <w:rPr>
          <w:rFonts w:ascii="Garamond" w:hAnsi="Garamond"/>
          <w:sz w:val="24"/>
        </w:rPr>
      </w:pPr>
      <w:r w:rsidRPr="002D7747">
        <w:rPr>
          <w:rFonts w:ascii="Garamond" w:hAnsi="Garamond"/>
          <w:sz w:val="24"/>
        </w:rPr>
        <w:t>The drafter should use “shall” to impose a duty or an obligation.</w:t>
      </w:r>
    </w:p>
    <w:p w:rsidR="00DE2832" w:rsidRDefault="00DE2832" w:rsidP="002D7747">
      <w:pPr>
        <w:pStyle w:val="NoSpacing"/>
        <w:spacing w:after="240" w:line="276" w:lineRule="auto"/>
        <w:rPr>
          <w:rFonts w:ascii="Garamond" w:hAnsi="Garamond"/>
          <w:sz w:val="24"/>
        </w:rPr>
      </w:pPr>
    </w:p>
    <w:p w:rsidR="00DE2832" w:rsidRPr="00DE2832" w:rsidRDefault="00DE2832" w:rsidP="002D7747">
      <w:pPr>
        <w:pStyle w:val="NoSpacing"/>
        <w:spacing w:after="240" w:line="276" w:lineRule="auto"/>
        <w:rPr>
          <w:rFonts w:ascii="Garamond" w:hAnsi="Garamond"/>
          <w:b/>
          <w:sz w:val="24"/>
        </w:rPr>
      </w:pPr>
      <w:r w:rsidRPr="00DE2832">
        <w:rPr>
          <w:rFonts w:ascii="Garamond" w:hAnsi="Garamond"/>
          <w:b/>
          <w:sz w:val="24"/>
        </w:rPr>
        <w:t>Illustration:</w:t>
      </w:r>
    </w:p>
    <w:p w:rsidR="002D7747" w:rsidRDefault="00DE2832" w:rsidP="002D7747">
      <w:pPr>
        <w:pStyle w:val="NoSpacing"/>
        <w:spacing w:after="240" w:line="276" w:lineRule="auto"/>
        <w:rPr>
          <w:rFonts w:ascii="Garamond" w:hAnsi="Garamond"/>
          <w:sz w:val="24"/>
        </w:rPr>
      </w:pPr>
      <w:r>
        <w:rPr>
          <w:rFonts w:ascii="Garamond" w:hAnsi="Garamond"/>
          <w:sz w:val="24"/>
        </w:rPr>
        <w:t>A</w:t>
      </w:r>
      <w:r w:rsidR="002D7747" w:rsidRPr="002D7747">
        <w:rPr>
          <w:rFonts w:ascii="Garamond" w:hAnsi="Garamond"/>
          <w:sz w:val="24"/>
        </w:rPr>
        <w:t xml:space="preserve"> driver shall provide a license on demand.</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“Shall” should not be used to predict the future. Where the intention is to predict future action, the word to use is “will”</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drafter should avoid the use of “shall” to confer a right.</w:t>
      </w:r>
    </w:p>
    <w:p w:rsidR="00DE2832" w:rsidRPr="00DE2832" w:rsidRDefault="00DE2832" w:rsidP="002D7747">
      <w:pPr>
        <w:pStyle w:val="NoSpacing"/>
        <w:spacing w:after="240" w:line="276" w:lineRule="auto"/>
        <w:rPr>
          <w:rFonts w:ascii="Garamond" w:hAnsi="Garamond"/>
          <w:b/>
          <w:sz w:val="24"/>
        </w:rPr>
      </w:pPr>
      <w:r w:rsidRPr="00DE2832">
        <w:rPr>
          <w:rFonts w:ascii="Garamond" w:hAnsi="Garamond"/>
          <w:b/>
          <w:sz w:val="24"/>
        </w:rPr>
        <w:t>Illustration: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Do not write:</w:t>
      </w:r>
      <w:r w:rsidRPr="002D7747">
        <w:rPr>
          <w:rFonts w:ascii="Garamond" w:hAnsi="Garamond"/>
          <w:sz w:val="24"/>
        </w:rPr>
        <w:tab/>
        <w:t>You shall receive.</w:t>
      </w:r>
    </w:p>
    <w:p w:rsidR="002D7747" w:rsidRPr="00DE2832" w:rsidRDefault="002D7747" w:rsidP="002D7747">
      <w:pPr>
        <w:pStyle w:val="NoSpacing"/>
        <w:spacing w:after="240" w:line="276" w:lineRule="auto"/>
        <w:rPr>
          <w:rFonts w:ascii="Garamond" w:hAnsi="Garamond"/>
          <w:b/>
          <w:sz w:val="24"/>
        </w:rPr>
      </w:pPr>
      <w:r w:rsidRPr="00DE2832">
        <w:rPr>
          <w:rFonts w:ascii="Garamond" w:hAnsi="Garamond"/>
          <w:b/>
          <w:sz w:val="24"/>
        </w:rPr>
        <w:t>Write:</w:t>
      </w:r>
      <w:r w:rsidRPr="00DE2832">
        <w:rPr>
          <w:rFonts w:ascii="Garamond" w:hAnsi="Garamond"/>
          <w:b/>
          <w:sz w:val="24"/>
        </w:rPr>
        <w:tab/>
      </w:r>
      <w:r w:rsidRPr="00DE2832">
        <w:rPr>
          <w:rFonts w:ascii="Garamond" w:hAnsi="Garamond"/>
          <w:b/>
          <w:sz w:val="24"/>
        </w:rPr>
        <w:tab/>
        <w:t>You are entitled to.</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Do not use “shall” to state a rule of law or how it applies. This creates a false imperative.</w:t>
      </w:r>
    </w:p>
    <w:p w:rsidR="002D7747" w:rsidRPr="00DE2832" w:rsidRDefault="002D7747" w:rsidP="00DE2832">
      <w:pPr>
        <w:pStyle w:val="NoSpacing"/>
        <w:tabs>
          <w:tab w:val="left" w:pos="3915"/>
        </w:tabs>
        <w:spacing w:after="240" w:line="276" w:lineRule="auto"/>
        <w:rPr>
          <w:rFonts w:ascii="Garamond" w:hAnsi="Garamond"/>
          <w:b/>
          <w:sz w:val="24"/>
        </w:rPr>
      </w:pPr>
      <w:r w:rsidRPr="00DE2832">
        <w:rPr>
          <w:rFonts w:ascii="Garamond" w:hAnsi="Garamond"/>
          <w:b/>
          <w:sz w:val="24"/>
        </w:rPr>
        <w:t>Illustrations:</w:t>
      </w:r>
      <w:r w:rsidR="00DE2832">
        <w:rPr>
          <w:rFonts w:ascii="Garamond" w:hAnsi="Garamond"/>
          <w:b/>
          <w:sz w:val="24"/>
        </w:rPr>
        <w:tab/>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lastRenderedPageBreak/>
        <w:t>Do not write:</w:t>
      </w:r>
      <w:r w:rsidRPr="002D7747">
        <w:rPr>
          <w:rFonts w:ascii="Garamond" w:hAnsi="Garamond"/>
          <w:sz w:val="24"/>
        </w:rPr>
        <w:tab/>
        <w:t>A person shall be eligible to apply for…</w:t>
      </w:r>
    </w:p>
    <w:p w:rsidR="002D7747" w:rsidRPr="00DE2832" w:rsidRDefault="002D7747" w:rsidP="002D7747">
      <w:pPr>
        <w:pStyle w:val="NoSpacing"/>
        <w:spacing w:after="240" w:line="276" w:lineRule="auto"/>
        <w:rPr>
          <w:rFonts w:ascii="Garamond" w:hAnsi="Garamond"/>
          <w:b/>
          <w:sz w:val="24"/>
        </w:rPr>
      </w:pPr>
      <w:r w:rsidRPr="00DE2832">
        <w:rPr>
          <w:rFonts w:ascii="Garamond" w:hAnsi="Garamond"/>
          <w:b/>
          <w:sz w:val="24"/>
        </w:rPr>
        <w:t>Write:</w:t>
      </w:r>
      <w:r w:rsidRPr="00DE2832">
        <w:rPr>
          <w:rFonts w:ascii="Garamond" w:hAnsi="Garamond"/>
          <w:b/>
          <w:sz w:val="24"/>
        </w:rPr>
        <w:tab/>
      </w:r>
      <w:r w:rsidRPr="00DE2832">
        <w:rPr>
          <w:rFonts w:ascii="Garamond" w:hAnsi="Garamond"/>
          <w:b/>
          <w:sz w:val="24"/>
        </w:rPr>
        <w:tab/>
        <w:t>A person is eligible to apply for…</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Do not write:</w:t>
      </w:r>
      <w:r w:rsidRPr="002D7747">
        <w:rPr>
          <w:rFonts w:ascii="Garamond" w:hAnsi="Garamond"/>
          <w:sz w:val="24"/>
        </w:rPr>
        <w:tab/>
        <w:t>A person who commits an offence shall be liable</w:t>
      </w:r>
    </w:p>
    <w:p w:rsidR="002D7747" w:rsidRPr="00DE2832" w:rsidRDefault="002D7747" w:rsidP="002D7747">
      <w:pPr>
        <w:pStyle w:val="NoSpacing"/>
        <w:spacing w:after="240" w:line="276" w:lineRule="auto"/>
        <w:rPr>
          <w:rFonts w:ascii="Garamond" w:hAnsi="Garamond"/>
          <w:b/>
          <w:sz w:val="24"/>
        </w:rPr>
      </w:pPr>
      <w:r w:rsidRPr="00DE2832">
        <w:rPr>
          <w:rFonts w:ascii="Garamond" w:hAnsi="Garamond"/>
          <w:b/>
          <w:sz w:val="24"/>
        </w:rPr>
        <w:t>Write:</w:t>
      </w:r>
      <w:r w:rsidRPr="00DE2832">
        <w:rPr>
          <w:rFonts w:ascii="Garamond" w:hAnsi="Garamond"/>
          <w:b/>
          <w:sz w:val="24"/>
        </w:rPr>
        <w:tab/>
      </w:r>
      <w:r w:rsidRPr="00DE2832">
        <w:rPr>
          <w:rFonts w:ascii="Garamond" w:hAnsi="Garamond"/>
          <w:b/>
          <w:sz w:val="24"/>
        </w:rPr>
        <w:tab/>
        <w:t>A person who commits an offence is liable …</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 xml:space="preserve">Do not write: </w:t>
      </w:r>
      <w:r w:rsidRPr="002D7747">
        <w:rPr>
          <w:rFonts w:ascii="Garamond" w:hAnsi="Garamond"/>
          <w:sz w:val="24"/>
        </w:rPr>
        <w:tab/>
        <w:t>It shall be unlawful.</w:t>
      </w:r>
    </w:p>
    <w:p w:rsidR="002D7747" w:rsidRPr="00DE2832" w:rsidRDefault="002D7747" w:rsidP="002D7747">
      <w:pPr>
        <w:pStyle w:val="NoSpacing"/>
        <w:spacing w:after="240" w:line="276" w:lineRule="auto"/>
        <w:rPr>
          <w:rFonts w:ascii="Garamond" w:hAnsi="Garamond"/>
          <w:b/>
          <w:sz w:val="24"/>
        </w:rPr>
      </w:pPr>
      <w:r w:rsidRPr="00DE2832">
        <w:rPr>
          <w:rFonts w:ascii="Garamond" w:hAnsi="Garamond"/>
          <w:b/>
          <w:sz w:val="24"/>
        </w:rPr>
        <w:t>Write:</w:t>
      </w:r>
      <w:r w:rsidRPr="00DE2832">
        <w:rPr>
          <w:rFonts w:ascii="Garamond" w:hAnsi="Garamond"/>
          <w:b/>
          <w:sz w:val="24"/>
        </w:rPr>
        <w:tab/>
      </w:r>
      <w:r w:rsidRPr="00DE2832">
        <w:rPr>
          <w:rFonts w:ascii="Garamond" w:hAnsi="Garamond"/>
          <w:b/>
          <w:sz w:val="24"/>
        </w:rPr>
        <w:tab/>
        <w:t>It is unlawful.</w:t>
      </w:r>
    </w:p>
    <w:p w:rsidR="002D7747" w:rsidRPr="002D7747" w:rsidRDefault="002D7747" w:rsidP="00DE2832">
      <w:pPr>
        <w:pStyle w:val="NoSpacing"/>
        <w:spacing w:after="240" w:line="276" w:lineRule="auto"/>
        <w:rPr>
          <w:rFonts w:ascii="Garamond" w:hAnsi="Garamond"/>
          <w:b/>
          <w:sz w:val="36"/>
        </w:rPr>
      </w:pPr>
      <w:r w:rsidRPr="002D7747">
        <w:rPr>
          <w:rFonts w:ascii="Garamond" w:hAnsi="Garamond"/>
          <w:b/>
          <w:sz w:val="36"/>
        </w:rPr>
        <w:t>ANY</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“Any” means one or some.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It is often misused in a legislative sentence when one person or thing is being referred to.</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It can often be replaced by “a”, “an”</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Illustration:</w:t>
      </w:r>
    </w:p>
    <w:p w:rsidR="002D7747" w:rsidRPr="002D7747" w:rsidRDefault="00DE2832" w:rsidP="002D7747">
      <w:pPr>
        <w:pStyle w:val="NoSpacing"/>
        <w:spacing w:after="240" w:line="276" w:lineRule="auto"/>
        <w:rPr>
          <w:rFonts w:ascii="Garamond" w:hAnsi="Garamond"/>
          <w:sz w:val="24"/>
        </w:rPr>
      </w:pPr>
      <w:r>
        <w:rPr>
          <w:rFonts w:ascii="Garamond" w:hAnsi="Garamond"/>
          <w:sz w:val="24"/>
        </w:rPr>
        <w:t xml:space="preserve">Do not write: </w:t>
      </w:r>
      <w:r>
        <w:rPr>
          <w:rFonts w:ascii="Garamond" w:hAnsi="Garamond"/>
          <w:sz w:val="24"/>
        </w:rPr>
        <w:tab/>
      </w:r>
      <w:r w:rsidR="002D7747" w:rsidRPr="002D7747">
        <w:rPr>
          <w:rFonts w:ascii="Garamond" w:hAnsi="Garamond"/>
          <w:sz w:val="24"/>
        </w:rPr>
        <w:t>The Cabinet Secretary must consult any organization which appears to the Cabinet Secretary to represent a substantial number of coffee growers.</w:t>
      </w:r>
    </w:p>
    <w:p w:rsidR="002D7747" w:rsidRPr="00DE2832" w:rsidRDefault="00DE2832" w:rsidP="002D7747">
      <w:pPr>
        <w:pStyle w:val="NoSpacing"/>
        <w:spacing w:after="240" w:line="276" w:lineRule="auto"/>
        <w:rPr>
          <w:rFonts w:ascii="Garamond" w:hAnsi="Garamond"/>
          <w:b/>
          <w:sz w:val="24"/>
        </w:rPr>
      </w:pPr>
      <w:r w:rsidRPr="00DE2832">
        <w:rPr>
          <w:rFonts w:ascii="Garamond" w:hAnsi="Garamond"/>
          <w:b/>
          <w:sz w:val="24"/>
        </w:rPr>
        <w:t xml:space="preserve">Write: </w:t>
      </w:r>
      <w:r w:rsidR="002D7747" w:rsidRPr="00DE2832">
        <w:rPr>
          <w:rFonts w:ascii="Garamond" w:hAnsi="Garamond"/>
          <w:b/>
          <w:sz w:val="24"/>
        </w:rPr>
        <w:t>The Cabinet Secretary must consult an organization which appears to the Cabinet Secretary to represent a substantial number of coffee growers.</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EACH</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“Each” refers to two or more in a numerical context where there has been previous identification. Used when referring or laying emphasis on an individual from an identified pool.</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Illustration: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There are ten attorneys in the Division. Each is a lawyer of ten years standing</w:t>
      </w:r>
      <w:r w:rsidR="00DE2832">
        <w:rPr>
          <w:rFonts w:ascii="Garamond" w:hAnsi="Garamond"/>
          <w:sz w:val="24"/>
        </w:rPr>
        <w:t>.</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EVERY</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“Every” implies a class.</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Illustration: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Every attorney is a lawyer.</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lastRenderedPageBreak/>
        <w:t>The reference in this example is to each attorney of an identified class.</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ALL</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word “all” is a spurious form of emphasis and should not be used. All is used for purposes of determining collective responsibility.</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Illustration: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All elected members hold office for three years.</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SUCH</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“Such” is misused in legislation and creates ambiguity.</w:t>
      </w:r>
    </w:p>
    <w:p w:rsidR="002D7747" w:rsidRDefault="002D7747" w:rsidP="002D7747">
      <w:pPr>
        <w:pStyle w:val="NoSpacing"/>
        <w:spacing w:after="240" w:line="276" w:lineRule="auto"/>
        <w:rPr>
          <w:rFonts w:ascii="Garamond" w:hAnsi="Garamond"/>
          <w:sz w:val="24"/>
        </w:rPr>
      </w:pPr>
      <w:r w:rsidRPr="002D7747">
        <w:rPr>
          <w:rFonts w:ascii="Garamond" w:hAnsi="Garamond"/>
          <w:sz w:val="24"/>
        </w:rPr>
        <w:t>It should be substituted with the word “the”, “a” or “that”.</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SAME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“Same” is used as a preceding noun or phrase in legal jargon and does not add to a legislative meaning.</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It should not be used as it creates ambiguity.</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word “it” or “them” can be used as a substitute</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 xml:space="preserve">AND </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“And” is usually construed conjunctively and connotes togetherness.</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drafter should use “and” to connect two or more phrases, conditions or events all of which must occur</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Illustration:</w:t>
      </w:r>
    </w:p>
    <w:p w:rsidR="002D7747" w:rsidRPr="002D7747" w:rsidRDefault="002D7747" w:rsidP="002D7747">
      <w:pPr>
        <w:pStyle w:val="NoSpacing"/>
        <w:spacing w:line="276" w:lineRule="auto"/>
        <w:rPr>
          <w:rFonts w:ascii="Garamond" w:hAnsi="Garamond"/>
          <w:sz w:val="24"/>
        </w:rPr>
      </w:pPr>
      <w:r w:rsidRPr="002D7747">
        <w:rPr>
          <w:rFonts w:ascii="Garamond" w:hAnsi="Garamond"/>
          <w:sz w:val="24"/>
        </w:rPr>
        <w:t>The register includes;</w:t>
      </w:r>
    </w:p>
    <w:p w:rsidR="002D7747" w:rsidRPr="002D7747" w:rsidRDefault="002D7747" w:rsidP="002D7747">
      <w:pPr>
        <w:pStyle w:val="NoSpacing"/>
        <w:numPr>
          <w:ilvl w:val="0"/>
          <w:numId w:val="22"/>
        </w:numPr>
        <w:spacing w:line="276" w:lineRule="auto"/>
        <w:rPr>
          <w:rFonts w:ascii="Garamond" w:hAnsi="Garamond"/>
          <w:sz w:val="24"/>
        </w:rPr>
      </w:pPr>
      <w:r w:rsidRPr="002D7747">
        <w:rPr>
          <w:rFonts w:ascii="Garamond" w:hAnsi="Garamond"/>
          <w:sz w:val="24"/>
        </w:rPr>
        <w:t>each person who is seventy years or older;</w:t>
      </w:r>
    </w:p>
    <w:p w:rsidR="002D7747" w:rsidRPr="002D7747" w:rsidRDefault="002D7747" w:rsidP="002D7747">
      <w:pPr>
        <w:pStyle w:val="NoSpacing"/>
        <w:numPr>
          <w:ilvl w:val="0"/>
          <w:numId w:val="22"/>
        </w:numPr>
        <w:spacing w:line="276" w:lineRule="auto"/>
        <w:rPr>
          <w:rFonts w:ascii="Garamond" w:hAnsi="Garamond"/>
          <w:sz w:val="24"/>
        </w:rPr>
      </w:pPr>
      <w:r w:rsidRPr="002D7747">
        <w:rPr>
          <w:rFonts w:ascii="Garamond" w:hAnsi="Garamond"/>
          <w:sz w:val="24"/>
        </w:rPr>
        <w:t xml:space="preserve">each person who is permanently physically disabled; and </w:t>
      </w:r>
    </w:p>
    <w:p w:rsidR="002D7747" w:rsidRPr="002D7747" w:rsidRDefault="002D7747" w:rsidP="002D7747">
      <w:pPr>
        <w:pStyle w:val="NoSpacing"/>
        <w:numPr>
          <w:ilvl w:val="0"/>
          <w:numId w:val="22"/>
        </w:numPr>
        <w:spacing w:after="240" w:line="276" w:lineRule="auto"/>
        <w:rPr>
          <w:rFonts w:ascii="Garamond" w:hAnsi="Garamond"/>
          <w:sz w:val="24"/>
        </w:rPr>
      </w:pPr>
      <w:proofErr w:type="gramStart"/>
      <w:r w:rsidRPr="002D7747">
        <w:rPr>
          <w:rFonts w:ascii="Garamond" w:hAnsi="Garamond"/>
          <w:sz w:val="24"/>
        </w:rPr>
        <w:t>each</w:t>
      </w:r>
      <w:proofErr w:type="gramEnd"/>
      <w:r w:rsidRPr="002D7747">
        <w:rPr>
          <w:rFonts w:ascii="Garamond" w:hAnsi="Garamond"/>
          <w:sz w:val="24"/>
        </w:rPr>
        <w:t xml:space="preserve"> person who has been declared mentally incompetent.</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OR</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“OR” is construed disjunctively and suggests a choice between two or more options.</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lastRenderedPageBreak/>
        <w:t>A drafter should use “or” to connect two or more phrases events, conditions, when only one or more but not all need occur.</w:t>
      </w:r>
    </w:p>
    <w:p w:rsidR="002D7747" w:rsidRPr="00152B71" w:rsidRDefault="00152B71" w:rsidP="002D7747">
      <w:pPr>
        <w:pStyle w:val="NoSpacing"/>
        <w:spacing w:after="240" w:line="276" w:lineRule="auto"/>
        <w:rPr>
          <w:rFonts w:ascii="Garamond" w:hAnsi="Garamond"/>
          <w:b/>
          <w:sz w:val="24"/>
        </w:rPr>
      </w:pPr>
      <w:r w:rsidRPr="00152B71">
        <w:rPr>
          <w:rFonts w:ascii="Garamond" w:hAnsi="Garamond"/>
          <w:b/>
          <w:sz w:val="24"/>
        </w:rPr>
        <w:t>Illustration:</w:t>
      </w:r>
    </w:p>
    <w:p w:rsidR="002D7747" w:rsidRPr="002D7747" w:rsidRDefault="002D7747" w:rsidP="002D7747">
      <w:pPr>
        <w:pStyle w:val="NoSpacing"/>
        <w:spacing w:line="276" w:lineRule="auto"/>
        <w:rPr>
          <w:rFonts w:ascii="Garamond" w:hAnsi="Garamond"/>
          <w:sz w:val="24"/>
        </w:rPr>
      </w:pPr>
      <w:r w:rsidRPr="002D7747">
        <w:rPr>
          <w:rFonts w:ascii="Garamond" w:hAnsi="Garamond"/>
          <w:sz w:val="24"/>
        </w:rPr>
        <w:t>The register includes each person who:</w:t>
      </w:r>
    </w:p>
    <w:p w:rsidR="002D7747" w:rsidRPr="002D7747" w:rsidRDefault="002D7747" w:rsidP="002D7747">
      <w:pPr>
        <w:pStyle w:val="NoSpacing"/>
        <w:numPr>
          <w:ilvl w:val="0"/>
          <w:numId w:val="23"/>
        </w:numPr>
        <w:spacing w:line="276" w:lineRule="auto"/>
        <w:rPr>
          <w:rFonts w:ascii="Garamond" w:hAnsi="Garamond"/>
          <w:sz w:val="24"/>
        </w:rPr>
      </w:pPr>
      <w:r w:rsidRPr="002D7747">
        <w:rPr>
          <w:rFonts w:ascii="Garamond" w:hAnsi="Garamond"/>
          <w:sz w:val="24"/>
        </w:rPr>
        <w:t>Is seventy years or older, or</w:t>
      </w:r>
    </w:p>
    <w:p w:rsidR="002D7747" w:rsidRPr="002D7747" w:rsidRDefault="00DF5CAE" w:rsidP="002D7747">
      <w:pPr>
        <w:pStyle w:val="NoSpacing"/>
        <w:numPr>
          <w:ilvl w:val="0"/>
          <w:numId w:val="23"/>
        </w:numPr>
        <w:spacing w:line="276" w:lineRule="auto"/>
        <w:rPr>
          <w:rFonts w:ascii="Garamond" w:hAnsi="Garamond"/>
          <w:sz w:val="24"/>
        </w:rPr>
      </w:pPr>
      <w:r>
        <w:rPr>
          <w:rFonts w:ascii="Garamond" w:hAnsi="Garamond"/>
          <w:sz w:val="24"/>
        </w:rPr>
        <w:t>Is physically disabled</w:t>
      </w:r>
      <w:r w:rsidR="002D7747" w:rsidRPr="002D7747">
        <w:rPr>
          <w:rFonts w:ascii="Garamond" w:hAnsi="Garamond"/>
          <w:sz w:val="24"/>
        </w:rPr>
        <w:t xml:space="preserve"> or</w:t>
      </w:r>
    </w:p>
    <w:p w:rsidR="002D7747" w:rsidRPr="002D7747" w:rsidRDefault="002D7747" w:rsidP="002D7747">
      <w:pPr>
        <w:pStyle w:val="NoSpacing"/>
        <w:numPr>
          <w:ilvl w:val="0"/>
          <w:numId w:val="23"/>
        </w:numPr>
        <w:spacing w:after="240" w:line="276" w:lineRule="auto"/>
        <w:rPr>
          <w:rFonts w:ascii="Garamond" w:hAnsi="Garamond"/>
          <w:sz w:val="24"/>
        </w:rPr>
      </w:pPr>
      <w:r w:rsidRPr="002D7747">
        <w:rPr>
          <w:rFonts w:ascii="Garamond" w:hAnsi="Garamond"/>
          <w:sz w:val="24"/>
        </w:rPr>
        <w:t>Has been declared mentally incompetent.</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WARNING</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Never use “and/or” rather use “A or B or both”</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A, AN, THE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is used as an indefinite article in legislative drafting to denote the singular, often as part of a general statement.</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“An” is used before a vowel.</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is used as the definite article. It is placed before a noun.</w:t>
      </w:r>
    </w:p>
    <w:p w:rsidR="002D7747" w:rsidRPr="002D7747" w:rsidRDefault="00EC12DA" w:rsidP="002D7747">
      <w:pPr>
        <w:pStyle w:val="NoSpacing"/>
        <w:spacing w:after="240" w:line="276" w:lineRule="auto"/>
        <w:rPr>
          <w:rFonts w:ascii="Garamond" w:hAnsi="Garamond"/>
          <w:sz w:val="24"/>
        </w:rPr>
      </w:pPr>
      <w:r w:rsidRPr="00EC12DA">
        <w:rPr>
          <w:rFonts w:ascii="Garamond" w:hAnsi="Garamond"/>
          <w:b/>
          <w:sz w:val="24"/>
        </w:rPr>
        <w:t>Illustration</w:t>
      </w:r>
      <w:r w:rsidR="002D7747" w:rsidRPr="002D7747">
        <w:rPr>
          <w:rFonts w:ascii="Garamond" w:hAnsi="Garamond"/>
          <w:sz w:val="24"/>
        </w:rPr>
        <w:t>:</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citizen shall possess an identity card.</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citizen shall possess an identity card before applying for a passport</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identity card must always be carried.</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An entity that is required to be licensed must submit an application to the Commissioner.</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DEEM</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Deeming clauses should only be used to create a legal fiction.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It may be used to provide for the retroactive operation of an Act.</w:t>
      </w:r>
    </w:p>
    <w:p w:rsidR="002D7747" w:rsidRPr="002D7747" w:rsidRDefault="00E0325B" w:rsidP="002D7747">
      <w:pPr>
        <w:pStyle w:val="NoSpacing"/>
        <w:spacing w:after="240" w:line="276" w:lineRule="auto"/>
        <w:rPr>
          <w:rFonts w:ascii="Garamond" w:hAnsi="Garamond"/>
          <w:sz w:val="24"/>
        </w:rPr>
      </w:pPr>
      <w:r>
        <w:rPr>
          <w:rFonts w:ascii="Garamond" w:hAnsi="Garamond"/>
          <w:b/>
          <w:sz w:val="24"/>
        </w:rPr>
        <w:t>Example</w:t>
      </w:r>
      <w:r w:rsidR="002D7747" w:rsidRPr="002D7747">
        <w:rPr>
          <w:rFonts w:ascii="Garamond" w:hAnsi="Garamond"/>
          <w:sz w:val="24"/>
        </w:rPr>
        <w:t>.</w:t>
      </w:r>
    </w:p>
    <w:p w:rsidR="002D7747" w:rsidRPr="002D7747" w:rsidRDefault="002D7747" w:rsidP="00E0325B">
      <w:pPr>
        <w:pStyle w:val="NoSpacing"/>
        <w:numPr>
          <w:ilvl w:val="0"/>
          <w:numId w:val="62"/>
        </w:numPr>
        <w:spacing w:after="240" w:line="276" w:lineRule="auto"/>
        <w:rPr>
          <w:rFonts w:ascii="Garamond" w:hAnsi="Garamond"/>
          <w:sz w:val="24"/>
        </w:rPr>
      </w:pPr>
      <w:r w:rsidRPr="002D7747">
        <w:rPr>
          <w:rFonts w:ascii="Garamond" w:hAnsi="Garamond"/>
          <w:sz w:val="24"/>
        </w:rPr>
        <w:t>This Act is deemed to have come into force on the first day of January 2000.</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lastRenderedPageBreak/>
        <w:t>In order to avoid a l</w:t>
      </w:r>
      <w:r w:rsidR="00E0325B">
        <w:rPr>
          <w:rFonts w:ascii="Garamond" w:hAnsi="Garamond"/>
          <w:sz w:val="24"/>
        </w:rPr>
        <w:t xml:space="preserve">egalism, “consider” or “thinks”, </w:t>
      </w:r>
      <w:r w:rsidRPr="002D7747">
        <w:rPr>
          <w:rFonts w:ascii="Garamond" w:hAnsi="Garamond"/>
          <w:sz w:val="24"/>
        </w:rPr>
        <w:t>can be used instead of “deem” in situations where a legal fiction is not being created.</w:t>
      </w:r>
    </w:p>
    <w:p w:rsidR="002D7747" w:rsidRPr="002D7747" w:rsidRDefault="00E0325B" w:rsidP="002D7747">
      <w:pPr>
        <w:pStyle w:val="NoSpacing"/>
        <w:spacing w:after="240" w:line="276" w:lineRule="auto"/>
        <w:rPr>
          <w:rFonts w:ascii="Garamond" w:hAnsi="Garamond"/>
          <w:sz w:val="24"/>
        </w:rPr>
      </w:pPr>
      <w:r>
        <w:rPr>
          <w:rFonts w:ascii="Garamond" w:hAnsi="Garamond"/>
          <w:b/>
          <w:sz w:val="24"/>
        </w:rPr>
        <w:t>Example</w:t>
      </w:r>
      <w:r w:rsidR="002D7747" w:rsidRPr="002D7747">
        <w:rPr>
          <w:rFonts w:ascii="Garamond" w:hAnsi="Garamond"/>
          <w:sz w:val="24"/>
        </w:rPr>
        <w:t>;</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doctor shall be registered to practice medicine if the Registrar considers the doctor to be qualified.</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BEFORE AND AFTER</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“Before” and “After” exclude the specified day.</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“After” is better than “from” because “from” is equivocal.</w:t>
      </w:r>
    </w:p>
    <w:p w:rsidR="002D7747" w:rsidRPr="00E0325B" w:rsidRDefault="002D7747" w:rsidP="002D7747">
      <w:pPr>
        <w:pStyle w:val="NoSpacing"/>
        <w:spacing w:after="240" w:line="276" w:lineRule="auto"/>
        <w:rPr>
          <w:rFonts w:ascii="Garamond" w:hAnsi="Garamond"/>
          <w:b/>
          <w:sz w:val="24"/>
        </w:rPr>
      </w:pPr>
      <w:r w:rsidRPr="00E0325B">
        <w:rPr>
          <w:rFonts w:ascii="Garamond" w:hAnsi="Garamond"/>
          <w:b/>
          <w:sz w:val="24"/>
        </w:rPr>
        <w:t>Example.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After 13</w:t>
      </w:r>
      <w:r w:rsidRPr="002D7747">
        <w:rPr>
          <w:rFonts w:ascii="Garamond" w:hAnsi="Garamond"/>
          <w:sz w:val="24"/>
          <w:vertAlign w:val="superscript"/>
        </w:rPr>
        <w:t>th</w:t>
      </w:r>
      <w:r w:rsidRPr="002D7747">
        <w:rPr>
          <w:rFonts w:ascii="Garamond" w:hAnsi="Garamond"/>
          <w:sz w:val="24"/>
        </w:rPr>
        <w:t xml:space="preserve"> March, excludes March 13</w:t>
      </w:r>
      <w:r w:rsidRPr="002D7747">
        <w:rPr>
          <w:rFonts w:ascii="Garamond" w:hAnsi="Garamond"/>
          <w:sz w:val="24"/>
          <w:vertAlign w:val="superscript"/>
        </w:rPr>
        <w:t>th</w:t>
      </w:r>
      <w:r w:rsidRPr="002D7747">
        <w:rPr>
          <w:rFonts w:ascii="Garamond" w:hAnsi="Garamond"/>
          <w:sz w:val="24"/>
        </w:rPr>
        <w:t>.</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From 13</w:t>
      </w:r>
      <w:r w:rsidRPr="002D7747">
        <w:rPr>
          <w:rFonts w:ascii="Garamond" w:hAnsi="Garamond"/>
          <w:sz w:val="24"/>
          <w:vertAlign w:val="superscript"/>
        </w:rPr>
        <w:t>th</w:t>
      </w:r>
      <w:r w:rsidRPr="002D7747">
        <w:rPr>
          <w:rFonts w:ascii="Garamond" w:hAnsi="Garamond"/>
          <w:sz w:val="24"/>
        </w:rPr>
        <w:t xml:space="preserve"> March is debatable although 13</w:t>
      </w:r>
      <w:r w:rsidRPr="002D7747">
        <w:rPr>
          <w:rFonts w:ascii="Garamond" w:hAnsi="Garamond"/>
          <w:sz w:val="24"/>
          <w:vertAlign w:val="superscript"/>
        </w:rPr>
        <w:t>th</w:t>
      </w:r>
      <w:r w:rsidRPr="002D7747">
        <w:rPr>
          <w:rFonts w:ascii="Garamond" w:hAnsi="Garamond"/>
          <w:sz w:val="24"/>
        </w:rPr>
        <w:t xml:space="preserve"> March is probably excluded.</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phrase “on” and “after” should be used when the specified day is to be included.</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Example: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phrase, between 1</w:t>
      </w:r>
      <w:r w:rsidRPr="002D7747">
        <w:rPr>
          <w:rFonts w:ascii="Garamond" w:hAnsi="Garamond"/>
          <w:sz w:val="24"/>
          <w:vertAlign w:val="superscript"/>
        </w:rPr>
        <w:t>st</w:t>
      </w:r>
      <w:r w:rsidRPr="002D7747">
        <w:rPr>
          <w:rFonts w:ascii="Garamond" w:hAnsi="Garamond"/>
          <w:sz w:val="24"/>
        </w:rPr>
        <w:t xml:space="preserve"> January and 1</w:t>
      </w:r>
      <w:r w:rsidRPr="002D7747">
        <w:rPr>
          <w:rFonts w:ascii="Garamond" w:hAnsi="Garamond"/>
          <w:sz w:val="24"/>
          <w:vertAlign w:val="superscript"/>
        </w:rPr>
        <w:t>st</w:t>
      </w:r>
      <w:r w:rsidRPr="002D7747">
        <w:rPr>
          <w:rFonts w:ascii="Garamond" w:hAnsi="Garamond"/>
          <w:sz w:val="24"/>
        </w:rPr>
        <w:t xml:space="preserve"> March is ambiguous. After 1</w:t>
      </w:r>
      <w:r w:rsidRPr="002D7747">
        <w:rPr>
          <w:rFonts w:ascii="Garamond" w:hAnsi="Garamond"/>
          <w:sz w:val="24"/>
          <w:vertAlign w:val="superscript"/>
        </w:rPr>
        <w:t>st</w:t>
      </w:r>
      <w:r w:rsidRPr="002D7747">
        <w:rPr>
          <w:rFonts w:ascii="Garamond" w:hAnsi="Garamond"/>
          <w:sz w:val="24"/>
        </w:rPr>
        <w:t xml:space="preserve"> January and before 1</w:t>
      </w:r>
      <w:r w:rsidRPr="002D7747">
        <w:rPr>
          <w:rFonts w:ascii="Garamond" w:hAnsi="Garamond"/>
          <w:sz w:val="24"/>
          <w:vertAlign w:val="superscript"/>
        </w:rPr>
        <w:t>st</w:t>
      </w:r>
      <w:r w:rsidRPr="002D7747">
        <w:rPr>
          <w:rFonts w:ascii="Garamond" w:hAnsi="Garamond"/>
          <w:sz w:val="24"/>
        </w:rPr>
        <w:t xml:space="preserve"> March is preferable.</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WHERE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use of the word “where” conveys a description of a factual situation; suggesting a place or venue, referring to situations, to define a set of circumstances.</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Example: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Where dogs are running at large.</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WHEN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use of “when” in legislative drafting is to indicate a single or rare concurrence or occurrence of a contemplated event. You are not certain that the events will take place.</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Example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When the fees has been paid…</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lastRenderedPageBreak/>
        <w:t>The drafter may use “if” to state a condition in a legislative sentence.</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WHICH AND THAT</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“Which” is non-restrictive, “that” is restrictive.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If the insertion of a comma in the phrase does not change the meaning use “which”, otherwise use “that”.</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nonrestrictive clause is one which can be omitted or placed between brackets without destroying the meaning and is set off by commas.</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Example;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Section 10 which was amended in 1956 was repealed in 1966.</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non-restrictive clause does not need to be set-off by commas.</w:t>
      </w:r>
    </w:p>
    <w:p w:rsidR="002D7747" w:rsidRPr="002D7747" w:rsidRDefault="002D7747" w:rsidP="002D7747">
      <w:pPr>
        <w:pStyle w:val="NoSpacing"/>
        <w:spacing w:after="240" w:line="276" w:lineRule="auto"/>
        <w:rPr>
          <w:rFonts w:ascii="Garamond" w:hAnsi="Garamond"/>
          <w:b/>
          <w:sz w:val="36"/>
          <w:szCs w:val="36"/>
        </w:rPr>
      </w:pPr>
      <w:r w:rsidRPr="002D7747">
        <w:rPr>
          <w:rFonts w:ascii="Garamond" w:hAnsi="Garamond"/>
          <w:b/>
          <w:sz w:val="36"/>
          <w:szCs w:val="36"/>
        </w:rPr>
        <w:t>BY, UNTIL, TILL</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Where action is to be taken by a stated date or until or till a date, action on that day is permitted. It is better to say “not later than” or “before”.</w:t>
      </w:r>
    </w:p>
    <w:p w:rsidR="002D7747" w:rsidRPr="002D7747" w:rsidRDefault="002D7747" w:rsidP="002D7747">
      <w:pPr>
        <w:pStyle w:val="NoSpacing"/>
        <w:spacing w:after="240" w:line="276" w:lineRule="auto"/>
        <w:rPr>
          <w:rFonts w:ascii="Garamond" w:hAnsi="Garamond"/>
          <w:b/>
          <w:sz w:val="36"/>
          <w:szCs w:val="36"/>
        </w:rPr>
      </w:pPr>
    </w:p>
    <w:p w:rsidR="002D7747" w:rsidRPr="002D7747" w:rsidRDefault="00E0325B" w:rsidP="002D7747">
      <w:pPr>
        <w:pStyle w:val="NoSpacing"/>
        <w:spacing w:after="240" w:line="276" w:lineRule="auto"/>
        <w:rPr>
          <w:rFonts w:ascii="Garamond" w:hAnsi="Garamond"/>
          <w:b/>
          <w:sz w:val="36"/>
          <w:szCs w:val="36"/>
        </w:rPr>
      </w:pPr>
      <w:r>
        <w:rPr>
          <w:rFonts w:ascii="Garamond" w:hAnsi="Garamond"/>
          <w:b/>
          <w:sz w:val="36"/>
          <w:szCs w:val="36"/>
        </w:rPr>
        <w:t>Words of A</w:t>
      </w:r>
      <w:r w:rsidR="002D7747" w:rsidRPr="002D7747">
        <w:rPr>
          <w:rFonts w:ascii="Garamond" w:hAnsi="Garamond"/>
          <w:b/>
          <w:sz w:val="36"/>
          <w:szCs w:val="36"/>
        </w:rPr>
        <w:t>uthority</w:t>
      </w:r>
    </w:p>
    <w:p w:rsidR="002D7747" w:rsidRPr="00E0325B" w:rsidRDefault="002D7747" w:rsidP="002D7747">
      <w:pPr>
        <w:pStyle w:val="NoSpacing"/>
        <w:spacing w:after="240" w:line="276" w:lineRule="auto"/>
        <w:rPr>
          <w:rFonts w:ascii="Garamond" w:hAnsi="Garamond"/>
          <w:sz w:val="24"/>
          <w:szCs w:val="24"/>
        </w:rPr>
      </w:pPr>
      <w:r w:rsidRPr="00E0325B">
        <w:rPr>
          <w:rFonts w:ascii="Garamond" w:eastAsia="Calibri" w:hAnsi="Garamond" w:cs="Times New Roman"/>
          <w:sz w:val="24"/>
          <w:szCs w:val="24"/>
        </w:rPr>
        <w:t>Use words of authority with care</w:t>
      </w:r>
      <w:r w:rsidRPr="00E0325B">
        <w:rPr>
          <w:rFonts w:ascii="Garamond" w:hAnsi="Garamond"/>
          <w:sz w:val="24"/>
          <w:szCs w:val="24"/>
        </w:rPr>
        <w:t>.</w:t>
      </w:r>
    </w:p>
    <w:p w:rsidR="002D7747" w:rsidRPr="00E0325B" w:rsidRDefault="002D7747" w:rsidP="002D7747">
      <w:pPr>
        <w:pStyle w:val="NoSpacing"/>
        <w:spacing w:after="240" w:line="276" w:lineRule="auto"/>
        <w:rPr>
          <w:rFonts w:ascii="Garamond" w:hAnsi="Garamond"/>
          <w:b/>
          <w:sz w:val="24"/>
          <w:szCs w:val="24"/>
        </w:rPr>
      </w:pPr>
      <w:r w:rsidRPr="00E0325B">
        <w:rPr>
          <w:rFonts w:ascii="Garamond" w:hAnsi="Garamond"/>
          <w:sz w:val="24"/>
          <w:szCs w:val="24"/>
        </w:rPr>
        <w:t xml:space="preserve">When </w:t>
      </w:r>
      <w:r w:rsidRPr="00E0325B">
        <w:rPr>
          <w:rFonts w:ascii="Garamond" w:eastAsia="Calibri" w:hAnsi="Garamond" w:cs="Times New Roman"/>
          <w:sz w:val="24"/>
          <w:szCs w:val="24"/>
        </w:rPr>
        <w:t>draft</w:t>
      </w:r>
      <w:r w:rsidRPr="00E0325B">
        <w:rPr>
          <w:rFonts w:ascii="Garamond" w:hAnsi="Garamond"/>
          <w:sz w:val="24"/>
          <w:szCs w:val="24"/>
        </w:rPr>
        <w:t>ing</w:t>
      </w:r>
      <w:r w:rsidRPr="00E0325B">
        <w:rPr>
          <w:rFonts w:ascii="Garamond" w:eastAsia="Calibri" w:hAnsi="Garamond" w:cs="Times New Roman"/>
          <w:sz w:val="24"/>
          <w:szCs w:val="24"/>
        </w:rPr>
        <w:t xml:space="preserve"> rules, contracts, and other forms of legal documents, be </w:t>
      </w:r>
      <w:r w:rsidRPr="00E0325B">
        <w:rPr>
          <w:rFonts w:ascii="Garamond" w:hAnsi="Garamond"/>
          <w:sz w:val="24"/>
          <w:szCs w:val="24"/>
        </w:rPr>
        <w:t xml:space="preserve">precise and consistent in using </w:t>
      </w:r>
      <w:r w:rsidRPr="00E0325B">
        <w:rPr>
          <w:rFonts w:ascii="Garamond" w:eastAsia="Calibri" w:hAnsi="Garamond" w:cs="Times New Roman"/>
          <w:sz w:val="24"/>
          <w:szCs w:val="24"/>
        </w:rPr>
        <w:t xml:space="preserve">words of authority such as </w:t>
      </w:r>
      <w:r w:rsidRPr="00E0325B">
        <w:rPr>
          <w:rFonts w:ascii="Garamond" w:hAnsi="Garamond"/>
          <w:sz w:val="24"/>
          <w:szCs w:val="24"/>
        </w:rPr>
        <w:t>‘</w:t>
      </w:r>
      <w:r w:rsidRPr="00E0325B">
        <w:rPr>
          <w:rFonts w:ascii="Garamond" w:eastAsia="Calibri" w:hAnsi="Garamond" w:cs="Times New Roman"/>
          <w:b/>
          <w:i/>
          <w:iCs/>
          <w:sz w:val="24"/>
          <w:szCs w:val="24"/>
        </w:rPr>
        <w:t>must</w:t>
      </w:r>
      <w:r w:rsidRPr="00E0325B">
        <w:rPr>
          <w:rFonts w:ascii="Garamond" w:hAnsi="Garamond"/>
          <w:b/>
          <w:i/>
          <w:iCs/>
          <w:sz w:val="24"/>
          <w:szCs w:val="24"/>
        </w:rPr>
        <w:t>’</w:t>
      </w:r>
      <w:r w:rsidRPr="00E0325B">
        <w:rPr>
          <w:rFonts w:ascii="Garamond" w:eastAsia="Calibri" w:hAnsi="Garamond" w:cs="Times New Roman"/>
          <w:b/>
          <w:sz w:val="24"/>
          <w:szCs w:val="24"/>
        </w:rPr>
        <w:t xml:space="preserve">, </w:t>
      </w:r>
      <w:r w:rsidRPr="00E0325B">
        <w:rPr>
          <w:rFonts w:ascii="Garamond" w:hAnsi="Garamond"/>
          <w:b/>
          <w:sz w:val="24"/>
          <w:szCs w:val="24"/>
        </w:rPr>
        <w:t>‘</w:t>
      </w:r>
      <w:r w:rsidRPr="00E0325B">
        <w:rPr>
          <w:rFonts w:ascii="Garamond" w:eastAsia="Calibri" w:hAnsi="Garamond" w:cs="Times New Roman"/>
          <w:b/>
          <w:i/>
          <w:iCs/>
          <w:sz w:val="24"/>
          <w:szCs w:val="24"/>
        </w:rPr>
        <w:t>shall</w:t>
      </w:r>
      <w:r w:rsidRPr="00E0325B">
        <w:rPr>
          <w:rFonts w:ascii="Garamond" w:hAnsi="Garamond"/>
          <w:b/>
          <w:i/>
          <w:iCs/>
          <w:sz w:val="24"/>
          <w:szCs w:val="24"/>
        </w:rPr>
        <w:t>’</w:t>
      </w:r>
      <w:r w:rsidRPr="00E0325B">
        <w:rPr>
          <w:rFonts w:ascii="Garamond" w:eastAsia="Calibri" w:hAnsi="Garamond" w:cs="Times New Roman"/>
          <w:b/>
          <w:sz w:val="24"/>
          <w:szCs w:val="24"/>
        </w:rPr>
        <w:t xml:space="preserve">, </w:t>
      </w:r>
      <w:r w:rsidRPr="00E0325B">
        <w:rPr>
          <w:rFonts w:ascii="Garamond" w:hAnsi="Garamond"/>
          <w:b/>
          <w:sz w:val="24"/>
          <w:szCs w:val="24"/>
        </w:rPr>
        <w:t>‘</w:t>
      </w:r>
      <w:r w:rsidRPr="00E0325B">
        <w:rPr>
          <w:rFonts w:ascii="Garamond" w:hAnsi="Garamond"/>
          <w:b/>
          <w:i/>
          <w:iCs/>
          <w:sz w:val="24"/>
          <w:szCs w:val="24"/>
        </w:rPr>
        <w:t>wil</w:t>
      </w:r>
      <w:r w:rsidRPr="00E0325B">
        <w:rPr>
          <w:rFonts w:ascii="Garamond" w:eastAsia="Calibri" w:hAnsi="Garamond" w:cs="Times New Roman"/>
          <w:b/>
          <w:i/>
          <w:iCs/>
          <w:sz w:val="24"/>
          <w:szCs w:val="24"/>
        </w:rPr>
        <w:t>l</w:t>
      </w:r>
      <w:r w:rsidRPr="00E0325B">
        <w:rPr>
          <w:rFonts w:ascii="Garamond" w:eastAsia="Calibri" w:hAnsi="Garamond" w:cs="Times New Roman"/>
          <w:b/>
          <w:sz w:val="24"/>
          <w:szCs w:val="24"/>
        </w:rPr>
        <w:t xml:space="preserve">, </w:t>
      </w:r>
      <w:r w:rsidRPr="00E0325B">
        <w:rPr>
          <w:rFonts w:ascii="Garamond" w:hAnsi="Garamond"/>
          <w:b/>
          <w:sz w:val="24"/>
          <w:szCs w:val="24"/>
        </w:rPr>
        <w:t>‘</w:t>
      </w:r>
      <w:r w:rsidRPr="00E0325B">
        <w:rPr>
          <w:rFonts w:ascii="Garamond" w:eastAsia="Calibri" w:hAnsi="Garamond" w:cs="Times New Roman"/>
          <w:b/>
          <w:i/>
          <w:iCs/>
          <w:sz w:val="24"/>
          <w:szCs w:val="24"/>
        </w:rPr>
        <w:t>may</w:t>
      </w:r>
      <w:r w:rsidRPr="00E0325B">
        <w:rPr>
          <w:rFonts w:ascii="Garamond" w:hAnsi="Garamond"/>
          <w:b/>
          <w:i/>
          <w:iCs/>
          <w:sz w:val="24"/>
          <w:szCs w:val="24"/>
        </w:rPr>
        <w:t>’</w:t>
      </w:r>
      <w:r w:rsidRPr="00E0325B">
        <w:rPr>
          <w:rFonts w:ascii="Garamond" w:eastAsia="Calibri" w:hAnsi="Garamond" w:cs="Times New Roman"/>
          <w:b/>
          <w:sz w:val="24"/>
          <w:szCs w:val="24"/>
        </w:rPr>
        <w:t>,</w:t>
      </w:r>
      <w:r w:rsidRPr="00E0325B">
        <w:rPr>
          <w:rFonts w:ascii="Garamond" w:hAnsi="Garamond"/>
          <w:b/>
          <w:sz w:val="24"/>
          <w:szCs w:val="24"/>
        </w:rPr>
        <w:t>’</w:t>
      </w:r>
      <w:r w:rsidRPr="00E0325B">
        <w:rPr>
          <w:rFonts w:ascii="Garamond" w:eastAsia="Calibri" w:hAnsi="Garamond" w:cs="Times New Roman"/>
          <w:b/>
          <w:sz w:val="24"/>
          <w:szCs w:val="24"/>
        </w:rPr>
        <w:t xml:space="preserve"> </w:t>
      </w:r>
      <w:r w:rsidRPr="00E0325B">
        <w:rPr>
          <w:rFonts w:ascii="Garamond" w:eastAsia="Calibri" w:hAnsi="Garamond" w:cs="Times New Roman"/>
          <w:b/>
          <w:i/>
          <w:iCs/>
          <w:sz w:val="24"/>
          <w:szCs w:val="24"/>
        </w:rPr>
        <w:t>should</w:t>
      </w:r>
      <w:r w:rsidRPr="00E0325B">
        <w:rPr>
          <w:rFonts w:ascii="Garamond" w:hAnsi="Garamond"/>
          <w:b/>
          <w:i/>
          <w:iCs/>
          <w:sz w:val="24"/>
          <w:szCs w:val="24"/>
        </w:rPr>
        <w:t>’</w:t>
      </w:r>
      <w:r w:rsidRPr="00E0325B">
        <w:rPr>
          <w:rFonts w:ascii="Garamond" w:eastAsia="Calibri" w:hAnsi="Garamond" w:cs="Times New Roman"/>
          <w:sz w:val="24"/>
          <w:szCs w:val="24"/>
        </w:rPr>
        <w:t xml:space="preserve"> and their negative forms, such as </w:t>
      </w:r>
      <w:r w:rsidRPr="00E0325B">
        <w:rPr>
          <w:rFonts w:ascii="Garamond" w:eastAsia="Calibri" w:hAnsi="Garamond" w:cs="Times New Roman"/>
          <w:b/>
          <w:i/>
          <w:iCs/>
          <w:sz w:val="24"/>
          <w:szCs w:val="24"/>
        </w:rPr>
        <w:t>must not</w:t>
      </w:r>
      <w:r w:rsidRPr="00E0325B">
        <w:rPr>
          <w:rFonts w:ascii="Garamond" w:eastAsia="Calibri" w:hAnsi="Garamond" w:cs="Times New Roman"/>
          <w:b/>
          <w:sz w:val="24"/>
          <w:szCs w:val="24"/>
        </w:rPr>
        <w:t xml:space="preserve">, and </w:t>
      </w:r>
      <w:r w:rsidRPr="00E0325B">
        <w:rPr>
          <w:rFonts w:ascii="Garamond" w:eastAsia="Calibri" w:hAnsi="Garamond" w:cs="Times New Roman"/>
          <w:b/>
          <w:i/>
          <w:iCs/>
          <w:sz w:val="24"/>
          <w:szCs w:val="24"/>
        </w:rPr>
        <w:t>will not</w:t>
      </w:r>
      <w:r w:rsidRPr="00E0325B">
        <w:rPr>
          <w:rFonts w:ascii="Garamond" w:eastAsia="Calibri" w:hAnsi="Garamond" w:cs="Times New Roman"/>
          <w:b/>
          <w:sz w:val="24"/>
          <w:szCs w:val="24"/>
        </w:rPr>
        <w:t>.</w:t>
      </w:r>
    </w:p>
    <w:p w:rsidR="002D7747" w:rsidRPr="00E0325B" w:rsidRDefault="002D7747" w:rsidP="002D7747">
      <w:pPr>
        <w:pStyle w:val="NoSpacing"/>
        <w:spacing w:after="240" w:line="276" w:lineRule="auto"/>
        <w:rPr>
          <w:rFonts w:ascii="Garamond" w:eastAsia="Calibri" w:hAnsi="Garamond" w:cs="Times New Roman"/>
          <w:b/>
          <w:sz w:val="24"/>
          <w:szCs w:val="24"/>
        </w:rPr>
      </w:pPr>
      <w:r w:rsidRPr="00E0325B">
        <w:rPr>
          <w:rFonts w:ascii="Garamond" w:eastAsia="Calibri" w:hAnsi="Garamond" w:cs="Times New Roman"/>
          <w:sz w:val="24"/>
          <w:szCs w:val="24"/>
        </w:rPr>
        <w:t xml:space="preserve">Don’t use </w:t>
      </w:r>
      <w:r w:rsidRPr="00E0325B">
        <w:rPr>
          <w:rFonts w:ascii="Garamond" w:hAnsi="Garamond"/>
          <w:sz w:val="24"/>
          <w:szCs w:val="24"/>
        </w:rPr>
        <w:t>‘</w:t>
      </w:r>
      <w:r w:rsidRPr="00E0325B">
        <w:rPr>
          <w:rFonts w:ascii="Garamond" w:eastAsia="Calibri" w:hAnsi="Garamond" w:cs="Times New Roman"/>
          <w:b/>
          <w:i/>
          <w:iCs/>
          <w:sz w:val="24"/>
          <w:szCs w:val="24"/>
        </w:rPr>
        <w:t>shall</w:t>
      </w:r>
      <w:r w:rsidRPr="00E0325B">
        <w:rPr>
          <w:rFonts w:ascii="Garamond" w:hAnsi="Garamond"/>
          <w:b/>
          <w:i/>
          <w:iCs/>
          <w:sz w:val="24"/>
          <w:szCs w:val="24"/>
        </w:rPr>
        <w:t>’</w:t>
      </w:r>
      <w:r w:rsidRPr="00E0325B">
        <w:rPr>
          <w:rFonts w:ascii="Garamond" w:eastAsia="Calibri" w:hAnsi="Garamond" w:cs="Times New Roman"/>
          <w:sz w:val="24"/>
          <w:szCs w:val="24"/>
        </w:rPr>
        <w:t xml:space="preserve"> for any purpose because it is simply too unreliable</w:t>
      </w:r>
    </w:p>
    <w:p w:rsidR="002D7747" w:rsidRPr="002D7747" w:rsidRDefault="002D7747" w:rsidP="002D7747">
      <w:pPr>
        <w:pStyle w:val="NoSpacing"/>
        <w:spacing w:after="240" w:line="276" w:lineRule="auto"/>
        <w:rPr>
          <w:rFonts w:ascii="Garamond" w:hAnsi="Garamond"/>
          <w:b/>
          <w:sz w:val="40"/>
        </w:rPr>
      </w:pPr>
    </w:p>
    <w:p w:rsidR="002D7747" w:rsidRPr="002D7747" w:rsidRDefault="002D7747" w:rsidP="002D7747">
      <w:pPr>
        <w:pStyle w:val="NoSpacing"/>
        <w:spacing w:after="240" w:line="276" w:lineRule="auto"/>
        <w:rPr>
          <w:rFonts w:ascii="Garamond" w:hAnsi="Garamond"/>
          <w:b/>
          <w:sz w:val="40"/>
        </w:rPr>
      </w:pPr>
      <w:r w:rsidRPr="002D7747">
        <w:rPr>
          <w:rFonts w:ascii="Garamond" w:hAnsi="Garamond"/>
          <w:b/>
          <w:sz w:val="40"/>
        </w:rPr>
        <w:t>PUNCTUATION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Punctuation is used by the drafter to assist the reader of the law to understand the text easily.</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There are general rules about punctuation as follows:</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lastRenderedPageBreak/>
        <w:t>PUNCTUATION RULES</w:t>
      </w:r>
    </w:p>
    <w:p w:rsidR="002D7747" w:rsidRPr="002D7747" w:rsidRDefault="002D7747" w:rsidP="00E0325B">
      <w:pPr>
        <w:pStyle w:val="NoSpacing"/>
        <w:numPr>
          <w:ilvl w:val="0"/>
          <w:numId w:val="63"/>
        </w:numPr>
        <w:spacing w:after="240" w:line="276" w:lineRule="auto"/>
        <w:rPr>
          <w:rFonts w:ascii="Garamond" w:hAnsi="Garamond"/>
          <w:sz w:val="24"/>
        </w:rPr>
      </w:pPr>
      <w:r w:rsidRPr="008235C7">
        <w:rPr>
          <w:rFonts w:ascii="Garamond" w:hAnsi="Garamond"/>
          <w:b/>
          <w:sz w:val="24"/>
        </w:rPr>
        <w:t>Punctuate sparingly and with purpose.</w:t>
      </w:r>
      <w:r w:rsidRPr="002D7747">
        <w:rPr>
          <w:rFonts w:ascii="Garamond" w:hAnsi="Garamond"/>
          <w:sz w:val="24"/>
        </w:rPr>
        <w:t xml:space="preserve"> Unnecessary punctuation can be very distracting, the drafter should ensure that every punctuation mark must serve a purpose.</w:t>
      </w:r>
    </w:p>
    <w:p w:rsidR="002D7747" w:rsidRPr="002D7747" w:rsidRDefault="002D7747" w:rsidP="00E0325B">
      <w:pPr>
        <w:pStyle w:val="NoSpacing"/>
        <w:numPr>
          <w:ilvl w:val="0"/>
          <w:numId w:val="63"/>
        </w:numPr>
        <w:spacing w:after="240" w:line="276" w:lineRule="auto"/>
        <w:rPr>
          <w:rFonts w:ascii="Garamond" w:hAnsi="Garamond"/>
          <w:sz w:val="24"/>
        </w:rPr>
      </w:pPr>
      <w:r w:rsidRPr="008235C7">
        <w:rPr>
          <w:rFonts w:ascii="Garamond" w:hAnsi="Garamond"/>
          <w:b/>
          <w:sz w:val="24"/>
        </w:rPr>
        <w:t>Punctuate for structure and not for sound.</w:t>
      </w:r>
      <w:r w:rsidRPr="002D7747">
        <w:rPr>
          <w:rFonts w:ascii="Garamond" w:hAnsi="Garamond"/>
          <w:sz w:val="24"/>
        </w:rPr>
        <w:t xml:space="preserve"> A drafter should test every punctuation mark to see whether it assist in explaining the structure of the sentence.</w:t>
      </w:r>
    </w:p>
    <w:p w:rsidR="002D7747" w:rsidRPr="002D7747" w:rsidRDefault="002D7747" w:rsidP="00E0325B">
      <w:pPr>
        <w:pStyle w:val="NoSpacing"/>
        <w:numPr>
          <w:ilvl w:val="0"/>
          <w:numId w:val="63"/>
        </w:numPr>
        <w:spacing w:after="240" w:line="276" w:lineRule="auto"/>
        <w:rPr>
          <w:rFonts w:ascii="Garamond" w:hAnsi="Garamond"/>
          <w:sz w:val="24"/>
        </w:rPr>
      </w:pPr>
      <w:r w:rsidRPr="008235C7">
        <w:rPr>
          <w:rFonts w:ascii="Garamond" w:hAnsi="Garamond"/>
          <w:b/>
          <w:sz w:val="24"/>
        </w:rPr>
        <w:t>Be conventional</w:t>
      </w:r>
      <w:r w:rsidRPr="002D7747">
        <w:rPr>
          <w:rFonts w:ascii="Garamond" w:hAnsi="Garamond"/>
          <w:sz w:val="24"/>
        </w:rPr>
        <w:t>. While most other forms of prose writing admit a measure of individuality, legislative drafting does not. The drafter should adhere to the conventional use of punctuation marks.</w:t>
      </w:r>
    </w:p>
    <w:p w:rsidR="002D7747" w:rsidRPr="002D7747" w:rsidRDefault="002D7747" w:rsidP="00E0325B">
      <w:pPr>
        <w:pStyle w:val="NoSpacing"/>
        <w:numPr>
          <w:ilvl w:val="0"/>
          <w:numId w:val="63"/>
        </w:numPr>
        <w:spacing w:after="240" w:line="276" w:lineRule="auto"/>
        <w:rPr>
          <w:rFonts w:ascii="Garamond" w:hAnsi="Garamond"/>
          <w:sz w:val="24"/>
        </w:rPr>
      </w:pPr>
      <w:r w:rsidRPr="002D7747">
        <w:rPr>
          <w:rFonts w:ascii="Garamond" w:hAnsi="Garamond"/>
          <w:sz w:val="24"/>
        </w:rPr>
        <w:t>Be consistent. Inconsistency is the most common error in the area of punctuation. A haphazard use of punctuation marks, especially the comma can destroy the value of punctuation.</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THE FULLSTOP (PERIOD)</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As a general rule, every sentence should end with a full stop.</w:t>
      </w:r>
    </w:p>
    <w:p w:rsidR="002D7747" w:rsidRPr="002D7747" w:rsidRDefault="002D7747" w:rsidP="002D7747">
      <w:pPr>
        <w:pStyle w:val="NoSpacing"/>
        <w:spacing w:line="276" w:lineRule="auto"/>
        <w:rPr>
          <w:rFonts w:ascii="Garamond" w:hAnsi="Garamond"/>
          <w:sz w:val="24"/>
        </w:rPr>
      </w:pPr>
      <w:r w:rsidRPr="002D7747">
        <w:rPr>
          <w:rFonts w:ascii="Garamond" w:hAnsi="Garamond"/>
          <w:sz w:val="24"/>
        </w:rPr>
        <w:t>There should not be a full stop in the following:</w:t>
      </w:r>
    </w:p>
    <w:p w:rsidR="002D7747" w:rsidRPr="002D7747" w:rsidRDefault="002D7747" w:rsidP="002D7747">
      <w:pPr>
        <w:pStyle w:val="NoSpacing"/>
        <w:numPr>
          <w:ilvl w:val="0"/>
          <w:numId w:val="48"/>
        </w:numPr>
        <w:spacing w:after="240" w:line="276" w:lineRule="auto"/>
        <w:rPr>
          <w:rFonts w:ascii="Garamond" w:hAnsi="Garamond"/>
          <w:sz w:val="24"/>
        </w:rPr>
      </w:pPr>
      <w:r w:rsidRPr="002D7747">
        <w:rPr>
          <w:rFonts w:ascii="Garamond" w:hAnsi="Garamond"/>
          <w:sz w:val="24"/>
        </w:rPr>
        <w:t>After an abbreviation or contraction</w:t>
      </w:r>
      <w:r w:rsidR="00C73E70">
        <w:rPr>
          <w:rFonts w:ascii="Garamond" w:hAnsi="Garamond"/>
          <w:sz w:val="24"/>
        </w:rPr>
        <w:t xml:space="preserve"> (</w:t>
      </w:r>
      <w:proofErr w:type="spellStart"/>
      <w:r w:rsidR="00C73E70">
        <w:rPr>
          <w:rFonts w:ascii="Garamond" w:hAnsi="Garamond"/>
          <w:sz w:val="24"/>
        </w:rPr>
        <w:t>Contracton</w:t>
      </w:r>
      <w:proofErr w:type="spellEnd"/>
      <w:r w:rsidR="00C73E70">
        <w:rPr>
          <w:rFonts w:ascii="Garamond" w:hAnsi="Garamond"/>
          <w:sz w:val="24"/>
        </w:rPr>
        <w:t xml:space="preserve"> is short </w:t>
      </w:r>
      <w:proofErr w:type="spellStart"/>
      <w:r w:rsidR="00C73E70">
        <w:rPr>
          <w:rFonts w:ascii="Garamond" w:hAnsi="Garamond"/>
          <w:sz w:val="24"/>
        </w:rPr>
        <w:t>for m</w:t>
      </w:r>
      <w:proofErr w:type="spellEnd"/>
      <w:r w:rsidR="00C73E70">
        <w:rPr>
          <w:rFonts w:ascii="Garamond" w:hAnsi="Garamond"/>
          <w:sz w:val="24"/>
        </w:rPr>
        <w:t xml:space="preserve"> of a word e.g. He’s instead of he is.)</w:t>
      </w:r>
      <w:r w:rsidRPr="002D7747">
        <w:rPr>
          <w:rFonts w:ascii="Garamond" w:hAnsi="Garamond"/>
          <w:sz w:val="24"/>
        </w:rPr>
        <w:t>.</w:t>
      </w:r>
    </w:p>
    <w:p w:rsidR="002D7747" w:rsidRPr="002D7747" w:rsidRDefault="002D7747" w:rsidP="002D7747">
      <w:pPr>
        <w:pStyle w:val="NoSpacing"/>
        <w:numPr>
          <w:ilvl w:val="0"/>
          <w:numId w:val="48"/>
        </w:numPr>
        <w:spacing w:after="240" w:line="276" w:lineRule="auto"/>
        <w:rPr>
          <w:rFonts w:ascii="Garamond" w:hAnsi="Garamond"/>
          <w:sz w:val="24"/>
        </w:rPr>
      </w:pPr>
      <w:r w:rsidRPr="002D7747">
        <w:rPr>
          <w:rFonts w:ascii="Garamond" w:hAnsi="Garamond"/>
          <w:sz w:val="24"/>
        </w:rPr>
        <w:t>After a heading.</w:t>
      </w:r>
    </w:p>
    <w:p w:rsidR="002D7747" w:rsidRPr="002D7747" w:rsidRDefault="002D7747" w:rsidP="002D7747">
      <w:pPr>
        <w:pStyle w:val="NoSpacing"/>
        <w:numPr>
          <w:ilvl w:val="0"/>
          <w:numId w:val="48"/>
        </w:numPr>
        <w:spacing w:after="240" w:line="276" w:lineRule="auto"/>
        <w:rPr>
          <w:rFonts w:ascii="Garamond" w:hAnsi="Garamond"/>
          <w:sz w:val="24"/>
        </w:rPr>
      </w:pPr>
      <w:r w:rsidRPr="002D7747">
        <w:rPr>
          <w:rFonts w:ascii="Garamond" w:hAnsi="Garamond"/>
          <w:sz w:val="24"/>
        </w:rPr>
        <w:t>There is no full stop after a title.</w:t>
      </w:r>
    </w:p>
    <w:p w:rsidR="002D7747" w:rsidRPr="002D7747" w:rsidRDefault="002D7747" w:rsidP="002D7747">
      <w:pPr>
        <w:pStyle w:val="NoSpacing"/>
        <w:numPr>
          <w:ilvl w:val="0"/>
          <w:numId w:val="48"/>
        </w:numPr>
        <w:spacing w:after="240" w:line="276" w:lineRule="auto"/>
        <w:rPr>
          <w:rFonts w:ascii="Garamond" w:hAnsi="Garamond"/>
          <w:sz w:val="24"/>
        </w:rPr>
      </w:pPr>
      <w:r w:rsidRPr="002D7747">
        <w:rPr>
          <w:rFonts w:ascii="Garamond" w:hAnsi="Garamond"/>
          <w:sz w:val="24"/>
        </w:rPr>
        <w:t>After a number.</w:t>
      </w:r>
    </w:p>
    <w:p w:rsidR="002D7747" w:rsidRPr="002D7747" w:rsidRDefault="002D7747" w:rsidP="002D7747">
      <w:pPr>
        <w:pStyle w:val="NoSpacing"/>
        <w:numPr>
          <w:ilvl w:val="0"/>
          <w:numId w:val="48"/>
        </w:numPr>
        <w:spacing w:after="240" w:line="276" w:lineRule="auto"/>
        <w:rPr>
          <w:rFonts w:ascii="Garamond" w:hAnsi="Garamond"/>
          <w:sz w:val="24"/>
        </w:rPr>
      </w:pPr>
      <w:r w:rsidRPr="002D7747">
        <w:rPr>
          <w:rFonts w:ascii="Garamond" w:hAnsi="Garamond"/>
          <w:sz w:val="24"/>
        </w:rPr>
        <w:t>After a symbol or currency or measurement.</w:t>
      </w:r>
    </w:p>
    <w:p w:rsidR="002D7747" w:rsidRPr="002D7747" w:rsidRDefault="002D7747" w:rsidP="002D7747">
      <w:pPr>
        <w:pStyle w:val="NoSpacing"/>
        <w:spacing w:after="240" w:line="276" w:lineRule="auto"/>
        <w:rPr>
          <w:rFonts w:ascii="Garamond" w:hAnsi="Garamond"/>
          <w:b/>
          <w:sz w:val="36"/>
        </w:rPr>
      </w:pPr>
      <w:r w:rsidRPr="002D7747">
        <w:rPr>
          <w:rFonts w:ascii="Garamond" w:hAnsi="Garamond"/>
          <w:b/>
          <w:sz w:val="36"/>
        </w:rPr>
        <w:t>THE COMMA</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A comma may be used to separate items in a series of words, phrases or clauses.</w:t>
      </w:r>
    </w:p>
    <w:p w:rsidR="00C73E70" w:rsidRDefault="00C73E70" w:rsidP="00C73E70">
      <w:pPr>
        <w:pStyle w:val="NoSpacing"/>
        <w:spacing w:after="240" w:line="276" w:lineRule="auto"/>
        <w:rPr>
          <w:rFonts w:ascii="Garamond" w:hAnsi="Garamond"/>
          <w:b/>
          <w:sz w:val="28"/>
        </w:rPr>
      </w:pPr>
      <w:r>
        <w:rPr>
          <w:rFonts w:ascii="Garamond" w:hAnsi="Garamond"/>
          <w:b/>
          <w:sz w:val="28"/>
        </w:rPr>
        <w:t xml:space="preserve">Separating comma </w:t>
      </w:r>
      <w:r w:rsidR="002D7747" w:rsidRPr="002D7747">
        <w:rPr>
          <w:rFonts w:ascii="Garamond" w:hAnsi="Garamond"/>
          <w:b/>
          <w:sz w:val="28"/>
        </w:rPr>
        <w:t xml:space="preserve"> </w:t>
      </w:r>
    </w:p>
    <w:p w:rsidR="002D7747" w:rsidRPr="00C73E70" w:rsidRDefault="002D7747" w:rsidP="00C73E70">
      <w:pPr>
        <w:pStyle w:val="NoSpacing"/>
        <w:spacing w:after="240" w:line="276" w:lineRule="auto"/>
        <w:rPr>
          <w:rFonts w:ascii="Garamond" w:hAnsi="Garamond"/>
          <w:sz w:val="24"/>
        </w:rPr>
      </w:pPr>
      <w:r w:rsidRPr="00C73E70">
        <w:rPr>
          <w:rFonts w:ascii="Garamond" w:eastAsia="Calibri" w:hAnsi="Garamond" w:cs="Times New Roman"/>
          <w:sz w:val="24"/>
        </w:rPr>
        <w:t>Use a comma after introductory elements</w:t>
      </w:r>
      <w:r w:rsidRPr="00C73E70">
        <w:rPr>
          <w:rFonts w:ascii="Garamond" w:hAnsi="Garamond"/>
          <w:sz w:val="24"/>
        </w:rPr>
        <w:t>. Separating comma may separate an introductory modifying clause or phrase from what follows.</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Illustration;</w:t>
      </w:r>
    </w:p>
    <w:p w:rsidR="002D7747" w:rsidRPr="002D7747" w:rsidRDefault="002D7747" w:rsidP="00C73E70">
      <w:pPr>
        <w:pStyle w:val="NoSpacing"/>
        <w:spacing w:after="240" w:line="276" w:lineRule="auto"/>
        <w:rPr>
          <w:rFonts w:ascii="Garamond" w:hAnsi="Garamond"/>
          <w:sz w:val="24"/>
        </w:rPr>
      </w:pPr>
      <w:r w:rsidRPr="002D7747">
        <w:rPr>
          <w:rFonts w:ascii="Garamond" w:hAnsi="Garamond"/>
          <w:sz w:val="24"/>
        </w:rPr>
        <w:lastRenderedPageBreak/>
        <w:t>When amount of compensation payable is determined, the Cabinet Secretary must issue a certificate.</w:t>
      </w:r>
    </w:p>
    <w:p w:rsidR="002D7747" w:rsidRPr="002D7747" w:rsidRDefault="00C73E70" w:rsidP="002D7747">
      <w:pPr>
        <w:pStyle w:val="NoSpacing"/>
        <w:spacing w:after="240" w:line="276" w:lineRule="auto"/>
        <w:rPr>
          <w:rFonts w:ascii="Garamond" w:hAnsi="Garamond"/>
          <w:sz w:val="24"/>
        </w:rPr>
      </w:pPr>
      <w:r>
        <w:rPr>
          <w:rFonts w:ascii="Garamond" w:hAnsi="Garamond"/>
          <w:sz w:val="24"/>
        </w:rPr>
        <w:t xml:space="preserve">N/b </w:t>
      </w:r>
      <w:proofErr w:type="gramStart"/>
      <w:r w:rsidR="002D7747" w:rsidRPr="002D7747">
        <w:rPr>
          <w:rFonts w:ascii="Garamond" w:hAnsi="Garamond"/>
          <w:sz w:val="24"/>
        </w:rPr>
        <w:t>If</w:t>
      </w:r>
      <w:proofErr w:type="gramEnd"/>
      <w:r w:rsidR="002D7747" w:rsidRPr="002D7747">
        <w:rPr>
          <w:rFonts w:ascii="Garamond" w:hAnsi="Garamond"/>
          <w:sz w:val="24"/>
        </w:rPr>
        <w:t xml:space="preserve"> the introductory clause is short, then a comma is not necessary.</w:t>
      </w:r>
    </w:p>
    <w:p w:rsidR="002D7747" w:rsidRPr="00C73E70" w:rsidRDefault="002D7747" w:rsidP="00C73E70">
      <w:pPr>
        <w:pStyle w:val="ListParagraph"/>
        <w:numPr>
          <w:ilvl w:val="0"/>
          <w:numId w:val="64"/>
        </w:numPr>
        <w:rPr>
          <w:rFonts w:ascii="Garamond" w:hAnsi="Garamond"/>
          <w:sz w:val="24"/>
        </w:rPr>
      </w:pPr>
      <w:r w:rsidRPr="00C73E70">
        <w:rPr>
          <w:rFonts w:ascii="Garamond" w:hAnsi="Garamond"/>
          <w:sz w:val="24"/>
        </w:rPr>
        <w:t xml:space="preserve">Separating comma may be used to separate items in a series. If a sentence has a series of three </w:t>
      </w:r>
      <w:r w:rsidRPr="00C73E70">
        <w:rPr>
          <w:rFonts w:ascii="Garamond" w:eastAsia="Calibri" w:hAnsi="Garamond" w:cs="Times New Roman"/>
          <w:sz w:val="24"/>
        </w:rPr>
        <w:t>or more items</w:t>
      </w:r>
      <w:r w:rsidRPr="00C73E70">
        <w:rPr>
          <w:rFonts w:ascii="Garamond" w:hAnsi="Garamond"/>
          <w:sz w:val="24"/>
        </w:rPr>
        <w:t>,</w:t>
      </w:r>
      <w:r w:rsidRPr="00C73E70">
        <w:rPr>
          <w:rFonts w:ascii="Garamond" w:eastAsia="Calibri" w:hAnsi="Garamond" w:cs="Times New Roman"/>
          <w:sz w:val="24"/>
        </w:rPr>
        <w:t xml:space="preserve"> join with one conjunction, put commas after each item except the last</w:t>
      </w:r>
      <w:r w:rsidRPr="00C73E70">
        <w:rPr>
          <w:rFonts w:ascii="Garamond" w:hAnsi="Garamond"/>
          <w:sz w:val="24"/>
        </w:rPr>
        <w:t xml:space="preserve">. </w:t>
      </w:r>
      <w:r w:rsidRPr="00C73E70">
        <w:rPr>
          <w:rFonts w:ascii="Garamond" w:eastAsia="Calibri" w:hAnsi="Garamond" w:cs="Times New Roman"/>
          <w:sz w:val="24"/>
        </w:rPr>
        <w:t>If the series is simple, you can omit the comma before the conjunction</w:t>
      </w:r>
      <w:r w:rsidRPr="00C73E70">
        <w:rPr>
          <w:rFonts w:ascii="Garamond" w:hAnsi="Garamond"/>
          <w:sz w:val="24"/>
        </w:rPr>
        <w:t xml:space="preserve">. </w:t>
      </w:r>
      <w:r w:rsidRPr="00C73E70">
        <w:rPr>
          <w:rFonts w:ascii="Garamond" w:eastAsia="Calibri" w:hAnsi="Garamond" w:cs="Times New Roman"/>
          <w:sz w:val="24"/>
        </w:rPr>
        <w:t>If the series is complicated, use semicolons rather than commas</w:t>
      </w:r>
      <w:r w:rsidRPr="00C73E70">
        <w:rPr>
          <w:rFonts w:ascii="Garamond" w:hAnsi="Garamond"/>
          <w:sz w:val="24"/>
        </w:rPr>
        <w:t>.</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Illustration:</w:t>
      </w:r>
    </w:p>
    <w:p w:rsidR="002D7747" w:rsidRPr="002D7747" w:rsidRDefault="002D7747" w:rsidP="00C73E70">
      <w:pPr>
        <w:pStyle w:val="NoSpacing"/>
        <w:spacing w:after="240" w:line="276" w:lineRule="auto"/>
        <w:rPr>
          <w:rFonts w:ascii="Garamond" w:hAnsi="Garamond"/>
          <w:sz w:val="24"/>
        </w:rPr>
      </w:pPr>
      <w:r w:rsidRPr="002D7747">
        <w:rPr>
          <w:rFonts w:ascii="Garamond" w:hAnsi="Garamond"/>
          <w:sz w:val="24"/>
        </w:rPr>
        <w:t>A person who willfully alters, conceals, destroys or refuses to produce a register commits an offence and is liable.</w:t>
      </w:r>
    </w:p>
    <w:p w:rsidR="002D7747" w:rsidRPr="002D7747" w:rsidRDefault="002D7747" w:rsidP="00C73E70">
      <w:pPr>
        <w:pStyle w:val="NoSpacing"/>
        <w:spacing w:after="240" w:line="276" w:lineRule="auto"/>
        <w:rPr>
          <w:rFonts w:ascii="Garamond" w:hAnsi="Garamond"/>
          <w:sz w:val="24"/>
        </w:rPr>
      </w:pPr>
      <w:r w:rsidRPr="002D7747">
        <w:rPr>
          <w:rFonts w:ascii="Garamond" w:hAnsi="Garamond"/>
          <w:sz w:val="24"/>
        </w:rPr>
        <w:t>Livestock means cattle, horses, goats, sheep and pigs.</w:t>
      </w:r>
    </w:p>
    <w:p w:rsidR="002D7747" w:rsidRPr="00C73E70" w:rsidRDefault="002D7747" w:rsidP="00C73E70">
      <w:pPr>
        <w:pStyle w:val="ListParagraph"/>
        <w:numPr>
          <w:ilvl w:val="0"/>
          <w:numId w:val="64"/>
        </w:numPr>
        <w:rPr>
          <w:rFonts w:ascii="Garamond" w:hAnsi="Garamond"/>
          <w:sz w:val="24"/>
          <w:szCs w:val="24"/>
        </w:rPr>
      </w:pPr>
      <w:r w:rsidRPr="00C73E70">
        <w:rPr>
          <w:rFonts w:ascii="Garamond" w:hAnsi="Garamond"/>
          <w:sz w:val="24"/>
          <w:szCs w:val="24"/>
        </w:rPr>
        <w:t xml:space="preserve">A separating comma may separate long independent clauses joined by coordinating conjunctions such as: and, but, or, so, yet, for, nor </w:t>
      </w:r>
      <w:r w:rsidRPr="00C73E70">
        <w:rPr>
          <w:rFonts w:ascii="Garamond" w:hAnsi="Garamond"/>
          <w:i/>
          <w:sz w:val="24"/>
          <w:szCs w:val="24"/>
        </w:rPr>
        <w:t>et cetera</w:t>
      </w:r>
      <w:r w:rsidRPr="00C73E70">
        <w:rPr>
          <w:rFonts w:ascii="Garamond" w:hAnsi="Garamond"/>
          <w:sz w:val="24"/>
          <w:szCs w:val="24"/>
        </w:rPr>
        <w:t xml:space="preserve">. </w:t>
      </w:r>
      <w:r w:rsidRPr="00C73E70">
        <w:rPr>
          <w:rFonts w:ascii="Garamond" w:eastAsia="Calibri" w:hAnsi="Garamond" w:cs="Times New Roman"/>
          <w:sz w:val="24"/>
          <w:szCs w:val="24"/>
        </w:rPr>
        <w:t>When you</w:t>
      </w:r>
      <w:r w:rsidRPr="00C73E70">
        <w:rPr>
          <w:rFonts w:ascii="Garamond" w:hAnsi="Garamond"/>
          <w:sz w:val="24"/>
          <w:szCs w:val="24"/>
        </w:rPr>
        <w:t xml:space="preserve"> use a coordinating conjunction </w:t>
      </w:r>
      <w:r w:rsidRPr="00C73E70">
        <w:rPr>
          <w:rFonts w:ascii="Garamond" w:eastAsia="Calibri" w:hAnsi="Garamond" w:cs="Times New Roman"/>
          <w:sz w:val="24"/>
          <w:szCs w:val="24"/>
        </w:rPr>
        <w:t>to join two independent clauses into one sentence, put a comma before the conjunction</w:t>
      </w:r>
      <w:r w:rsidRPr="00C73E70">
        <w:rPr>
          <w:rFonts w:ascii="Garamond" w:hAnsi="Garamond"/>
          <w:sz w:val="24"/>
          <w:szCs w:val="24"/>
        </w:rPr>
        <w:t xml:space="preserve">. </w:t>
      </w:r>
      <w:r w:rsidRPr="00C73E70">
        <w:rPr>
          <w:rFonts w:ascii="Garamond" w:eastAsia="Calibri" w:hAnsi="Garamond" w:cs="Times New Roman"/>
          <w:sz w:val="24"/>
          <w:szCs w:val="24"/>
        </w:rPr>
        <w:t>To join two independent clauses properly, you need both the comma and the conjunction</w:t>
      </w:r>
      <w:r w:rsidRPr="00C73E70">
        <w:rPr>
          <w:rFonts w:ascii="Garamond" w:hAnsi="Garamond"/>
          <w:sz w:val="24"/>
          <w:szCs w:val="24"/>
        </w:rPr>
        <w:t>.</w:t>
      </w:r>
    </w:p>
    <w:p w:rsidR="002D7747" w:rsidRPr="002D7747" w:rsidRDefault="002D7747" w:rsidP="00C73E70">
      <w:pPr>
        <w:pStyle w:val="NoSpacing"/>
        <w:numPr>
          <w:ilvl w:val="0"/>
          <w:numId w:val="64"/>
        </w:numPr>
        <w:spacing w:after="240" w:line="276" w:lineRule="auto"/>
        <w:rPr>
          <w:rFonts w:ascii="Garamond" w:hAnsi="Garamond"/>
          <w:sz w:val="24"/>
        </w:rPr>
      </w:pPr>
      <w:r w:rsidRPr="002D7747">
        <w:rPr>
          <w:rFonts w:ascii="Garamond" w:hAnsi="Garamond"/>
          <w:sz w:val="24"/>
        </w:rPr>
        <w:t>A comma may separate words or numbers in order to facilitate communication.</w:t>
      </w:r>
    </w:p>
    <w:p w:rsidR="002D7747" w:rsidRPr="002D7747" w:rsidRDefault="002D7747" w:rsidP="002D7747">
      <w:pPr>
        <w:pStyle w:val="NoSpacing"/>
        <w:spacing w:after="240" w:line="276" w:lineRule="auto"/>
        <w:rPr>
          <w:rFonts w:ascii="Garamond" w:hAnsi="Garamond"/>
          <w:b/>
          <w:sz w:val="24"/>
        </w:rPr>
      </w:pPr>
      <w:r w:rsidRPr="002D7747">
        <w:rPr>
          <w:rFonts w:ascii="Garamond" w:hAnsi="Garamond"/>
          <w:b/>
          <w:sz w:val="24"/>
        </w:rPr>
        <w:t>Illustration: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In 1996, 16 subsidies were granted.</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szCs w:val="36"/>
        </w:rPr>
        <w:t>In 2005, one hundred chicken were sold.</w:t>
      </w:r>
    </w:p>
    <w:p w:rsidR="00C73E70" w:rsidRDefault="00C73E70" w:rsidP="002D7747">
      <w:pPr>
        <w:pStyle w:val="NoSpacing"/>
        <w:spacing w:after="240" w:line="276" w:lineRule="auto"/>
        <w:rPr>
          <w:rFonts w:ascii="Garamond" w:hAnsi="Garamond"/>
          <w:b/>
          <w:sz w:val="28"/>
        </w:rPr>
      </w:pPr>
    </w:p>
    <w:p w:rsidR="002D7747" w:rsidRPr="002D7747" w:rsidRDefault="00C73E70" w:rsidP="002D7747">
      <w:pPr>
        <w:pStyle w:val="NoSpacing"/>
        <w:spacing w:after="240" w:line="276" w:lineRule="auto"/>
        <w:rPr>
          <w:rFonts w:ascii="Garamond" w:hAnsi="Garamond"/>
          <w:b/>
          <w:sz w:val="28"/>
        </w:rPr>
      </w:pPr>
      <w:r>
        <w:rPr>
          <w:rFonts w:ascii="Garamond" w:hAnsi="Garamond"/>
          <w:b/>
          <w:sz w:val="28"/>
        </w:rPr>
        <w:t>Enclosing C</w:t>
      </w:r>
      <w:r w:rsidR="002D7747" w:rsidRPr="002D7747">
        <w:rPr>
          <w:rFonts w:ascii="Garamond" w:hAnsi="Garamond"/>
          <w:b/>
          <w:sz w:val="28"/>
        </w:rPr>
        <w:t>ommas</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They only operate in pairs. If one is omitted, the other remaining bit is useless.</w:t>
      </w:r>
    </w:p>
    <w:p w:rsidR="002D7747" w:rsidRPr="002D7747" w:rsidRDefault="002D7747" w:rsidP="002D7747">
      <w:pPr>
        <w:spacing w:after="0"/>
        <w:rPr>
          <w:rFonts w:ascii="Garamond" w:hAnsi="Garamond"/>
          <w:sz w:val="24"/>
        </w:rPr>
      </w:pPr>
      <w:r w:rsidRPr="002D7747">
        <w:rPr>
          <w:rFonts w:ascii="Garamond" w:eastAsia="Calibri" w:hAnsi="Garamond" w:cs="Times New Roman"/>
          <w:sz w:val="24"/>
        </w:rPr>
        <w:t>Use commas to set off nonrestrictive elements</w:t>
      </w:r>
      <w:r w:rsidRPr="002D7747">
        <w:rPr>
          <w:rFonts w:ascii="Garamond" w:hAnsi="Garamond"/>
          <w:sz w:val="24"/>
        </w:rPr>
        <w:t>.</w:t>
      </w:r>
    </w:p>
    <w:p w:rsidR="002D7747" w:rsidRPr="002D7747" w:rsidRDefault="002D7747" w:rsidP="002D7747">
      <w:pPr>
        <w:ind w:firstLine="720"/>
        <w:rPr>
          <w:rFonts w:ascii="Garamond" w:hAnsi="Garamond"/>
          <w:b/>
          <w:sz w:val="24"/>
        </w:rPr>
      </w:pPr>
      <w:r w:rsidRPr="002D7747">
        <w:rPr>
          <w:rFonts w:ascii="Garamond" w:eastAsia="Calibri" w:hAnsi="Garamond" w:cs="Times New Roman"/>
          <w:b/>
          <w:sz w:val="24"/>
        </w:rPr>
        <w:t>The car, which is blue, ran the red light.</w:t>
      </w:r>
    </w:p>
    <w:p w:rsidR="002D7747" w:rsidRPr="002D7747" w:rsidRDefault="002D7747" w:rsidP="002D7747">
      <w:pPr>
        <w:spacing w:after="0"/>
        <w:rPr>
          <w:rFonts w:ascii="Garamond" w:hAnsi="Garamond"/>
          <w:sz w:val="24"/>
        </w:rPr>
      </w:pPr>
      <w:r w:rsidRPr="002D7747">
        <w:rPr>
          <w:rFonts w:ascii="Garamond" w:eastAsia="Calibri" w:hAnsi="Garamond" w:cs="Times New Roman"/>
          <w:sz w:val="24"/>
        </w:rPr>
        <w:t>Use commas to set off parenthetical elements</w:t>
      </w:r>
      <w:r w:rsidRPr="002D7747">
        <w:rPr>
          <w:rFonts w:ascii="Garamond" w:hAnsi="Garamond"/>
          <w:sz w:val="24"/>
        </w:rPr>
        <w:t>.</w:t>
      </w:r>
    </w:p>
    <w:p w:rsidR="002D7747" w:rsidRPr="002D7747" w:rsidRDefault="002D7747" w:rsidP="002D7747">
      <w:pPr>
        <w:ind w:firstLine="720"/>
        <w:rPr>
          <w:rFonts w:ascii="Garamond" w:eastAsia="Calibri" w:hAnsi="Garamond" w:cs="Times New Roman"/>
          <w:b/>
          <w:sz w:val="24"/>
        </w:rPr>
      </w:pPr>
      <w:r w:rsidRPr="002D7747">
        <w:rPr>
          <w:rFonts w:ascii="Garamond" w:hAnsi="Garamond"/>
          <w:b/>
          <w:sz w:val="24"/>
        </w:rPr>
        <w:t>The president</w:t>
      </w:r>
      <w:r w:rsidRPr="002D7747">
        <w:rPr>
          <w:rFonts w:ascii="Garamond" w:eastAsia="Calibri" w:hAnsi="Garamond" w:cs="Times New Roman"/>
          <w:b/>
          <w:sz w:val="24"/>
        </w:rPr>
        <w:t>’s indictment was, to say the least, unexpected.</w:t>
      </w:r>
    </w:p>
    <w:p w:rsidR="002D7747" w:rsidRPr="002D7747" w:rsidRDefault="002D7747" w:rsidP="002D7747">
      <w:pPr>
        <w:spacing w:after="0"/>
        <w:rPr>
          <w:rFonts w:ascii="Garamond" w:hAnsi="Garamond"/>
          <w:sz w:val="24"/>
        </w:rPr>
      </w:pPr>
      <w:r w:rsidRPr="002D7747">
        <w:rPr>
          <w:rFonts w:ascii="Garamond" w:eastAsia="Calibri" w:hAnsi="Garamond" w:cs="Times New Roman"/>
          <w:sz w:val="24"/>
        </w:rPr>
        <w:t>Use commas to separate coordinate adjectives</w:t>
      </w:r>
      <w:r w:rsidRPr="002D7747">
        <w:rPr>
          <w:rFonts w:ascii="Garamond" w:hAnsi="Garamond"/>
          <w:sz w:val="24"/>
        </w:rPr>
        <w:t xml:space="preserve">. </w:t>
      </w:r>
      <w:r w:rsidRPr="002D7747">
        <w:rPr>
          <w:rFonts w:ascii="Garamond" w:eastAsia="Calibri" w:hAnsi="Garamond" w:cs="Times New Roman"/>
          <w:sz w:val="24"/>
        </w:rPr>
        <w:t>Two or more</w:t>
      </w:r>
      <w:r w:rsidRPr="002D7747">
        <w:rPr>
          <w:rFonts w:ascii="Garamond" w:hAnsi="Garamond"/>
          <w:sz w:val="24"/>
        </w:rPr>
        <w:t xml:space="preserve"> adjectives are coordinate when </w:t>
      </w:r>
      <w:r w:rsidRPr="002D7747">
        <w:rPr>
          <w:rFonts w:ascii="Garamond" w:eastAsia="Calibri" w:hAnsi="Garamond" w:cs="Times New Roman"/>
          <w:sz w:val="24"/>
        </w:rPr>
        <w:t>they modify a noun equally. They should be separated with commas.</w:t>
      </w:r>
    </w:p>
    <w:p w:rsidR="002D7747" w:rsidRPr="002D7747" w:rsidRDefault="002D7747" w:rsidP="002D7747">
      <w:pPr>
        <w:ind w:firstLine="720"/>
        <w:rPr>
          <w:rFonts w:ascii="Garamond" w:hAnsi="Garamond"/>
          <w:b/>
          <w:sz w:val="24"/>
        </w:rPr>
      </w:pPr>
      <w:r w:rsidRPr="002D7747">
        <w:rPr>
          <w:rFonts w:ascii="Garamond" w:eastAsia="Calibri" w:hAnsi="Garamond" w:cs="Times New Roman"/>
          <w:b/>
          <w:sz w:val="24"/>
        </w:rPr>
        <w:t>The plaintiff was driving an old, ratty, blue truck.</w:t>
      </w:r>
    </w:p>
    <w:p w:rsidR="002D7747" w:rsidRPr="002D7747" w:rsidRDefault="002D7747" w:rsidP="002D7747">
      <w:pPr>
        <w:rPr>
          <w:rFonts w:ascii="Garamond" w:hAnsi="Garamond"/>
          <w:b/>
          <w:sz w:val="24"/>
        </w:rPr>
      </w:pPr>
      <w:r w:rsidRPr="002D7747">
        <w:rPr>
          <w:rFonts w:ascii="Garamond" w:eastAsia="Calibri" w:hAnsi="Garamond" w:cs="Times New Roman"/>
          <w:sz w:val="24"/>
        </w:rPr>
        <w:lastRenderedPageBreak/>
        <w:t>If one adjective modifies another, do not separate them with a comma</w:t>
      </w:r>
      <w:r w:rsidRPr="002D7747">
        <w:rPr>
          <w:rFonts w:ascii="Garamond" w:hAnsi="Garamond"/>
          <w:sz w:val="24"/>
        </w:rPr>
        <w:t>.</w:t>
      </w:r>
    </w:p>
    <w:p w:rsidR="002D7747" w:rsidRPr="002D7747" w:rsidRDefault="002D7747" w:rsidP="002D7747">
      <w:pPr>
        <w:spacing w:after="0"/>
        <w:rPr>
          <w:rFonts w:ascii="Garamond" w:hAnsi="Garamond"/>
          <w:b/>
          <w:sz w:val="24"/>
        </w:rPr>
      </w:pPr>
      <w:r w:rsidRPr="002D7747">
        <w:rPr>
          <w:rFonts w:ascii="Garamond" w:eastAsia="Calibri" w:hAnsi="Garamond" w:cs="Times New Roman"/>
          <w:sz w:val="24"/>
        </w:rPr>
        <w:t>Use commas to set off transitional or interrupting words and phrases</w:t>
      </w:r>
      <w:r w:rsidRPr="002D7747">
        <w:rPr>
          <w:rFonts w:ascii="Garamond" w:hAnsi="Garamond"/>
          <w:sz w:val="24"/>
        </w:rPr>
        <w:t>.</w:t>
      </w:r>
    </w:p>
    <w:p w:rsidR="002D7747" w:rsidRPr="002D7747" w:rsidRDefault="002D7747" w:rsidP="002D7747">
      <w:pPr>
        <w:ind w:firstLine="720"/>
        <w:rPr>
          <w:rFonts w:ascii="Garamond" w:hAnsi="Garamond"/>
          <w:b/>
          <w:sz w:val="24"/>
        </w:rPr>
      </w:pPr>
      <w:r w:rsidRPr="002D7747">
        <w:rPr>
          <w:rFonts w:ascii="Garamond" w:eastAsia="Calibri" w:hAnsi="Garamond" w:cs="Times New Roman"/>
          <w:b/>
          <w:sz w:val="24"/>
        </w:rPr>
        <w:t>The conclusion, therefore, is that…</w:t>
      </w:r>
    </w:p>
    <w:p w:rsidR="002D7747" w:rsidRPr="002D7747" w:rsidRDefault="002D7747" w:rsidP="002D7747">
      <w:pPr>
        <w:ind w:firstLine="720"/>
        <w:rPr>
          <w:rFonts w:ascii="Garamond" w:hAnsi="Garamond"/>
          <w:b/>
          <w:sz w:val="24"/>
        </w:rPr>
      </w:pPr>
      <w:r w:rsidRPr="002D7747">
        <w:rPr>
          <w:rFonts w:ascii="Garamond" w:eastAsia="Calibri" w:hAnsi="Garamond" w:cs="Times New Roman"/>
          <w:b/>
          <w:sz w:val="24"/>
        </w:rPr>
        <w:t>Attorney advertising is a type of commercial speech; therefore, it deserves…</w:t>
      </w:r>
    </w:p>
    <w:p w:rsidR="002D7747" w:rsidRPr="002D7747" w:rsidRDefault="002D7747" w:rsidP="002D7747">
      <w:pPr>
        <w:ind w:firstLine="720"/>
        <w:rPr>
          <w:rFonts w:ascii="Garamond" w:eastAsia="Calibri" w:hAnsi="Garamond" w:cs="Times New Roman"/>
          <w:b/>
          <w:sz w:val="24"/>
        </w:rPr>
      </w:pPr>
      <w:r w:rsidRPr="002D7747">
        <w:rPr>
          <w:rFonts w:ascii="Garamond" w:eastAsia="Calibri" w:hAnsi="Garamond" w:cs="Times New Roman"/>
          <w:b/>
          <w:sz w:val="24"/>
        </w:rPr>
        <w:t>We submit, Your Honor, that the…</w:t>
      </w:r>
    </w:p>
    <w:p w:rsidR="002D7747" w:rsidRPr="002D7747" w:rsidRDefault="002D7747" w:rsidP="002D7747">
      <w:pPr>
        <w:spacing w:after="0"/>
        <w:rPr>
          <w:rFonts w:ascii="Garamond" w:hAnsi="Garamond"/>
          <w:sz w:val="24"/>
        </w:rPr>
      </w:pPr>
      <w:r w:rsidRPr="002D7747">
        <w:rPr>
          <w:rFonts w:ascii="Garamond" w:eastAsia="Calibri" w:hAnsi="Garamond" w:cs="Times New Roman"/>
          <w:sz w:val="24"/>
        </w:rPr>
        <w:t>Use commas to set off dates, titles, geographic names, and short quotations</w:t>
      </w:r>
      <w:r w:rsidRPr="002D7747">
        <w:rPr>
          <w:rFonts w:ascii="Garamond" w:hAnsi="Garamond"/>
          <w:sz w:val="24"/>
        </w:rPr>
        <w:t>.</w:t>
      </w:r>
    </w:p>
    <w:p w:rsidR="00C73E70" w:rsidRDefault="00C73E70" w:rsidP="002D7747">
      <w:pPr>
        <w:spacing w:after="0"/>
        <w:ind w:left="720"/>
        <w:rPr>
          <w:rFonts w:ascii="Garamond" w:eastAsia="Calibri" w:hAnsi="Garamond" w:cs="Times New Roman"/>
          <w:b/>
          <w:sz w:val="24"/>
        </w:rPr>
      </w:pPr>
    </w:p>
    <w:p w:rsidR="002D7747" w:rsidRPr="002D7747" w:rsidRDefault="002D7747" w:rsidP="002D7747">
      <w:pPr>
        <w:spacing w:after="0"/>
        <w:ind w:left="720"/>
        <w:rPr>
          <w:rFonts w:ascii="Garamond" w:hAnsi="Garamond"/>
          <w:b/>
          <w:sz w:val="24"/>
        </w:rPr>
      </w:pPr>
      <w:r w:rsidRPr="002D7747">
        <w:rPr>
          <w:rFonts w:ascii="Garamond" w:eastAsia="Calibri" w:hAnsi="Garamond" w:cs="Times New Roman"/>
          <w:b/>
          <w:sz w:val="24"/>
        </w:rPr>
        <w:t>Tuesday, July 6, 2007, is the termination date.</w:t>
      </w:r>
    </w:p>
    <w:p w:rsidR="002D7747" w:rsidRPr="002D7747" w:rsidRDefault="002D7747" w:rsidP="002D7747">
      <w:pPr>
        <w:spacing w:after="0"/>
        <w:ind w:left="720"/>
        <w:rPr>
          <w:rFonts w:ascii="Garamond" w:hAnsi="Garamond"/>
          <w:b/>
          <w:sz w:val="24"/>
        </w:rPr>
      </w:pPr>
      <w:r w:rsidRPr="002D7747">
        <w:rPr>
          <w:rFonts w:ascii="Garamond" w:eastAsia="Calibri" w:hAnsi="Garamond" w:cs="Times New Roman"/>
          <w:b/>
          <w:sz w:val="24"/>
        </w:rPr>
        <w:t>Jan</w:t>
      </w:r>
      <w:r w:rsidRPr="002D7747">
        <w:rPr>
          <w:rFonts w:ascii="Garamond" w:hAnsi="Garamond"/>
          <w:b/>
          <w:sz w:val="24"/>
        </w:rPr>
        <w:t>e Sherwood, M.D., testified.</w:t>
      </w:r>
    </w:p>
    <w:p w:rsidR="002D7747" w:rsidRPr="002D7747" w:rsidRDefault="002D7747" w:rsidP="002D7747">
      <w:pPr>
        <w:spacing w:after="0"/>
        <w:ind w:left="720"/>
        <w:rPr>
          <w:rFonts w:ascii="Garamond" w:hAnsi="Garamond"/>
          <w:b/>
          <w:sz w:val="24"/>
        </w:rPr>
      </w:pPr>
      <w:r w:rsidRPr="002D7747">
        <w:rPr>
          <w:rFonts w:ascii="Garamond" w:eastAsia="Calibri" w:hAnsi="Garamond" w:cs="Times New Roman"/>
          <w:b/>
          <w:sz w:val="24"/>
        </w:rPr>
        <w:t>Seattle, Washington, is the…</w:t>
      </w:r>
    </w:p>
    <w:p w:rsidR="002D7747" w:rsidRPr="002D7747" w:rsidRDefault="002D7747" w:rsidP="002D7747">
      <w:pPr>
        <w:spacing w:after="0"/>
        <w:ind w:left="720"/>
        <w:rPr>
          <w:rFonts w:ascii="Garamond" w:hAnsi="Garamond"/>
          <w:b/>
          <w:sz w:val="24"/>
        </w:rPr>
      </w:pPr>
      <w:r w:rsidRPr="002D7747">
        <w:rPr>
          <w:rFonts w:ascii="Garamond" w:eastAsia="Calibri" w:hAnsi="Garamond" w:cs="Times New Roman"/>
          <w:b/>
          <w:sz w:val="24"/>
        </w:rPr>
        <w:t>The witness said, “The red car was speeding.”</w:t>
      </w:r>
    </w:p>
    <w:p w:rsidR="002D7747" w:rsidRPr="002D7747" w:rsidRDefault="002D7747" w:rsidP="002D7747">
      <w:pPr>
        <w:ind w:left="720"/>
        <w:rPr>
          <w:rFonts w:ascii="Garamond" w:hAnsi="Garamond"/>
          <w:b/>
          <w:sz w:val="24"/>
        </w:rPr>
      </w:pPr>
      <w:r w:rsidRPr="002D7747">
        <w:rPr>
          <w:rFonts w:ascii="Garamond" w:eastAsia="Calibri" w:hAnsi="Garamond" w:cs="Times New Roman"/>
          <w:b/>
          <w:sz w:val="24"/>
        </w:rPr>
        <w:t>The statute banned smoking</w:t>
      </w:r>
      <w:r w:rsidRPr="002D7747">
        <w:rPr>
          <w:rFonts w:ascii="Garamond" w:hAnsi="Garamond"/>
          <w:b/>
          <w:sz w:val="24"/>
        </w:rPr>
        <w:t>,</w:t>
      </w:r>
      <w:r w:rsidRPr="002D7747">
        <w:rPr>
          <w:rFonts w:ascii="Garamond" w:eastAsia="Calibri" w:hAnsi="Garamond" w:cs="Times New Roman"/>
          <w:b/>
          <w:sz w:val="24"/>
        </w:rPr>
        <w:t xml:space="preserve"> “in any public building.”</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To separate long and independent clauses joined by coordinating conjunctions such as and, but, for, nor, or and so.</w:t>
      </w:r>
    </w:p>
    <w:p w:rsidR="00C73E70" w:rsidRDefault="00C73E70" w:rsidP="002D7747">
      <w:pPr>
        <w:pStyle w:val="NoSpacing"/>
        <w:spacing w:after="240" w:line="276" w:lineRule="auto"/>
        <w:rPr>
          <w:rFonts w:ascii="Garamond" w:hAnsi="Garamond"/>
          <w:b/>
          <w:sz w:val="36"/>
          <w:szCs w:val="36"/>
        </w:rPr>
      </w:pPr>
    </w:p>
    <w:p w:rsidR="002D7747" w:rsidRPr="002D7747" w:rsidRDefault="002D7747" w:rsidP="002D7747">
      <w:pPr>
        <w:pStyle w:val="NoSpacing"/>
        <w:spacing w:after="240" w:line="276" w:lineRule="auto"/>
        <w:rPr>
          <w:rFonts w:ascii="Garamond" w:hAnsi="Garamond"/>
          <w:b/>
          <w:sz w:val="36"/>
          <w:szCs w:val="36"/>
        </w:rPr>
      </w:pPr>
      <w:r w:rsidRPr="002D7747">
        <w:rPr>
          <w:rFonts w:ascii="Garamond" w:hAnsi="Garamond"/>
          <w:b/>
          <w:sz w:val="36"/>
          <w:szCs w:val="36"/>
        </w:rPr>
        <w:t>APOSTROPHES</w:t>
      </w:r>
    </w:p>
    <w:p w:rsidR="002D7747" w:rsidRPr="002D7747" w:rsidRDefault="002D7747" w:rsidP="002D7747">
      <w:pPr>
        <w:rPr>
          <w:rFonts w:ascii="Garamond" w:hAnsi="Garamond"/>
        </w:rPr>
      </w:pPr>
      <w:r w:rsidRPr="002D7747">
        <w:rPr>
          <w:rFonts w:ascii="Garamond" w:eastAsia="Calibri" w:hAnsi="Garamond" w:cs="Times New Roman"/>
        </w:rPr>
        <w:t>Use apostrophes to form possessives</w:t>
      </w:r>
      <w:r w:rsidRPr="002D7747">
        <w:rPr>
          <w:rFonts w:ascii="Garamond" w:hAnsi="Garamond"/>
        </w:rPr>
        <w:t>.</w:t>
      </w:r>
    </w:p>
    <w:p w:rsidR="002D7747" w:rsidRPr="002D7747" w:rsidRDefault="002D7747" w:rsidP="002D7747">
      <w:pPr>
        <w:spacing w:after="0"/>
        <w:rPr>
          <w:rFonts w:ascii="Garamond" w:hAnsi="Garamond"/>
        </w:rPr>
      </w:pPr>
      <w:r w:rsidRPr="002D7747">
        <w:rPr>
          <w:rFonts w:ascii="Garamond" w:hAnsi="Garamond"/>
        </w:rPr>
        <w:t xml:space="preserve">Used </w:t>
      </w:r>
      <w:r w:rsidRPr="002D7747">
        <w:rPr>
          <w:rFonts w:ascii="Garamond" w:eastAsia="Calibri" w:hAnsi="Garamond" w:cs="Times New Roman"/>
        </w:rPr>
        <w:t>t</w:t>
      </w:r>
      <w:r w:rsidRPr="002D7747">
        <w:rPr>
          <w:rFonts w:ascii="Garamond" w:hAnsi="Garamond"/>
        </w:rPr>
        <w:t>o form the plural of some terms.</w:t>
      </w:r>
    </w:p>
    <w:p w:rsidR="002D7747" w:rsidRPr="002D7747" w:rsidRDefault="002D7747" w:rsidP="002D7747">
      <w:pPr>
        <w:spacing w:after="0"/>
        <w:ind w:firstLine="720"/>
        <w:rPr>
          <w:rFonts w:ascii="Garamond" w:hAnsi="Garamond"/>
          <w:b/>
        </w:rPr>
      </w:pPr>
      <w:r w:rsidRPr="002D7747">
        <w:rPr>
          <w:rFonts w:ascii="Garamond" w:hAnsi="Garamond"/>
          <w:b/>
        </w:rPr>
        <w:t>Illustration</w:t>
      </w:r>
    </w:p>
    <w:p w:rsidR="002D7747" w:rsidRPr="002D7747" w:rsidRDefault="002D7747" w:rsidP="002D7747">
      <w:pPr>
        <w:ind w:firstLine="720"/>
        <w:rPr>
          <w:rFonts w:ascii="Garamond" w:hAnsi="Garamond"/>
          <w:b/>
        </w:rPr>
      </w:pPr>
      <w:r w:rsidRPr="002D7747">
        <w:rPr>
          <w:rFonts w:ascii="Garamond" w:eastAsia="Calibri" w:hAnsi="Garamond" w:cs="Times New Roman"/>
          <w:b/>
        </w:rPr>
        <w:t>(She got mostly B’s in school.)</w:t>
      </w:r>
    </w:p>
    <w:p w:rsidR="002D7747" w:rsidRPr="002D7747" w:rsidRDefault="002D7747" w:rsidP="002D7747">
      <w:pPr>
        <w:rPr>
          <w:rFonts w:ascii="Garamond" w:hAnsi="Garamond"/>
        </w:rPr>
      </w:pPr>
      <w:r w:rsidRPr="002D7747">
        <w:rPr>
          <w:rFonts w:ascii="Garamond" w:eastAsia="Calibri" w:hAnsi="Garamond" w:cs="Times New Roman"/>
        </w:rPr>
        <w:t>Use apostrophes in contractions and abbreviations</w:t>
      </w:r>
      <w:r w:rsidRPr="002D7747">
        <w:rPr>
          <w:rFonts w:ascii="Garamond" w:hAnsi="Garamond"/>
        </w:rPr>
        <w:t>.</w:t>
      </w:r>
    </w:p>
    <w:p w:rsidR="00C73E70" w:rsidRDefault="00C73E70" w:rsidP="002D7747">
      <w:pPr>
        <w:pStyle w:val="NoSpacing"/>
        <w:spacing w:after="200" w:line="276" w:lineRule="auto"/>
        <w:rPr>
          <w:rFonts w:ascii="Garamond" w:hAnsi="Garamond"/>
          <w:b/>
          <w:sz w:val="36"/>
          <w:szCs w:val="36"/>
        </w:rPr>
      </w:pPr>
    </w:p>
    <w:p w:rsidR="002D7747" w:rsidRPr="002D7747" w:rsidRDefault="002D7747" w:rsidP="002D7747">
      <w:pPr>
        <w:pStyle w:val="NoSpacing"/>
        <w:spacing w:after="200" w:line="276" w:lineRule="auto"/>
        <w:rPr>
          <w:rFonts w:ascii="Garamond" w:hAnsi="Garamond"/>
          <w:b/>
          <w:sz w:val="36"/>
          <w:szCs w:val="36"/>
        </w:rPr>
      </w:pPr>
      <w:r w:rsidRPr="002D7747">
        <w:rPr>
          <w:rFonts w:ascii="Garamond" w:hAnsi="Garamond"/>
          <w:b/>
          <w:sz w:val="36"/>
          <w:szCs w:val="36"/>
        </w:rPr>
        <w:t>THE COLON and Dash</w:t>
      </w:r>
    </w:p>
    <w:p w:rsidR="002D7747" w:rsidRPr="002D7747" w:rsidRDefault="002D7747" w:rsidP="002D7747">
      <w:pPr>
        <w:rPr>
          <w:rFonts w:ascii="Garamond" w:hAnsi="Garamond"/>
          <w:sz w:val="24"/>
        </w:rPr>
      </w:pPr>
      <w:r w:rsidRPr="002D7747">
        <w:rPr>
          <w:rFonts w:ascii="Garamond" w:eastAsia="Calibri" w:hAnsi="Garamond" w:cs="Times New Roman"/>
          <w:sz w:val="24"/>
        </w:rPr>
        <w:t>For purposes of drafting, use a colon to introduce a series of paragraphs, a list or tabulation.</w:t>
      </w:r>
    </w:p>
    <w:p w:rsidR="002D7747" w:rsidRPr="002D7747" w:rsidRDefault="002D7747" w:rsidP="002D7747">
      <w:pPr>
        <w:rPr>
          <w:rFonts w:ascii="Garamond" w:eastAsia="Calibri" w:hAnsi="Garamond" w:cs="Times New Roman"/>
          <w:sz w:val="24"/>
        </w:rPr>
      </w:pPr>
      <w:r w:rsidRPr="002D7747">
        <w:rPr>
          <w:rFonts w:ascii="Garamond" w:eastAsia="Calibri" w:hAnsi="Garamond" w:cs="Times New Roman"/>
          <w:sz w:val="24"/>
        </w:rPr>
        <w:t xml:space="preserve">Use </w:t>
      </w:r>
      <w:r w:rsidRPr="002D7747">
        <w:rPr>
          <w:rFonts w:ascii="Garamond" w:hAnsi="Garamond"/>
          <w:sz w:val="24"/>
        </w:rPr>
        <w:t xml:space="preserve">a colon to introduce a summary, or </w:t>
      </w:r>
      <w:r w:rsidRPr="002D7747">
        <w:rPr>
          <w:rFonts w:ascii="Garamond" w:eastAsia="Calibri" w:hAnsi="Garamond" w:cs="Times New Roman"/>
          <w:sz w:val="24"/>
        </w:rPr>
        <w:t>elaboration, or illustration</w:t>
      </w:r>
      <w:r w:rsidRPr="002D7747">
        <w:rPr>
          <w:rFonts w:ascii="Garamond" w:hAnsi="Garamond"/>
          <w:sz w:val="24"/>
        </w:rPr>
        <w:t xml:space="preserve"> of what precedes it.</w:t>
      </w:r>
    </w:p>
    <w:p w:rsidR="002D7747" w:rsidRPr="002D7747" w:rsidRDefault="002D7747" w:rsidP="002D7747">
      <w:pPr>
        <w:pStyle w:val="NoSpacing"/>
        <w:spacing w:after="200" w:line="276" w:lineRule="auto"/>
        <w:rPr>
          <w:rFonts w:ascii="Garamond" w:hAnsi="Garamond"/>
          <w:b/>
          <w:sz w:val="40"/>
          <w:szCs w:val="36"/>
        </w:rPr>
      </w:pPr>
      <w:r w:rsidRPr="002D7747">
        <w:rPr>
          <w:rFonts w:ascii="Garamond" w:eastAsia="Calibri" w:hAnsi="Garamond" w:cs="Times New Roman"/>
          <w:sz w:val="24"/>
        </w:rPr>
        <w:t>Use a colon to introduce a long quotation</w:t>
      </w:r>
      <w:r w:rsidRPr="002D7747">
        <w:rPr>
          <w:rFonts w:ascii="Garamond" w:hAnsi="Garamond"/>
          <w:sz w:val="24"/>
        </w:rPr>
        <w:t>.</w:t>
      </w:r>
    </w:p>
    <w:p w:rsidR="002D7747" w:rsidRPr="002D7747" w:rsidRDefault="002D7747" w:rsidP="002D7747">
      <w:pPr>
        <w:pStyle w:val="NoSpacing"/>
        <w:spacing w:line="276" w:lineRule="auto"/>
        <w:rPr>
          <w:rFonts w:ascii="Garamond" w:hAnsi="Garamond"/>
          <w:b/>
          <w:sz w:val="24"/>
          <w:szCs w:val="36"/>
        </w:rPr>
      </w:pPr>
      <w:r w:rsidRPr="002D7747">
        <w:rPr>
          <w:rFonts w:ascii="Garamond" w:hAnsi="Garamond"/>
          <w:b/>
          <w:sz w:val="24"/>
          <w:szCs w:val="36"/>
        </w:rPr>
        <w:t>Illustration: Dash</w:t>
      </w:r>
    </w:p>
    <w:p w:rsidR="002D7747" w:rsidRPr="002D7747" w:rsidRDefault="002D7747" w:rsidP="002D7747">
      <w:pPr>
        <w:pStyle w:val="NoSpacing"/>
        <w:spacing w:line="276" w:lineRule="auto"/>
        <w:rPr>
          <w:rFonts w:ascii="Garamond" w:hAnsi="Garamond"/>
          <w:sz w:val="24"/>
          <w:szCs w:val="36"/>
        </w:rPr>
      </w:pPr>
      <w:r w:rsidRPr="002D7747">
        <w:rPr>
          <w:rFonts w:ascii="Garamond" w:hAnsi="Garamond"/>
          <w:sz w:val="24"/>
          <w:szCs w:val="36"/>
        </w:rPr>
        <w:t>In this Act car does not include-</w:t>
      </w:r>
    </w:p>
    <w:p w:rsidR="002D7747" w:rsidRPr="002D7747" w:rsidRDefault="002D7747" w:rsidP="002D7747">
      <w:pPr>
        <w:pStyle w:val="NoSpacing"/>
        <w:numPr>
          <w:ilvl w:val="0"/>
          <w:numId w:val="49"/>
        </w:numPr>
        <w:spacing w:line="276" w:lineRule="auto"/>
        <w:rPr>
          <w:rFonts w:ascii="Garamond" w:hAnsi="Garamond"/>
          <w:sz w:val="24"/>
          <w:szCs w:val="36"/>
        </w:rPr>
      </w:pPr>
      <w:r w:rsidRPr="002D7747">
        <w:rPr>
          <w:rFonts w:ascii="Garamond" w:hAnsi="Garamond"/>
          <w:sz w:val="24"/>
          <w:szCs w:val="36"/>
        </w:rPr>
        <w:t>goods vehicle</w:t>
      </w:r>
    </w:p>
    <w:p w:rsidR="002D7747" w:rsidRPr="002D7747" w:rsidRDefault="002D7747" w:rsidP="002D7747">
      <w:pPr>
        <w:pStyle w:val="NoSpacing"/>
        <w:numPr>
          <w:ilvl w:val="0"/>
          <w:numId w:val="49"/>
        </w:numPr>
        <w:spacing w:line="276" w:lineRule="auto"/>
        <w:rPr>
          <w:rFonts w:ascii="Garamond" w:hAnsi="Garamond"/>
          <w:sz w:val="24"/>
          <w:szCs w:val="36"/>
        </w:rPr>
      </w:pPr>
      <w:r w:rsidRPr="002D7747">
        <w:rPr>
          <w:rFonts w:ascii="Garamond" w:hAnsi="Garamond"/>
          <w:sz w:val="24"/>
          <w:szCs w:val="36"/>
        </w:rPr>
        <w:lastRenderedPageBreak/>
        <w:t>an omnibus</w:t>
      </w:r>
    </w:p>
    <w:p w:rsidR="002D7747" w:rsidRPr="002D7747" w:rsidRDefault="002D7747" w:rsidP="002D7747">
      <w:pPr>
        <w:pStyle w:val="NoSpacing"/>
        <w:numPr>
          <w:ilvl w:val="0"/>
          <w:numId w:val="49"/>
        </w:numPr>
        <w:spacing w:line="276" w:lineRule="auto"/>
        <w:rPr>
          <w:rFonts w:ascii="Garamond" w:hAnsi="Garamond"/>
          <w:sz w:val="24"/>
          <w:szCs w:val="36"/>
        </w:rPr>
      </w:pPr>
      <w:r w:rsidRPr="002D7747">
        <w:rPr>
          <w:rFonts w:ascii="Garamond" w:hAnsi="Garamond"/>
          <w:sz w:val="24"/>
          <w:szCs w:val="36"/>
        </w:rPr>
        <w:t>a motorcycle; nor</w:t>
      </w:r>
    </w:p>
    <w:p w:rsidR="002D7747" w:rsidRPr="002D7747" w:rsidRDefault="002D7747" w:rsidP="002D7747">
      <w:pPr>
        <w:pStyle w:val="NoSpacing"/>
        <w:numPr>
          <w:ilvl w:val="0"/>
          <w:numId w:val="49"/>
        </w:numPr>
        <w:spacing w:after="200" w:line="276" w:lineRule="auto"/>
        <w:rPr>
          <w:rFonts w:ascii="Garamond" w:hAnsi="Garamond"/>
          <w:sz w:val="24"/>
          <w:szCs w:val="36"/>
        </w:rPr>
      </w:pPr>
      <w:r w:rsidRPr="002D7747">
        <w:rPr>
          <w:rFonts w:ascii="Garamond" w:hAnsi="Garamond"/>
          <w:sz w:val="24"/>
          <w:szCs w:val="36"/>
        </w:rPr>
        <w:t>an invalid carriage</w:t>
      </w:r>
    </w:p>
    <w:p w:rsidR="002D7747" w:rsidRPr="002D7747" w:rsidRDefault="002D7747" w:rsidP="002D7747">
      <w:pPr>
        <w:pStyle w:val="NoSpacing"/>
        <w:spacing w:after="200" w:line="276" w:lineRule="auto"/>
        <w:rPr>
          <w:rFonts w:ascii="Garamond" w:hAnsi="Garamond"/>
          <w:b/>
          <w:sz w:val="24"/>
          <w:szCs w:val="36"/>
        </w:rPr>
      </w:pPr>
      <w:r w:rsidRPr="002D7747">
        <w:rPr>
          <w:rFonts w:ascii="Garamond" w:hAnsi="Garamond"/>
          <w:b/>
          <w:sz w:val="24"/>
          <w:szCs w:val="36"/>
        </w:rPr>
        <w:t>Illustration: Colon</w:t>
      </w:r>
    </w:p>
    <w:p w:rsidR="002D7747" w:rsidRPr="002D7747" w:rsidRDefault="002D7747" w:rsidP="002D7747">
      <w:pPr>
        <w:pStyle w:val="NoSpacing"/>
        <w:spacing w:line="276" w:lineRule="auto"/>
        <w:rPr>
          <w:rFonts w:ascii="Garamond" w:hAnsi="Garamond"/>
          <w:sz w:val="24"/>
          <w:szCs w:val="36"/>
        </w:rPr>
      </w:pPr>
      <w:r w:rsidRPr="002D7747">
        <w:rPr>
          <w:rFonts w:ascii="Garamond" w:hAnsi="Garamond"/>
          <w:sz w:val="24"/>
          <w:szCs w:val="36"/>
        </w:rPr>
        <w:t>The corporation must forward to the Cabinet Secretary the following:</w:t>
      </w:r>
    </w:p>
    <w:p w:rsidR="002D7747" w:rsidRPr="002D7747" w:rsidRDefault="002D7747" w:rsidP="002D7747">
      <w:pPr>
        <w:pStyle w:val="NoSpacing"/>
        <w:numPr>
          <w:ilvl w:val="0"/>
          <w:numId w:val="50"/>
        </w:numPr>
        <w:spacing w:line="276" w:lineRule="auto"/>
        <w:rPr>
          <w:rFonts w:ascii="Garamond" w:hAnsi="Garamond"/>
          <w:sz w:val="24"/>
          <w:szCs w:val="36"/>
        </w:rPr>
      </w:pPr>
      <w:r w:rsidRPr="002D7747">
        <w:rPr>
          <w:rFonts w:ascii="Garamond" w:hAnsi="Garamond"/>
          <w:sz w:val="24"/>
          <w:szCs w:val="36"/>
        </w:rPr>
        <w:t>notice of the address of the registered office; and</w:t>
      </w:r>
    </w:p>
    <w:p w:rsidR="002D7747" w:rsidRPr="002D7747" w:rsidRDefault="002D7747" w:rsidP="002D7747">
      <w:pPr>
        <w:pStyle w:val="NoSpacing"/>
        <w:numPr>
          <w:ilvl w:val="0"/>
          <w:numId w:val="50"/>
        </w:numPr>
        <w:spacing w:after="200" w:line="276" w:lineRule="auto"/>
        <w:rPr>
          <w:rFonts w:ascii="Garamond" w:hAnsi="Garamond"/>
          <w:sz w:val="24"/>
          <w:szCs w:val="36"/>
        </w:rPr>
      </w:pPr>
      <w:r w:rsidRPr="002D7747">
        <w:rPr>
          <w:rFonts w:ascii="Garamond" w:hAnsi="Garamond"/>
          <w:sz w:val="24"/>
          <w:szCs w:val="36"/>
        </w:rPr>
        <w:t>a copy of the constitution</w:t>
      </w:r>
    </w:p>
    <w:p w:rsidR="002D7747" w:rsidRPr="002D7747" w:rsidRDefault="002D7747" w:rsidP="002D7747">
      <w:pPr>
        <w:pStyle w:val="NoSpacing"/>
        <w:spacing w:after="200" w:line="276" w:lineRule="auto"/>
        <w:rPr>
          <w:rFonts w:ascii="Garamond" w:hAnsi="Garamond"/>
          <w:sz w:val="24"/>
          <w:szCs w:val="36"/>
        </w:rPr>
      </w:pPr>
      <w:r w:rsidRPr="002D7747">
        <w:rPr>
          <w:rFonts w:ascii="Garamond" w:hAnsi="Garamond"/>
          <w:sz w:val="24"/>
          <w:szCs w:val="36"/>
        </w:rPr>
        <w:t>Never combine a dash and a colon (:-)</w:t>
      </w:r>
    </w:p>
    <w:p w:rsidR="00C73E70" w:rsidRDefault="00C73E70" w:rsidP="002D7747">
      <w:pPr>
        <w:pStyle w:val="NoSpacing"/>
        <w:spacing w:after="200" w:line="276" w:lineRule="auto"/>
        <w:rPr>
          <w:rFonts w:ascii="Garamond" w:hAnsi="Garamond"/>
          <w:b/>
          <w:sz w:val="36"/>
          <w:szCs w:val="36"/>
        </w:rPr>
      </w:pPr>
    </w:p>
    <w:p w:rsidR="002D7747" w:rsidRPr="002D7747" w:rsidRDefault="002D7747" w:rsidP="002D7747">
      <w:pPr>
        <w:pStyle w:val="NoSpacing"/>
        <w:spacing w:after="200" w:line="276" w:lineRule="auto"/>
        <w:rPr>
          <w:rFonts w:ascii="Garamond" w:hAnsi="Garamond"/>
          <w:b/>
          <w:sz w:val="36"/>
          <w:szCs w:val="36"/>
        </w:rPr>
      </w:pPr>
      <w:r w:rsidRPr="002D7747">
        <w:rPr>
          <w:rFonts w:ascii="Garamond" w:hAnsi="Garamond"/>
          <w:b/>
          <w:sz w:val="36"/>
          <w:szCs w:val="36"/>
        </w:rPr>
        <w:t>THE SEMI-COLON</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The function of the semi-colon is to show a relationship between elements of a sentence which a complete break into separate sentence may obscure.</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It is a mark of co-ordination.</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A semi-colon is used in two ways:</w:t>
      </w:r>
    </w:p>
    <w:p w:rsidR="002D7747" w:rsidRPr="002D7747" w:rsidRDefault="002D7747" w:rsidP="002D7747">
      <w:pPr>
        <w:pStyle w:val="NoSpacing"/>
        <w:numPr>
          <w:ilvl w:val="0"/>
          <w:numId w:val="35"/>
        </w:numPr>
        <w:spacing w:after="240" w:line="276" w:lineRule="auto"/>
        <w:rPr>
          <w:rFonts w:ascii="Garamond" w:hAnsi="Garamond"/>
          <w:sz w:val="24"/>
          <w:szCs w:val="36"/>
        </w:rPr>
      </w:pPr>
      <w:r w:rsidRPr="002D7747">
        <w:rPr>
          <w:rFonts w:ascii="Garamond" w:hAnsi="Garamond"/>
          <w:sz w:val="24"/>
          <w:szCs w:val="36"/>
        </w:rPr>
        <w:t>It may join in one sentence two independent clauses which are closely related to make it desirable for purposes of showing their coherence in one sentence.</w:t>
      </w:r>
    </w:p>
    <w:p w:rsidR="002D7747" w:rsidRPr="002D7747" w:rsidRDefault="002D7747" w:rsidP="002D7747">
      <w:pPr>
        <w:pStyle w:val="NoSpacing"/>
        <w:numPr>
          <w:ilvl w:val="0"/>
          <w:numId w:val="35"/>
        </w:numPr>
        <w:spacing w:after="240" w:line="276" w:lineRule="auto"/>
        <w:rPr>
          <w:rFonts w:ascii="Garamond" w:hAnsi="Garamond"/>
          <w:sz w:val="24"/>
          <w:szCs w:val="36"/>
        </w:rPr>
      </w:pPr>
      <w:r w:rsidRPr="002D7747">
        <w:rPr>
          <w:rFonts w:ascii="Garamond" w:hAnsi="Garamond"/>
          <w:sz w:val="24"/>
          <w:szCs w:val="36"/>
        </w:rPr>
        <w:t>The semi-colon is also used to co-ordinate a series of paragraphs, subparagraphs or listed items.</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If a series of paragraphs is followed by words applied in all the paragraphs then the paragraphs should be separated by commas. This serves as an exception to the rule that we use semi-colon to separate paragraphs.</w:t>
      </w:r>
    </w:p>
    <w:p w:rsidR="002D7747" w:rsidRPr="002D7747" w:rsidRDefault="002D7747" w:rsidP="002D7747">
      <w:pPr>
        <w:pStyle w:val="NoSpacing"/>
        <w:spacing w:after="240" w:line="276" w:lineRule="auto"/>
        <w:rPr>
          <w:rFonts w:ascii="Garamond" w:hAnsi="Garamond"/>
          <w:b/>
          <w:sz w:val="24"/>
          <w:szCs w:val="36"/>
        </w:rPr>
      </w:pPr>
      <w:r w:rsidRPr="002D7747">
        <w:rPr>
          <w:rFonts w:ascii="Garamond" w:hAnsi="Garamond"/>
          <w:b/>
          <w:sz w:val="24"/>
          <w:szCs w:val="36"/>
        </w:rPr>
        <w:t>Illustration:</w:t>
      </w:r>
    </w:p>
    <w:p w:rsidR="002D7747" w:rsidRPr="002D7747" w:rsidRDefault="002D7747" w:rsidP="002D7747">
      <w:pPr>
        <w:pStyle w:val="NoSpacing"/>
        <w:spacing w:line="276" w:lineRule="auto"/>
        <w:ind w:left="360"/>
        <w:rPr>
          <w:rFonts w:ascii="Garamond" w:hAnsi="Garamond"/>
          <w:sz w:val="24"/>
          <w:szCs w:val="36"/>
        </w:rPr>
      </w:pPr>
      <w:r w:rsidRPr="002D7747">
        <w:rPr>
          <w:rFonts w:ascii="Garamond" w:hAnsi="Garamond"/>
          <w:sz w:val="24"/>
          <w:szCs w:val="36"/>
        </w:rPr>
        <w:t>A person aggrieved by the action of a county government</w:t>
      </w:r>
    </w:p>
    <w:p w:rsidR="002D7747" w:rsidRPr="002D7747" w:rsidRDefault="002D7747" w:rsidP="002D7747">
      <w:pPr>
        <w:pStyle w:val="NoSpacing"/>
        <w:numPr>
          <w:ilvl w:val="0"/>
          <w:numId w:val="36"/>
        </w:numPr>
        <w:spacing w:line="276" w:lineRule="auto"/>
        <w:ind w:left="1080"/>
        <w:rPr>
          <w:rFonts w:ascii="Garamond" w:hAnsi="Garamond"/>
          <w:sz w:val="24"/>
          <w:szCs w:val="36"/>
        </w:rPr>
      </w:pPr>
      <w:r w:rsidRPr="002D7747">
        <w:rPr>
          <w:rFonts w:ascii="Garamond" w:hAnsi="Garamond"/>
          <w:sz w:val="24"/>
          <w:szCs w:val="36"/>
        </w:rPr>
        <w:t>in rejecting plans,</w:t>
      </w:r>
    </w:p>
    <w:p w:rsidR="002D7747" w:rsidRPr="002D7747" w:rsidRDefault="002D7747" w:rsidP="002D7747">
      <w:pPr>
        <w:pStyle w:val="NoSpacing"/>
        <w:numPr>
          <w:ilvl w:val="0"/>
          <w:numId w:val="36"/>
        </w:numPr>
        <w:spacing w:line="276" w:lineRule="auto"/>
        <w:ind w:left="1080"/>
        <w:rPr>
          <w:rFonts w:ascii="Garamond" w:hAnsi="Garamond"/>
          <w:sz w:val="24"/>
          <w:szCs w:val="36"/>
        </w:rPr>
      </w:pPr>
      <w:r w:rsidRPr="002D7747">
        <w:rPr>
          <w:rFonts w:ascii="Garamond" w:hAnsi="Garamond"/>
          <w:sz w:val="24"/>
          <w:szCs w:val="36"/>
        </w:rPr>
        <w:t>in fixing or refusing to extend any period, or</w:t>
      </w:r>
    </w:p>
    <w:p w:rsidR="002D7747" w:rsidRPr="002D7747" w:rsidRDefault="002D7747" w:rsidP="002D7747">
      <w:pPr>
        <w:pStyle w:val="NoSpacing"/>
        <w:numPr>
          <w:ilvl w:val="0"/>
          <w:numId w:val="36"/>
        </w:numPr>
        <w:spacing w:line="276" w:lineRule="auto"/>
        <w:ind w:left="1080"/>
        <w:rPr>
          <w:rFonts w:ascii="Garamond" w:hAnsi="Garamond"/>
          <w:sz w:val="24"/>
          <w:szCs w:val="36"/>
        </w:rPr>
      </w:pPr>
      <w:r w:rsidRPr="002D7747">
        <w:rPr>
          <w:rFonts w:ascii="Garamond" w:hAnsi="Garamond"/>
          <w:sz w:val="24"/>
          <w:szCs w:val="36"/>
        </w:rPr>
        <w:t>in imposing or refusing to vary any building condition,</w:t>
      </w:r>
    </w:p>
    <w:p w:rsidR="002D7747" w:rsidRPr="002D7747" w:rsidRDefault="002D7747" w:rsidP="002D7747">
      <w:pPr>
        <w:pStyle w:val="NoSpacing"/>
        <w:spacing w:after="240" w:line="276" w:lineRule="auto"/>
        <w:ind w:left="360"/>
        <w:rPr>
          <w:rFonts w:ascii="Garamond" w:hAnsi="Garamond"/>
          <w:sz w:val="24"/>
          <w:szCs w:val="36"/>
        </w:rPr>
      </w:pPr>
      <w:proofErr w:type="gramStart"/>
      <w:r w:rsidRPr="002D7747">
        <w:rPr>
          <w:rFonts w:ascii="Garamond" w:hAnsi="Garamond"/>
          <w:sz w:val="24"/>
          <w:szCs w:val="36"/>
        </w:rPr>
        <w:t>may</w:t>
      </w:r>
      <w:proofErr w:type="gramEnd"/>
      <w:r w:rsidRPr="002D7747">
        <w:rPr>
          <w:rFonts w:ascii="Garamond" w:hAnsi="Garamond"/>
          <w:sz w:val="24"/>
          <w:szCs w:val="36"/>
        </w:rPr>
        <w:t xml:space="preserve"> appeal to the Governor within the time stipulated and in the manner</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If a series of paragraphs is a collection of compositions, independent but connected, then they should be separated by semi-colons and introduced by a colon.</w:t>
      </w:r>
    </w:p>
    <w:p w:rsidR="002D7747" w:rsidRPr="002D7747" w:rsidRDefault="002D7747" w:rsidP="002D7747">
      <w:pPr>
        <w:pStyle w:val="NoSpacing"/>
        <w:spacing w:after="240" w:line="276" w:lineRule="auto"/>
        <w:rPr>
          <w:rFonts w:ascii="Garamond" w:hAnsi="Garamond"/>
          <w:b/>
          <w:sz w:val="24"/>
          <w:szCs w:val="36"/>
        </w:rPr>
      </w:pPr>
      <w:r w:rsidRPr="002D7747">
        <w:rPr>
          <w:rFonts w:ascii="Garamond" w:hAnsi="Garamond"/>
          <w:b/>
          <w:sz w:val="24"/>
          <w:szCs w:val="36"/>
        </w:rPr>
        <w:lastRenderedPageBreak/>
        <w:t>Illustration</w:t>
      </w:r>
    </w:p>
    <w:p w:rsidR="002D7747" w:rsidRPr="002D7747" w:rsidRDefault="002D7747" w:rsidP="00C1387A">
      <w:pPr>
        <w:pStyle w:val="NoSpacing"/>
        <w:spacing w:line="276" w:lineRule="auto"/>
        <w:rPr>
          <w:rFonts w:ascii="Garamond" w:hAnsi="Garamond"/>
          <w:sz w:val="24"/>
          <w:szCs w:val="36"/>
        </w:rPr>
      </w:pPr>
      <w:r w:rsidRPr="002D7747">
        <w:rPr>
          <w:rFonts w:ascii="Garamond" w:hAnsi="Garamond"/>
          <w:sz w:val="24"/>
          <w:szCs w:val="36"/>
        </w:rPr>
        <w:t>The corporation must forward to the cabinet Secretary the following:</w:t>
      </w:r>
    </w:p>
    <w:p w:rsidR="002D7747" w:rsidRPr="002D7747" w:rsidRDefault="002D7747" w:rsidP="002D7747">
      <w:pPr>
        <w:pStyle w:val="NoSpacing"/>
        <w:numPr>
          <w:ilvl w:val="0"/>
          <w:numId w:val="37"/>
        </w:numPr>
        <w:spacing w:line="276" w:lineRule="auto"/>
        <w:ind w:left="1080"/>
        <w:rPr>
          <w:rFonts w:ascii="Garamond" w:hAnsi="Garamond"/>
          <w:sz w:val="24"/>
          <w:szCs w:val="36"/>
        </w:rPr>
      </w:pPr>
      <w:r w:rsidRPr="002D7747">
        <w:rPr>
          <w:rFonts w:ascii="Garamond" w:hAnsi="Garamond"/>
          <w:sz w:val="24"/>
          <w:szCs w:val="36"/>
        </w:rPr>
        <w:t>notice of the address of the registered office; and</w:t>
      </w:r>
    </w:p>
    <w:p w:rsidR="002D7747" w:rsidRPr="002D7747" w:rsidRDefault="002D7747" w:rsidP="002D7747">
      <w:pPr>
        <w:pStyle w:val="NoSpacing"/>
        <w:numPr>
          <w:ilvl w:val="0"/>
          <w:numId w:val="37"/>
        </w:numPr>
        <w:spacing w:after="240" w:line="276" w:lineRule="auto"/>
        <w:ind w:left="1080"/>
        <w:rPr>
          <w:rFonts w:ascii="Garamond" w:hAnsi="Garamond"/>
          <w:sz w:val="24"/>
          <w:szCs w:val="36"/>
        </w:rPr>
      </w:pPr>
      <w:proofErr w:type="gramStart"/>
      <w:r w:rsidRPr="002D7747">
        <w:rPr>
          <w:rFonts w:ascii="Garamond" w:hAnsi="Garamond"/>
          <w:sz w:val="24"/>
          <w:szCs w:val="36"/>
        </w:rPr>
        <w:t>a</w:t>
      </w:r>
      <w:proofErr w:type="gramEnd"/>
      <w:r w:rsidRPr="002D7747">
        <w:rPr>
          <w:rFonts w:ascii="Garamond" w:hAnsi="Garamond"/>
          <w:sz w:val="24"/>
          <w:szCs w:val="36"/>
        </w:rPr>
        <w:t xml:space="preserve"> copy of the constitution.</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The Commission shall be the co-coordinating agency for the enforcement of:</w:t>
      </w:r>
    </w:p>
    <w:p w:rsidR="002D7747" w:rsidRPr="002D7747" w:rsidRDefault="002D7747" w:rsidP="002D7747">
      <w:pPr>
        <w:pStyle w:val="NoSpacing"/>
        <w:numPr>
          <w:ilvl w:val="0"/>
          <w:numId w:val="24"/>
        </w:numPr>
        <w:spacing w:after="240" w:line="276" w:lineRule="auto"/>
        <w:rPr>
          <w:rFonts w:ascii="Garamond" w:hAnsi="Garamond"/>
          <w:sz w:val="24"/>
          <w:szCs w:val="36"/>
        </w:rPr>
      </w:pPr>
      <w:r w:rsidRPr="002D7747">
        <w:rPr>
          <w:rFonts w:ascii="Garamond" w:hAnsi="Garamond"/>
          <w:sz w:val="24"/>
          <w:szCs w:val="36"/>
        </w:rPr>
        <w:t>The Anti-Money laundering Act, 2003 (Act 102);</w:t>
      </w:r>
    </w:p>
    <w:p w:rsidR="002D7747" w:rsidRPr="002D7747" w:rsidRDefault="002D7747" w:rsidP="002D7747">
      <w:pPr>
        <w:pStyle w:val="NoSpacing"/>
        <w:numPr>
          <w:ilvl w:val="0"/>
          <w:numId w:val="24"/>
        </w:numPr>
        <w:spacing w:after="240" w:line="276" w:lineRule="auto"/>
        <w:rPr>
          <w:rFonts w:ascii="Garamond" w:hAnsi="Garamond"/>
          <w:sz w:val="24"/>
          <w:szCs w:val="36"/>
        </w:rPr>
      </w:pPr>
      <w:r w:rsidRPr="002D7747">
        <w:rPr>
          <w:rFonts w:ascii="Garamond" w:hAnsi="Garamond"/>
          <w:sz w:val="24"/>
          <w:szCs w:val="36"/>
        </w:rPr>
        <w:t>The proceeds of Crime Act, 1995 (Act 103);</w:t>
      </w:r>
    </w:p>
    <w:p w:rsidR="002D7747" w:rsidRPr="002D7747" w:rsidRDefault="002D7747" w:rsidP="002D7747">
      <w:pPr>
        <w:pStyle w:val="NoSpacing"/>
        <w:numPr>
          <w:ilvl w:val="0"/>
          <w:numId w:val="24"/>
        </w:numPr>
        <w:spacing w:after="240" w:line="276" w:lineRule="auto"/>
        <w:rPr>
          <w:rFonts w:ascii="Garamond" w:hAnsi="Garamond"/>
          <w:sz w:val="24"/>
          <w:szCs w:val="36"/>
        </w:rPr>
      </w:pPr>
      <w:r w:rsidRPr="002D7747">
        <w:rPr>
          <w:rFonts w:ascii="Garamond" w:hAnsi="Garamond"/>
          <w:sz w:val="24"/>
          <w:szCs w:val="36"/>
        </w:rPr>
        <w:t>The Miscellaneous Offences Act (Act 104); and</w:t>
      </w:r>
    </w:p>
    <w:p w:rsidR="002D7747" w:rsidRPr="002D7747" w:rsidRDefault="002D7747" w:rsidP="002D7747">
      <w:pPr>
        <w:pStyle w:val="NoSpacing"/>
        <w:numPr>
          <w:ilvl w:val="0"/>
          <w:numId w:val="24"/>
        </w:numPr>
        <w:spacing w:after="240" w:line="276" w:lineRule="auto"/>
        <w:rPr>
          <w:rFonts w:ascii="Garamond" w:hAnsi="Garamond"/>
          <w:sz w:val="24"/>
          <w:szCs w:val="36"/>
        </w:rPr>
      </w:pPr>
      <w:r w:rsidRPr="002D7747">
        <w:rPr>
          <w:rFonts w:ascii="Garamond" w:hAnsi="Garamond"/>
          <w:sz w:val="24"/>
          <w:szCs w:val="36"/>
        </w:rPr>
        <w:t>Any other law or Regulations related to economic and financial crimes.</w:t>
      </w:r>
    </w:p>
    <w:p w:rsidR="002D7747" w:rsidRPr="002D7747" w:rsidRDefault="002D7747" w:rsidP="002D7747">
      <w:pPr>
        <w:rPr>
          <w:rFonts w:ascii="Garamond" w:hAnsi="Garamond"/>
          <w:sz w:val="24"/>
        </w:rPr>
      </w:pPr>
      <w:r w:rsidRPr="002D7747">
        <w:rPr>
          <w:rFonts w:ascii="Garamond" w:eastAsia="Calibri" w:hAnsi="Garamond" w:cs="Times New Roman"/>
          <w:sz w:val="24"/>
        </w:rPr>
        <w:t>Use a semicolon to join two independent clauses without a conjunction</w:t>
      </w:r>
      <w:r w:rsidRPr="002D7747">
        <w:rPr>
          <w:rFonts w:ascii="Garamond" w:hAnsi="Garamond"/>
          <w:sz w:val="24"/>
        </w:rPr>
        <w:t>.</w:t>
      </w:r>
    </w:p>
    <w:p w:rsidR="002D7747" w:rsidRPr="002D7747" w:rsidRDefault="002D7747" w:rsidP="002D7747">
      <w:pPr>
        <w:rPr>
          <w:rFonts w:ascii="Garamond" w:eastAsia="Calibri" w:hAnsi="Garamond" w:cs="Times New Roman"/>
          <w:sz w:val="24"/>
        </w:rPr>
      </w:pPr>
      <w:r w:rsidRPr="002D7747">
        <w:rPr>
          <w:rFonts w:ascii="Garamond" w:eastAsia="Calibri" w:hAnsi="Garamond" w:cs="Times New Roman"/>
          <w:sz w:val="24"/>
        </w:rPr>
        <w:t>Use a semicolon when two independent clauses are joined by a transitional expression</w:t>
      </w:r>
      <w:r w:rsidRPr="002D7747">
        <w:rPr>
          <w:rFonts w:ascii="Garamond" w:hAnsi="Garamond"/>
          <w:sz w:val="24"/>
        </w:rPr>
        <w:t>.</w:t>
      </w:r>
    </w:p>
    <w:p w:rsidR="002D7747" w:rsidRPr="002D7747" w:rsidRDefault="002D7747" w:rsidP="002D7747">
      <w:pPr>
        <w:rPr>
          <w:rFonts w:ascii="Garamond" w:eastAsia="Calibri" w:hAnsi="Garamond" w:cs="Times New Roman"/>
          <w:sz w:val="24"/>
        </w:rPr>
      </w:pPr>
      <w:r w:rsidRPr="002D7747">
        <w:rPr>
          <w:rFonts w:ascii="Garamond" w:eastAsia="Calibri" w:hAnsi="Garamond" w:cs="Times New Roman"/>
          <w:sz w:val="24"/>
        </w:rPr>
        <w:t>Use semicolons to separate the items in complicated series</w:t>
      </w:r>
      <w:r w:rsidRPr="002D7747">
        <w:rPr>
          <w:rFonts w:ascii="Garamond" w:hAnsi="Garamond"/>
          <w:sz w:val="24"/>
        </w:rPr>
        <w:t>.</w:t>
      </w:r>
    </w:p>
    <w:p w:rsidR="002D7747" w:rsidRPr="002D7747" w:rsidRDefault="002D7747" w:rsidP="002D7747">
      <w:pPr>
        <w:pStyle w:val="NoSpacing"/>
        <w:spacing w:after="200" w:line="276" w:lineRule="auto"/>
        <w:rPr>
          <w:rFonts w:ascii="Garamond" w:hAnsi="Garamond"/>
          <w:b/>
          <w:sz w:val="36"/>
          <w:szCs w:val="36"/>
        </w:rPr>
      </w:pPr>
      <w:r w:rsidRPr="002D7747">
        <w:rPr>
          <w:rFonts w:ascii="Garamond" w:hAnsi="Garamond"/>
          <w:b/>
          <w:sz w:val="36"/>
          <w:szCs w:val="36"/>
        </w:rPr>
        <w:t>HYPHEN</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The hyphen should generally only be used when the word’s proper spelling includes a hyphen.</w:t>
      </w:r>
    </w:p>
    <w:p w:rsidR="002D7747" w:rsidRPr="002D7747" w:rsidRDefault="002D7747" w:rsidP="002D7747">
      <w:pPr>
        <w:pStyle w:val="NoSpacing"/>
        <w:spacing w:after="240" w:line="276" w:lineRule="auto"/>
        <w:rPr>
          <w:rFonts w:ascii="Garamond" w:hAnsi="Garamond"/>
          <w:sz w:val="24"/>
          <w:szCs w:val="36"/>
        </w:rPr>
      </w:pPr>
      <w:r w:rsidRPr="002D7747">
        <w:rPr>
          <w:rFonts w:ascii="Garamond" w:hAnsi="Garamond"/>
          <w:sz w:val="24"/>
          <w:szCs w:val="36"/>
        </w:rPr>
        <w:t>The following are exceptions to this rule:</w:t>
      </w:r>
    </w:p>
    <w:p w:rsidR="002D7747" w:rsidRPr="002D7747" w:rsidRDefault="002D7747" w:rsidP="002D7747">
      <w:pPr>
        <w:pStyle w:val="NoSpacing"/>
        <w:numPr>
          <w:ilvl w:val="0"/>
          <w:numId w:val="25"/>
        </w:numPr>
        <w:spacing w:after="240" w:line="276" w:lineRule="auto"/>
        <w:rPr>
          <w:rFonts w:ascii="Garamond" w:hAnsi="Garamond"/>
          <w:sz w:val="24"/>
          <w:szCs w:val="36"/>
        </w:rPr>
      </w:pPr>
      <w:r w:rsidRPr="002D7747">
        <w:rPr>
          <w:rFonts w:ascii="Garamond" w:hAnsi="Garamond"/>
          <w:sz w:val="24"/>
          <w:szCs w:val="36"/>
        </w:rPr>
        <w:t>Hyphenate if the second element of the word is capitalized or a figure.</w:t>
      </w:r>
    </w:p>
    <w:p w:rsidR="002D7747" w:rsidRPr="002D7747" w:rsidRDefault="002D7747" w:rsidP="00C1387A">
      <w:pPr>
        <w:pStyle w:val="NoSpacing"/>
        <w:spacing w:after="240" w:line="276" w:lineRule="auto"/>
        <w:rPr>
          <w:rFonts w:ascii="Garamond" w:hAnsi="Garamond"/>
          <w:b/>
          <w:sz w:val="24"/>
          <w:szCs w:val="36"/>
        </w:rPr>
      </w:pPr>
      <w:r w:rsidRPr="002D7747">
        <w:rPr>
          <w:rFonts w:ascii="Garamond" w:hAnsi="Garamond"/>
          <w:b/>
          <w:sz w:val="24"/>
          <w:szCs w:val="36"/>
        </w:rPr>
        <w:t>Illustration:</w:t>
      </w:r>
    </w:p>
    <w:p w:rsidR="002D7747" w:rsidRPr="002D7747" w:rsidRDefault="002D7747" w:rsidP="00C1387A">
      <w:pPr>
        <w:pStyle w:val="NoSpacing"/>
        <w:spacing w:after="240" w:line="276" w:lineRule="auto"/>
        <w:rPr>
          <w:rFonts w:ascii="Garamond" w:hAnsi="Garamond"/>
          <w:sz w:val="24"/>
          <w:szCs w:val="36"/>
        </w:rPr>
      </w:pPr>
      <w:r w:rsidRPr="002D7747">
        <w:rPr>
          <w:rFonts w:ascii="Garamond" w:hAnsi="Garamond"/>
          <w:sz w:val="24"/>
          <w:szCs w:val="36"/>
        </w:rPr>
        <w:t>Anti-Semitic</w:t>
      </w:r>
    </w:p>
    <w:p w:rsidR="002D7747" w:rsidRPr="002D7747" w:rsidRDefault="002D7747" w:rsidP="00C1387A">
      <w:pPr>
        <w:pStyle w:val="NoSpacing"/>
        <w:spacing w:after="240" w:line="276" w:lineRule="auto"/>
        <w:rPr>
          <w:rFonts w:ascii="Garamond" w:hAnsi="Garamond"/>
          <w:sz w:val="24"/>
          <w:szCs w:val="36"/>
        </w:rPr>
      </w:pPr>
      <w:r w:rsidRPr="002D7747">
        <w:rPr>
          <w:rFonts w:ascii="Garamond" w:hAnsi="Garamond"/>
          <w:sz w:val="24"/>
          <w:szCs w:val="36"/>
        </w:rPr>
        <w:t>Pre-1914</w:t>
      </w:r>
    </w:p>
    <w:p w:rsidR="002D7747" w:rsidRPr="002D7747" w:rsidRDefault="002D7747" w:rsidP="002D7747">
      <w:pPr>
        <w:rPr>
          <w:rFonts w:ascii="Garamond" w:hAnsi="Garamond"/>
          <w:sz w:val="24"/>
          <w:szCs w:val="24"/>
        </w:rPr>
      </w:pPr>
      <w:r w:rsidRPr="002D7747">
        <w:rPr>
          <w:rFonts w:ascii="Garamond" w:eastAsia="Calibri" w:hAnsi="Garamond" w:cs="Times New Roman"/>
          <w:sz w:val="24"/>
          <w:szCs w:val="24"/>
        </w:rPr>
        <w:t>Follow common usage in hyphenating compound modifiers</w:t>
      </w:r>
      <w:r w:rsidRPr="002D7747">
        <w:rPr>
          <w:rFonts w:ascii="Garamond" w:hAnsi="Garamond"/>
          <w:sz w:val="24"/>
          <w:szCs w:val="24"/>
        </w:rPr>
        <w:t>.</w:t>
      </w:r>
    </w:p>
    <w:p w:rsidR="002D7747" w:rsidRPr="002D7747" w:rsidRDefault="002D7747" w:rsidP="002D7747">
      <w:pPr>
        <w:rPr>
          <w:rFonts w:ascii="Garamond" w:hAnsi="Garamond"/>
          <w:sz w:val="24"/>
          <w:szCs w:val="24"/>
        </w:rPr>
      </w:pPr>
      <w:r w:rsidRPr="002D7747">
        <w:rPr>
          <w:rFonts w:ascii="Garamond" w:eastAsia="Calibri" w:hAnsi="Garamond" w:cs="Times New Roman"/>
          <w:sz w:val="24"/>
          <w:szCs w:val="24"/>
        </w:rPr>
        <w:t>Use hyphens for compound numbers and fractions</w:t>
      </w:r>
      <w:r w:rsidRPr="002D7747">
        <w:rPr>
          <w:rFonts w:ascii="Garamond" w:hAnsi="Garamond"/>
          <w:sz w:val="24"/>
          <w:szCs w:val="24"/>
        </w:rPr>
        <w:t>.</w:t>
      </w:r>
    </w:p>
    <w:p w:rsidR="002D7747" w:rsidRPr="002D7747" w:rsidRDefault="002D7747" w:rsidP="002D7747">
      <w:pPr>
        <w:rPr>
          <w:rFonts w:ascii="Garamond" w:hAnsi="Garamond"/>
          <w:sz w:val="24"/>
          <w:szCs w:val="24"/>
        </w:rPr>
      </w:pPr>
      <w:r w:rsidRPr="002D7747">
        <w:rPr>
          <w:rFonts w:ascii="Garamond" w:eastAsia="Calibri" w:hAnsi="Garamond" w:cs="Times New Roman"/>
          <w:sz w:val="24"/>
          <w:szCs w:val="24"/>
        </w:rPr>
        <w:t>Use a hyphen to divide a word at the end of a line</w:t>
      </w:r>
      <w:r w:rsidRPr="002D7747">
        <w:rPr>
          <w:rFonts w:ascii="Garamond" w:hAnsi="Garamond"/>
          <w:sz w:val="24"/>
          <w:szCs w:val="24"/>
        </w:rPr>
        <w:t>.</w:t>
      </w:r>
    </w:p>
    <w:p w:rsidR="00C1387A" w:rsidRDefault="00C1387A" w:rsidP="002D7747">
      <w:pPr>
        <w:pStyle w:val="NoSpacing"/>
        <w:spacing w:after="200" w:line="276" w:lineRule="auto"/>
        <w:rPr>
          <w:rFonts w:ascii="Garamond" w:hAnsi="Garamond"/>
          <w:b/>
          <w:sz w:val="36"/>
          <w:szCs w:val="24"/>
        </w:rPr>
      </w:pPr>
    </w:p>
    <w:p w:rsidR="00C1387A" w:rsidRDefault="00C1387A" w:rsidP="002D7747">
      <w:pPr>
        <w:pStyle w:val="NoSpacing"/>
        <w:spacing w:after="200" w:line="276" w:lineRule="auto"/>
        <w:rPr>
          <w:rFonts w:ascii="Garamond" w:hAnsi="Garamond"/>
          <w:b/>
          <w:sz w:val="36"/>
          <w:szCs w:val="24"/>
        </w:rPr>
      </w:pPr>
    </w:p>
    <w:p w:rsidR="002D7747" w:rsidRPr="002D7747" w:rsidRDefault="002D7747" w:rsidP="002D7747">
      <w:pPr>
        <w:pStyle w:val="NoSpacing"/>
        <w:spacing w:after="200" w:line="276" w:lineRule="auto"/>
        <w:rPr>
          <w:rFonts w:ascii="Garamond" w:hAnsi="Garamond"/>
          <w:b/>
          <w:sz w:val="36"/>
          <w:szCs w:val="24"/>
        </w:rPr>
      </w:pPr>
      <w:r w:rsidRPr="002D7747">
        <w:rPr>
          <w:rFonts w:ascii="Garamond" w:hAnsi="Garamond"/>
          <w:b/>
          <w:sz w:val="36"/>
          <w:szCs w:val="24"/>
        </w:rPr>
        <w:lastRenderedPageBreak/>
        <w:t>PARENTHESIS</w:t>
      </w:r>
    </w:p>
    <w:p w:rsidR="002D7747" w:rsidRPr="002D7747" w:rsidRDefault="002D7747" w:rsidP="002D7747">
      <w:pPr>
        <w:pStyle w:val="NoSpacing"/>
        <w:spacing w:after="200" w:line="276" w:lineRule="auto"/>
        <w:rPr>
          <w:rFonts w:ascii="Garamond" w:hAnsi="Garamond"/>
          <w:sz w:val="24"/>
        </w:rPr>
      </w:pPr>
      <w:r w:rsidRPr="002D7747">
        <w:rPr>
          <w:rFonts w:ascii="Garamond" w:hAnsi="Garamond"/>
          <w:sz w:val="24"/>
        </w:rPr>
        <w:t>Parenthesis is used for giving examples, explanations and illustrations that are connected with the message of the sentence.</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They must be used with care because they have a probability of diverting attention.</w:t>
      </w:r>
    </w:p>
    <w:p w:rsidR="002D7747" w:rsidRPr="002D7747" w:rsidRDefault="002D7747" w:rsidP="00C1387A">
      <w:pPr>
        <w:pStyle w:val="NoSpacing"/>
        <w:numPr>
          <w:ilvl w:val="0"/>
          <w:numId w:val="65"/>
        </w:numPr>
        <w:spacing w:after="240" w:line="276" w:lineRule="auto"/>
        <w:rPr>
          <w:rFonts w:ascii="Garamond" w:hAnsi="Garamond"/>
          <w:sz w:val="24"/>
        </w:rPr>
      </w:pPr>
      <w:r w:rsidRPr="002D7747">
        <w:rPr>
          <w:rFonts w:ascii="Garamond" w:hAnsi="Garamond"/>
          <w:sz w:val="24"/>
        </w:rPr>
        <w:t>In legislation, they are used to explain.</w:t>
      </w:r>
    </w:p>
    <w:p w:rsidR="002D7747" w:rsidRPr="002D7747" w:rsidRDefault="002D7747" w:rsidP="002D7747">
      <w:pPr>
        <w:pStyle w:val="NoSpacing"/>
        <w:spacing w:line="276" w:lineRule="auto"/>
        <w:rPr>
          <w:rFonts w:ascii="Garamond" w:hAnsi="Garamond"/>
          <w:b/>
          <w:sz w:val="24"/>
        </w:rPr>
      </w:pPr>
      <w:r w:rsidRPr="002D7747">
        <w:rPr>
          <w:rFonts w:ascii="Garamond" w:hAnsi="Garamond"/>
          <w:b/>
          <w:sz w:val="24"/>
        </w:rPr>
        <w:t>Illustration:</w:t>
      </w:r>
    </w:p>
    <w:p w:rsidR="002D7747" w:rsidRPr="002D7747" w:rsidRDefault="002D7747" w:rsidP="002D7747">
      <w:pPr>
        <w:pStyle w:val="NoSpacing"/>
        <w:spacing w:after="240" w:line="276" w:lineRule="auto"/>
        <w:rPr>
          <w:rFonts w:ascii="Garamond" w:hAnsi="Garamond"/>
          <w:sz w:val="24"/>
          <w:szCs w:val="24"/>
        </w:rPr>
      </w:pPr>
      <w:r w:rsidRPr="002D7747">
        <w:rPr>
          <w:rFonts w:ascii="Garamond" w:hAnsi="Garamond"/>
          <w:sz w:val="24"/>
        </w:rPr>
        <w:t xml:space="preserve">No person may subdivide land, unless the subdivision is effected by a transfer, exchange, or other disposition of land made by an order under section 129B of the property law Act 1974 </w:t>
      </w:r>
      <w:r w:rsidRPr="002D7747">
        <w:rPr>
          <w:rFonts w:ascii="Garamond" w:hAnsi="Garamond"/>
          <w:sz w:val="24"/>
          <w:szCs w:val="24"/>
        </w:rPr>
        <w:t>(which relates to the granting of access to land locked land).</w:t>
      </w:r>
    </w:p>
    <w:p w:rsidR="002D7747" w:rsidRPr="002D7747" w:rsidRDefault="002D7747" w:rsidP="00C1387A">
      <w:pPr>
        <w:pStyle w:val="NoSpacing"/>
        <w:numPr>
          <w:ilvl w:val="0"/>
          <w:numId w:val="65"/>
        </w:numPr>
        <w:spacing w:after="240" w:line="276" w:lineRule="auto"/>
        <w:rPr>
          <w:rFonts w:ascii="Garamond" w:hAnsi="Garamond"/>
          <w:sz w:val="24"/>
          <w:szCs w:val="24"/>
        </w:rPr>
      </w:pPr>
      <w:r w:rsidRPr="002D7747">
        <w:rPr>
          <w:rFonts w:ascii="Garamond" w:eastAsia="Calibri" w:hAnsi="Garamond" w:cs="Times New Roman"/>
          <w:sz w:val="24"/>
          <w:szCs w:val="24"/>
        </w:rPr>
        <w:t>Use parentheses to avoid ambiguities</w:t>
      </w:r>
      <w:r w:rsidRPr="002D7747">
        <w:rPr>
          <w:rFonts w:ascii="Garamond" w:hAnsi="Garamond"/>
          <w:sz w:val="24"/>
          <w:szCs w:val="24"/>
        </w:rPr>
        <w:t>.</w:t>
      </w:r>
    </w:p>
    <w:p w:rsidR="00C1387A" w:rsidRDefault="002D7747" w:rsidP="002D7747">
      <w:pPr>
        <w:pStyle w:val="NoSpacing"/>
        <w:numPr>
          <w:ilvl w:val="0"/>
          <w:numId w:val="65"/>
        </w:numPr>
        <w:spacing w:after="240" w:line="276" w:lineRule="auto"/>
        <w:rPr>
          <w:rFonts w:ascii="Garamond" w:hAnsi="Garamond"/>
          <w:sz w:val="24"/>
          <w:szCs w:val="24"/>
        </w:rPr>
      </w:pPr>
      <w:r w:rsidRPr="002D7747">
        <w:rPr>
          <w:rFonts w:ascii="Garamond" w:eastAsia="Calibri" w:hAnsi="Garamond" w:cs="Times New Roman"/>
          <w:sz w:val="24"/>
          <w:szCs w:val="24"/>
        </w:rPr>
        <w:t>Use parentheses when you want to label the items in a series</w:t>
      </w:r>
      <w:r w:rsidRPr="002D7747">
        <w:rPr>
          <w:rFonts w:ascii="Garamond" w:hAnsi="Garamond"/>
          <w:sz w:val="24"/>
          <w:szCs w:val="24"/>
        </w:rPr>
        <w:t>.</w:t>
      </w:r>
    </w:p>
    <w:p w:rsidR="002D7747" w:rsidRPr="00C1387A" w:rsidRDefault="002D7747" w:rsidP="002D7747">
      <w:pPr>
        <w:pStyle w:val="NoSpacing"/>
        <w:numPr>
          <w:ilvl w:val="0"/>
          <w:numId w:val="65"/>
        </w:numPr>
        <w:spacing w:after="240" w:line="276" w:lineRule="auto"/>
        <w:rPr>
          <w:rFonts w:ascii="Garamond" w:hAnsi="Garamond"/>
          <w:sz w:val="24"/>
          <w:szCs w:val="24"/>
        </w:rPr>
      </w:pPr>
      <w:r w:rsidRPr="00C1387A">
        <w:rPr>
          <w:rFonts w:ascii="Garamond" w:eastAsia="Calibri" w:hAnsi="Garamond" w:cs="Times New Roman"/>
          <w:sz w:val="24"/>
          <w:szCs w:val="24"/>
        </w:rPr>
        <w:t>Use parentheses to introduce shorthand expressions you will use later</w:t>
      </w:r>
      <w:r w:rsidRPr="00C1387A">
        <w:rPr>
          <w:rFonts w:ascii="Garamond" w:hAnsi="Garamond"/>
          <w:sz w:val="24"/>
          <w:szCs w:val="24"/>
        </w:rPr>
        <w:t>.</w:t>
      </w:r>
    </w:p>
    <w:p w:rsidR="00C1387A" w:rsidRDefault="00C1387A" w:rsidP="002D7747">
      <w:pPr>
        <w:pStyle w:val="NoSpacing"/>
        <w:spacing w:after="240" w:line="276" w:lineRule="auto"/>
        <w:rPr>
          <w:rFonts w:ascii="Garamond" w:hAnsi="Garamond"/>
          <w:b/>
          <w:sz w:val="36"/>
          <w:szCs w:val="36"/>
        </w:rPr>
      </w:pPr>
    </w:p>
    <w:p w:rsidR="002D7747" w:rsidRPr="002D7747" w:rsidRDefault="002D7747" w:rsidP="002D7747">
      <w:pPr>
        <w:pStyle w:val="NoSpacing"/>
        <w:spacing w:after="240" w:line="276" w:lineRule="auto"/>
        <w:rPr>
          <w:rFonts w:ascii="Garamond" w:hAnsi="Garamond"/>
          <w:b/>
          <w:sz w:val="36"/>
          <w:szCs w:val="36"/>
        </w:rPr>
      </w:pPr>
      <w:r w:rsidRPr="002D7747">
        <w:rPr>
          <w:rFonts w:ascii="Garamond" w:hAnsi="Garamond"/>
          <w:b/>
          <w:sz w:val="36"/>
          <w:szCs w:val="36"/>
        </w:rPr>
        <w:t>THE USE OF PROVISO</w:t>
      </w:r>
      <w:r w:rsidRPr="002D7747">
        <w:rPr>
          <w:rFonts w:ascii="Garamond" w:hAnsi="Garamond"/>
          <w:b/>
          <w:sz w:val="36"/>
          <w:szCs w:val="36"/>
        </w:rPr>
        <w:tab/>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They are no longer used in modern drafting.</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purpose is to create an exception.</w:t>
      </w:r>
    </w:p>
    <w:p w:rsidR="002D7747" w:rsidRPr="002D7747" w:rsidRDefault="002D7747" w:rsidP="002D7747">
      <w:pPr>
        <w:pStyle w:val="NoSpacing"/>
        <w:spacing w:after="240" w:line="276" w:lineRule="auto"/>
        <w:rPr>
          <w:rFonts w:ascii="Garamond" w:hAnsi="Garamond"/>
          <w:sz w:val="24"/>
        </w:rPr>
      </w:pPr>
      <w:r w:rsidRPr="002D7747">
        <w:rPr>
          <w:rFonts w:ascii="Garamond" w:hAnsi="Garamond"/>
          <w:sz w:val="24"/>
        </w:rPr>
        <w:t>The proper approach today is that when you are preparing legislation and want to introduce exceptions use the word except and then list them as exceptions.</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Phrases with the words “provided that” should be avoided because they create ambiguity, they can often be removed or substituted by the word “if”.</w:t>
      </w:r>
    </w:p>
    <w:p w:rsidR="002D7747" w:rsidRPr="002D7747" w:rsidRDefault="002D7747" w:rsidP="002D7747">
      <w:pPr>
        <w:pStyle w:val="NoSpacing"/>
        <w:tabs>
          <w:tab w:val="left" w:pos="2342"/>
        </w:tabs>
        <w:spacing w:after="240" w:line="276" w:lineRule="auto"/>
        <w:rPr>
          <w:rFonts w:ascii="Garamond" w:hAnsi="Garamond"/>
          <w:b/>
          <w:sz w:val="24"/>
          <w:szCs w:val="36"/>
        </w:rPr>
      </w:pPr>
      <w:r w:rsidRPr="002D7747">
        <w:rPr>
          <w:rFonts w:ascii="Garamond" w:hAnsi="Garamond"/>
          <w:b/>
          <w:sz w:val="24"/>
          <w:szCs w:val="36"/>
        </w:rPr>
        <w:t>Example:</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b/>
          <w:sz w:val="24"/>
          <w:szCs w:val="36"/>
        </w:rPr>
        <w:t>Do not write:</w:t>
      </w:r>
      <w:r w:rsidRPr="002D7747">
        <w:rPr>
          <w:rFonts w:ascii="Garamond" w:hAnsi="Garamond"/>
          <w:sz w:val="24"/>
          <w:szCs w:val="36"/>
        </w:rPr>
        <w:tab/>
        <w:t>Provided that the fee is paid.</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b/>
          <w:sz w:val="24"/>
          <w:szCs w:val="36"/>
        </w:rPr>
        <w:t>Write:</w:t>
      </w:r>
      <w:r w:rsidRPr="002D7747">
        <w:rPr>
          <w:rFonts w:ascii="Garamond" w:hAnsi="Garamond"/>
          <w:sz w:val="24"/>
          <w:szCs w:val="36"/>
        </w:rPr>
        <w:tab/>
        <w:t>If the fee is paid.</w:t>
      </w:r>
    </w:p>
    <w:p w:rsidR="00C1387A" w:rsidRDefault="00C1387A" w:rsidP="002D7747">
      <w:pPr>
        <w:pStyle w:val="NoSpacing"/>
        <w:tabs>
          <w:tab w:val="left" w:pos="2342"/>
        </w:tabs>
        <w:spacing w:after="240" w:line="276" w:lineRule="auto"/>
        <w:rPr>
          <w:rFonts w:ascii="Garamond" w:hAnsi="Garamond"/>
          <w:b/>
          <w:sz w:val="36"/>
          <w:szCs w:val="36"/>
        </w:rPr>
      </w:pPr>
    </w:p>
    <w:p w:rsidR="00C1387A" w:rsidRDefault="00C1387A" w:rsidP="002D7747">
      <w:pPr>
        <w:pStyle w:val="NoSpacing"/>
        <w:tabs>
          <w:tab w:val="left" w:pos="2342"/>
        </w:tabs>
        <w:spacing w:after="240" w:line="276" w:lineRule="auto"/>
        <w:rPr>
          <w:rFonts w:ascii="Garamond" w:hAnsi="Garamond"/>
          <w:b/>
          <w:sz w:val="36"/>
          <w:szCs w:val="36"/>
        </w:rPr>
      </w:pPr>
    </w:p>
    <w:p w:rsidR="002D7747" w:rsidRPr="002D7747" w:rsidRDefault="002D7747" w:rsidP="002D7747">
      <w:pPr>
        <w:pStyle w:val="NoSpacing"/>
        <w:tabs>
          <w:tab w:val="left" w:pos="2342"/>
        </w:tabs>
        <w:spacing w:after="240" w:line="276" w:lineRule="auto"/>
        <w:rPr>
          <w:rFonts w:ascii="Garamond" w:hAnsi="Garamond"/>
          <w:b/>
          <w:sz w:val="36"/>
          <w:szCs w:val="36"/>
        </w:rPr>
      </w:pPr>
      <w:r w:rsidRPr="002D7747">
        <w:rPr>
          <w:rFonts w:ascii="Garamond" w:hAnsi="Garamond"/>
          <w:b/>
          <w:sz w:val="36"/>
          <w:szCs w:val="36"/>
        </w:rPr>
        <w:lastRenderedPageBreak/>
        <w:t>Split infinitives</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A split infinitive is a grammatical construction where a word phrase, usually an adverb or adverbial phrase occurs between the maker “to” – and bare infinitive form of the verb.</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 xml:space="preserve">In English, an infinitive verb fulfils the function </w:t>
      </w:r>
      <w:r w:rsidR="00C1387A">
        <w:rPr>
          <w:rFonts w:ascii="Garamond" w:hAnsi="Garamond"/>
          <w:sz w:val="24"/>
          <w:szCs w:val="36"/>
        </w:rPr>
        <w:t xml:space="preserve">of </w:t>
      </w:r>
      <w:r w:rsidRPr="002D7747">
        <w:rPr>
          <w:rFonts w:ascii="Garamond" w:hAnsi="Garamond"/>
          <w:sz w:val="24"/>
          <w:szCs w:val="36"/>
        </w:rPr>
        <w:t>a noun and is formed with “to”; for exampl</w:t>
      </w:r>
      <w:r w:rsidR="00C1387A">
        <w:rPr>
          <w:rFonts w:ascii="Garamond" w:hAnsi="Garamond"/>
          <w:sz w:val="24"/>
          <w:szCs w:val="36"/>
        </w:rPr>
        <w:t>e, to take, to laugh and to be.</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An example of a split infinitive is “…</w:t>
      </w:r>
      <w:r w:rsidRPr="00C1387A">
        <w:rPr>
          <w:rFonts w:ascii="Garamond" w:hAnsi="Garamond"/>
          <w:b/>
          <w:sz w:val="24"/>
          <w:szCs w:val="36"/>
        </w:rPr>
        <w:t>to boldly go</w:t>
      </w:r>
      <w:r w:rsidRPr="002D7747">
        <w:rPr>
          <w:rFonts w:ascii="Garamond" w:hAnsi="Garamond"/>
          <w:sz w:val="24"/>
          <w:szCs w:val="36"/>
        </w:rPr>
        <w:t xml:space="preserve"> where no man had gone before.”</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 xml:space="preserve">The infinitive is </w:t>
      </w:r>
      <w:r w:rsidRPr="00C1387A">
        <w:rPr>
          <w:rFonts w:ascii="Garamond" w:hAnsi="Garamond"/>
          <w:b/>
          <w:sz w:val="24"/>
          <w:szCs w:val="36"/>
        </w:rPr>
        <w:t>“to go”</w:t>
      </w:r>
      <w:r w:rsidRPr="002D7747">
        <w:rPr>
          <w:rFonts w:ascii="Garamond" w:hAnsi="Garamond"/>
          <w:sz w:val="24"/>
          <w:szCs w:val="36"/>
        </w:rPr>
        <w:t xml:space="preserve"> and it is split by the adverb “</w:t>
      </w:r>
      <w:r w:rsidRPr="00C1387A">
        <w:rPr>
          <w:rFonts w:ascii="Garamond" w:hAnsi="Garamond"/>
          <w:b/>
          <w:sz w:val="24"/>
          <w:szCs w:val="36"/>
        </w:rPr>
        <w:t>boldly”</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Example:</w:t>
      </w:r>
    </w:p>
    <w:p w:rsidR="002D7747" w:rsidRPr="002D7747" w:rsidRDefault="002D7747" w:rsidP="002D7747">
      <w:pPr>
        <w:pStyle w:val="NoSpacing"/>
        <w:numPr>
          <w:ilvl w:val="0"/>
          <w:numId w:val="26"/>
        </w:numPr>
        <w:tabs>
          <w:tab w:val="left" w:pos="2342"/>
        </w:tabs>
        <w:spacing w:after="240" w:line="276" w:lineRule="auto"/>
        <w:rPr>
          <w:rFonts w:ascii="Garamond" w:hAnsi="Garamond"/>
          <w:sz w:val="24"/>
          <w:szCs w:val="36"/>
        </w:rPr>
      </w:pPr>
      <w:r w:rsidRPr="002D7747">
        <w:rPr>
          <w:rFonts w:ascii="Garamond" w:hAnsi="Garamond"/>
          <w:sz w:val="24"/>
          <w:szCs w:val="36"/>
        </w:rPr>
        <w:t>The courts’ intention.</w:t>
      </w:r>
    </w:p>
    <w:p w:rsidR="002D7747" w:rsidRPr="002D7747" w:rsidRDefault="002D7747" w:rsidP="002D7747">
      <w:pPr>
        <w:pStyle w:val="NoSpacing"/>
        <w:numPr>
          <w:ilvl w:val="0"/>
          <w:numId w:val="26"/>
        </w:numPr>
        <w:tabs>
          <w:tab w:val="left" w:pos="2342"/>
        </w:tabs>
        <w:spacing w:after="240" w:line="276" w:lineRule="auto"/>
        <w:rPr>
          <w:rFonts w:ascii="Garamond" w:hAnsi="Garamond"/>
          <w:sz w:val="24"/>
          <w:szCs w:val="36"/>
        </w:rPr>
      </w:pPr>
      <w:r w:rsidRPr="002D7747">
        <w:rPr>
          <w:rFonts w:ascii="Garamond" w:hAnsi="Garamond"/>
          <w:sz w:val="24"/>
          <w:szCs w:val="36"/>
        </w:rPr>
        <w:t>Children’s television</w:t>
      </w:r>
    </w:p>
    <w:p w:rsidR="002D7747" w:rsidRPr="002D7747" w:rsidRDefault="002D7747" w:rsidP="002D7747">
      <w:pPr>
        <w:pStyle w:val="NoSpacing"/>
        <w:numPr>
          <w:ilvl w:val="0"/>
          <w:numId w:val="26"/>
        </w:numPr>
        <w:tabs>
          <w:tab w:val="left" w:pos="2342"/>
        </w:tabs>
        <w:spacing w:after="240" w:line="276" w:lineRule="auto"/>
        <w:rPr>
          <w:rFonts w:ascii="Garamond" w:hAnsi="Garamond"/>
          <w:sz w:val="24"/>
          <w:szCs w:val="36"/>
        </w:rPr>
      </w:pPr>
      <w:r w:rsidRPr="002D7747">
        <w:rPr>
          <w:rFonts w:ascii="Garamond" w:hAnsi="Garamond"/>
          <w:sz w:val="24"/>
          <w:szCs w:val="36"/>
        </w:rPr>
        <w:t>Farmer’s co-operative association</w:t>
      </w:r>
    </w:p>
    <w:p w:rsidR="00C1387A" w:rsidRDefault="00C1387A" w:rsidP="002D7747">
      <w:pPr>
        <w:pStyle w:val="NoSpacing"/>
        <w:tabs>
          <w:tab w:val="left" w:pos="2342"/>
        </w:tabs>
        <w:spacing w:after="240" w:line="276" w:lineRule="auto"/>
        <w:rPr>
          <w:rFonts w:ascii="Garamond" w:hAnsi="Garamond"/>
          <w:b/>
          <w:sz w:val="40"/>
          <w:szCs w:val="36"/>
        </w:rPr>
      </w:pPr>
    </w:p>
    <w:p w:rsidR="002D7747" w:rsidRPr="002D7747" w:rsidRDefault="002D7747" w:rsidP="002D7747">
      <w:pPr>
        <w:pStyle w:val="NoSpacing"/>
        <w:tabs>
          <w:tab w:val="left" w:pos="2342"/>
        </w:tabs>
        <w:spacing w:after="240" w:line="276" w:lineRule="auto"/>
        <w:rPr>
          <w:rFonts w:ascii="Garamond" w:hAnsi="Garamond"/>
          <w:b/>
          <w:sz w:val="40"/>
          <w:szCs w:val="36"/>
        </w:rPr>
      </w:pPr>
      <w:r w:rsidRPr="002D7747">
        <w:rPr>
          <w:rFonts w:ascii="Garamond" w:hAnsi="Garamond"/>
          <w:b/>
          <w:sz w:val="40"/>
          <w:szCs w:val="36"/>
        </w:rPr>
        <w:t>POSITIVE WRITING</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The drafter should write positively; if an idea can be expressed either positively or negatively, it should be expressed positively.</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Example:</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sz w:val="24"/>
          <w:szCs w:val="36"/>
        </w:rPr>
        <w:t>The panel may not consider candidates other than those with second-class upper degrees.</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b/>
          <w:sz w:val="24"/>
          <w:szCs w:val="36"/>
        </w:rPr>
        <w:t>Write:</w:t>
      </w:r>
      <w:r w:rsidRPr="002D7747">
        <w:rPr>
          <w:rFonts w:ascii="Garamond" w:hAnsi="Garamond"/>
          <w:b/>
          <w:sz w:val="24"/>
          <w:szCs w:val="36"/>
        </w:rPr>
        <w:tab/>
      </w:r>
      <w:r w:rsidRPr="002D7747">
        <w:rPr>
          <w:rFonts w:ascii="Garamond" w:hAnsi="Garamond"/>
          <w:sz w:val="24"/>
          <w:szCs w:val="36"/>
        </w:rPr>
        <w:t>The panel will only consider candidates with second-class upper degrees.</w:t>
      </w:r>
    </w:p>
    <w:p w:rsidR="002D7747" w:rsidRPr="002D7747" w:rsidRDefault="002D7747" w:rsidP="002D7747">
      <w:pPr>
        <w:rPr>
          <w:rFonts w:ascii="Garamond" w:hAnsi="Garamond"/>
          <w:sz w:val="24"/>
        </w:rPr>
      </w:pPr>
      <w:r w:rsidRPr="002D7747">
        <w:rPr>
          <w:rFonts w:ascii="Garamond" w:hAnsi="Garamond"/>
          <w:sz w:val="24"/>
        </w:rPr>
        <w:t>The use of several negatives in one sentence should not be used. A negative can be expressed in positive from such as:</w:t>
      </w:r>
    </w:p>
    <w:p w:rsidR="002D7747" w:rsidRPr="00EB311D" w:rsidRDefault="002D7747" w:rsidP="002D7747">
      <w:pPr>
        <w:pStyle w:val="NoSpacing"/>
        <w:tabs>
          <w:tab w:val="left" w:pos="2342"/>
        </w:tabs>
        <w:spacing w:after="240" w:line="276" w:lineRule="auto"/>
        <w:ind w:left="2160" w:hanging="2160"/>
        <w:rPr>
          <w:rFonts w:ascii="Garamond" w:hAnsi="Garamond"/>
          <w:b/>
          <w:sz w:val="24"/>
          <w:szCs w:val="36"/>
        </w:rPr>
      </w:pPr>
      <w:r w:rsidRPr="00EB311D">
        <w:rPr>
          <w:rFonts w:ascii="Garamond" w:hAnsi="Garamond"/>
          <w:b/>
          <w:sz w:val="24"/>
          <w:szCs w:val="36"/>
        </w:rPr>
        <w:t>Did not remember</w:t>
      </w:r>
      <w:r w:rsidRPr="00EB311D">
        <w:rPr>
          <w:rFonts w:ascii="Garamond" w:hAnsi="Garamond"/>
          <w:b/>
          <w:sz w:val="24"/>
          <w:szCs w:val="36"/>
        </w:rPr>
        <w:tab/>
      </w:r>
      <w:r w:rsidRPr="00EB311D">
        <w:rPr>
          <w:rFonts w:ascii="Garamond" w:hAnsi="Garamond"/>
          <w:b/>
          <w:sz w:val="24"/>
          <w:szCs w:val="36"/>
        </w:rPr>
        <w:tab/>
      </w:r>
      <w:r w:rsidRPr="00EB311D">
        <w:rPr>
          <w:rFonts w:ascii="Garamond" w:hAnsi="Garamond"/>
          <w:b/>
          <w:sz w:val="24"/>
          <w:szCs w:val="36"/>
        </w:rPr>
        <w:tab/>
        <w:t>-</w:t>
      </w:r>
      <w:r w:rsidRPr="00EB311D">
        <w:rPr>
          <w:rFonts w:ascii="Garamond" w:hAnsi="Garamond"/>
          <w:b/>
          <w:sz w:val="24"/>
          <w:szCs w:val="36"/>
        </w:rPr>
        <w:tab/>
        <w:t>Forgot</w:t>
      </w:r>
    </w:p>
    <w:p w:rsidR="002D7747" w:rsidRPr="00EB311D" w:rsidRDefault="002D7747" w:rsidP="002D7747">
      <w:pPr>
        <w:pStyle w:val="NoSpacing"/>
        <w:tabs>
          <w:tab w:val="left" w:pos="2342"/>
        </w:tabs>
        <w:spacing w:after="240" w:line="276" w:lineRule="auto"/>
        <w:ind w:left="2160" w:hanging="2160"/>
        <w:rPr>
          <w:rFonts w:ascii="Garamond" w:hAnsi="Garamond"/>
          <w:b/>
          <w:sz w:val="24"/>
          <w:szCs w:val="36"/>
        </w:rPr>
      </w:pPr>
      <w:r w:rsidRPr="00EB311D">
        <w:rPr>
          <w:rFonts w:ascii="Garamond" w:hAnsi="Garamond"/>
          <w:b/>
          <w:sz w:val="24"/>
          <w:szCs w:val="36"/>
        </w:rPr>
        <w:t>Left out</w:t>
      </w:r>
      <w:r w:rsidRPr="00EB311D">
        <w:rPr>
          <w:rFonts w:ascii="Garamond" w:hAnsi="Garamond"/>
          <w:b/>
          <w:sz w:val="24"/>
          <w:szCs w:val="36"/>
        </w:rPr>
        <w:tab/>
      </w:r>
      <w:r w:rsidRPr="00EB311D">
        <w:rPr>
          <w:rFonts w:ascii="Garamond" w:hAnsi="Garamond"/>
          <w:b/>
          <w:sz w:val="24"/>
          <w:szCs w:val="36"/>
        </w:rPr>
        <w:tab/>
      </w:r>
      <w:r w:rsidRPr="00EB311D">
        <w:rPr>
          <w:rFonts w:ascii="Garamond" w:hAnsi="Garamond"/>
          <w:b/>
          <w:sz w:val="24"/>
          <w:szCs w:val="36"/>
        </w:rPr>
        <w:tab/>
        <w:t>-</w:t>
      </w:r>
      <w:r w:rsidRPr="00EB311D">
        <w:rPr>
          <w:rFonts w:ascii="Garamond" w:hAnsi="Garamond"/>
          <w:b/>
          <w:sz w:val="24"/>
          <w:szCs w:val="36"/>
        </w:rPr>
        <w:tab/>
        <w:t>Omitted</w:t>
      </w:r>
    </w:p>
    <w:p w:rsidR="002D7747" w:rsidRPr="00EB311D" w:rsidRDefault="002D7747" w:rsidP="002D7747">
      <w:pPr>
        <w:pStyle w:val="NoSpacing"/>
        <w:tabs>
          <w:tab w:val="left" w:pos="2342"/>
        </w:tabs>
        <w:spacing w:after="240" w:line="276" w:lineRule="auto"/>
        <w:ind w:left="2160" w:hanging="2160"/>
        <w:rPr>
          <w:rFonts w:ascii="Garamond" w:hAnsi="Garamond"/>
          <w:b/>
          <w:sz w:val="24"/>
          <w:szCs w:val="36"/>
        </w:rPr>
      </w:pPr>
      <w:r w:rsidRPr="00EB311D">
        <w:rPr>
          <w:rFonts w:ascii="Garamond" w:hAnsi="Garamond"/>
          <w:b/>
          <w:sz w:val="24"/>
          <w:szCs w:val="36"/>
        </w:rPr>
        <w:t>Did not pay attention to</w:t>
      </w:r>
      <w:r w:rsidRPr="00EB311D">
        <w:rPr>
          <w:rFonts w:ascii="Garamond" w:hAnsi="Garamond"/>
          <w:b/>
          <w:sz w:val="24"/>
          <w:szCs w:val="36"/>
        </w:rPr>
        <w:tab/>
        <w:t>-</w:t>
      </w:r>
      <w:r w:rsidRPr="00EB311D">
        <w:rPr>
          <w:rFonts w:ascii="Garamond" w:hAnsi="Garamond"/>
          <w:b/>
          <w:sz w:val="24"/>
          <w:szCs w:val="36"/>
        </w:rPr>
        <w:tab/>
        <w:t>Ignored</w:t>
      </w:r>
    </w:p>
    <w:p w:rsidR="002D7747" w:rsidRPr="002D7747" w:rsidRDefault="002D7747" w:rsidP="002D7747">
      <w:pPr>
        <w:rPr>
          <w:rFonts w:ascii="Garamond" w:hAnsi="Garamond"/>
          <w:sz w:val="24"/>
        </w:rPr>
      </w:pPr>
      <w:r w:rsidRPr="002D7747">
        <w:rPr>
          <w:rFonts w:ascii="Garamond" w:eastAsia="Calibri" w:hAnsi="Garamond" w:cs="Times New Roman"/>
          <w:sz w:val="24"/>
        </w:rPr>
        <w:t>Beware of sentences that contain more than one negative expression</w:t>
      </w:r>
      <w:r w:rsidRPr="002D7747">
        <w:rPr>
          <w:rFonts w:ascii="Garamond" w:hAnsi="Garamond"/>
          <w:sz w:val="24"/>
        </w:rPr>
        <w:t>.</w:t>
      </w:r>
    </w:p>
    <w:p w:rsidR="002D7747" w:rsidRPr="002D7747" w:rsidRDefault="002D7747" w:rsidP="002D7747">
      <w:pPr>
        <w:rPr>
          <w:rFonts w:ascii="Garamond" w:hAnsi="Garamond"/>
          <w:sz w:val="24"/>
          <w:szCs w:val="36"/>
        </w:rPr>
      </w:pPr>
      <w:r w:rsidRPr="002D7747">
        <w:rPr>
          <w:rFonts w:ascii="Garamond" w:eastAsia="Calibri" w:hAnsi="Garamond" w:cs="Times New Roman"/>
          <w:sz w:val="24"/>
        </w:rPr>
        <w:lastRenderedPageBreak/>
        <w:t>When you find that you have written a sentence with multiple negatives,</w:t>
      </w:r>
      <w:r w:rsidRPr="002D7747">
        <w:rPr>
          <w:rFonts w:ascii="Garamond" w:hAnsi="Garamond"/>
          <w:sz w:val="24"/>
        </w:rPr>
        <w:t xml:space="preserve"> identify each negative </w:t>
      </w:r>
      <w:r w:rsidRPr="002D7747">
        <w:rPr>
          <w:rFonts w:ascii="Garamond" w:eastAsia="Calibri" w:hAnsi="Garamond" w:cs="Times New Roman"/>
          <w:sz w:val="24"/>
        </w:rPr>
        <w:t>term. Then pair as many of them as you can to turn them into positives. Rewrite the sentence using as many positives and as few negatives as you can</w:t>
      </w:r>
      <w:r w:rsidRPr="002D7747">
        <w:rPr>
          <w:rFonts w:ascii="Garamond" w:hAnsi="Garamond"/>
          <w:sz w:val="24"/>
        </w:rPr>
        <w:t>.</w:t>
      </w:r>
    </w:p>
    <w:p w:rsidR="00EB311D" w:rsidRDefault="00EB311D" w:rsidP="002D7747">
      <w:pPr>
        <w:pStyle w:val="NoSpacing"/>
        <w:tabs>
          <w:tab w:val="left" w:pos="2342"/>
        </w:tabs>
        <w:spacing w:after="240" w:line="276" w:lineRule="auto"/>
        <w:ind w:left="2160" w:hanging="2160"/>
        <w:rPr>
          <w:rFonts w:ascii="Garamond" w:hAnsi="Garamond"/>
          <w:b/>
          <w:sz w:val="36"/>
          <w:szCs w:val="36"/>
        </w:rPr>
      </w:pPr>
    </w:p>
    <w:p w:rsidR="002D7747" w:rsidRPr="002D7747" w:rsidRDefault="002D7747" w:rsidP="002D7747">
      <w:pPr>
        <w:pStyle w:val="NoSpacing"/>
        <w:tabs>
          <w:tab w:val="left" w:pos="2342"/>
        </w:tabs>
        <w:spacing w:after="240" w:line="276" w:lineRule="auto"/>
        <w:ind w:left="2160" w:hanging="2160"/>
        <w:rPr>
          <w:rFonts w:ascii="Garamond" w:hAnsi="Garamond"/>
          <w:b/>
          <w:sz w:val="36"/>
          <w:szCs w:val="36"/>
        </w:rPr>
      </w:pPr>
      <w:r w:rsidRPr="002D7747">
        <w:rPr>
          <w:rFonts w:ascii="Garamond" w:hAnsi="Garamond"/>
          <w:b/>
          <w:sz w:val="36"/>
          <w:szCs w:val="36"/>
        </w:rPr>
        <w:t>CAPITALIZATION</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sz w:val="24"/>
          <w:szCs w:val="36"/>
        </w:rPr>
        <w:t>The drafter should use capital letters sparingly.</w:t>
      </w:r>
    </w:p>
    <w:p w:rsidR="002D7747" w:rsidRPr="002D7747" w:rsidRDefault="002D7747" w:rsidP="00EB311D">
      <w:pPr>
        <w:pStyle w:val="NoSpacing"/>
        <w:numPr>
          <w:ilvl w:val="0"/>
          <w:numId w:val="66"/>
        </w:numPr>
        <w:spacing w:after="240" w:line="276" w:lineRule="auto"/>
        <w:rPr>
          <w:rFonts w:ascii="Garamond" w:hAnsi="Garamond"/>
          <w:sz w:val="24"/>
          <w:szCs w:val="36"/>
        </w:rPr>
      </w:pPr>
      <w:r w:rsidRPr="002D7747">
        <w:rPr>
          <w:rFonts w:ascii="Garamond" w:hAnsi="Garamond"/>
          <w:sz w:val="24"/>
          <w:szCs w:val="36"/>
        </w:rPr>
        <w:t>Use capitals to begin a sentence, to refer to titles, nouns et cetera.</w:t>
      </w:r>
    </w:p>
    <w:p w:rsidR="002D7747" w:rsidRPr="002D7747" w:rsidRDefault="002D7747" w:rsidP="00EB311D">
      <w:pPr>
        <w:pStyle w:val="NoSpacing"/>
        <w:numPr>
          <w:ilvl w:val="0"/>
          <w:numId w:val="66"/>
        </w:numPr>
        <w:tabs>
          <w:tab w:val="left" w:pos="2342"/>
        </w:tabs>
        <w:spacing w:after="240" w:line="276" w:lineRule="auto"/>
        <w:rPr>
          <w:rFonts w:ascii="Garamond" w:hAnsi="Garamond"/>
          <w:sz w:val="24"/>
          <w:szCs w:val="36"/>
        </w:rPr>
      </w:pPr>
      <w:r w:rsidRPr="002D7747">
        <w:rPr>
          <w:rFonts w:ascii="Garamond" w:hAnsi="Garamond"/>
          <w:sz w:val="24"/>
          <w:szCs w:val="36"/>
        </w:rPr>
        <w:t>Capital letters should be used for proper names.</w:t>
      </w:r>
    </w:p>
    <w:p w:rsidR="002D7747" w:rsidRPr="002D7747" w:rsidRDefault="002D7747" w:rsidP="002D7747">
      <w:pPr>
        <w:pStyle w:val="NoSpacing"/>
        <w:tabs>
          <w:tab w:val="left" w:pos="2342"/>
        </w:tabs>
        <w:spacing w:after="240" w:line="276" w:lineRule="auto"/>
        <w:ind w:left="2160" w:hanging="2160"/>
        <w:rPr>
          <w:rFonts w:ascii="Garamond" w:hAnsi="Garamond"/>
          <w:b/>
          <w:sz w:val="24"/>
          <w:szCs w:val="36"/>
        </w:rPr>
      </w:pPr>
      <w:r w:rsidRPr="002D7747">
        <w:rPr>
          <w:rFonts w:ascii="Garamond" w:hAnsi="Garamond"/>
          <w:b/>
          <w:sz w:val="24"/>
          <w:szCs w:val="36"/>
        </w:rPr>
        <w:t>Example:</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sz w:val="24"/>
          <w:szCs w:val="36"/>
        </w:rPr>
        <w:t>Ghana.</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sz w:val="24"/>
          <w:szCs w:val="36"/>
        </w:rPr>
        <w:t>Lesotho.</w:t>
      </w:r>
    </w:p>
    <w:p w:rsidR="002D7747" w:rsidRPr="002D7747" w:rsidRDefault="002D7747" w:rsidP="00EB311D">
      <w:pPr>
        <w:pStyle w:val="NoSpacing"/>
        <w:numPr>
          <w:ilvl w:val="0"/>
          <w:numId w:val="66"/>
        </w:numPr>
        <w:spacing w:after="240" w:line="276" w:lineRule="auto"/>
        <w:rPr>
          <w:rFonts w:ascii="Garamond" w:hAnsi="Garamond"/>
          <w:sz w:val="24"/>
          <w:szCs w:val="36"/>
        </w:rPr>
      </w:pPr>
      <w:r w:rsidRPr="002D7747">
        <w:rPr>
          <w:rFonts w:ascii="Garamond" w:hAnsi="Garamond"/>
          <w:sz w:val="24"/>
          <w:szCs w:val="36"/>
        </w:rPr>
        <w:t>Capitals should not be used to begin each paragraph in a series of paragraphs.</w:t>
      </w:r>
    </w:p>
    <w:p w:rsidR="00EB311D" w:rsidRDefault="002D7747" w:rsidP="002D7747">
      <w:pPr>
        <w:pStyle w:val="NoSpacing"/>
        <w:numPr>
          <w:ilvl w:val="0"/>
          <w:numId w:val="66"/>
        </w:numPr>
        <w:spacing w:after="240" w:line="276" w:lineRule="auto"/>
        <w:rPr>
          <w:rFonts w:ascii="Garamond" w:hAnsi="Garamond"/>
          <w:sz w:val="24"/>
          <w:szCs w:val="36"/>
        </w:rPr>
      </w:pPr>
      <w:r w:rsidRPr="002D7747">
        <w:rPr>
          <w:rFonts w:ascii="Garamond" w:hAnsi="Garamond"/>
          <w:sz w:val="24"/>
          <w:szCs w:val="36"/>
        </w:rPr>
        <w:t>Capitals are also used where reference is being made to important officials, statutory bodies or administrative bodies.</w:t>
      </w:r>
    </w:p>
    <w:p w:rsidR="00EB311D" w:rsidRDefault="002D7747" w:rsidP="002D7747">
      <w:pPr>
        <w:pStyle w:val="NoSpacing"/>
        <w:numPr>
          <w:ilvl w:val="0"/>
          <w:numId w:val="66"/>
        </w:numPr>
        <w:spacing w:after="240" w:line="276" w:lineRule="auto"/>
        <w:rPr>
          <w:rFonts w:ascii="Garamond" w:hAnsi="Garamond"/>
          <w:sz w:val="24"/>
          <w:szCs w:val="36"/>
        </w:rPr>
      </w:pPr>
      <w:r w:rsidRPr="00EB311D">
        <w:rPr>
          <w:rFonts w:ascii="Garamond" w:hAnsi="Garamond"/>
          <w:sz w:val="24"/>
          <w:szCs w:val="36"/>
        </w:rPr>
        <w:t>The names of private organizations can be capitalized.</w:t>
      </w:r>
    </w:p>
    <w:p w:rsidR="002D7747" w:rsidRPr="00EB311D" w:rsidRDefault="002D7747" w:rsidP="002D7747">
      <w:pPr>
        <w:pStyle w:val="NoSpacing"/>
        <w:numPr>
          <w:ilvl w:val="0"/>
          <w:numId w:val="66"/>
        </w:numPr>
        <w:spacing w:after="240" w:line="276" w:lineRule="auto"/>
        <w:rPr>
          <w:rFonts w:ascii="Garamond" w:hAnsi="Garamond"/>
          <w:sz w:val="24"/>
          <w:szCs w:val="36"/>
        </w:rPr>
      </w:pPr>
      <w:r w:rsidRPr="00EB311D">
        <w:rPr>
          <w:rFonts w:ascii="Garamond" w:hAnsi="Garamond"/>
          <w:sz w:val="24"/>
          <w:szCs w:val="24"/>
        </w:rPr>
        <w:t>The use of capital letters should be restricted to cases where special attention is drawn to particular circumstances.</w:t>
      </w:r>
    </w:p>
    <w:p w:rsidR="002D7747" w:rsidRPr="002D7747" w:rsidRDefault="002D7747" w:rsidP="002D7747">
      <w:pPr>
        <w:pStyle w:val="NoSpacing"/>
        <w:tabs>
          <w:tab w:val="left" w:pos="2342"/>
        </w:tabs>
        <w:spacing w:after="240" w:line="276" w:lineRule="auto"/>
        <w:ind w:left="2160" w:hanging="2160"/>
        <w:rPr>
          <w:rFonts w:ascii="Garamond" w:hAnsi="Garamond"/>
          <w:b/>
          <w:sz w:val="24"/>
          <w:szCs w:val="36"/>
        </w:rPr>
      </w:pPr>
      <w:r w:rsidRPr="002D7747">
        <w:rPr>
          <w:rFonts w:ascii="Garamond" w:hAnsi="Garamond"/>
          <w:b/>
          <w:sz w:val="24"/>
          <w:szCs w:val="36"/>
        </w:rPr>
        <w:t>Example</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sz w:val="24"/>
          <w:szCs w:val="36"/>
        </w:rPr>
        <w:t>Minister may by legislative instrument make regulation.</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sz w:val="24"/>
          <w:szCs w:val="36"/>
        </w:rPr>
        <w:t>Be sure to promptly attend to the clients…</w:t>
      </w:r>
    </w:p>
    <w:p w:rsidR="002D7747" w:rsidRPr="002D7747" w:rsidRDefault="002D7747" w:rsidP="002D7747">
      <w:pPr>
        <w:pStyle w:val="NoSpacing"/>
        <w:tabs>
          <w:tab w:val="left" w:pos="2342"/>
        </w:tabs>
        <w:spacing w:after="240" w:line="276" w:lineRule="auto"/>
        <w:ind w:left="2160" w:hanging="2160"/>
        <w:rPr>
          <w:rFonts w:ascii="Garamond" w:hAnsi="Garamond"/>
          <w:sz w:val="24"/>
          <w:szCs w:val="36"/>
        </w:rPr>
      </w:pPr>
      <w:r w:rsidRPr="002D7747">
        <w:rPr>
          <w:rFonts w:ascii="Garamond" w:hAnsi="Garamond"/>
          <w:sz w:val="24"/>
          <w:szCs w:val="36"/>
        </w:rPr>
        <w:t>Write:</w:t>
      </w:r>
      <w:r w:rsidRPr="002D7747">
        <w:rPr>
          <w:rFonts w:ascii="Garamond" w:hAnsi="Garamond"/>
          <w:sz w:val="24"/>
          <w:szCs w:val="36"/>
        </w:rPr>
        <w:tab/>
        <w:t>Be sure to attend promptly to the clients; or be sure to attend to the clients promptly.</w:t>
      </w:r>
    </w:p>
    <w:p w:rsidR="002D7747" w:rsidRPr="002D7747" w:rsidRDefault="002D7747" w:rsidP="00EB311D">
      <w:pPr>
        <w:pStyle w:val="NoSpacing"/>
        <w:numPr>
          <w:ilvl w:val="0"/>
          <w:numId w:val="65"/>
        </w:numPr>
        <w:tabs>
          <w:tab w:val="left" w:pos="2342"/>
        </w:tabs>
        <w:spacing w:after="240" w:line="276" w:lineRule="auto"/>
        <w:rPr>
          <w:rFonts w:ascii="Garamond" w:hAnsi="Garamond"/>
          <w:sz w:val="24"/>
          <w:szCs w:val="36"/>
        </w:rPr>
      </w:pPr>
      <w:r w:rsidRPr="002D7747">
        <w:rPr>
          <w:rFonts w:ascii="Garamond" w:hAnsi="Garamond"/>
          <w:sz w:val="24"/>
          <w:szCs w:val="36"/>
        </w:rPr>
        <w:t>Capitals should not be used to define each word in a series of definitions.</w:t>
      </w:r>
    </w:p>
    <w:p w:rsidR="002D7747" w:rsidRPr="002D7747" w:rsidRDefault="002D7747" w:rsidP="00EB311D">
      <w:pPr>
        <w:pStyle w:val="NoSpacing"/>
        <w:numPr>
          <w:ilvl w:val="0"/>
          <w:numId w:val="65"/>
        </w:numPr>
        <w:tabs>
          <w:tab w:val="left" w:pos="2342"/>
        </w:tabs>
        <w:spacing w:after="240" w:line="276" w:lineRule="auto"/>
        <w:rPr>
          <w:rFonts w:ascii="Garamond" w:hAnsi="Garamond"/>
          <w:sz w:val="24"/>
          <w:szCs w:val="36"/>
        </w:rPr>
      </w:pPr>
      <w:r w:rsidRPr="002D7747">
        <w:rPr>
          <w:rFonts w:ascii="Garamond" w:hAnsi="Garamond"/>
          <w:sz w:val="24"/>
          <w:szCs w:val="36"/>
        </w:rPr>
        <w:t>Use capitals for:</w:t>
      </w:r>
    </w:p>
    <w:p w:rsidR="002D7747" w:rsidRPr="002D7747" w:rsidRDefault="002D7747" w:rsidP="002D7747">
      <w:pPr>
        <w:pStyle w:val="ListParagraph"/>
        <w:numPr>
          <w:ilvl w:val="0"/>
          <w:numId w:val="38"/>
        </w:numPr>
        <w:rPr>
          <w:rFonts w:ascii="Garamond" w:hAnsi="Garamond"/>
          <w:sz w:val="24"/>
        </w:rPr>
      </w:pPr>
      <w:r w:rsidRPr="002D7747">
        <w:rPr>
          <w:rFonts w:ascii="Garamond" w:hAnsi="Garamond"/>
          <w:sz w:val="24"/>
        </w:rPr>
        <w:t>Act of Parliament.</w:t>
      </w:r>
    </w:p>
    <w:p w:rsidR="002D7747" w:rsidRPr="002D7747" w:rsidRDefault="002D7747" w:rsidP="002D7747">
      <w:pPr>
        <w:pStyle w:val="ListParagraph"/>
        <w:numPr>
          <w:ilvl w:val="0"/>
          <w:numId w:val="38"/>
        </w:numPr>
        <w:rPr>
          <w:rFonts w:ascii="Garamond" w:hAnsi="Garamond"/>
          <w:sz w:val="24"/>
        </w:rPr>
      </w:pPr>
      <w:r w:rsidRPr="002D7747">
        <w:rPr>
          <w:rFonts w:ascii="Garamond" w:hAnsi="Garamond"/>
          <w:sz w:val="24"/>
        </w:rPr>
        <w:lastRenderedPageBreak/>
        <w:t xml:space="preserve">Names and titles of persons of considerable eminence, for example, President, Chief Justice, Governor, Attorney General </w:t>
      </w:r>
      <w:r w:rsidRPr="002D7747">
        <w:rPr>
          <w:rFonts w:ascii="Garamond" w:hAnsi="Garamond"/>
          <w:i/>
          <w:sz w:val="24"/>
        </w:rPr>
        <w:t>et cetera</w:t>
      </w:r>
    </w:p>
    <w:p w:rsidR="002D7747" w:rsidRPr="002D7747" w:rsidRDefault="002D7747" w:rsidP="002D7747">
      <w:pPr>
        <w:pStyle w:val="ListParagraph"/>
        <w:numPr>
          <w:ilvl w:val="0"/>
          <w:numId w:val="38"/>
        </w:numPr>
        <w:rPr>
          <w:rFonts w:ascii="Garamond" w:hAnsi="Garamond"/>
          <w:sz w:val="24"/>
        </w:rPr>
      </w:pPr>
      <w:r w:rsidRPr="002D7747">
        <w:rPr>
          <w:rFonts w:ascii="Garamond" w:hAnsi="Garamond"/>
          <w:sz w:val="24"/>
        </w:rPr>
        <w:t>For words of general significance if used in a special or technical sense. For example, referring to a Dispute Tribunal</w:t>
      </w:r>
    </w:p>
    <w:p w:rsidR="002D7747" w:rsidRPr="002D7747" w:rsidRDefault="002D7747" w:rsidP="002D7747">
      <w:pPr>
        <w:pStyle w:val="ListParagraph"/>
        <w:numPr>
          <w:ilvl w:val="0"/>
          <w:numId w:val="38"/>
        </w:numPr>
        <w:rPr>
          <w:rFonts w:ascii="Garamond" w:hAnsi="Garamond"/>
          <w:sz w:val="24"/>
        </w:rPr>
      </w:pPr>
      <w:r w:rsidRPr="002D7747">
        <w:rPr>
          <w:rFonts w:ascii="Garamond" w:hAnsi="Garamond"/>
          <w:sz w:val="24"/>
        </w:rPr>
        <w:t>We do not use upper case for words such as ; quote, judge, government unless they have a similar specific sense for example, if referring to the institution known as Court of Appeal, Government of Kenya</w:t>
      </w:r>
    </w:p>
    <w:p w:rsidR="00EB311D" w:rsidRDefault="00EB311D" w:rsidP="002D7747">
      <w:pPr>
        <w:pStyle w:val="NoSpacing"/>
        <w:tabs>
          <w:tab w:val="left" w:pos="2342"/>
        </w:tabs>
        <w:spacing w:after="240" w:line="276" w:lineRule="auto"/>
        <w:ind w:left="2160" w:hanging="2160"/>
        <w:rPr>
          <w:rFonts w:ascii="Garamond" w:hAnsi="Garamond"/>
          <w:b/>
          <w:sz w:val="40"/>
          <w:szCs w:val="36"/>
        </w:rPr>
      </w:pPr>
    </w:p>
    <w:p w:rsidR="002D7747" w:rsidRPr="002D7747" w:rsidRDefault="002D7747" w:rsidP="002D7747">
      <w:pPr>
        <w:pStyle w:val="NoSpacing"/>
        <w:tabs>
          <w:tab w:val="left" w:pos="2342"/>
        </w:tabs>
        <w:spacing w:after="240" w:line="276" w:lineRule="auto"/>
        <w:ind w:left="2160" w:hanging="2160"/>
        <w:rPr>
          <w:rFonts w:ascii="Garamond" w:hAnsi="Garamond"/>
          <w:b/>
          <w:sz w:val="40"/>
          <w:szCs w:val="36"/>
        </w:rPr>
      </w:pPr>
      <w:r w:rsidRPr="002D7747">
        <w:rPr>
          <w:rFonts w:ascii="Garamond" w:hAnsi="Garamond"/>
          <w:b/>
          <w:sz w:val="40"/>
          <w:szCs w:val="36"/>
        </w:rPr>
        <w:t>NOUNS: SINGULAR OR PLURAL</w:t>
      </w:r>
    </w:p>
    <w:p w:rsidR="002D7747" w:rsidRPr="002D7747" w:rsidRDefault="002D7747" w:rsidP="002D7747">
      <w:pPr>
        <w:rPr>
          <w:rFonts w:ascii="Garamond" w:hAnsi="Garamond"/>
          <w:sz w:val="24"/>
        </w:rPr>
      </w:pPr>
      <w:r w:rsidRPr="002D7747">
        <w:rPr>
          <w:rFonts w:ascii="Garamond" w:eastAsia="Calibri" w:hAnsi="Garamond" w:cs="Times New Roman"/>
          <w:sz w:val="24"/>
        </w:rPr>
        <w:t>In rule draft</w:t>
      </w:r>
      <w:r w:rsidRPr="002D7747">
        <w:rPr>
          <w:rFonts w:ascii="Garamond" w:hAnsi="Garamond"/>
          <w:sz w:val="24"/>
        </w:rPr>
        <w:t>ing, prefer the singular number.</w:t>
      </w:r>
    </w:p>
    <w:p w:rsidR="002D7747" w:rsidRPr="002D7747" w:rsidRDefault="002D7747" w:rsidP="002D7747">
      <w:pPr>
        <w:rPr>
          <w:rFonts w:ascii="Garamond" w:hAnsi="Garamond"/>
          <w:sz w:val="24"/>
        </w:rPr>
      </w:pPr>
      <w:r w:rsidRPr="002D7747">
        <w:rPr>
          <w:rFonts w:ascii="Garamond" w:eastAsia="Calibri" w:hAnsi="Garamond" w:cs="Times New Roman"/>
          <w:sz w:val="24"/>
        </w:rPr>
        <w:t>Use singular unless you can articulate a sound reason for using the plural</w:t>
      </w:r>
      <w:r w:rsidRPr="002D7747">
        <w:rPr>
          <w:rFonts w:ascii="Garamond" w:hAnsi="Garamond"/>
          <w:sz w:val="24"/>
        </w:rPr>
        <w:t>.</w:t>
      </w:r>
    </w:p>
    <w:p w:rsidR="002D7747" w:rsidRPr="002D7747" w:rsidRDefault="002D7747" w:rsidP="002D7747">
      <w:pPr>
        <w:rPr>
          <w:rFonts w:ascii="Garamond" w:hAnsi="Garamond"/>
          <w:sz w:val="24"/>
        </w:rPr>
      </w:pPr>
      <w:r w:rsidRPr="002D7747">
        <w:rPr>
          <w:rFonts w:ascii="Garamond" w:eastAsia="Calibri" w:hAnsi="Garamond" w:cs="Times New Roman"/>
          <w:sz w:val="24"/>
        </w:rPr>
        <w:t>Most common reason for using the plural is to refer to a group of people rather than to individuals within the group.</w:t>
      </w:r>
    </w:p>
    <w:p w:rsidR="002D7747" w:rsidRPr="002D7747" w:rsidRDefault="002D7747" w:rsidP="002D7747">
      <w:pPr>
        <w:rPr>
          <w:rFonts w:ascii="Garamond" w:hAnsi="Garamond"/>
          <w:sz w:val="24"/>
        </w:rPr>
      </w:pPr>
      <w:r w:rsidRPr="002D7747">
        <w:rPr>
          <w:rFonts w:ascii="Garamond" w:hAnsi="Garamond"/>
          <w:sz w:val="24"/>
        </w:rPr>
        <w:t>The use of a singular noun instead of a plural noun avoids the problem of whether the rule applied to each member of a class or to the class as a whole.</w:t>
      </w:r>
    </w:p>
    <w:p w:rsidR="00EB311D" w:rsidRDefault="00EB311D" w:rsidP="00EB311D">
      <w:pPr>
        <w:pStyle w:val="NoSpacing"/>
        <w:tabs>
          <w:tab w:val="left" w:pos="2342"/>
        </w:tabs>
        <w:spacing w:after="240" w:line="276" w:lineRule="auto"/>
        <w:rPr>
          <w:rFonts w:ascii="Garamond" w:hAnsi="Garamond"/>
          <w:b/>
          <w:sz w:val="24"/>
          <w:szCs w:val="36"/>
        </w:rPr>
      </w:pPr>
    </w:p>
    <w:p w:rsidR="002D7747" w:rsidRPr="002D7747" w:rsidRDefault="002D7747" w:rsidP="00EB311D">
      <w:pPr>
        <w:pStyle w:val="NoSpacing"/>
        <w:tabs>
          <w:tab w:val="left" w:pos="2342"/>
        </w:tabs>
        <w:spacing w:after="240" w:line="276" w:lineRule="auto"/>
        <w:rPr>
          <w:rFonts w:ascii="Garamond" w:hAnsi="Garamond"/>
          <w:b/>
          <w:sz w:val="24"/>
          <w:szCs w:val="36"/>
        </w:rPr>
      </w:pPr>
      <w:r w:rsidRPr="002D7747">
        <w:rPr>
          <w:rFonts w:ascii="Garamond" w:hAnsi="Garamond"/>
          <w:b/>
          <w:sz w:val="24"/>
          <w:szCs w:val="36"/>
        </w:rPr>
        <w:t>Example:</w:t>
      </w:r>
    </w:p>
    <w:p w:rsidR="002D7747" w:rsidRPr="002D7747" w:rsidRDefault="002D7747" w:rsidP="00EB311D">
      <w:pPr>
        <w:pStyle w:val="NoSpacing"/>
        <w:tabs>
          <w:tab w:val="left" w:pos="2342"/>
        </w:tabs>
        <w:spacing w:after="240" w:line="276" w:lineRule="auto"/>
        <w:rPr>
          <w:rFonts w:ascii="Garamond" w:hAnsi="Garamond"/>
          <w:sz w:val="24"/>
          <w:szCs w:val="36"/>
        </w:rPr>
      </w:pPr>
      <w:r w:rsidRPr="002D7747">
        <w:rPr>
          <w:rFonts w:ascii="Garamond" w:hAnsi="Garamond"/>
          <w:sz w:val="24"/>
          <w:szCs w:val="36"/>
        </w:rPr>
        <w:t>The doctor will treat each patient suffering from typhoid, fever and malaria fever.</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 xml:space="preserve">If the plural must be used in a compound word, </w:t>
      </w:r>
      <w:r w:rsidRPr="00EB311D">
        <w:rPr>
          <w:rFonts w:ascii="Garamond" w:hAnsi="Garamond"/>
          <w:b/>
          <w:sz w:val="24"/>
          <w:szCs w:val="36"/>
          <w:u w:val="single"/>
        </w:rPr>
        <w:t>the significant word</w:t>
      </w:r>
      <w:r w:rsidRPr="002D7747">
        <w:rPr>
          <w:rFonts w:ascii="Garamond" w:hAnsi="Garamond"/>
          <w:sz w:val="24"/>
          <w:szCs w:val="36"/>
        </w:rPr>
        <w:t xml:space="preserve"> takes the plural as shown below:</w:t>
      </w:r>
    </w:p>
    <w:p w:rsidR="002D7747" w:rsidRPr="002D7747" w:rsidRDefault="002D7747" w:rsidP="002D7747">
      <w:pPr>
        <w:pStyle w:val="NoSpacing"/>
        <w:tabs>
          <w:tab w:val="left" w:pos="2342"/>
        </w:tabs>
        <w:spacing w:after="240" w:line="276" w:lineRule="auto"/>
        <w:rPr>
          <w:rFonts w:ascii="Garamond" w:hAnsi="Garamond"/>
          <w:b/>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b/>
          <w:sz w:val="24"/>
          <w:szCs w:val="36"/>
        </w:rPr>
        <w:tab/>
      </w:r>
      <w:proofErr w:type="spellStart"/>
      <w:r w:rsidRPr="002D7747">
        <w:rPr>
          <w:rFonts w:ascii="Garamond" w:hAnsi="Garamond"/>
          <w:b/>
          <w:sz w:val="24"/>
          <w:szCs w:val="36"/>
        </w:rPr>
        <w:t>Write</w:t>
      </w:r>
      <w:proofErr w:type="spellEnd"/>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Attorney-</w:t>
      </w:r>
      <w:proofErr w:type="spellStart"/>
      <w:r w:rsidRPr="002D7747">
        <w:rPr>
          <w:rFonts w:ascii="Garamond" w:hAnsi="Garamond"/>
          <w:sz w:val="24"/>
          <w:szCs w:val="36"/>
        </w:rPr>
        <w:t>generals</w:t>
      </w:r>
      <w:proofErr w:type="spellEnd"/>
      <w:r w:rsidRPr="002D7747">
        <w:rPr>
          <w:rFonts w:ascii="Garamond" w:hAnsi="Garamond"/>
          <w:sz w:val="24"/>
          <w:szCs w:val="36"/>
        </w:rPr>
        <w:tab/>
      </w:r>
      <w:r w:rsidRPr="002D7747">
        <w:rPr>
          <w:rFonts w:ascii="Garamond" w:hAnsi="Garamond"/>
          <w:sz w:val="24"/>
          <w:szCs w:val="36"/>
        </w:rPr>
        <w:tab/>
        <w:t>Attorneys general</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Notary publics</w:t>
      </w:r>
      <w:r w:rsidRPr="002D7747">
        <w:rPr>
          <w:rFonts w:ascii="Garamond" w:hAnsi="Garamond"/>
          <w:sz w:val="24"/>
          <w:szCs w:val="36"/>
        </w:rPr>
        <w:tab/>
      </w:r>
      <w:r w:rsidRPr="002D7747">
        <w:rPr>
          <w:rFonts w:ascii="Garamond" w:hAnsi="Garamond"/>
          <w:sz w:val="24"/>
          <w:szCs w:val="36"/>
        </w:rPr>
        <w:tab/>
        <w:t>Notaries Public</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Director-generals</w:t>
      </w:r>
      <w:r w:rsidRPr="002D7747">
        <w:rPr>
          <w:rFonts w:ascii="Garamond" w:hAnsi="Garamond"/>
          <w:sz w:val="24"/>
          <w:szCs w:val="36"/>
        </w:rPr>
        <w:tab/>
      </w:r>
      <w:r w:rsidRPr="002D7747">
        <w:rPr>
          <w:rFonts w:ascii="Garamond" w:hAnsi="Garamond"/>
          <w:sz w:val="24"/>
          <w:szCs w:val="36"/>
        </w:rPr>
        <w:tab/>
        <w:t>Directors general</w:t>
      </w:r>
    </w:p>
    <w:p w:rsidR="00EB311D" w:rsidRDefault="00EB311D" w:rsidP="002D7747">
      <w:pPr>
        <w:pStyle w:val="NoSpacing"/>
        <w:tabs>
          <w:tab w:val="left" w:pos="2342"/>
        </w:tabs>
        <w:spacing w:after="240" w:line="276" w:lineRule="auto"/>
        <w:rPr>
          <w:rFonts w:ascii="Garamond" w:hAnsi="Garamond"/>
          <w:b/>
          <w:sz w:val="36"/>
          <w:szCs w:val="36"/>
        </w:rPr>
      </w:pPr>
    </w:p>
    <w:p w:rsidR="00EB311D" w:rsidRDefault="00EB311D" w:rsidP="002D7747">
      <w:pPr>
        <w:pStyle w:val="NoSpacing"/>
        <w:tabs>
          <w:tab w:val="left" w:pos="2342"/>
        </w:tabs>
        <w:spacing w:after="240" w:line="276" w:lineRule="auto"/>
        <w:rPr>
          <w:rFonts w:ascii="Garamond" w:hAnsi="Garamond"/>
          <w:b/>
          <w:sz w:val="36"/>
          <w:szCs w:val="36"/>
        </w:rPr>
      </w:pPr>
    </w:p>
    <w:p w:rsidR="002D7747" w:rsidRPr="002D7747" w:rsidRDefault="002D7747" w:rsidP="002D7747">
      <w:pPr>
        <w:pStyle w:val="NoSpacing"/>
        <w:tabs>
          <w:tab w:val="left" w:pos="2342"/>
        </w:tabs>
        <w:spacing w:after="240" w:line="276" w:lineRule="auto"/>
        <w:rPr>
          <w:rFonts w:ascii="Garamond" w:hAnsi="Garamond"/>
          <w:b/>
          <w:sz w:val="36"/>
          <w:szCs w:val="36"/>
        </w:rPr>
      </w:pPr>
      <w:r w:rsidRPr="002D7747">
        <w:rPr>
          <w:rFonts w:ascii="Garamond" w:hAnsi="Garamond"/>
          <w:b/>
          <w:sz w:val="36"/>
          <w:szCs w:val="36"/>
        </w:rPr>
        <w:lastRenderedPageBreak/>
        <w:t>ABBREVIATIONS</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The drafter should avoid abbreviations and acronyms.</w:t>
      </w:r>
    </w:p>
    <w:p w:rsidR="002D7747" w:rsidRPr="002D7747" w:rsidRDefault="002D7747" w:rsidP="002D7747">
      <w:pPr>
        <w:pStyle w:val="NoSpacing"/>
        <w:tabs>
          <w:tab w:val="left" w:pos="2342"/>
        </w:tabs>
        <w:spacing w:after="240" w:line="276" w:lineRule="auto"/>
        <w:rPr>
          <w:rFonts w:ascii="Garamond" w:hAnsi="Garamond"/>
          <w:b/>
          <w:sz w:val="24"/>
          <w:szCs w:val="36"/>
        </w:rPr>
      </w:pPr>
      <w:r w:rsidRPr="002D7747">
        <w:rPr>
          <w:rFonts w:ascii="Garamond" w:hAnsi="Garamond"/>
          <w:b/>
          <w:sz w:val="24"/>
          <w:szCs w:val="36"/>
        </w:rPr>
        <w:t>Example:</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The acronym should be written in full as non-government organization which can be shortened in the definition section to:</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“Organization” means a non-governmental organization.</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An exception is where the acronym has become familiar to the public</w:t>
      </w:r>
    </w:p>
    <w:p w:rsidR="002D7747" w:rsidRPr="002D7747" w:rsidRDefault="002D7747" w:rsidP="002D7747">
      <w:pPr>
        <w:pStyle w:val="NoSpacing"/>
        <w:tabs>
          <w:tab w:val="left" w:pos="2342"/>
        </w:tabs>
        <w:spacing w:after="240" w:line="276" w:lineRule="auto"/>
        <w:rPr>
          <w:rFonts w:ascii="Garamond" w:hAnsi="Garamond"/>
          <w:b/>
          <w:sz w:val="24"/>
          <w:szCs w:val="36"/>
        </w:rPr>
      </w:pPr>
      <w:r w:rsidRPr="002D7747">
        <w:rPr>
          <w:rFonts w:ascii="Garamond" w:hAnsi="Garamond"/>
          <w:b/>
          <w:sz w:val="24"/>
          <w:szCs w:val="36"/>
        </w:rPr>
        <w:t>Example:</w:t>
      </w:r>
    </w:p>
    <w:p w:rsidR="002D7747" w:rsidRPr="002D7747" w:rsidRDefault="002D7747" w:rsidP="002D7747">
      <w:pPr>
        <w:pStyle w:val="NoSpacing"/>
        <w:numPr>
          <w:ilvl w:val="0"/>
          <w:numId w:val="27"/>
        </w:numPr>
        <w:tabs>
          <w:tab w:val="left" w:pos="2342"/>
        </w:tabs>
        <w:spacing w:after="240" w:line="276" w:lineRule="auto"/>
        <w:rPr>
          <w:rFonts w:ascii="Garamond" w:hAnsi="Garamond"/>
          <w:sz w:val="24"/>
          <w:szCs w:val="36"/>
        </w:rPr>
      </w:pPr>
      <w:r w:rsidRPr="002D7747">
        <w:rPr>
          <w:rFonts w:ascii="Garamond" w:hAnsi="Garamond"/>
          <w:sz w:val="24"/>
          <w:szCs w:val="36"/>
        </w:rPr>
        <w:t>AIDS rather than Acquired Immune Deficiency Syndrome.</w:t>
      </w:r>
    </w:p>
    <w:p w:rsidR="002D7747" w:rsidRPr="002D7747" w:rsidRDefault="002D7747" w:rsidP="002D7747">
      <w:pPr>
        <w:pStyle w:val="NoSpacing"/>
        <w:numPr>
          <w:ilvl w:val="0"/>
          <w:numId w:val="27"/>
        </w:numPr>
        <w:tabs>
          <w:tab w:val="left" w:pos="2342"/>
        </w:tabs>
        <w:spacing w:after="240" w:line="276" w:lineRule="auto"/>
        <w:rPr>
          <w:rFonts w:ascii="Garamond" w:hAnsi="Garamond"/>
          <w:sz w:val="24"/>
          <w:szCs w:val="36"/>
        </w:rPr>
      </w:pPr>
      <w:r w:rsidRPr="002D7747">
        <w:rPr>
          <w:rFonts w:ascii="Garamond" w:hAnsi="Garamond"/>
          <w:sz w:val="24"/>
          <w:szCs w:val="36"/>
        </w:rPr>
        <w:t>DNA rather than Deoxyribonucleic Acid</w:t>
      </w:r>
    </w:p>
    <w:p w:rsidR="002D7747" w:rsidRPr="002D7747" w:rsidRDefault="002D7747" w:rsidP="002D7747">
      <w:pPr>
        <w:pStyle w:val="NoSpacing"/>
        <w:tabs>
          <w:tab w:val="left" w:pos="2342"/>
        </w:tabs>
        <w:spacing w:after="240" w:line="276" w:lineRule="auto"/>
        <w:rPr>
          <w:rFonts w:ascii="Garamond" w:hAnsi="Garamond"/>
          <w:b/>
          <w:sz w:val="36"/>
          <w:szCs w:val="36"/>
        </w:rPr>
      </w:pPr>
      <w:r w:rsidRPr="002D7747">
        <w:rPr>
          <w:rFonts w:ascii="Garamond" w:hAnsi="Garamond"/>
          <w:b/>
          <w:sz w:val="36"/>
          <w:szCs w:val="36"/>
        </w:rPr>
        <w:t xml:space="preserve">COUPLETS </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Where words have the same effect or the meaning of one word includes the other, the drafter should not use word pairs.</w:t>
      </w:r>
    </w:p>
    <w:p w:rsidR="002D7747" w:rsidRPr="002D7747" w:rsidRDefault="002D7747" w:rsidP="002D7747">
      <w:pPr>
        <w:pStyle w:val="NoSpacing"/>
        <w:tabs>
          <w:tab w:val="left" w:pos="2342"/>
        </w:tabs>
        <w:spacing w:after="240" w:line="276" w:lineRule="auto"/>
        <w:rPr>
          <w:rFonts w:ascii="Garamond" w:hAnsi="Garamond"/>
          <w:b/>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b/>
          <w:sz w:val="24"/>
          <w:szCs w:val="36"/>
        </w:rPr>
        <w:tab/>
      </w:r>
      <w:r w:rsidRPr="002D7747">
        <w:rPr>
          <w:rFonts w:ascii="Garamond" w:hAnsi="Garamond"/>
          <w:b/>
          <w:sz w:val="24"/>
          <w:szCs w:val="36"/>
        </w:rPr>
        <w:tab/>
      </w:r>
      <w:proofErr w:type="spellStart"/>
      <w:r w:rsidRPr="002D7747">
        <w:rPr>
          <w:rFonts w:ascii="Garamond" w:hAnsi="Garamond"/>
          <w:b/>
          <w:sz w:val="24"/>
          <w:szCs w:val="36"/>
        </w:rPr>
        <w:t>Write</w:t>
      </w:r>
      <w:proofErr w:type="spellEnd"/>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Order and direct</w:t>
      </w:r>
      <w:r w:rsidRPr="002D7747">
        <w:rPr>
          <w:rFonts w:ascii="Garamond" w:hAnsi="Garamond"/>
          <w:sz w:val="24"/>
          <w:szCs w:val="36"/>
        </w:rPr>
        <w:tab/>
      </w:r>
      <w:r w:rsidRPr="002D7747">
        <w:rPr>
          <w:rFonts w:ascii="Garamond" w:hAnsi="Garamond"/>
          <w:sz w:val="24"/>
          <w:szCs w:val="36"/>
        </w:rPr>
        <w:tab/>
      </w:r>
      <w:r w:rsidRPr="002D7747">
        <w:rPr>
          <w:rFonts w:ascii="Garamond" w:hAnsi="Garamond"/>
          <w:sz w:val="24"/>
          <w:szCs w:val="36"/>
        </w:rPr>
        <w:tab/>
        <w:t>Authorize or direct</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Means and includes</w:t>
      </w:r>
      <w:r w:rsidRPr="002D7747">
        <w:rPr>
          <w:rFonts w:ascii="Garamond" w:hAnsi="Garamond"/>
          <w:sz w:val="24"/>
          <w:szCs w:val="36"/>
        </w:rPr>
        <w:tab/>
      </w:r>
      <w:r w:rsidRPr="002D7747">
        <w:rPr>
          <w:rFonts w:ascii="Garamond" w:hAnsi="Garamond"/>
          <w:sz w:val="24"/>
          <w:szCs w:val="36"/>
        </w:rPr>
        <w:tab/>
      </w:r>
      <w:r w:rsidRPr="002D7747">
        <w:rPr>
          <w:rFonts w:ascii="Garamond" w:hAnsi="Garamond"/>
          <w:sz w:val="24"/>
          <w:szCs w:val="36"/>
        </w:rPr>
        <w:tab/>
        <w:t>Means or includes</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Each and every</w:t>
      </w:r>
      <w:r w:rsidRPr="002D7747">
        <w:rPr>
          <w:rFonts w:ascii="Garamond" w:hAnsi="Garamond"/>
          <w:sz w:val="24"/>
          <w:szCs w:val="36"/>
        </w:rPr>
        <w:tab/>
      </w:r>
      <w:r w:rsidRPr="002D7747">
        <w:rPr>
          <w:rFonts w:ascii="Garamond" w:hAnsi="Garamond"/>
          <w:sz w:val="24"/>
          <w:szCs w:val="36"/>
        </w:rPr>
        <w:tab/>
      </w:r>
      <w:r w:rsidRPr="002D7747">
        <w:rPr>
          <w:rFonts w:ascii="Garamond" w:hAnsi="Garamond"/>
          <w:sz w:val="24"/>
          <w:szCs w:val="36"/>
        </w:rPr>
        <w:tab/>
        <w:t>Each or every</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Null and void</w:t>
      </w:r>
      <w:r w:rsidRPr="002D7747">
        <w:rPr>
          <w:rFonts w:ascii="Garamond" w:hAnsi="Garamond"/>
          <w:sz w:val="24"/>
          <w:szCs w:val="36"/>
        </w:rPr>
        <w:tab/>
      </w:r>
      <w:r w:rsidRPr="002D7747">
        <w:rPr>
          <w:rFonts w:ascii="Garamond" w:hAnsi="Garamond"/>
          <w:sz w:val="24"/>
          <w:szCs w:val="36"/>
        </w:rPr>
        <w:tab/>
      </w:r>
      <w:r w:rsidRPr="002D7747">
        <w:rPr>
          <w:rFonts w:ascii="Garamond" w:hAnsi="Garamond"/>
          <w:sz w:val="24"/>
          <w:szCs w:val="36"/>
        </w:rPr>
        <w:tab/>
        <w:t>Null or void</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Full and complete</w:t>
      </w:r>
      <w:r w:rsidRPr="002D7747">
        <w:rPr>
          <w:rFonts w:ascii="Garamond" w:hAnsi="Garamond"/>
          <w:sz w:val="24"/>
          <w:szCs w:val="36"/>
        </w:rPr>
        <w:tab/>
      </w:r>
      <w:r w:rsidRPr="002D7747">
        <w:rPr>
          <w:rFonts w:ascii="Garamond" w:hAnsi="Garamond"/>
          <w:sz w:val="24"/>
          <w:szCs w:val="36"/>
        </w:rPr>
        <w:tab/>
      </w:r>
      <w:r w:rsidRPr="002D7747">
        <w:rPr>
          <w:rFonts w:ascii="Garamond" w:hAnsi="Garamond"/>
          <w:sz w:val="24"/>
          <w:szCs w:val="36"/>
        </w:rPr>
        <w:tab/>
        <w:t>Full or complete</w:t>
      </w:r>
    </w:p>
    <w:p w:rsidR="002D7747" w:rsidRPr="002D7747" w:rsidRDefault="002D7747" w:rsidP="002D7747">
      <w:pPr>
        <w:pStyle w:val="NoSpacing"/>
        <w:tabs>
          <w:tab w:val="left" w:pos="2342"/>
        </w:tabs>
        <w:spacing w:after="240" w:line="276" w:lineRule="auto"/>
        <w:rPr>
          <w:rFonts w:ascii="Garamond" w:hAnsi="Garamond"/>
          <w:b/>
          <w:sz w:val="36"/>
          <w:szCs w:val="36"/>
        </w:rPr>
      </w:pPr>
      <w:r w:rsidRPr="002D7747">
        <w:rPr>
          <w:rFonts w:ascii="Garamond" w:hAnsi="Garamond"/>
          <w:b/>
          <w:sz w:val="36"/>
          <w:szCs w:val="36"/>
        </w:rPr>
        <w:t>LISTING</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When listing membership of a body, a use comma as the sentence is continuous. Use a colon at the end of the introductory words and semi-colons at the end of each paragraph when listing objects and functions in tabular form. After the penultimate item, use “and” or “or” as appropriate.</w:t>
      </w:r>
    </w:p>
    <w:p w:rsidR="00EB311D" w:rsidRDefault="00EB311D" w:rsidP="002D7747">
      <w:pPr>
        <w:pStyle w:val="NoSpacing"/>
        <w:tabs>
          <w:tab w:val="left" w:pos="2342"/>
        </w:tabs>
        <w:spacing w:after="240" w:line="276" w:lineRule="auto"/>
        <w:rPr>
          <w:rFonts w:ascii="Garamond" w:hAnsi="Garamond"/>
          <w:b/>
          <w:sz w:val="36"/>
          <w:szCs w:val="36"/>
        </w:rPr>
      </w:pPr>
    </w:p>
    <w:p w:rsidR="002D7747" w:rsidRPr="002D7747" w:rsidRDefault="002D7747" w:rsidP="002D7747">
      <w:pPr>
        <w:pStyle w:val="NoSpacing"/>
        <w:tabs>
          <w:tab w:val="left" w:pos="2342"/>
        </w:tabs>
        <w:spacing w:after="240" w:line="276" w:lineRule="auto"/>
        <w:rPr>
          <w:rFonts w:ascii="Garamond" w:hAnsi="Garamond"/>
          <w:b/>
          <w:sz w:val="36"/>
          <w:szCs w:val="36"/>
        </w:rPr>
      </w:pPr>
      <w:r w:rsidRPr="002D7747">
        <w:rPr>
          <w:rFonts w:ascii="Garamond" w:hAnsi="Garamond"/>
          <w:b/>
          <w:sz w:val="36"/>
          <w:szCs w:val="36"/>
        </w:rPr>
        <w:lastRenderedPageBreak/>
        <w:t>PARAGRAPHS</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Short paragraphs improve the clarity of a provision. Each paragraph should deal with a single topic. Lengthy, complex or technical provisions should be split into a series of related paragraphs.</w:t>
      </w:r>
    </w:p>
    <w:p w:rsidR="00EB311D" w:rsidRDefault="00EB311D" w:rsidP="002D7747">
      <w:pPr>
        <w:pStyle w:val="NoSpacing"/>
        <w:tabs>
          <w:tab w:val="left" w:pos="2342"/>
        </w:tabs>
        <w:spacing w:after="240" w:line="276" w:lineRule="auto"/>
        <w:rPr>
          <w:rFonts w:ascii="Garamond" w:hAnsi="Garamond"/>
          <w:b/>
          <w:sz w:val="36"/>
          <w:szCs w:val="36"/>
        </w:rPr>
      </w:pPr>
    </w:p>
    <w:p w:rsidR="002D7747" w:rsidRPr="002D7747" w:rsidRDefault="002D7747" w:rsidP="002D7747">
      <w:pPr>
        <w:pStyle w:val="NoSpacing"/>
        <w:tabs>
          <w:tab w:val="left" w:pos="2342"/>
        </w:tabs>
        <w:spacing w:after="240" w:line="276" w:lineRule="auto"/>
        <w:rPr>
          <w:rFonts w:ascii="Garamond" w:hAnsi="Garamond"/>
          <w:b/>
          <w:sz w:val="36"/>
          <w:szCs w:val="36"/>
        </w:rPr>
      </w:pPr>
      <w:r w:rsidRPr="002D7747">
        <w:rPr>
          <w:rFonts w:ascii="Garamond" w:hAnsi="Garamond"/>
          <w:b/>
          <w:sz w:val="36"/>
          <w:szCs w:val="36"/>
        </w:rPr>
        <w:t>GENDER – NEUTRAL LANGUAGE</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sz w:val="24"/>
          <w:szCs w:val="36"/>
        </w:rPr>
        <w:t>The use of gender neutral language is best practice in legislative drafting. The reflection of male dominance in the legislative sentence should be avoided.</w:t>
      </w:r>
    </w:p>
    <w:p w:rsidR="002D7747" w:rsidRPr="002D7747" w:rsidRDefault="002D7747" w:rsidP="002D7747">
      <w:pPr>
        <w:pStyle w:val="NoSpacing"/>
        <w:spacing w:after="240" w:line="276" w:lineRule="auto"/>
        <w:rPr>
          <w:rFonts w:ascii="Garamond" w:hAnsi="Garamond"/>
          <w:sz w:val="24"/>
          <w:szCs w:val="24"/>
        </w:rPr>
      </w:pPr>
      <w:r w:rsidRPr="002D7747">
        <w:rPr>
          <w:rFonts w:ascii="Garamond" w:eastAsia="Calibri" w:hAnsi="Garamond" w:cs="Times New Roman"/>
          <w:sz w:val="24"/>
          <w:szCs w:val="24"/>
        </w:rPr>
        <w:t>Avoid sexist language</w:t>
      </w:r>
      <w:r w:rsidRPr="002D7747">
        <w:rPr>
          <w:rFonts w:ascii="Garamond" w:hAnsi="Garamond"/>
          <w:sz w:val="24"/>
          <w:szCs w:val="24"/>
        </w:rPr>
        <w:t>.</w:t>
      </w:r>
    </w:p>
    <w:p w:rsidR="002D7747" w:rsidRPr="002D7747" w:rsidRDefault="002D7747" w:rsidP="002D7747">
      <w:pPr>
        <w:pStyle w:val="NoSpacing"/>
        <w:spacing w:after="240" w:line="276" w:lineRule="auto"/>
        <w:rPr>
          <w:rFonts w:ascii="Garamond" w:hAnsi="Garamond"/>
          <w:sz w:val="24"/>
          <w:szCs w:val="24"/>
        </w:rPr>
      </w:pPr>
      <w:r w:rsidRPr="002D7747">
        <w:rPr>
          <w:rFonts w:ascii="Garamond" w:eastAsia="Calibri" w:hAnsi="Garamond" w:cs="Times New Roman"/>
          <w:sz w:val="24"/>
          <w:szCs w:val="24"/>
        </w:rPr>
        <w:t>Many readers, both male and female, will be distracted and perhap</w:t>
      </w:r>
      <w:r w:rsidRPr="002D7747">
        <w:rPr>
          <w:rFonts w:ascii="Garamond" w:hAnsi="Garamond"/>
          <w:sz w:val="24"/>
          <w:szCs w:val="24"/>
        </w:rPr>
        <w:t xml:space="preserve">s offended if you use masculine </w:t>
      </w:r>
      <w:r w:rsidRPr="002D7747">
        <w:rPr>
          <w:rFonts w:ascii="Garamond" w:eastAsia="Calibri" w:hAnsi="Garamond" w:cs="Times New Roman"/>
          <w:sz w:val="24"/>
          <w:szCs w:val="24"/>
        </w:rPr>
        <w:t>terms to refer to people who are not necessarily male.</w:t>
      </w:r>
    </w:p>
    <w:p w:rsidR="002D7747" w:rsidRPr="002D7747" w:rsidRDefault="002D7747" w:rsidP="002D7747">
      <w:pPr>
        <w:pStyle w:val="NoSpacing"/>
        <w:spacing w:line="276" w:lineRule="auto"/>
        <w:rPr>
          <w:rFonts w:ascii="Garamond" w:hAnsi="Garamond"/>
          <w:sz w:val="24"/>
          <w:szCs w:val="24"/>
        </w:rPr>
      </w:pPr>
      <w:r w:rsidRPr="002D7747">
        <w:rPr>
          <w:rFonts w:ascii="Garamond" w:eastAsia="Calibri" w:hAnsi="Garamond" w:cs="Times New Roman"/>
          <w:sz w:val="24"/>
          <w:szCs w:val="24"/>
        </w:rPr>
        <w:t>Don’t use expressions that imply value judgmen</w:t>
      </w:r>
      <w:r w:rsidRPr="002D7747">
        <w:rPr>
          <w:rFonts w:ascii="Garamond" w:hAnsi="Garamond"/>
          <w:sz w:val="24"/>
          <w:szCs w:val="24"/>
        </w:rPr>
        <w:t>ts based on sex.</w:t>
      </w:r>
    </w:p>
    <w:p w:rsidR="002D7747" w:rsidRPr="002D7747" w:rsidRDefault="002D7747" w:rsidP="002D7747">
      <w:pPr>
        <w:pStyle w:val="NoSpacing"/>
        <w:spacing w:after="240" w:line="276" w:lineRule="auto"/>
        <w:ind w:firstLine="720"/>
        <w:rPr>
          <w:rFonts w:ascii="Garamond" w:hAnsi="Garamond"/>
          <w:b/>
          <w:sz w:val="24"/>
          <w:szCs w:val="24"/>
        </w:rPr>
      </w:pPr>
      <w:r w:rsidRPr="002D7747">
        <w:rPr>
          <w:rFonts w:ascii="Garamond" w:hAnsi="Garamond"/>
          <w:b/>
          <w:sz w:val="24"/>
          <w:szCs w:val="24"/>
        </w:rPr>
        <w:t>Illustration</w:t>
      </w:r>
      <w:proofErr w:type="gramStart"/>
      <w:r w:rsidRPr="002D7747">
        <w:rPr>
          <w:rFonts w:ascii="Garamond" w:hAnsi="Garamond"/>
          <w:b/>
          <w:sz w:val="24"/>
          <w:szCs w:val="24"/>
        </w:rPr>
        <w:t xml:space="preserve">; </w:t>
      </w:r>
      <w:r w:rsidR="00EB311D">
        <w:rPr>
          <w:rFonts w:ascii="Garamond" w:hAnsi="Garamond"/>
          <w:b/>
          <w:sz w:val="24"/>
          <w:szCs w:val="24"/>
        </w:rPr>
        <w:t xml:space="preserve"> </w:t>
      </w:r>
      <w:r w:rsidRPr="002D7747">
        <w:rPr>
          <w:rFonts w:ascii="Garamond" w:hAnsi="Garamond"/>
          <w:b/>
          <w:sz w:val="24"/>
          <w:szCs w:val="24"/>
        </w:rPr>
        <w:t>Don’t</w:t>
      </w:r>
      <w:proofErr w:type="gramEnd"/>
      <w:r w:rsidRPr="002D7747">
        <w:rPr>
          <w:rFonts w:ascii="Garamond" w:hAnsi="Garamond"/>
          <w:b/>
          <w:sz w:val="24"/>
          <w:szCs w:val="24"/>
        </w:rPr>
        <w:t xml:space="preserve"> write “A</w:t>
      </w:r>
      <w:r w:rsidRPr="002D7747">
        <w:rPr>
          <w:rFonts w:ascii="Garamond" w:eastAsia="Calibri" w:hAnsi="Garamond" w:cs="Times New Roman"/>
          <w:b/>
          <w:sz w:val="24"/>
          <w:szCs w:val="24"/>
        </w:rPr>
        <w:t xml:space="preserve"> </w:t>
      </w:r>
      <w:r w:rsidRPr="002D7747">
        <w:rPr>
          <w:rFonts w:ascii="Garamond" w:eastAsia="Calibri" w:hAnsi="Garamond" w:cs="Times New Roman"/>
          <w:b/>
          <w:i/>
          <w:iCs/>
          <w:sz w:val="24"/>
          <w:szCs w:val="24"/>
        </w:rPr>
        <w:t>manly</w:t>
      </w:r>
      <w:r w:rsidRPr="002D7747">
        <w:rPr>
          <w:rFonts w:ascii="Garamond" w:eastAsia="Calibri" w:hAnsi="Garamond" w:cs="Times New Roman"/>
          <w:b/>
          <w:sz w:val="24"/>
          <w:szCs w:val="24"/>
        </w:rPr>
        <w:t xml:space="preserve"> effort</w:t>
      </w:r>
      <w:r w:rsidRPr="002D7747">
        <w:rPr>
          <w:rFonts w:ascii="Garamond" w:hAnsi="Garamond"/>
          <w:b/>
          <w:sz w:val="24"/>
          <w:szCs w:val="24"/>
        </w:rPr>
        <w:t>.”</w:t>
      </w:r>
    </w:p>
    <w:p w:rsidR="002D7747" w:rsidRPr="002D7747" w:rsidRDefault="002D7747" w:rsidP="002D7747">
      <w:pPr>
        <w:pStyle w:val="NoSpacing"/>
        <w:spacing w:after="240" w:line="276" w:lineRule="auto"/>
        <w:rPr>
          <w:rFonts w:ascii="Garamond" w:hAnsi="Garamond"/>
          <w:sz w:val="24"/>
          <w:szCs w:val="24"/>
        </w:rPr>
      </w:pPr>
      <w:r w:rsidRPr="002D7747">
        <w:rPr>
          <w:rFonts w:ascii="Garamond" w:eastAsia="Calibri" w:hAnsi="Garamond" w:cs="Times New Roman"/>
          <w:sz w:val="24"/>
          <w:szCs w:val="24"/>
        </w:rPr>
        <w:t xml:space="preserve">Use sex-neutral terms if you </w:t>
      </w:r>
      <w:r w:rsidRPr="002D7747">
        <w:rPr>
          <w:rFonts w:ascii="Garamond" w:hAnsi="Garamond"/>
          <w:sz w:val="24"/>
          <w:szCs w:val="24"/>
        </w:rPr>
        <w:t>can do so without artificiality.</w:t>
      </w:r>
    </w:p>
    <w:p w:rsidR="002D7747" w:rsidRPr="002D7747" w:rsidRDefault="002D7747" w:rsidP="002D7747">
      <w:pPr>
        <w:pStyle w:val="NoSpacing"/>
        <w:spacing w:line="276" w:lineRule="auto"/>
        <w:rPr>
          <w:rFonts w:ascii="Garamond" w:hAnsi="Garamond"/>
          <w:sz w:val="24"/>
          <w:szCs w:val="24"/>
        </w:rPr>
      </w:pPr>
      <w:r w:rsidRPr="002D7747">
        <w:rPr>
          <w:rFonts w:ascii="Garamond" w:eastAsia="Calibri" w:hAnsi="Garamond" w:cs="Times New Roman"/>
          <w:sz w:val="24"/>
          <w:szCs w:val="24"/>
        </w:rPr>
        <w:t>Use parallel construction when y</w:t>
      </w:r>
      <w:r w:rsidRPr="002D7747">
        <w:rPr>
          <w:rFonts w:ascii="Garamond" w:hAnsi="Garamond"/>
          <w:sz w:val="24"/>
          <w:szCs w:val="24"/>
        </w:rPr>
        <w:t>ou are referring to both sexes.</w:t>
      </w:r>
    </w:p>
    <w:p w:rsidR="002D7747" w:rsidRPr="002D7747" w:rsidRDefault="002D7747" w:rsidP="002D7747">
      <w:pPr>
        <w:pStyle w:val="NoSpacing"/>
        <w:spacing w:after="240" w:line="276" w:lineRule="auto"/>
        <w:ind w:firstLine="720"/>
        <w:rPr>
          <w:rFonts w:ascii="Garamond" w:hAnsi="Garamond"/>
          <w:b/>
          <w:sz w:val="24"/>
          <w:szCs w:val="24"/>
        </w:rPr>
      </w:pPr>
      <w:r w:rsidRPr="002D7747">
        <w:rPr>
          <w:rFonts w:ascii="Garamond" w:hAnsi="Garamond"/>
          <w:b/>
          <w:sz w:val="24"/>
          <w:szCs w:val="24"/>
        </w:rPr>
        <w:t>For instance; Write, H</w:t>
      </w:r>
      <w:r w:rsidRPr="002D7747">
        <w:rPr>
          <w:rFonts w:ascii="Garamond" w:eastAsia="Calibri" w:hAnsi="Garamond" w:cs="Times New Roman"/>
          <w:b/>
          <w:sz w:val="24"/>
          <w:szCs w:val="24"/>
        </w:rPr>
        <w:t>usbands an</w:t>
      </w:r>
      <w:r w:rsidRPr="002D7747">
        <w:rPr>
          <w:rFonts w:ascii="Garamond" w:hAnsi="Garamond"/>
          <w:b/>
          <w:sz w:val="24"/>
          <w:szCs w:val="24"/>
        </w:rPr>
        <w:t>d wives; do not write men and their wives</w:t>
      </w:r>
    </w:p>
    <w:p w:rsidR="002D7747" w:rsidRPr="002D7747" w:rsidRDefault="002D7747" w:rsidP="002D7747">
      <w:pPr>
        <w:pStyle w:val="NoSpacing"/>
        <w:spacing w:line="276" w:lineRule="auto"/>
        <w:rPr>
          <w:rFonts w:ascii="Garamond" w:hAnsi="Garamond"/>
          <w:sz w:val="24"/>
          <w:szCs w:val="24"/>
        </w:rPr>
      </w:pPr>
      <w:r w:rsidRPr="002D7747">
        <w:rPr>
          <w:rFonts w:ascii="Garamond" w:eastAsia="Calibri" w:hAnsi="Garamond" w:cs="Times New Roman"/>
          <w:sz w:val="24"/>
          <w:szCs w:val="24"/>
        </w:rPr>
        <w:t>Don’t use a sex-based pronoun when the ref</w:t>
      </w:r>
      <w:r w:rsidRPr="002D7747">
        <w:rPr>
          <w:rFonts w:ascii="Garamond" w:hAnsi="Garamond"/>
          <w:sz w:val="24"/>
          <w:szCs w:val="24"/>
        </w:rPr>
        <w:t>erent may not be of that sex.</w:t>
      </w:r>
    </w:p>
    <w:p w:rsidR="002D7747" w:rsidRPr="002D7747" w:rsidRDefault="002D7747" w:rsidP="002D7747">
      <w:pPr>
        <w:pStyle w:val="NoSpacing"/>
        <w:spacing w:after="240" w:line="276" w:lineRule="auto"/>
        <w:ind w:firstLine="720"/>
        <w:rPr>
          <w:rFonts w:ascii="Garamond" w:hAnsi="Garamond"/>
          <w:b/>
          <w:sz w:val="24"/>
          <w:szCs w:val="24"/>
        </w:rPr>
      </w:pPr>
      <w:r w:rsidRPr="002D7747">
        <w:rPr>
          <w:rFonts w:ascii="Garamond" w:hAnsi="Garamond"/>
          <w:b/>
          <w:sz w:val="24"/>
          <w:szCs w:val="24"/>
        </w:rPr>
        <w:t>For instance; d</w:t>
      </w:r>
      <w:r w:rsidRPr="002D7747">
        <w:rPr>
          <w:rFonts w:ascii="Garamond" w:eastAsia="Calibri" w:hAnsi="Garamond" w:cs="Times New Roman"/>
          <w:b/>
          <w:sz w:val="24"/>
          <w:szCs w:val="24"/>
        </w:rPr>
        <w:t xml:space="preserve">on’t use </w:t>
      </w:r>
      <w:r w:rsidRPr="002D7747">
        <w:rPr>
          <w:rFonts w:ascii="Garamond" w:hAnsi="Garamond"/>
          <w:b/>
          <w:i/>
          <w:sz w:val="24"/>
          <w:szCs w:val="24"/>
        </w:rPr>
        <w:t>‘</w:t>
      </w:r>
      <w:r w:rsidRPr="002D7747">
        <w:rPr>
          <w:rFonts w:ascii="Garamond" w:eastAsia="Calibri" w:hAnsi="Garamond" w:cs="Times New Roman"/>
          <w:b/>
          <w:i/>
          <w:sz w:val="24"/>
          <w:szCs w:val="24"/>
        </w:rPr>
        <w:t>he</w:t>
      </w:r>
      <w:r w:rsidRPr="002D7747">
        <w:rPr>
          <w:rFonts w:ascii="Garamond" w:hAnsi="Garamond"/>
          <w:b/>
          <w:i/>
          <w:sz w:val="24"/>
          <w:szCs w:val="24"/>
        </w:rPr>
        <w:t>’</w:t>
      </w:r>
      <w:r w:rsidRPr="002D7747">
        <w:rPr>
          <w:rFonts w:ascii="Garamond" w:eastAsia="Calibri" w:hAnsi="Garamond" w:cs="Times New Roman"/>
          <w:b/>
          <w:sz w:val="24"/>
          <w:szCs w:val="24"/>
        </w:rPr>
        <w:t xml:space="preserve"> every time you refer to judges</w:t>
      </w:r>
      <w:r w:rsidRPr="002D7747">
        <w:rPr>
          <w:rFonts w:ascii="Garamond" w:hAnsi="Garamond"/>
          <w:b/>
          <w:sz w:val="24"/>
          <w:szCs w:val="24"/>
        </w:rPr>
        <w:t>.</w:t>
      </w:r>
    </w:p>
    <w:p w:rsidR="002D7747" w:rsidRPr="002D7747" w:rsidRDefault="002D7747" w:rsidP="002D7747">
      <w:pPr>
        <w:pStyle w:val="NoSpacing"/>
        <w:spacing w:after="240" w:line="276" w:lineRule="auto"/>
        <w:rPr>
          <w:rFonts w:ascii="Garamond" w:hAnsi="Garamond"/>
          <w:sz w:val="24"/>
          <w:szCs w:val="24"/>
        </w:rPr>
      </w:pPr>
      <w:r w:rsidRPr="002D7747">
        <w:rPr>
          <w:rFonts w:ascii="Garamond" w:hAnsi="Garamond"/>
          <w:sz w:val="24"/>
          <w:szCs w:val="24"/>
        </w:rPr>
        <w:t>Always use gender neutral language.</w:t>
      </w:r>
    </w:p>
    <w:p w:rsidR="002D7747" w:rsidRPr="002D7747" w:rsidRDefault="002D7747" w:rsidP="002D7747">
      <w:pPr>
        <w:pStyle w:val="NoSpacing"/>
        <w:spacing w:after="240" w:line="276" w:lineRule="auto"/>
        <w:ind w:left="720"/>
        <w:rPr>
          <w:rFonts w:ascii="Garamond" w:hAnsi="Garamond"/>
          <w:b/>
          <w:sz w:val="24"/>
          <w:szCs w:val="24"/>
        </w:rPr>
      </w:pPr>
      <w:r w:rsidRPr="002D7747">
        <w:rPr>
          <w:rFonts w:ascii="Garamond" w:hAnsi="Garamond"/>
          <w:b/>
          <w:sz w:val="24"/>
          <w:szCs w:val="24"/>
        </w:rPr>
        <w:t>Illustrations:</w:t>
      </w:r>
    </w:p>
    <w:p w:rsidR="002D7747" w:rsidRPr="002D7747" w:rsidRDefault="002D7747" w:rsidP="002D7747">
      <w:pPr>
        <w:pStyle w:val="NoSpacing"/>
        <w:spacing w:after="240" w:line="276" w:lineRule="auto"/>
        <w:ind w:left="720"/>
        <w:rPr>
          <w:rFonts w:ascii="Garamond" w:hAnsi="Garamond"/>
          <w:sz w:val="24"/>
          <w:szCs w:val="24"/>
        </w:rPr>
      </w:pPr>
      <w:r w:rsidRPr="002D7747">
        <w:rPr>
          <w:rFonts w:ascii="Garamond" w:hAnsi="Garamond"/>
          <w:sz w:val="24"/>
          <w:szCs w:val="24"/>
        </w:rPr>
        <w:t>Fireman</w:t>
      </w:r>
      <w:r w:rsidRPr="002D7747">
        <w:rPr>
          <w:rFonts w:ascii="Garamond" w:hAnsi="Garamond"/>
          <w:sz w:val="24"/>
          <w:szCs w:val="24"/>
        </w:rPr>
        <w:tab/>
      </w:r>
      <w:r w:rsidRPr="002D7747">
        <w:rPr>
          <w:rFonts w:ascii="Garamond" w:hAnsi="Garamond"/>
          <w:sz w:val="24"/>
          <w:szCs w:val="24"/>
        </w:rPr>
        <w:tab/>
        <w:t>Fire fighter</w:t>
      </w:r>
    </w:p>
    <w:p w:rsidR="002D7747" w:rsidRPr="002D7747" w:rsidRDefault="002D7747" w:rsidP="002D7747">
      <w:pPr>
        <w:pStyle w:val="NoSpacing"/>
        <w:spacing w:after="240" w:line="276" w:lineRule="auto"/>
        <w:ind w:left="720"/>
        <w:rPr>
          <w:rFonts w:ascii="Garamond" w:hAnsi="Garamond"/>
          <w:sz w:val="24"/>
        </w:rPr>
      </w:pPr>
      <w:r w:rsidRPr="002D7747">
        <w:rPr>
          <w:rFonts w:ascii="Garamond" w:hAnsi="Garamond"/>
          <w:sz w:val="24"/>
        </w:rPr>
        <w:t>Workman</w:t>
      </w:r>
      <w:r w:rsidRPr="002D7747">
        <w:rPr>
          <w:rFonts w:ascii="Garamond" w:hAnsi="Garamond"/>
          <w:sz w:val="24"/>
        </w:rPr>
        <w:tab/>
      </w:r>
      <w:r w:rsidRPr="002D7747">
        <w:rPr>
          <w:rFonts w:ascii="Garamond" w:hAnsi="Garamond"/>
          <w:sz w:val="24"/>
        </w:rPr>
        <w:tab/>
        <w:t>Worker</w:t>
      </w:r>
    </w:p>
    <w:p w:rsidR="002D7747" w:rsidRPr="002D7747" w:rsidRDefault="002D7747" w:rsidP="002D7747">
      <w:pPr>
        <w:pStyle w:val="NoSpacing"/>
        <w:spacing w:after="240" w:line="276" w:lineRule="auto"/>
        <w:ind w:left="720"/>
        <w:rPr>
          <w:rFonts w:ascii="Garamond" w:hAnsi="Garamond"/>
          <w:sz w:val="24"/>
        </w:rPr>
      </w:pPr>
      <w:r w:rsidRPr="002D7747">
        <w:rPr>
          <w:rFonts w:ascii="Garamond" w:hAnsi="Garamond"/>
          <w:sz w:val="24"/>
        </w:rPr>
        <w:t>The ship is manned</w:t>
      </w:r>
      <w:r w:rsidRPr="002D7747">
        <w:rPr>
          <w:rFonts w:ascii="Garamond" w:hAnsi="Garamond"/>
          <w:sz w:val="24"/>
        </w:rPr>
        <w:tab/>
      </w:r>
      <w:proofErr w:type="gramStart"/>
      <w:r w:rsidRPr="002D7747">
        <w:rPr>
          <w:rFonts w:ascii="Garamond" w:hAnsi="Garamond"/>
          <w:sz w:val="24"/>
        </w:rPr>
        <w:t>The</w:t>
      </w:r>
      <w:proofErr w:type="gramEnd"/>
      <w:r w:rsidRPr="002D7747">
        <w:rPr>
          <w:rFonts w:ascii="Garamond" w:hAnsi="Garamond"/>
          <w:sz w:val="24"/>
        </w:rPr>
        <w:t xml:space="preserve"> crew</w:t>
      </w:r>
    </w:p>
    <w:p w:rsidR="002D7747" w:rsidRPr="002D7747" w:rsidRDefault="002D7747" w:rsidP="002D7747">
      <w:pPr>
        <w:pStyle w:val="NoSpacing"/>
        <w:spacing w:after="240" w:line="276" w:lineRule="auto"/>
        <w:ind w:left="720"/>
        <w:rPr>
          <w:rFonts w:ascii="Garamond" w:hAnsi="Garamond"/>
          <w:sz w:val="24"/>
        </w:rPr>
      </w:pPr>
      <w:r w:rsidRPr="002D7747">
        <w:rPr>
          <w:rFonts w:ascii="Garamond" w:hAnsi="Garamond"/>
          <w:sz w:val="24"/>
        </w:rPr>
        <w:t>Chairman</w:t>
      </w:r>
      <w:r w:rsidRPr="002D7747">
        <w:rPr>
          <w:rFonts w:ascii="Garamond" w:hAnsi="Garamond"/>
          <w:sz w:val="24"/>
        </w:rPr>
        <w:tab/>
      </w:r>
      <w:r w:rsidRPr="002D7747">
        <w:rPr>
          <w:rFonts w:ascii="Garamond" w:hAnsi="Garamond"/>
          <w:sz w:val="24"/>
        </w:rPr>
        <w:tab/>
        <w:t>Chairperson</w:t>
      </w:r>
    </w:p>
    <w:p w:rsidR="002D7747" w:rsidRPr="002D7747" w:rsidRDefault="002D7747" w:rsidP="002D7747">
      <w:pPr>
        <w:pStyle w:val="NoSpacing"/>
        <w:spacing w:after="240" w:line="276" w:lineRule="auto"/>
        <w:ind w:left="720"/>
        <w:rPr>
          <w:rFonts w:ascii="Garamond" w:hAnsi="Garamond"/>
          <w:sz w:val="24"/>
        </w:rPr>
      </w:pPr>
      <w:r w:rsidRPr="002D7747">
        <w:rPr>
          <w:rFonts w:ascii="Garamond" w:hAnsi="Garamond"/>
          <w:sz w:val="24"/>
        </w:rPr>
        <w:t>Draftsman</w:t>
      </w:r>
      <w:r w:rsidRPr="002D7747">
        <w:rPr>
          <w:rFonts w:ascii="Garamond" w:hAnsi="Garamond"/>
          <w:sz w:val="24"/>
        </w:rPr>
        <w:tab/>
      </w:r>
      <w:r w:rsidRPr="002D7747">
        <w:rPr>
          <w:rFonts w:ascii="Garamond" w:hAnsi="Garamond"/>
          <w:sz w:val="24"/>
        </w:rPr>
        <w:tab/>
        <w:t>Draftsperson</w:t>
      </w:r>
    </w:p>
    <w:p w:rsidR="002D7747" w:rsidRPr="002D7747" w:rsidRDefault="002D7747" w:rsidP="002D7747">
      <w:pPr>
        <w:pStyle w:val="NoSpacing"/>
        <w:spacing w:after="240" w:line="276" w:lineRule="auto"/>
        <w:ind w:left="720"/>
        <w:rPr>
          <w:rFonts w:ascii="Garamond" w:hAnsi="Garamond"/>
          <w:sz w:val="24"/>
        </w:rPr>
      </w:pPr>
      <w:r w:rsidRPr="002D7747">
        <w:rPr>
          <w:rFonts w:ascii="Garamond" w:hAnsi="Garamond"/>
          <w:sz w:val="24"/>
        </w:rPr>
        <w:t>Nurse</w:t>
      </w:r>
      <w:r w:rsidRPr="002D7747">
        <w:rPr>
          <w:rFonts w:ascii="Garamond" w:hAnsi="Garamond"/>
          <w:sz w:val="24"/>
        </w:rPr>
        <w:tab/>
      </w:r>
      <w:r w:rsidRPr="002D7747">
        <w:rPr>
          <w:rFonts w:ascii="Garamond" w:hAnsi="Garamond"/>
          <w:sz w:val="24"/>
        </w:rPr>
        <w:tab/>
      </w:r>
      <w:r w:rsidRPr="002D7747">
        <w:rPr>
          <w:rFonts w:ascii="Garamond" w:hAnsi="Garamond"/>
          <w:sz w:val="24"/>
        </w:rPr>
        <w:tab/>
        <w:t>Health personnel</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b/>
          <w:sz w:val="24"/>
          <w:szCs w:val="36"/>
        </w:rPr>
        <w:lastRenderedPageBreak/>
        <w:t>Do not write:</w:t>
      </w:r>
      <w:r w:rsidRPr="002D7747">
        <w:rPr>
          <w:rFonts w:ascii="Garamond" w:hAnsi="Garamond"/>
          <w:b/>
          <w:sz w:val="24"/>
          <w:szCs w:val="36"/>
        </w:rPr>
        <w:tab/>
      </w:r>
      <w:r w:rsidRPr="002D7747">
        <w:rPr>
          <w:rFonts w:ascii="Garamond" w:hAnsi="Garamond"/>
          <w:sz w:val="24"/>
          <w:szCs w:val="36"/>
        </w:rPr>
        <w:t>An employee must wear his identification card.</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b/>
          <w:sz w:val="24"/>
          <w:szCs w:val="36"/>
        </w:rPr>
        <w:t>Write:</w:t>
      </w:r>
      <w:r w:rsidRPr="002D7747">
        <w:rPr>
          <w:rFonts w:ascii="Garamond" w:hAnsi="Garamond"/>
          <w:b/>
          <w:sz w:val="24"/>
          <w:szCs w:val="36"/>
        </w:rPr>
        <w:tab/>
      </w:r>
      <w:r w:rsidRPr="002D7747">
        <w:rPr>
          <w:rFonts w:ascii="Garamond" w:hAnsi="Garamond"/>
          <w:sz w:val="24"/>
          <w:szCs w:val="36"/>
        </w:rPr>
        <w:t>Employees must wear their identification cards.</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sz w:val="24"/>
          <w:szCs w:val="36"/>
        </w:rPr>
        <w:t>He must present his application to…</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b/>
          <w:sz w:val="24"/>
          <w:szCs w:val="36"/>
        </w:rPr>
        <w:t>Write:</w:t>
      </w:r>
      <w:r w:rsidRPr="002D7747">
        <w:rPr>
          <w:rFonts w:ascii="Garamond" w:hAnsi="Garamond"/>
          <w:b/>
          <w:sz w:val="24"/>
          <w:szCs w:val="36"/>
        </w:rPr>
        <w:tab/>
      </w:r>
      <w:r w:rsidRPr="002D7747">
        <w:rPr>
          <w:rFonts w:ascii="Garamond" w:hAnsi="Garamond"/>
          <w:sz w:val="24"/>
          <w:szCs w:val="36"/>
        </w:rPr>
        <w:t>Each application must be presented to…</w:t>
      </w:r>
    </w:p>
    <w:p w:rsidR="002D7747" w:rsidRPr="002D7747" w:rsidRDefault="002D7747" w:rsidP="002D7747">
      <w:pPr>
        <w:pStyle w:val="NoSpacing"/>
        <w:tabs>
          <w:tab w:val="left" w:pos="2342"/>
        </w:tabs>
        <w:spacing w:after="240" w:line="276" w:lineRule="auto"/>
        <w:rPr>
          <w:rFonts w:ascii="Garamond" w:hAnsi="Garamond"/>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sz w:val="24"/>
          <w:szCs w:val="36"/>
        </w:rPr>
        <w:t>The supervisor or his representative must inspect the work done.</w:t>
      </w:r>
    </w:p>
    <w:p w:rsidR="002D7747" w:rsidRPr="002D7747" w:rsidRDefault="002D7747" w:rsidP="002D7747">
      <w:pPr>
        <w:pStyle w:val="NoSpacing"/>
        <w:tabs>
          <w:tab w:val="left" w:pos="2342"/>
        </w:tabs>
        <w:spacing w:after="240" w:line="276" w:lineRule="auto"/>
        <w:ind w:left="2340" w:hanging="2340"/>
        <w:rPr>
          <w:rFonts w:ascii="Garamond" w:hAnsi="Garamond"/>
          <w:sz w:val="24"/>
          <w:szCs w:val="36"/>
        </w:rPr>
      </w:pPr>
      <w:r w:rsidRPr="002D7747">
        <w:rPr>
          <w:rFonts w:ascii="Garamond" w:hAnsi="Garamond"/>
          <w:b/>
          <w:sz w:val="24"/>
          <w:szCs w:val="36"/>
        </w:rPr>
        <w:t>Write:</w:t>
      </w:r>
      <w:r w:rsidRPr="002D7747">
        <w:rPr>
          <w:rFonts w:ascii="Garamond" w:hAnsi="Garamond"/>
          <w:b/>
          <w:sz w:val="24"/>
          <w:szCs w:val="36"/>
        </w:rPr>
        <w:tab/>
      </w:r>
      <w:r w:rsidRPr="002D7747">
        <w:rPr>
          <w:rFonts w:ascii="Garamond" w:hAnsi="Garamond"/>
          <w:b/>
          <w:sz w:val="24"/>
          <w:szCs w:val="36"/>
        </w:rPr>
        <w:tab/>
      </w:r>
      <w:r w:rsidRPr="002D7747">
        <w:rPr>
          <w:rFonts w:ascii="Garamond" w:hAnsi="Garamond"/>
          <w:sz w:val="24"/>
          <w:szCs w:val="36"/>
        </w:rPr>
        <w:t>The supervisor or the representative of the supervisor must inspect the work done.</w:t>
      </w:r>
    </w:p>
    <w:p w:rsidR="002D7747" w:rsidRPr="002D7747" w:rsidRDefault="002D7747" w:rsidP="002D7747">
      <w:pPr>
        <w:pStyle w:val="NoSpacing"/>
        <w:tabs>
          <w:tab w:val="left" w:pos="2342"/>
        </w:tabs>
        <w:spacing w:after="240" w:line="276" w:lineRule="auto"/>
        <w:ind w:left="2340" w:hanging="2340"/>
        <w:rPr>
          <w:rFonts w:ascii="Garamond" w:hAnsi="Garamond"/>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sz w:val="24"/>
          <w:szCs w:val="36"/>
        </w:rPr>
        <w:t>The director shall hold office until his successor is appointed.</w:t>
      </w:r>
    </w:p>
    <w:p w:rsidR="002D7747" w:rsidRPr="002D7747" w:rsidRDefault="002D7747" w:rsidP="002D7747">
      <w:pPr>
        <w:pStyle w:val="NoSpacing"/>
        <w:tabs>
          <w:tab w:val="left" w:pos="2342"/>
        </w:tabs>
        <w:spacing w:after="240" w:line="276" w:lineRule="auto"/>
        <w:ind w:left="2340" w:hanging="2340"/>
        <w:rPr>
          <w:rFonts w:ascii="Garamond" w:hAnsi="Garamond"/>
          <w:sz w:val="24"/>
          <w:szCs w:val="36"/>
        </w:rPr>
      </w:pPr>
      <w:r w:rsidRPr="002D7747">
        <w:rPr>
          <w:rFonts w:ascii="Garamond" w:hAnsi="Garamond"/>
          <w:b/>
          <w:sz w:val="24"/>
          <w:szCs w:val="36"/>
        </w:rPr>
        <w:t>Write:</w:t>
      </w:r>
      <w:r w:rsidRPr="002D7747">
        <w:rPr>
          <w:rFonts w:ascii="Garamond" w:hAnsi="Garamond"/>
          <w:b/>
          <w:sz w:val="24"/>
          <w:szCs w:val="36"/>
        </w:rPr>
        <w:tab/>
      </w:r>
      <w:r w:rsidRPr="002D7747">
        <w:rPr>
          <w:rFonts w:ascii="Garamond" w:hAnsi="Garamond"/>
          <w:b/>
          <w:sz w:val="24"/>
          <w:szCs w:val="36"/>
        </w:rPr>
        <w:tab/>
      </w:r>
      <w:r w:rsidRPr="002D7747">
        <w:rPr>
          <w:rFonts w:ascii="Garamond" w:hAnsi="Garamond"/>
          <w:sz w:val="24"/>
          <w:szCs w:val="36"/>
        </w:rPr>
        <w:t>The director shall hold office until a successor is appointed.</w:t>
      </w:r>
    </w:p>
    <w:p w:rsidR="002D7747" w:rsidRPr="002D7747" w:rsidRDefault="002D7747" w:rsidP="002D7747">
      <w:pPr>
        <w:rPr>
          <w:rFonts w:ascii="Garamond" w:hAnsi="Garamond"/>
          <w:sz w:val="24"/>
          <w:szCs w:val="24"/>
        </w:rPr>
      </w:pPr>
      <w:r w:rsidRPr="002D7747">
        <w:rPr>
          <w:rFonts w:ascii="Garamond" w:hAnsi="Garamond"/>
          <w:sz w:val="24"/>
          <w:szCs w:val="24"/>
        </w:rPr>
        <w:t>It is often necessary to repeat words to achieve non-sexiest: engage where a nominalization is placed with a verb form, for example:</w:t>
      </w:r>
    </w:p>
    <w:p w:rsidR="002D7747" w:rsidRPr="002D7747" w:rsidRDefault="002D7747" w:rsidP="002D7747">
      <w:pPr>
        <w:pStyle w:val="NoSpacing"/>
        <w:tabs>
          <w:tab w:val="left" w:pos="2342"/>
        </w:tabs>
        <w:spacing w:after="240" w:line="276" w:lineRule="auto"/>
        <w:ind w:left="2340" w:hanging="2340"/>
        <w:rPr>
          <w:rFonts w:ascii="Garamond" w:hAnsi="Garamond"/>
          <w:sz w:val="24"/>
          <w:szCs w:val="36"/>
        </w:rPr>
      </w:pPr>
      <w:r w:rsidRPr="002D7747">
        <w:rPr>
          <w:rFonts w:ascii="Garamond" w:hAnsi="Garamond"/>
          <w:b/>
          <w:sz w:val="24"/>
          <w:szCs w:val="36"/>
        </w:rPr>
        <w:t>Do not write:</w:t>
      </w:r>
      <w:r w:rsidRPr="002D7747">
        <w:rPr>
          <w:rFonts w:ascii="Garamond" w:hAnsi="Garamond"/>
          <w:b/>
          <w:sz w:val="24"/>
          <w:szCs w:val="36"/>
        </w:rPr>
        <w:tab/>
      </w:r>
      <w:r w:rsidRPr="002D7747">
        <w:rPr>
          <w:rFonts w:ascii="Garamond" w:hAnsi="Garamond"/>
          <w:sz w:val="24"/>
          <w:szCs w:val="36"/>
        </w:rPr>
        <w:t>A person who has stolen goods in his possession</w:t>
      </w:r>
    </w:p>
    <w:p w:rsidR="002D7747" w:rsidRPr="002D7747" w:rsidRDefault="002D7747" w:rsidP="002D7747">
      <w:pPr>
        <w:pStyle w:val="NoSpacing"/>
        <w:tabs>
          <w:tab w:val="left" w:pos="2342"/>
        </w:tabs>
        <w:spacing w:after="240" w:line="276" w:lineRule="auto"/>
        <w:ind w:left="2340" w:hanging="2340"/>
        <w:rPr>
          <w:rFonts w:ascii="Garamond" w:hAnsi="Garamond"/>
          <w:sz w:val="24"/>
          <w:szCs w:val="36"/>
        </w:rPr>
      </w:pPr>
      <w:r w:rsidRPr="002D7747">
        <w:rPr>
          <w:rFonts w:ascii="Garamond" w:hAnsi="Garamond"/>
          <w:b/>
          <w:sz w:val="24"/>
          <w:szCs w:val="36"/>
        </w:rPr>
        <w:t>Write</w:t>
      </w:r>
      <w:r w:rsidRPr="002D7747">
        <w:rPr>
          <w:rFonts w:ascii="Garamond" w:hAnsi="Garamond"/>
          <w:sz w:val="24"/>
          <w:szCs w:val="36"/>
        </w:rPr>
        <w:t>:</w:t>
      </w:r>
      <w:r w:rsidRPr="002D7747">
        <w:rPr>
          <w:rFonts w:ascii="Garamond" w:hAnsi="Garamond"/>
          <w:sz w:val="24"/>
          <w:szCs w:val="36"/>
        </w:rPr>
        <w:tab/>
        <w:t>A person who possesses stolen goods commits a crime.</w:t>
      </w:r>
    </w:p>
    <w:p w:rsidR="002D7747" w:rsidRPr="002D7747" w:rsidRDefault="00EB311D" w:rsidP="00EB311D">
      <w:pPr>
        <w:pStyle w:val="NoSpacing"/>
        <w:tabs>
          <w:tab w:val="left" w:pos="2342"/>
        </w:tabs>
        <w:spacing w:after="240" w:line="276" w:lineRule="auto"/>
        <w:rPr>
          <w:rFonts w:ascii="Garamond" w:hAnsi="Garamond"/>
          <w:b/>
          <w:sz w:val="24"/>
          <w:szCs w:val="36"/>
        </w:rPr>
      </w:pPr>
      <w:r>
        <w:rPr>
          <w:rFonts w:ascii="Garamond" w:hAnsi="Garamond"/>
          <w:b/>
          <w:sz w:val="24"/>
          <w:szCs w:val="36"/>
        </w:rPr>
        <w:tab/>
      </w:r>
      <w:r w:rsidR="002D7747" w:rsidRPr="002D7747">
        <w:rPr>
          <w:rFonts w:ascii="Garamond" w:hAnsi="Garamond"/>
          <w:b/>
          <w:sz w:val="24"/>
          <w:szCs w:val="36"/>
        </w:rPr>
        <w:t>Define the term “nominalization” (2 marks)</w:t>
      </w:r>
    </w:p>
    <w:p w:rsidR="002D7747" w:rsidRPr="002D7747" w:rsidRDefault="002D7747" w:rsidP="00EB311D">
      <w:pPr>
        <w:ind w:left="2160"/>
        <w:rPr>
          <w:rFonts w:ascii="Garamond" w:hAnsi="Garamond"/>
          <w:b/>
          <w:sz w:val="24"/>
        </w:rPr>
      </w:pPr>
      <w:r w:rsidRPr="002D7747">
        <w:rPr>
          <w:rFonts w:ascii="Garamond" w:hAnsi="Garamond"/>
          <w:b/>
          <w:sz w:val="24"/>
        </w:rPr>
        <w:t>Identify nominalizations contained in the sentence below and re-write the sentence to replace the nominalizations.</w:t>
      </w:r>
    </w:p>
    <w:p w:rsidR="002D7747" w:rsidRPr="002D7747" w:rsidRDefault="002D7747" w:rsidP="008E4F8B">
      <w:pPr>
        <w:spacing w:after="0"/>
        <w:ind w:left="2160"/>
        <w:rPr>
          <w:rFonts w:ascii="Garamond" w:hAnsi="Garamond"/>
          <w:b/>
          <w:sz w:val="24"/>
        </w:rPr>
      </w:pPr>
      <w:r w:rsidRPr="002D7747">
        <w:rPr>
          <w:rFonts w:ascii="Garamond" w:hAnsi="Garamond"/>
          <w:b/>
          <w:sz w:val="24"/>
        </w:rPr>
        <w:t>“To provide its customers with an extra measure of satisfaction, special authorization has been given by Family Mart Supermarket to its supervisors to institute an exchange of merchandize within ten days following the purchase by the customers.”</w:t>
      </w:r>
    </w:p>
    <w:p w:rsidR="002D7747" w:rsidRPr="002D7747" w:rsidRDefault="002D7747" w:rsidP="002D7747">
      <w:pPr>
        <w:ind w:left="7920"/>
        <w:rPr>
          <w:rFonts w:ascii="Garamond" w:hAnsi="Garamond"/>
          <w:b/>
          <w:sz w:val="24"/>
        </w:rPr>
      </w:pPr>
      <w:r w:rsidRPr="002D7747">
        <w:rPr>
          <w:rFonts w:ascii="Garamond" w:hAnsi="Garamond"/>
          <w:b/>
          <w:sz w:val="24"/>
        </w:rPr>
        <w:t>(3 marks)</w:t>
      </w:r>
    </w:p>
    <w:p w:rsidR="002D7747" w:rsidRPr="002D7747" w:rsidRDefault="002D7747" w:rsidP="002D7747">
      <w:pPr>
        <w:pStyle w:val="NoSpacing"/>
        <w:tabs>
          <w:tab w:val="left" w:pos="2342"/>
        </w:tabs>
        <w:spacing w:after="240" w:line="276" w:lineRule="auto"/>
        <w:ind w:left="2340" w:hanging="2340"/>
        <w:rPr>
          <w:rFonts w:ascii="Garamond" w:hAnsi="Garamond"/>
          <w:b/>
          <w:sz w:val="36"/>
          <w:szCs w:val="36"/>
        </w:rPr>
      </w:pPr>
      <w:r w:rsidRPr="002D7747">
        <w:rPr>
          <w:rFonts w:ascii="Garamond" w:hAnsi="Garamond"/>
          <w:b/>
          <w:sz w:val="36"/>
          <w:szCs w:val="36"/>
        </w:rPr>
        <w:t>ARCHAIC WORDS</w:t>
      </w:r>
    </w:p>
    <w:p w:rsidR="002D7747" w:rsidRPr="002D7747" w:rsidRDefault="002D7747" w:rsidP="002D7747">
      <w:pPr>
        <w:rPr>
          <w:rFonts w:ascii="Garamond" w:hAnsi="Garamond"/>
          <w:sz w:val="24"/>
        </w:rPr>
      </w:pPr>
      <w:r w:rsidRPr="002D7747">
        <w:rPr>
          <w:rFonts w:ascii="Garamond" w:hAnsi="Garamond"/>
          <w:sz w:val="24"/>
        </w:rPr>
        <w:t>Legalese in archaic words should be avoided as it mystery “heretofore” or other similar words should not be used; a possible word “hereby” although the phrase “by this Act” can be used as institute.</w:t>
      </w:r>
    </w:p>
    <w:p w:rsidR="002D7747" w:rsidRPr="002D7747" w:rsidRDefault="002D7747" w:rsidP="002D7747">
      <w:pPr>
        <w:pStyle w:val="NoSpacing"/>
        <w:tabs>
          <w:tab w:val="left" w:pos="2342"/>
        </w:tabs>
        <w:spacing w:after="240" w:line="276" w:lineRule="auto"/>
        <w:ind w:left="2340" w:hanging="2340"/>
        <w:rPr>
          <w:rFonts w:ascii="Garamond" w:hAnsi="Garamond"/>
          <w:b/>
          <w:sz w:val="36"/>
          <w:szCs w:val="36"/>
        </w:rPr>
      </w:pPr>
      <w:r w:rsidRPr="002D7747">
        <w:rPr>
          <w:rFonts w:ascii="Garamond" w:hAnsi="Garamond"/>
          <w:b/>
          <w:sz w:val="36"/>
          <w:szCs w:val="36"/>
        </w:rPr>
        <w:t>EXPRESSING NUMBERS</w:t>
      </w:r>
    </w:p>
    <w:p w:rsidR="002D7747" w:rsidRPr="002D7747" w:rsidRDefault="002D7747" w:rsidP="002D7747">
      <w:pPr>
        <w:rPr>
          <w:rFonts w:ascii="Garamond" w:hAnsi="Garamond"/>
          <w:sz w:val="24"/>
        </w:rPr>
      </w:pPr>
      <w:r w:rsidRPr="002D7747">
        <w:rPr>
          <w:rFonts w:ascii="Garamond" w:hAnsi="Garamond"/>
          <w:sz w:val="24"/>
        </w:rPr>
        <w:t>In legislation, numbers should be expressed in words. Wrong figures can be typed accidentally if figures are used. In Schedules however, figures may be used.</w:t>
      </w:r>
    </w:p>
    <w:p w:rsidR="00EB311D" w:rsidRDefault="00EB311D" w:rsidP="002D7747">
      <w:pPr>
        <w:pStyle w:val="NoSpacing"/>
        <w:tabs>
          <w:tab w:val="left" w:pos="2342"/>
        </w:tabs>
        <w:spacing w:after="240" w:line="276" w:lineRule="auto"/>
        <w:ind w:left="2340" w:hanging="2340"/>
        <w:rPr>
          <w:rFonts w:ascii="Garamond" w:hAnsi="Garamond"/>
          <w:b/>
          <w:sz w:val="36"/>
          <w:szCs w:val="36"/>
        </w:rPr>
      </w:pPr>
    </w:p>
    <w:p w:rsidR="002D7747" w:rsidRPr="002D7747" w:rsidRDefault="002D7747" w:rsidP="002D7747">
      <w:pPr>
        <w:pStyle w:val="NoSpacing"/>
        <w:tabs>
          <w:tab w:val="left" w:pos="2342"/>
        </w:tabs>
        <w:spacing w:after="240" w:line="276" w:lineRule="auto"/>
        <w:ind w:left="2340" w:hanging="2340"/>
        <w:rPr>
          <w:rFonts w:ascii="Garamond" w:hAnsi="Garamond"/>
          <w:b/>
          <w:sz w:val="36"/>
          <w:szCs w:val="36"/>
        </w:rPr>
      </w:pPr>
      <w:r w:rsidRPr="002D7747">
        <w:rPr>
          <w:rFonts w:ascii="Garamond" w:hAnsi="Garamond"/>
          <w:b/>
          <w:sz w:val="36"/>
          <w:szCs w:val="36"/>
        </w:rPr>
        <w:t>WORD ECONOMY</w:t>
      </w:r>
    </w:p>
    <w:p w:rsidR="002D7747" w:rsidRPr="002D7747" w:rsidRDefault="002D7747" w:rsidP="002D7747">
      <w:pPr>
        <w:pStyle w:val="NoSpacing"/>
        <w:tabs>
          <w:tab w:val="left" w:pos="2342"/>
        </w:tabs>
        <w:spacing w:after="240" w:line="276" w:lineRule="auto"/>
        <w:ind w:left="2340" w:hanging="2340"/>
        <w:rPr>
          <w:rFonts w:ascii="Garamond" w:hAnsi="Garamond"/>
          <w:sz w:val="24"/>
          <w:szCs w:val="36"/>
        </w:rPr>
      </w:pPr>
      <w:r w:rsidRPr="002D7747">
        <w:rPr>
          <w:rFonts w:ascii="Garamond" w:hAnsi="Garamond"/>
          <w:sz w:val="24"/>
          <w:szCs w:val="36"/>
        </w:rPr>
        <w:t>Verbosity should be avoided and legal language should be as direct as possible.</w:t>
      </w:r>
    </w:p>
    <w:p w:rsidR="00EB311D" w:rsidRDefault="00EB311D" w:rsidP="002D7747">
      <w:pPr>
        <w:pStyle w:val="NoSpacing"/>
        <w:tabs>
          <w:tab w:val="left" w:pos="2342"/>
        </w:tabs>
        <w:spacing w:after="240" w:line="276" w:lineRule="auto"/>
        <w:ind w:left="2340" w:hanging="2340"/>
        <w:rPr>
          <w:rFonts w:ascii="Garamond" w:hAnsi="Garamond"/>
          <w:b/>
          <w:sz w:val="36"/>
          <w:szCs w:val="36"/>
        </w:rPr>
      </w:pPr>
    </w:p>
    <w:p w:rsidR="002D7747" w:rsidRPr="002D7747" w:rsidRDefault="002D7747" w:rsidP="002D7747">
      <w:pPr>
        <w:pStyle w:val="NoSpacing"/>
        <w:tabs>
          <w:tab w:val="left" w:pos="2342"/>
        </w:tabs>
        <w:spacing w:after="240" w:line="276" w:lineRule="auto"/>
        <w:ind w:left="2340" w:hanging="2340"/>
        <w:rPr>
          <w:rFonts w:ascii="Garamond" w:hAnsi="Garamond"/>
          <w:b/>
          <w:sz w:val="36"/>
          <w:szCs w:val="36"/>
        </w:rPr>
      </w:pPr>
      <w:r w:rsidRPr="002D7747">
        <w:rPr>
          <w:rFonts w:ascii="Garamond" w:hAnsi="Garamond"/>
          <w:b/>
          <w:sz w:val="36"/>
          <w:szCs w:val="36"/>
        </w:rPr>
        <w:t>SECTIONS AND SUBSECTIONS</w:t>
      </w:r>
    </w:p>
    <w:p w:rsidR="00EB311D" w:rsidRDefault="002D7747" w:rsidP="002D7747">
      <w:pPr>
        <w:rPr>
          <w:rFonts w:ascii="Garamond" w:hAnsi="Garamond"/>
          <w:sz w:val="24"/>
        </w:rPr>
      </w:pPr>
      <w:r w:rsidRPr="002D7747">
        <w:rPr>
          <w:rFonts w:ascii="Garamond" w:hAnsi="Garamond"/>
          <w:sz w:val="24"/>
        </w:rPr>
        <w:t xml:space="preserve">An Act of Parliament is divided into sections which contain one idea. </w:t>
      </w:r>
    </w:p>
    <w:p w:rsidR="00EB311D" w:rsidRDefault="002D7747" w:rsidP="002D7747">
      <w:pPr>
        <w:rPr>
          <w:rFonts w:ascii="Garamond" w:hAnsi="Garamond"/>
          <w:sz w:val="24"/>
        </w:rPr>
      </w:pPr>
      <w:r w:rsidRPr="002D7747">
        <w:rPr>
          <w:rFonts w:ascii="Garamond" w:hAnsi="Garamond"/>
          <w:sz w:val="24"/>
        </w:rPr>
        <w:t xml:space="preserve">If the sentence is long, it should be divided into subsections, when these are read together they should convey the same idea. </w:t>
      </w:r>
    </w:p>
    <w:p w:rsidR="002D7747" w:rsidRPr="002D7747" w:rsidRDefault="002D7747" w:rsidP="002D7747">
      <w:pPr>
        <w:rPr>
          <w:rFonts w:ascii="Garamond" w:hAnsi="Garamond"/>
          <w:sz w:val="24"/>
        </w:rPr>
      </w:pPr>
      <w:r w:rsidRPr="002D7747">
        <w:rPr>
          <w:rFonts w:ascii="Garamond" w:hAnsi="Garamond"/>
          <w:sz w:val="24"/>
        </w:rPr>
        <w:t>Sections are numbered in Arabic numbers consecutively and subsections are also numbered consecutively but in brackets.</w:t>
      </w:r>
    </w:p>
    <w:p w:rsidR="002D7747" w:rsidRPr="002D7747" w:rsidRDefault="002D7747" w:rsidP="002D7747">
      <w:pPr>
        <w:rPr>
          <w:rFonts w:ascii="Garamond" w:hAnsi="Garamond"/>
          <w:sz w:val="24"/>
        </w:rPr>
      </w:pPr>
      <w:r w:rsidRPr="002D7747">
        <w:rPr>
          <w:rFonts w:ascii="Garamond" w:hAnsi="Garamond"/>
          <w:sz w:val="24"/>
        </w:rPr>
        <w:t>Where the section subsection is long, it is best to divide it into paragraphs to create a full sentence when read with the introductory words and possible including words. Paragraphs are numbered with lower case letters of the alphabet in bracket.</w:t>
      </w:r>
    </w:p>
    <w:p w:rsidR="002D7747" w:rsidRPr="002D7747" w:rsidRDefault="002D7747" w:rsidP="002D7747">
      <w:pPr>
        <w:rPr>
          <w:rFonts w:ascii="Garamond" w:hAnsi="Garamond"/>
          <w:sz w:val="24"/>
        </w:rPr>
      </w:pPr>
      <w:r w:rsidRPr="002D7747">
        <w:rPr>
          <w:rFonts w:ascii="Garamond" w:hAnsi="Garamond"/>
          <w:sz w:val="24"/>
        </w:rPr>
        <w:t xml:space="preserve">Further sub-divisions of paragraphs are sub-paragraphs numbered with small numbers. </w:t>
      </w:r>
    </w:p>
    <w:p w:rsidR="002D7747" w:rsidRPr="00EB311D" w:rsidRDefault="002D7747" w:rsidP="002D7747">
      <w:pPr>
        <w:rPr>
          <w:rFonts w:ascii="Garamond" w:hAnsi="Garamond"/>
          <w:b/>
          <w:sz w:val="24"/>
        </w:rPr>
      </w:pPr>
      <w:r w:rsidRPr="002D7747">
        <w:rPr>
          <w:rFonts w:ascii="Garamond" w:hAnsi="Garamond"/>
          <w:sz w:val="24"/>
        </w:rPr>
        <w:t xml:space="preserve">The legislative sentences of a Constitution are called </w:t>
      </w:r>
      <w:r w:rsidRPr="00EB311D">
        <w:rPr>
          <w:rFonts w:ascii="Garamond" w:hAnsi="Garamond"/>
          <w:b/>
          <w:sz w:val="24"/>
        </w:rPr>
        <w:t>Articles</w:t>
      </w:r>
      <w:r w:rsidR="00EB311D">
        <w:rPr>
          <w:rFonts w:ascii="Garamond" w:hAnsi="Garamond"/>
          <w:sz w:val="24"/>
        </w:rPr>
        <w:t xml:space="preserve">. </w:t>
      </w:r>
    </w:p>
    <w:p w:rsidR="002D7747" w:rsidRDefault="002D7747" w:rsidP="002D7747">
      <w:pPr>
        <w:rPr>
          <w:rFonts w:ascii="Garamond" w:hAnsi="Garamond"/>
          <w:b/>
          <w:sz w:val="24"/>
        </w:rPr>
      </w:pPr>
      <w:r w:rsidRPr="002D7747">
        <w:rPr>
          <w:rFonts w:ascii="Garamond" w:hAnsi="Garamond"/>
          <w:sz w:val="24"/>
        </w:rPr>
        <w:t xml:space="preserve"> In subsidiary legislation, th</w:t>
      </w:r>
      <w:r w:rsidR="00EB311D">
        <w:rPr>
          <w:rFonts w:ascii="Garamond" w:hAnsi="Garamond"/>
          <w:sz w:val="24"/>
        </w:rPr>
        <w:t xml:space="preserve">e sentences are referred as to </w:t>
      </w:r>
      <w:r w:rsidR="00EB311D" w:rsidRPr="00EB311D">
        <w:rPr>
          <w:rFonts w:ascii="Garamond" w:hAnsi="Garamond"/>
          <w:b/>
          <w:sz w:val="24"/>
        </w:rPr>
        <w:t>R</w:t>
      </w:r>
      <w:r w:rsidRPr="00EB311D">
        <w:rPr>
          <w:rFonts w:ascii="Garamond" w:hAnsi="Garamond"/>
          <w:b/>
          <w:sz w:val="24"/>
        </w:rPr>
        <w:t>egula</w:t>
      </w:r>
      <w:r w:rsidR="00EB311D" w:rsidRPr="00EB311D">
        <w:rPr>
          <w:rFonts w:ascii="Garamond" w:hAnsi="Garamond"/>
          <w:b/>
          <w:sz w:val="24"/>
        </w:rPr>
        <w:t xml:space="preserve">tions </w:t>
      </w:r>
      <w:r w:rsidR="00EB311D">
        <w:rPr>
          <w:rFonts w:ascii="Garamond" w:hAnsi="Garamond"/>
          <w:sz w:val="24"/>
        </w:rPr>
        <w:t xml:space="preserve">and the sub-divisions as </w:t>
      </w:r>
      <w:r w:rsidR="00EB311D" w:rsidRPr="00EB311D">
        <w:rPr>
          <w:rFonts w:ascii="Garamond" w:hAnsi="Garamond"/>
          <w:b/>
          <w:sz w:val="24"/>
        </w:rPr>
        <w:t>Sub-R</w:t>
      </w:r>
      <w:r w:rsidRPr="00EB311D">
        <w:rPr>
          <w:rFonts w:ascii="Garamond" w:hAnsi="Garamond"/>
          <w:b/>
          <w:sz w:val="24"/>
        </w:rPr>
        <w:t>egulations.</w:t>
      </w:r>
    </w:p>
    <w:p w:rsidR="00EB311D" w:rsidRPr="00EB311D" w:rsidRDefault="00EB311D" w:rsidP="002D7747">
      <w:pPr>
        <w:rPr>
          <w:rFonts w:ascii="Garamond" w:hAnsi="Garamond"/>
          <w:b/>
          <w:sz w:val="24"/>
        </w:rPr>
      </w:pPr>
    </w:p>
    <w:p w:rsidR="002D7747" w:rsidRPr="002D7747" w:rsidRDefault="002D7747" w:rsidP="002D7747">
      <w:pPr>
        <w:pStyle w:val="NoSpacing"/>
        <w:tabs>
          <w:tab w:val="left" w:pos="2342"/>
        </w:tabs>
        <w:spacing w:after="240" w:line="276" w:lineRule="auto"/>
        <w:ind w:left="2340" w:hanging="2340"/>
        <w:rPr>
          <w:rFonts w:ascii="Garamond" w:hAnsi="Garamond"/>
          <w:b/>
          <w:sz w:val="36"/>
          <w:szCs w:val="36"/>
        </w:rPr>
      </w:pPr>
      <w:r w:rsidRPr="002D7747">
        <w:rPr>
          <w:rFonts w:ascii="Garamond" w:hAnsi="Garamond"/>
          <w:b/>
          <w:sz w:val="36"/>
          <w:szCs w:val="36"/>
        </w:rPr>
        <w:t>REFERENTIAL LEGISLATION</w:t>
      </w:r>
    </w:p>
    <w:p w:rsidR="008E4F8B" w:rsidRDefault="002D7747" w:rsidP="002D7747">
      <w:pPr>
        <w:rPr>
          <w:rFonts w:ascii="Garamond" w:hAnsi="Garamond"/>
          <w:sz w:val="24"/>
        </w:rPr>
      </w:pPr>
      <w:r w:rsidRPr="002D7747">
        <w:rPr>
          <w:rFonts w:ascii="Garamond" w:hAnsi="Garamond"/>
          <w:sz w:val="24"/>
        </w:rPr>
        <w:t>Where reference is made in one legislation to another, it is important to ensure that the</w:t>
      </w:r>
      <w:r w:rsidR="008E4F8B">
        <w:rPr>
          <w:rFonts w:ascii="Garamond" w:hAnsi="Garamond"/>
          <w:sz w:val="24"/>
        </w:rPr>
        <w:t xml:space="preserve"> imported legislation fits in. </w:t>
      </w:r>
    </w:p>
    <w:p w:rsidR="002D7747" w:rsidRPr="002D7747" w:rsidRDefault="008E4F8B" w:rsidP="002D7747">
      <w:pPr>
        <w:rPr>
          <w:rFonts w:ascii="Garamond" w:hAnsi="Garamond"/>
          <w:sz w:val="24"/>
        </w:rPr>
      </w:pPr>
      <w:r>
        <w:rPr>
          <w:rFonts w:ascii="Garamond" w:hAnsi="Garamond"/>
          <w:sz w:val="24"/>
        </w:rPr>
        <w:t>T</w:t>
      </w:r>
      <w:r w:rsidR="002D7747" w:rsidRPr="002D7747">
        <w:rPr>
          <w:rFonts w:ascii="Garamond" w:hAnsi="Garamond"/>
          <w:sz w:val="24"/>
        </w:rPr>
        <w:t xml:space="preserve">here may be problems with the meaning of words where this has changed due to judicial precedent. </w:t>
      </w:r>
    </w:p>
    <w:p w:rsidR="002D7747" w:rsidRDefault="002D7747" w:rsidP="002D7747">
      <w:pPr>
        <w:rPr>
          <w:rFonts w:ascii="Garamond" w:hAnsi="Garamond"/>
          <w:sz w:val="24"/>
        </w:rPr>
      </w:pPr>
      <w:r w:rsidRPr="002D7747">
        <w:rPr>
          <w:rFonts w:ascii="Garamond" w:hAnsi="Garamond"/>
          <w:sz w:val="24"/>
        </w:rPr>
        <w:t>In order to avoid the situation where reference is made to another enactment to determine meaning, the provision from the referred text should be repeated.</w:t>
      </w:r>
    </w:p>
    <w:p w:rsidR="008E4F8B" w:rsidRPr="002D7747" w:rsidRDefault="008E4F8B" w:rsidP="002D7747">
      <w:pPr>
        <w:rPr>
          <w:rFonts w:ascii="Garamond" w:hAnsi="Garamond"/>
          <w:sz w:val="24"/>
        </w:rPr>
      </w:pPr>
    </w:p>
    <w:p w:rsidR="002D7747" w:rsidRPr="002D7747" w:rsidRDefault="002D7747" w:rsidP="002D7747">
      <w:pPr>
        <w:tabs>
          <w:tab w:val="left" w:pos="3406"/>
        </w:tabs>
        <w:rPr>
          <w:rFonts w:ascii="Garamond" w:hAnsi="Garamond"/>
          <w:b/>
          <w:sz w:val="36"/>
        </w:rPr>
      </w:pPr>
      <w:r w:rsidRPr="002D7747">
        <w:rPr>
          <w:rFonts w:ascii="Garamond" w:hAnsi="Garamond"/>
          <w:b/>
          <w:sz w:val="36"/>
        </w:rPr>
        <w:lastRenderedPageBreak/>
        <w:t>USES OF PRECEDENTS</w:t>
      </w:r>
      <w:r w:rsidRPr="002D7747">
        <w:rPr>
          <w:rFonts w:ascii="Garamond" w:hAnsi="Garamond"/>
          <w:b/>
          <w:sz w:val="36"/>
        </w:rPr>
        <w:tab/>
      </w:r>
    </w:p>
    <w:p w:rsidR="002D7747" w:rsidRPr="002D7747" w:rsidRDefault="002D7747" w:rsidP="002D7747">
      <w:pPr>
        <w:rPr>
          <w:rFonts w:ascii="Garamond" w:hAnsi="Garamond"/>
          <w:sz w:val="24"/>
        </w:rPr>
      </w:pPr>
      <w:r w:rsidRPr="002D7747">
        <w:rPr>
          <w:rFonts w:ascii="Garamond" w:hAnsi="Garamond"/>
          <w:sz w:val="24"/>
        </w:rPr>
        <w:t>Very few things are novel, the drafter can benefit from information gained from the laws of other jurisdictions, more especially with the access information communication technology had provided. This reference should however be handled with caution since the circumstances in each country differ. It may better to base a draft on precedent within the jurisdiction than to modify foreign legislation carelessly.</w:t>
      </w:r>
    </w:p>
    <w:p w:rsidR="002D7747" w:rsidRPr="002D7747" w:rsidRDefault="002D7747" w:rsidP="008E4F8B">
      <w:pPr>
        <w:rPr>
          <w:rFonts w:ascii="Garamond" w:hAnsi="Garamond"/>
          <w:sz w:val="24"/>
        </w:rPr>
      </w:pPr>
      <w:r w:rsidRPr="002D7747">
        <w:rPr>
          <w:rFonts w:ascii="Garamond" w:hAnsi="Garamond"/>
          <w:b/>
          <w:sz w:val="24"/>
        </w:rPr>
        <w:t xml:space="preserve">Question 6; Study the following statutory provision and break it up into separate legislative sentences, in your own words, but without changing the meaning. </w:t>
      </w:r>
      <w:r w:rsidRPr="008E4F8B">
        <w:rPr>
          <w:rFonts w:ascii="Garamond" w:hAnsi="Garamond"/>
          <w:b/>
          <w:sz w:val="24"/>
          <w:u w:val="single"/>
        </w:rPr>
        <w:t>Where possible each sentence should begin with the relevant legal subject, then the legal action, and then the context.</w:t>
      </w:r>
      <w:r w:rsidRPr="002D7747">
        <w:rPr>
          <w:rFonts w:ascii="Garamond" w:hAnsi="Garamond"/>
          <w:b/>
          <w:sz w:val="24"/>
        </w:rPr>
        <w:t xml:space="preserve"> Make sure that you use proper punctuation and in and out denting</w:t>
      </w:r>
      <w:r w:rsidRPr="002D7747">
        <w:rPr>
          <w:rFonts w:ascii="Garamond" w:hAnsi="Garamond"/>
          <w:sz w:val="24"/>
        </w:rPr>
        <w:t xml:space="preserve">. </w:t>
      </w:r>
    </w:p>
    <w:p w:rsidR="002D7747" w:rsidRPr="002D7747" w:rsidRDefault="002D7747" w:rsidP="008E4F8B">
      <w:pPr>
        <w:rPr>
          <w:rFonts w:ascii="Garamond" w:hAnsi="Garamond"/>
          <w:b/>
          <w:sz w:val="24"/>
        </w:rPr>
      </w:pPr>
      <w:r w:rsidRPr="002D7747">
        <w:rPr>
          <w:rFonts w:ascii="Garamond" w:hAnsi="Garamond"/>
          <w:b/>
          <w:sz w:val="24"/>
        </w:rPr>
        <w:t>Section 86A (5) Income Tax Act</w:t>
      </w:r>
    </w:p>
    <w:p w:rsidR="002D7747" w:rsidRPr="002D7747" w:rsidRDefault="008E4F8B" w:rsidP="008E4F8B">
      <w:pPr>
        <w:spacing w:after="0"/>
        <w:rPr>
          <w:rFonts w:ascii="Garamond" w:hAnsi="Garamond"/>
          <w:b/>
          <w:sz w:val="24"/>
        </w:rPr>
      </w:pPr>
      <w:r>
        <w:rPr>
          <w:rFonts w:ascii="Garamond" w:hAnsi="Garamond"/>
          <w:b/>
          <w:sz w:val="24"/>
        </w:rPr>
        <w:t>Question 6(b) : I</w:t>
      </w:r>
      <w:r w:rsidR="002D7747" w:rsidRPr="002D7747">
        <w:rPr>
          <w:rFonts w:ascii="Garamond" w:hAnsi="Garamond"/>
          <w:b/>
          <w:sz w:val="24"/>
        </w:rPr>
        <w:t>f an intending appellant wishes to appeal against a decision of the Tax Court to the Court of Appeal, the Registrar of the Tax Court shall submit the notice or notices of intention to appeal lodged under subsection (3) to the president of the Tax Court who shall, having regard to the contemplated grounds of the intended appeal or appeals as indicated in the said notice or notices, make an order granting or refusing, as he sees fit, leave to appeal against such decision to the said court and the order so made shall be final.</w:t>
      </w:r>
    </w:p>
    <w:p w:rsidR="002D7747" w:rsidRPr="002D7747" w:rsidRDefault="002D7747" w:rsidP="002D7747">
      <w:pPr>
        <w:ind w:left="7920"/>
        <w:rPr>
          <w:rFonts w:ascii="Garamond" w:hAnsi="Garamond"/>
          <w:b/>
          <w:sz w:val="24"/>
        </w:rPr>
      </w:pPr>
      <w:r w:rsidRPr="002D7747">
        <w:rPr>
          <w:rFonts w:ascii="Garamond" w:hAnsi="Garamond"/>
          <w:b/>
          <w:sz w:val="24"/>
        </w:rPr>
        <w:t>(15 marks)</w:t>
      </w:r>
    </w:p>
    <w:p w:rsidR="002D7747" w:rsidRPr="002D7747" w:rsidRDefault="002D7747" w:rsidP="008E4F8B">
      <w:pPr>
        <w:rPr>
          <w:rFonts w:ascii="Garamond" w:hAnsi="Garamond"/>
          <w:sz w:val="24"/>
        </w:rPr>
      </w:pPr>
      <w:r w:rsidRPr="002D7747">
        <w:rPr>
          <w:rFonts w:ascii="Garamond" w:hAnsi="Garamond"/>
          <w:b/>
          <w:sz w:val="24"/>
        </w:rPr>
        <w:t>Question 5; Study the following two statutory provisions and break up each provision into separate legislative sentences, in your own words, but without changing the meaning. Where possible, each sentence should begin with the relevant legal subject, then the legal action, and then the context. Make sure that you use proper punctuation and in - and out - denting</w:t>
      </w:r>
      <w:r w:rsidRPr="002D7747">
        <w:rPr>
          <w:rFonts w:ascii="Garamond" w:hAnsi="Garamond"/>
          <w:sz w:val="24"/>
        </w:rPr>
        <w:t xml:space="preserve">. </w:t>
      </w:r>
    </w:p>
    <w:p w:rsidR="008E4F8B" w:rsidRDefault="008E4F8B" w:rsidP="008E4F8B">
      <w:pPr>
        <w:rPr>
          <w:rFonts w:ascii="Garamond" w:hAnsi="Garamond"/>
          <w:b/>
          <w:sz w:val="24"/>
        </w:rPr>
      </w:pPr>
    </w:p>
    <w:p w:rsidR="002D7747" w:rsidRPr="002D7747" w:rsidRDefault="002D7747" w:rsidP="008E4F8B">
      <w:pPr>
        <w:rPr>
          <w:rFonts w:ascii="Garamond" w:hAnsi="Garamond"/>
          <w:b/>
          <w:sz w:val="24"/>
        </w:rPr>
      </w:pPr>
      <w:r w:rsidRPr="002D7747">
        <w:rPr>
          <w:rFonts w:ascii="Garamond" w:hAnsi="Garamond"/>
          <w:b/>
          <w:sz w:val="24"/>
        </w:rPr>
        <w:t>Provision A</w:t>
      </w:r>
      <w:r w:rsidRPr="002D7747">
        <w:rPr>
          <w:rFonts w:ascii="Garamond" w:hAnsi="Garamond"/>
          <w:b/>
          <w:sz w:val="24"/>
        </w:rPr>
        <w:tab/>
      </w:r>
    </w:p>
    <w:p w:rsidR="002D7747" w:rsidRPr="002D7747" w:rsidRDefault="002D7747" w:rsidP="008E4F8B">
      <w:pPr>
        <w:rPr>
          <w:rFonts w:ascii="Garamond" w:hAnsi="Garamond"/>
          <w:b/>
          <w:sz w:val="24"/>
        </w:rPr>
      </w:pPr>
      <w:r w:rsidRPr="002D7747">
        <w:rPr>
          <w:rFonts w:ascii="Garamond" w:hAnsi="Garamond"/>
          <w:b/>
          <w:sz w:val="24"/>
        </w:rPr>
        <w:t>Section 86A (5) Income Tax Act</w:t>
      </w:r>
    </w:p>
    <w:p w:rsidR="002D7747" w:rsidRPr="002D7747" w:rsidRDefault="002D7747" w:rsidP="008E4F8B">
      <w:pPr>
        <w:spacing w:after="0"/>
        <w:rPr>
          <w:rFonts w:ascii="Garamond" w:hAnsi="Garamond"/>
          <w:b/>
          <w:sz w:val="24"/>
        </w:rPr>
      </w:pPr>
      <w:r w:rsidRPr="002D7747">
        <w:rPr>
          <w:rFonts w:ascii="Garamond" w:hAnsi="Garamond"/>
          <w:b/>
          <w:sz w:val="24"/>
        </w:rPr>
        <w:t>(5) if an intending appellant wishes to appeal against a decision of the Tax Court to the Court of Appeal, the Registrar of the Tax Court shall submit the notice or notices of intention to appeal lodged under subsection (3) to the president of the Tax Court who shall, having regard to the contemplated grounds of the intended appeal or appeals as indicated in the said notice or notices, make an order granting or refusing, as he sees fit, leave to appeal against such decision to the said court and the order so made shall be final.</w:t>
      </w:r>
    </w:p>
    <w:p w:rsidR="002D7747" w:rsidRPr="002D7747" w:rsidRDefault="002D7747" w:rsidP="002D7747">
      <w:pPr>
        <w:ind w:left="7920"/>
        <w:rPr>
          <w:rFonts w:ascii="Garamond" w:hAnsi="Garamond"/>
          <w:sz w:val="24"/>
        </w:rPr>
      </w:pPr>
      <w:r w:rsidRPr="002D7747">
        <w:rPr>
          <w:rFonts w:ascii="Garamond" w:hAnsi="Garamond"/>
          <w:b/>
          <w:sz w:val="24"/>
        </w:rPr>
        <w:t>(7 marks)</w:t>
      </w:r>
    </w:p>
    <w:p w:rsidR="008E4F8B" w:rsidRDefault="002D7747" w:rsidP="002D7747">
      <w:pPr>
        <w:rPr>
          <w:rFonts w:ascii="Garamond" w:hAnsi="Garamond"/>
          <w:sz w:val="24"/>
        </w:rPr>
      </w:pPr>
      <w:r w:rsidRPr="002D7747">
        <w:rPr>
          <w:rFonts w:ascii="Garamond" w:hAnsi="Garamond"/>
          <w:sz w:val="24"/>
        </w:rPr>
        <w:tab/>
      </w:r>
      <w:r w:rsidRPr="002D7747">
        <w:rPr>
          <w:rFonts w:ascii="Garamond" w:hAnsi="Garamond"/>
          <w:sz w:val="24"/>
        </w:rPr>
        <w:tab/>
      </w:r>
    </w:p>
    <w:p w:rsidR="002D7747" w:rsidRPr="002D7747" w:rsidRDefault="002D7747" w:rsidP="002D7747">
      <w:pPr>
        <w:rPr>
          <w:rFonts w:ascii="Garamond" w:hAnsi="Garamond"/>
          <w:b/>
          <w:sz w:val="24"/>
        </w:rPr>
      </w:pPr>
      <w:r w:rsidRPr="002D7747">
        <w:rPr>
          <w:rFonts w:ascii="Garamond" w:hAnsi="Garamond"/>
          <w:b/>
          <w:sz w:val="24"/>
        </w:rPr>
        <w:lastRenderedPageBreak/>
        <w:t>Provision B</w:t>
      </w:r>
    </w:p>
    <w:p w:rsidR="002D7747" w:rsidRPr="002D7747" w:rsidRDefault="002D7747" w:rsidP="008E4F8B">
      <w:pPr>
        <w:ind w:left="1440"/>
        <w:rPr>
          <w:rFonts w:ascii="Garamond" w:hAnsi="Garamond"/>
          <w:b/>
          <w:sz w:val="24"/>
        </w:rPr>
      </w:pPr>
      <w:r w:rsidRPr="002D7747">
        <w:rPr>
          <w:rFonts w:ascii="Garamond" w:hAnsi="Garamond"/>
          <w:b/>
          <w:sz w:val="24"/>
        </w:rPr>
        <w:t>Section 43 (1) of the Customs and Excise Act, 1964 (amended by section 124 of Act 60 of 2001)</w:t>
      </w:r>
    </w:p>
    <w:p w:rsidR="002D7747" w:rsidRPr="002D7747" w:rsidRDefault="002D7747" w:rsidP="002D7747">
      <w:pPr>
        <w:pStyle w:val="ListParagraph"/>
        <w:numPr>
          <w:ilvl w:val="0"/>
          <w:numId w:val="51"/>
        </w:numPr>
        <w:ind w:left="1800"/>
        <w:rPr>
          <w:rFonts w:ascii="Garamond" w:hAnsi="Garamond"/>
          <w:b/>
          <w:sz w:val="24"/>
        </w:rPr>
      </w:pPr>
      <w:r w:rsidRPr="002D7747">
        <w:rPr>
          <w:rFonts w:ascii="Garamond" w:hAnsi="Garamond"/>
          <w:b/>
          <w:sz w:val="24"/>
        </w:rPr>
        <w:t>If entry of imported goods has been made under the provisions of section 38 –</w:t>
      </w:r>
    </w:p>
    <w:p w:rsidR="002D7747" w:rsidRPr="002D7747" w:rsidRDefault="002D7747" w:rsidP="002D7747">
      <w:pPr>
        <w:pStyle w:val="ListParagraph"/>
        <w:numPr>
          <w:ilvl w:val="0"/>
          <w:numId w:val="52"/>
        </w:numPr>
        <w:ind w:left="2160"/>
        <w:rPr>
          <w:rFonts w:ascii="Garamond" w:hAnsi="Garamond"/>
          <w:b/>
          <w:sz w:val="24"/>
        </w:rPr>
      </w:pPr>
      <w:r w:rsidRPr="002D7747">
        <w:rPr>
          <w:rFonts w:ascii="Garamond" w:hAnsi="Garamond"/>
          <w:b/>
          <w:sz w:val="24"/>
        </w:rPr>
        <w:t>In the case of goods in a container depot, within 28 days from the date the goods were landed; or</w:t>
      </w:r>
    </w:p>
    <w:p w:rsidR="002D7747" w:rsidRPr="002D7747" w:rsidRDefault="002D7747" w:rsidP="002D7747">
      <w:pPr>
        <w:pStyle w:val="ListParagraph"/>
        <w:numPr>
          <w:ilvl w:val="0"/>
          <w:numId w:val="52"/>
        </w:numPr>
        <w:ind w:left="2160"/>
        <w:rPr>
          <w:rFonts w:ascii="Garamond" w:hAnsi="Garamond"/>
          <w:b/>
          <w:sz w:val="24"/>
        </w:rPr>
      </w:pPr>
      <w:r w:rsidRPr="002D7747">
        <w:rPr>
          <w:rFonts w:ascii="Garamond" w:hAnsi="Garamond"/>
          <w:b/>
          <w:sz w:val="24"/>
        </w:rPr>
        <w:t>In the case of any goods, on expiry of the prescribed period, the master, pilot or other carrier, container operator, person in control of a transit shed or other person who has control of such goods shall furnish a list thereof together with all available documents to the Commissioner and shall remove the goods to-</w:t>
      </w:r>
    </w:p>
    <w:p w:rsidR="002D7747" w:rsidRPr="002D7747" w:rsidRDefault="002D7747" w:rsidP="002D7747">
      <w:pPr>
        <w:pStyle w:val="ListParagraph"/>
        <w:numPr>
          <w:ilvl w:val="0"/>
          <w:numId w:val="53"/>
        </w:numPr>
        <w:ind w:left="2880"/>
        <w:rPr>
          <w:rFonts w:ascii="Garamond" w:hAnsi="Garamond"/>
          <w:b/>
          <w:sz w:val="24"/>
        </w:rPr>
      </w:pPr>
      <w:r w:rsidRPr="002D7747">
        <w:rPr>
          <w:rFonts w:ascii="Garamond" w:hAnsi="Garamond"/>
          <w:b/>
          <w:sz w:val="24"/>
        </w:rPr>
        <w:t>The government warehouse</w:t>
      </w:r>
    </w:p>
    <w:p w:rsidR="002D7747" w:rsidRPr="002D7747" w:rsidRDefault="002D7747" w:rsidP="002D7747">
      <w:pPr>
        <w:pStyle w:val="ListParagraph"/>
        <w:numPr>
          <w:ilvl w:val="0"/>
          <w:numId w:val="53"/>
        </w:numPr>
        <w:ind w:left="2880"/>
        <w:rPr>
          <w:rFonts w:ascii="Garamond" w:hAnsi="Garamond"/>
          <w:b/>
          <w:sz w:val="24"/>
        </w:rPr>
      </w:pPr>
      <w:r w:rsidRPr="002D7747">
        <w:rPr>
          <w:rFonts w:ascii="Garamond" w:hAnsi="Garamond"/>
          <w:b/>
          <w:sz w:val="24"/>
        </w:rPr>
        <w:t>Such other place indicated by the Commissioner.</w:t>
      </w:r>
    </w:p>
    <w:p w:rsidR="002D7747" w:rsidRPr="002D7747" w:rsidRDefault="002D7747" w:rsidP="002D7747">
      <w:pPr>
        <w:pStyle w:val="ListParagraph"/>
        <w:numPr>
          <w:ilvl w:val="0"/>
          <w:numId w:val="52"/>
        </w:numPr>
        <w:ind w:left="1800"/>
        <w:rPr>
          <w:rFonts w:ascii="Garamond" w:hAnsi="Garamond"/>
          <w:b/>
          <w:sz w:val="24"/>
        </w:rPr>
      </w:pPr>
      <w:r w:rsidRPr="002D7747">
        <w:rPr>
          <w:rFonts w:ascii="Garamond" w:hAnsi="Garamond"/>
          <w:b/>
          <w:sz w:val="24"/>
        </w:rPr>
        <w:t>The Commissioner may-</w:t>
      </w:r>
    </w:p>
    <w:p w:rsidR="002D7747" w:rsidRPr="002D7747" w:rsidRDefault="002D7747" w:rsidP="002D7747">
      <w:pPr>
        <w:pStyle w:val="ListParagraph"/>
        <w:numPr>
          <w:ilvl w:val="0"/>
          <w:numId w:val="54"/>
        </w:numPr>
        <w:ind w:left="2880"/>
        <w:rPr>
          <w:rFonts w:ascii="Garamond" w:hAnsi="Garamond"/>
          <w:b/>
          <w:sz w:val="24"/>
        </w:rPr>
      </w:pPr>
      <w:r w:rsidRPr="002D7747">
        <w:rPr>
          <w:rFonts w:ascii="Garamond" w:hAnsi="Garamond"/>
          <w:b/>
          <w:sz w:val="24"/>
        </w:rPr>
        <w:t>Where any such person fails to remove the goods as required in terms of subparagraph (</w:t>
      </w:r>
      <w:proofErr w:type="spellStart"/>
      <w:r w:rsidRPr="002D7747">
        <w:rPr>
          <w:rFonts w:ascii="Garamond" w:hAnsi="Garamond"/>
          <w:b/>
          <w:sz w:val="24"/>
        </w:rPr>
        <w:t>i</w:t>
      </w:r>
      <w:proofErr w:type="spellEnd"/>
      <w:r w:rsidRPr="002D7747">
        <w:rPr>
          <w:rFonts w:ascii="Garamond" w:hAnsi="Garamond"/>
          <w:b/>
          <w:sz w:val="24"/>
        </w:rPr>
        <w:t>) and (ii) at the risk and expense of such person, so remove the good, or</w:t>
      </w:r>
    </w:p>
    <w:p w:rsidR="002D7747" w:rsidRPr="002D7747" w:rsidRDefault="002D7747" w:rsidP="002D7747">
      <w:pPr>
        <w:pStyle w:val="ListParagraph"/>
        <w:numPr>
          <w:ilvl w:val="0"/>
          <w:numId w:val="54"/>
        </w:numPr>
        <w:spacing w:after="0"/>
        <w:ind w:left="2880"/>
        <w:rPr>
          <w:rFonts w:ascii="Garamond" w:hAnsi="Garamond"/>
          <w:b/>
          <w:sz w:val="24"/>
        </w:rPr>
      </w:pPr>
      <w:r w:rsidRPr="002D7747">
        <w:rPr>
          <w:rFonts w:ascii="Garamond" w:hAnsi="Garamond"/>
          <w:b/>
          <w:sz w:val="24"/>
        </w:rPr>
        <w:t>Allow the goods subject to such conditions as the Commissioner may impose, to remain under the control of such person.</w:t>
      </w:r>
    </w:p>
    <w:p w:rsidR="002D7747" w:rsidRPr="002D7747" w:rsidRDefault="002D7747" w:rsidP="002D7747">
      <w:pPr>
        <w:ind w:left="7920"/>
        <w:rPr>
          <w:rFonts w:ascii="Garamond" w:hAnsi="Garamond"/>
          <w:b/>
          <w:sz w:val="24"/>
        </w:rPr>
      </w:pPr>
      <w:r w:rsidRPr="002D7747">
        <w:rPr>
          <w:rFonts w:ascii="Garamond" w:hAnsi="Garamond"/>
          <w:b/>
          <w:sz w:val="24"/>
        </w:rPr>
        <w:t>(8 marks)</w:t>
      </w:r>
    </w:p>
    <w:p w:rsidR="002D7747" w:rsidRPr="002D7747" w:rsidRDefault="002D7747" w:rsidP="002D7747">
      <w:pPr>
        <w:rPr>
          <w:rFonts w:ascii="Garamond" w:hAnsi="Garamond"/>
          <w:b/>
          <w:sz w:val="40"/>
        </w:rPr>
      </w:pPr>
      <w:r w:rsidRPr="002D7747">
        <w:rPr>
          <w:rFonts w:ascii="Garamond" w:hAnsi="Garamond"/>
          <w:b/>
          <w:sz w:val="40"/>
        </w:rPr>
        <w:t>NUMBERING AND LETTERING OF LEGISLATION – PRACTICE</w:t>
      </w:r>
    </w:p>
    <w:p w:rsidR="002D7747" w:rsidRPr="002D7747" w:rsidRDefault="002D7747" w:rsidP="002D7747">
      <w:pPr>
        <w:rPr>
          <w:rFonts w:ascii="Garamond" w:hAnsi="Garamond"/>
          <w:sz w:val="24"/>
        </w:rPr>
      </w:pPr>
      <w:r w:rsidRPr="002D7747">
        <w:rPr>
          <w:rFonts w:ascii="Garamond" w:hAnsi="Garamond"/>
          <w:sz w:val="24"/>
        </w:rPr>
        <w:t>For Acts of Parliament, start with section, then subsection, then paragraphs, then subparagraphs.</w:t>
      </w:r>
    </w:p>
    <w:p w:rsidR="002D7747" w:rsidRPr="002D7747" w:rsidRDefault="002D7747" w:rsidP="002D7747">
      <w:pPr>
        <w:rPr>
          <w:rFonts w:ascii="Garamond" w:hAnsi="Garamond"/>
          <w:b/>
          <w:sz w:val="24"/>
        </w:rPr>
      </w:pPr>
      <w:r w:rsidRPr="002D7747">
        <w:rPr>
          <w:rFonts w:ascii="Garamond" w:hAnsi="Garamond"/>
          <w:b/>
          <w:sz w:val="24"/>
        </w:rPr>
        <w:t>Part 1</w:t>
      </w:r>
    </w:p>
    <w:p w:rsidR="002D7747" w:rsidRPr="002D7747" w:rsidRDefault="002D7747" w:rsidP="002D7747">
      <w:pPr>
        <w:rPr>
          <w:rFonts w:ascii="Garamond" w:hAnsi="Garamond"/>
          <w:b/>
          <w:sz w:val="24"/>
        </w:rPr>
      </w:pPr>
      <w:r w:rsidRPr="002D7747">
        <w:rPr>
          <w:rFonts w:ascii="Garamond" w:hAnsi="Garamond"/>
          <w:b/>
          <w:sz w:val="24"/>
        </w:rPr>
        <w:t>Sub-part (sub-division) 1</w:t>
      </w:r>
    </w:p>
    <w:p w:rsidR="002D7747" w:rsidRPr="002D7747" w:rsidRDefault="002D7747" w:rsidP="002D7747">
      <w:pPr>
        <w:pStyle w:val="ListParagraph"/>
        <w:numPr>
          <w:ilvl w:val="0"/>
          <w:numId w:val="39"/>
        </w:numPr>
        <w:rPr>
          <w:rFonts w:ascii="Garamond" w:hAnsi="Garamond"/>
          <w:b/>
          <w:sz w:val="24"/>
        </w:rPr>
      </w:pPr>
      <w:r w:rsidRPr="002D7747">
        <w:rPr>
          <w:rFonts w:ascii="Garamond" w:hAnsi="Garamond"/>
          <w:b/>
          <w:sz w:val="24"/>
        </w:rPr>
        <w:t>Section</w:t>
      </w:r>
    </w:p>
    <w:p w:rsidR="002D7747" w:rsidRPr="002D7747" w:rsidRDefault="002D7747" w:rsidP="002D7747">
      <w:pPr>
        <w:pStyle w:val="ListParagraph"/>
        <w:numPr>
          <w:ilvl w:val="1"/>
          <w:numId w:val="39"/>
        </w:numPr>
        <w:rPr>
          <w:rFonts w:ascii="Garamond" w:hAnsi="Garamond"/>
          <w:b/>
          <w:sz w:val="24"/>
        </w:rPr>
      </w:pPr>
      <w:r w:rsidRPr="002D7747">
        <w:rPr>
          <w:rFonts w:ascii="Garamond" w:hAnsi="Garamond"/>
          <w:b/>
          <w:sz w:val="24"/>
        </w:rPr>
        <w:t>Subsection</w:t>
      </w:r>
    </w:p>
    <w:p w:rsidR="002D7747" w:rsidRPr="002D7747" w:rsidRDefault="002D7747" w:rsidP="002D7747">
      <w:pPr>
        <w:pStyle w:val="ListParagraph"/>
        <w:numPr>
          <w:ilvl w:val="2"/>
          <w:numId w:val="39"/>
        </w:numPr>
        <w:rPr>
          <w:rFonts w:ascii="Garamond" w:hAnsi="Garamond"/>
          <w:b/>
          <w:sz w:val="24"/>
        </w:rPr>
      </w:pPr>
      <w:r w:rsidRPr="002D7747">
        <w:rPr>
          <w:rFonts w:ascii="Garamond" w:hAnsi="Garamond"/>
          <w:b/>
          <w:sz w:val="24"/>
        </w:rPr>
        <w:t>Paragraph</w:t>
      </w:r>
    </w:p>
    <w:p w:rsidR="002D7747" w:rsidRPr="002D7747" w:rsidRDefault="002D7747" w:rsidP="002D7747">
      <w:pPr>
        <w:pStyle w:val="ListParagraph"/>
        <w:numPr>
          <w:ilvl w:val="3"/>
          <w:numId w:val="39"/>
        </w:numPr>
        <w:rPr>
          <w:rFonts w:ascii="Garamond" w:hAnsi="Garamond"/>
          <w:b/>
          <w:sz w:val="24"/>
        </w:rPr>
      </w:pPr>
      <w:r w:rsidRPr="002D7747">
        <w:rPr>
          <w:rFonts w:ascii="Garamond" w:hAnsi="Garamond"/>
          <w:b/>
          <w:sz w:val="24"/>
        </w:rPr>
        <w:t>Subparagraph</w:t>
      </w:r>
    </w:p>
    <w:p w:rsidR="002D7747" w:rsidRPr="002D7747" w:rsidRDefault="002D7747" w:rsidP="002D7747">
      <w:pPr>
        <w:rPr>
          <w:rFonts w:ascii="Garamond" w:hAnsi="Garamond"/>
          <w:sz w:val="24"/>
        </w:rPr>
      </w:pPr>
      <w:r w:rsidRPr="002D7747">
        <w:rPr>
          <w:rFonts w:ascii="Garamond" w:hAnsi="Garamond"/>
          <w:sz w:val="24"/>
        </w:rPr>
        <w:t>For regulations, rules and orders start with regulation, then sub-regulation, then paragraph, then sub-paragraph.</w:t>
      </w:r>
    </w:p>
    <w:p w:rsidR="002D7747" w:rsidRPr="002D7747" w:rsidRDefault="002D7747" w:rsidP="002D7747">
      <w:pPr>
        <w:pStyle w:val="ListParagraph"/>
        <w:numPr>
          <w:ilvl w:val="0"/>
          <w:numId w:val="40"/>
        </w:numPr>
        <w:rPr>
          <w:rFonts w:ascii="Garamond" w:hAnsi="Garamond"/>
          <w:b/>
          <w:sz w:val="24"/>
        </w:rPr>
      </w:pPr>
      <w:r w:rsidRPr="002D7747">
        <w:rPr>
          <w:rFonts w:ascii="Garamond" w:hAnsi="Garamond"/>
          <w:b/>
          <w:sz w:val="24"/>
        </w:rPr>
        <w:t>Regulation</w:t>
      </w:r>
    </w:p>
    <w:p w:rsidR="002D7747" w:rsidRPr="002D7747" w:rsidRDefault="002D7747" w:rsidP="002D7747">
      <w:pPr>
        <w:pStyle w:val="ListParagraph"/>
        <w:numPr>
          <w:ilvl w:val="1"/>
          <w:numId w:val="40"/>
        </w:numPr>
        <w:rPr>
          <w:rFonts w:ascii="Garamond" w:hAnsi="Garamond"/>
          <w:b/>
          <w:sz w:val="24"/>
        </w:rPr>
      </w:pPr>
      <w:r w:rsidRPr="002D7747">
        <w:rPr>
          <w:rFonts w:ascii="Garamond" w:hAnsi="Garamond"/>
          <w:b/>
          <w:sz w:val="24"/>
        </w:rPr>
        <w:lastRenderedPageBreak/>
        <w:t>Sub-regulation</w:t>
      </w:r>
    </w:p>
    <w:p w:rsidR="002D7747" w:rsidRPr="002D7747" w:rsidRDefault="002D7747" w:rsidP="002D7747">
      <w:pPr>
        <w:pStyle w:val="ListParagraph"/>
        <w:numPr>
          <w:ilvl w:val="2"/>
          <w:numId w:val="40"/>
        </w:numPr>
        <w:rPr>
          <w:rFonts w:ascii="Garamond" w:hAnsi="Garamond"/>
          <w:b/>
          <w:sz w:val="24"/>
        </w:rPr>
      </w:pPr>
      <w:r w:rsidRPr="002D7747">
        <w:rPr>
          <w:rFonts w:ascii="Garamond" w:hAnsi="Garamond"/>
          <w:b/>
          <w:sz w:val="24"/>
        </w:rPr>
        <w:t>Paragraph</w:t>
      </w:r>
    </w:p>
    <w:p w:rsidR="002D7747" w:rsidRPr="002D7747" w:rsidRDefault="002D7747" w:rsidP="002D7747">
      <w:pPr>
        <w:pStyle w:val="ListParagraph"/>
        <w:numPr>
          <w:ilvl w:val="3"/>
          <w:numId w:val="40"/>
        </w:numPr>
        <w:rPr>
          <w:rFonts w:ascii="Garamond" w:hAnsi="Garamond"/>
          <w:b/>
          <w:sz w:val="24"/>
        </w:rPr>
      </w:pPr>
      <w:r w:rsidRPr="002D7747">
        <w:rPr>
          <w:rFonts w:ascii="Garamond" w:hAnsi="Garamond"/>
          <w:b/>
          <w:sz w:val="24"/>
        </w:rPr>
        <w:t>Subparagraph</w:t>
      </w:r>
    </w:p>
    <w:p w:rsidR="002D7747" w:rsidRPr="002D7747" w:rsidRDefault="002D7747" w:rsidP="002D7747">
      <w:pPr>
        <w:rPr>
          <w:rFonts w:ascii="Garamond" w:hAnsi="Garamond"/>
          <w:sz w:val="24"/>
        </w:rPr>
      </w:pPr>
      <w:r w:rsidRPr="002D7747">
        <w:rPr>
          <w:rFonts w:ascii="Garamond" w:hAnsi="Garamond"/>
          <w:sz w:val="24"/>
        </w:rPr>
        <w:t>For Orders,</w:t>
      </w:r>
    </w:p>
    <w:p w:rsidR="002D7747" w:rsidRPr="002D7747" w:rsidRDefault="002D7747" w:rsidP="002D7747">
      <w:pPr>
        <w:pStyle w:val="ListParagraph"/>
        <w:numPr>
          <w:ilvl w:val="0"/>
          <w:numId w:val="47"/>
        </w:numPr>
        <w:rPr>
          <w:rFonts w:ascii="Garamond" w:hAnsi="Garamond"/>
          <w:b/>
          <w:sz w:val="24"/>
        </w:rPr>
      </w:pPr>
      <w:r w:rsidRPr="002D7747">
        <w:rPr>
          <w:rFonts w:ascii="Garamond" w:hAnsi="Garamond"/>
          <w:b/>
          <w:sz w:val="24"/>
        </w:rPr>
        <w:t>Order 1</w:t>
      </w:r>
    </w:p>
    <w:p w:rsidR="002D7747" w:rsidRPr="002D7747" w:rsidRDefault="002D7747" w:rsidP="002D7747">
      <w:pPr>
        <w:pStyle w:val="ListParagraph"/>
        <w:numPr>
          <w:ilvl w:val="2"/>
          <w:numId w:val="47"/>
        </w:numPr>
        <w:rPr>
          <w:rFonts w:ascii="Garamond" w:hAnsi="Garamond"/>
          <w:b/>
          <w:sz w:val="24"/>
        </w:rPr>
      </w:pPr>
      <w:r w:rsidRPr="002D7747">
        <w:rPr>
          <w:rFonts w:ascii="Garamond" w:hAnsi="Garamond"/>
          <w:b/>
          <w:sz w:val="24"/>
        </w:rPr>
        <w:t>Rule 1</w:t>
      </w:r>
    </w:p>
    <w:p w:rsidR="002D7747" w:rsidRPr="002D7747" w:rsidRDefault="002D7747" w:rsidP="002D7747">
      <w:pPr>
        <w:pStyle w:val="ListParagraph"/>
        <w:numPr>
          <w:ilvl w:val="4"/>
          <w:numId w:val="47"/>
        </w:numPr>
        <w:rPr>
          <w:rFonts w:ascii="Garamond" w:hAnsi="Garamond"/>
          <w:b/>
          <w:sz w:val="24"/>
        </w:rPr>
      </w:pPr>
      <w:r w:rsidRPr="002D7747">
        <w:rPr>
          <w:rFonts w:ascii="Garamond" w:hAnsi="Garamond"/>
          <w:b/>
          <w:sz w:val="24"/>
        </w:rPr>
        <w:t>Sub-rule (1)</w:t>
      </w:r>
    </w:p>
    <w:p w:rsidR="002D7747" w:rsidRPr="002D7747" w:rsidRDefault="002D7747" w:rsidP="002D7747">
      <w:pPr>
        <w:pStyle w:val="ListParagraph"/>
        <w:numPr>
          <w:ilvl w:val="6"/>
          <w:numId w:val="47"/>
        </w:numPr>
        <w:rPr>
          <w:rFonts w:ascii="Garamond" w:hAnsi="Garamond"/>
          <w:b/>
          <w:sz w:val="24"/>
        </w:rPr>
      </w:pPr>
      <w:r w:rsidRPr="002D7747">
        <w:rPr>
          <w:rFonts w:ascii="Garamond" w:hAnsi="Garamond"/>
          <w:b/>
          <w:sz w:val="24"/>
        </w:rPr>
        <w:t>Paragraph (1)</w:t>
      </w:r>
    </w:p>
    <w:p w:rsidR="002D7747" w:rsidRPr="002D7747" w:rsidRDefault="002D7747" w:rsidP="002D7747">
      <w:pPr>
        <w:pStyle w:val="ListParagraph"/>
        <w:numPr>
          <w:ilvl w:val="8"/>
          <w:numId w:val="47"/>
        </w:numPr>
        <w:rPr>
          <w:rFonts w:ascii="Garamond" w:hAnsi="Garamond"/>
          <w:b/>
          <w:sz w:val="24"/>
        </w:rPr>
      </w:pPr>
      <w:r w:rsidRPr="002D7747">
        <w:rPr>
          <w:rFonts w:ascii="Garamond" w:hAnsi="Garamond"/>
          <w:b/>
          <w:sz w:val="24"/>
        </w:rPr>
        <w:t>Subparagraph (</w:t>
      </w:r>
      <w:proofErr w:type="spellStart"/>
      <w:r w:rsidRPr="002D7747">
        <w:rPr>
          <w:rFonts w:ascii="Garamond" w:hAnsi="Garamond"/>
          <w:b/>
          <w:sz w:val="24"/>
        </w:rPr>
        <w:t>i</w:t>
      </w:r>
      <w:proofErr w:type="spellEnd"/>
      <w:r w:rsidRPr="002D7747">
        <w:rPr>
          <w:rFonts w:ascii="Garamond" w:hAnsi="Garamond"/>
          <w:b/>
          <w:sz w:val="24"/>
        </w:rPr>
        <w:t>)</w:t>
      </w:r>
    </w:p>
    <w:p w:rsidR="008E4F8B" w:rsidRDefault="008E4F8B" w:rsidP="002D7747">
      <w:pPr>
        <w:rPr>
          <w:rFonts w:ascii="Garamond" w:hAnsi="Garamond"/>
          <w:b/>
          <w:sz w:val="32"/>
        </w:rPr>
      </w:pPr>
    </w:p>
    <w:p w:rsidR="002D7747" w:rsidRPr="002D7747" w:rsidRDefault="002D7747" w:rsidP="002D7747">
      <w:pPr>
        <w:rPr>
          <w:rFonts w:ascii="Garamond" w:hAnsi="Garamond"/>
          <w:b/>
          <w:sz w:val="32"/>
        </w:rPr>
      </w:pPr>
      <w:r w:rsidRPr="002D7747">
        <w:rPr>
          <w:rFonts w:ascii="Garamond" w:hAnsi="Garamond"/>
          <w:b/>
          <w:sz w:val="32"/>
        </w:rPr>
        <w:t>REFERENCE TO LEGISLATIVE PROVISIONS</w:t>
      </w:r>
    </w:p>
    <w:p w:rsidR="002D7747" w:rsidRPr="002D7747" w:rsidRDefault="002D7747" w:rsidP="002D7747">
      <w:pPr>
        <w:rPr>
          <w:rFonts w:ascii="Garamond" w:hAnsi="Garamond"/>
          <w:sz w:val="24"/>
        </w:rPr>
      </w:pPr>
      <w:r w:rsidRPr="002D7747">
        <w:rPr>
          <w:rFonts w:ascii="Garamond" w:hAnsi="Garamond"/>
          <w:sz w:val="24"/>
        </w:rPr>
        <w:t>When referring to legislative provisions, use figures rather than words.</w:t>
      </w:r>
    </w:p>
    <w:p w:rsidR="002D7747" w:rsidRPr="002D7747" w:rsidRDefault="002D7747" w:rsidP="002D7747">
      <w:pPr>
        <w:rPr>
          <w:rFonts w:ascii="Garamond" w:hAnsi="Garamond"/>
          <w:b/>
          <w:sz w:val="24"/>
        </w:rPr>
      </w:pPr>
      <w:r w:rsidRPr="002D7747">
        <w:rPr>
          <w:rFonts w:ascii="Garamond" w:hAnsi="Garamond"/>
          <w:b/>
          <w:sz w:val="24"/>
        </w:rPr>
        <w:t>Illustration</w:t>
      </w:r>
    </w:p>
    <w:p w:rsidR="002D7747" w:rsidRPr="002D7747" w:rsidRDefault="008E4F8B" w:rsidP="002D7747">
      <w:pPr>
        <w:ind w:left="720"/>
        <w:rPr>
          <w:rFonts w:ascii="Garamond" w:hAnsi="Garamond"/>
          <w:sz w:val="24"/>
        </w:rPr>
      </w:pPr>
      <w:r>
        <w:rPr>
          <w:rFonts w:ascii="Garamond" w:hAnsi="Garamond"/>
          <w:sz w:val="24"/>
        </w:rPr>
        <w:t xml:space="preserve">Section 27 </w:t>
      </w:r>
      <w:r w:rsidRPr="008E4F8B">
        <w:rPr>
          <w:rFonts w:ascii="Garamond" w:hAnsi="Garamond"/>
          <w:b/>
          <w:sz w:val="24"/>
        </w:rPr>
        <w:t xml:space="preserve">NOT </w:t>
      </w:r>
      <w:r w:rsidR="002D7747" w:rsidRPr="002D7747">
        <w:rPr>
          <w:rFonts w:ascii="Garamond" w:hAnsi="Garamond"/>
          <w:sz w:val="24"/>
        </w:rPr>
        <w:t>section twenty seven</w:t>
      </w:r>
    </w:p>
    <w:p w:rsidR="002D7747" w:rsidRPr="002D7747" w:rsidRDefault="008E4F8B" w:rsidP="002D7747">
      <w:pPr>
        <w:ind w:left="720"/>
        <w:rPr>
          <w:rFonts w:ascii="Garamond" w:hAnsi="Garamond"/>
          <w:sz w:val="24"/>
        </w:rPr>
      </w:pPr>
      <w:r>
        <w:rPr>
          <w:rFonts w:ascii="Garamond" w:hAnsi="Garamond"/>
          <w:sz w:val="24"/>
        </w:rPr>
        <w:t xml:space="preserve">Part 3 </w:t>
      </w:r>
      <w:proofErr w:type="gramStart"/>
      <w:r>
        <w:rPr>
          <w:rFonts w:ascii="Garamond" w:hAnsi="Garamond"/>
          <w:sz w:val="24"/>
        </w:rPr>
        <w:t xml:space="preserve">NOT </w:t>
      </w:r>
      <w:r w:rsidR="002D7747" w:rsidRPr="002D7747">
        <w:rPr>
          <w:rFonts w:ascii="Garamond" w:hAnsi="Garamond"/>
          <w:sz w:val="24"/>
        </w:rPr>
        <w:t xml:space="preserve"> part</w:t>
      </w:r>
      <w:proofErr w:type="gramEnd"/>
      <w:r w:rsidR="002D7747" w:rsidRPr="002D7747">
        <w:rPr>
          <w:rFonts w:ascii="Garamond" w:hAnsi="Garamond"/>
          <w:sz w:val="24"/>
        </w:rPr>
        <w:t xml:space="preserve"> three</w:t>
      </w:r>
    </w:p>
    <w:p w:rsidR="002D7747" w:rsidRPr="002D7747" w:rsidRDefault="002D7747" w:rsidP="002D7747">
      <w:pPr>
        <w:ind w:left="720"/>
        <w:rPr>
          <w:rFonts w:ascii="Garamond" w:hAnsi="Garamond"/>
          <w:sz w:val="24"/>
        </w:rPr>
      </w:pPr>
      <w:r w:rsidRPr="002D7747">
        <w:rPr>
          <w:rFonts w:ascii="Garamond" w:hAnsi="Garamond"/>
          <w:sz w:val="24"/>
        </w:rPr>
        <w:t>Section 14 (4</w:t>
      </w:r>
      <w:proofErr w:type="gramStart"/>
      <w:r w:rsidRPr="002D7747">
        <w:rPr>
          <w:rFonts w:ascii="Garamond" w:hAnsi="Garamond"/>
          <w:sz w:val="24"/>
        </w:rPr>
        <w:t>)(</w:t>
      </w:r>
      <w:proofErr w:type="gramEnd"/>
      <w:r w:rsidRPr="002D7747">
        <w:rPr>
          <w:rFonts w:ascii="Garamond" w:hAnsi="Garamond"/>
          <w:sz w:val="24"/>
        </w:rPr>
        <w:t>a)(</w:t>
      </w:r>
      <w:proofErr w:type="spellStart"/>
      <w:r w:rsidRPr="002D7747">
        <w:rPr>
          <w:rFonts w:ascii="Garamond" w:hAnsi="Garamond"/>
          <w:sz w:val="24"/>
        </w:rPr>
        <w:t>i</w:t>
      </w:r>
      <w:proofErr w:type="spellEnd"/>
      <w:r w:rsidRPr="002D7747">
        <w:rPr>
          <w:rFonts w:ascii="Garamond" w:hAnsi="Garamond"/>
          <w:sz w:val="24"/>
        </w:rPr>
        <w:t>) and (iii)</w:t>
      </w:r>
    </w:p>
    <w:p w:rsidR="002D7747" w:rsidRPr="002D7747" w:rsidRDefault="002D7747" w:rsidP="002D7747">
      <w:pPr>
        <w:rPr>
          <w:rFonts w:ascii="Garamond" w:hAnsi="Garamond"/>
          <w:b/>
          <w:sz w:val="40"/>
        </w:rPr>
      </w:pPr>
      <w:r w:rsidRPr="002D7747">
        <w:rPr>
          <w:rFonts w:ascii="Garamond" w:hAnsi="Garamond"/>
          <w:b/>
          <w:sz w:val="40"/>
        </w:rPr>
        <w:t>THE STRUCTURE OF A BILL</w:t>
      </w:r>
    </w:p>
    <w:p w:rsidR="002D7747" w:rsidRPr="002D7747" w:rsidRDefault="002D7747" w:rsidP="002D7747">
      <w:pPr>
        <w:rPr>
          <w:rFonts w:ascii="Garamond" w:hAnsi="Garamond"/>
          <w:b/>
          <w:sz w:val="32"/>
        </w:rPr>
      </w:pPr>
      <w:r w:rsidRPr="002D7747">
        <w:rPr>
          <w:rFonts w:ascii="Garamond" w:hAnsi="Garamond"/>
          <w:b/>
          <w:sz w:val="32"/>
        </w:rPr>
        <w:t>Preliminary provisions</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Arrangements of sections (for statutes and clauses for Bills)</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Long Title – purpose or summary of what the Bill is all about.</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Preamble</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Enacting formula – It is a constitutional requirement</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Short Title – “</w:t>
      </w:r>
      <w:r w:rsidRPr="002D7747">
        <w:rPr>
          <w:rFonts w:ascii="Garamond" w:hAnsi="Garamond"/>
          <w:b/>
          <w:i/>
          <w:sz w:val="24"/>
        </w:rPr>
        <w:t>Takes the form</w:t>
      </w:r>
      <w:r w:rsidRPr="002D7747">
        <w:rPr>
          <w:rFonts w:ascii="Garamond" w:hAnsi="Garamond"/>
          <w:b/>
          <w:sz w:val="24"/>
        </w:rPr>
        <w:t xml:space="preserve"> …”This Act may be cited as…”</w:t>
      </w:r>
      <w:r w:rsidRPr="002D7747">
        <w:rPr>
          <w:rFonts w:ascii="Garamond" w:hAnsi="Garamond"/>
          <w:sz w:val="24"/>
        </w:rPr>
        <w:t>”</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Commencement – It is not necessary since the Constitution has mentioned it. Not more than six months from the date of signing.</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Interpretation provisions – Definition of the terms of the Act.</w:t>
      </w:r>
    </w:p>
    <w:p w:rsidR="002D7747" w:rsidRPr="002D7747" w:rsidRDefault="002D7747" w:rsidP="002D7747">
      <w:pPr>
        <w:pStyle w:val="ListParagraph"/>
        <w:numPr>
          <w:ilvl w:val="0"/>
          <w:numId w:val="41"/>
        </w:numPr>
        <w:rPr>
          <w:rFonts w:ascii="Garamond" w:hAnsi="Garamond"/>
          <w:sz w:val="24"/>
        </w:rPr>
      </w:pPr>
      <w:r w:rsidRPr="002D7747">
        <w:rPr>
          <w:rFonts w:ascii="Garamond" w:hAnsi="Garamond"/>
          <w:sz w:val="24"/>
        </w:rPr>
        <w:t>Application</w:t>
      </w:r>
    </w:p>
    <w:p w:rsidR="002D7747" w:rsidRPr="002D7747" w:rsidRDefault="002D7747" w:rsidP="002D7747">
      <w:pPr>
        <w:rPr>
          <w:rFonts w:ascii="Garamond" w:hAnsi="Garamond"/>
          <w:b/>
          <w:sz w:val="32"/>
        </w:rPr>
      </w:pPr>
      <w:r w:rsidRPr="002D7747">
        <w:rPr>
          <w:rFonts w:ascii="Garamond" w:hAnsi="Garamond"/>
          <w:b/>
          <w:sz w:val="32"/>
        </w:rPr>
        <w:t>Principal provisions</w:t>
      </w:r>
    </w:p>
    <w:p w:rsidR="002D7747" w:rsidRPr="002D7747" w:rsidRDefault="002D7747" w:rsidP="002D7747">
      <w:pPr>
        <w:pStyle w:val="ListParagraph"/>
        <w:numPr>
          <w:ilvl w:val="0"/>
          <w:numId w:val="42"/>
        </w:numPr>
        <w:rPr>
          <w:rFonts w:ascii="Garamond" w:hAnsi="Garamond"/>
          <w:sz w:val="24"/>
        </w:rPr>
      </w:pPr>
      <w:r w:rsidRPr="002D7747">
        <w:rPr>
          <w:rFonts w:ascii="Garamond" w:hAnsi="Garamond"/>
          <w:sz w:val="24"/>
        </w:rPr>
        <w:t>Substantive provisions. They provide for the substance of the law.</w:t>
      </w:r>
    </w:p>
    <w:p w:rsidR="002D7747" w:rsidRPr="002D7747" w:rsidRDefault="002D7747" w:rsidP="002D7747">
      <w:pPr>
        <w:pStyle w:val="ListParagraph"/>
        <w:numPr>
          <w:ilvl w:val="0"/>
          <w:numId w:val="42"/>
        </w:numPr>
        <w:rPr>
          <w:rFonts w:ascii="Garamond" w:hAnsi="Garamond"/>
          <w:sz w:val="24"/>
        </w:rPr>
      </w:pPr>
      <w:r w:rsidRPr="002D7747">
        <w:rPr>
          <w:rFonts w:ascii="Garamond" w:hAnsi="Garamond"/>
          <w:sz w:val="24"/>
        </w:rPr>
        <w:lastRenderedPageBreak/>
        <w:t xml:space="preserve">Administrative provisions. These create the implementing authorities, establishment of bodies </w:t>
      </w:r>
      <w:r w:rsidRPr="002D7747">
        <w:rPr>
          <w:rFonts w:ascii="Garamond" w:hAnsi="Garamond"/>
          <w:i/>
          <w:sz w:val="24"/>
        </w:rPr>
        <w:t>et cetera.</w:t>
      </w:r>
    </w:p>
    <w:p w:rsidR="002D7747" w:rsidRPr="002D7747" w:rsidRDefault="002D7747" w:rsidP="002D7747">
      <w:pPr>
        <w:rPr>
          <w:rFonts w:ascii="Garamond" w:hAnsi="Garamond"/>
          <w:b/>
          <w:sz w:val="32"/>
        </w:rPr>
      </w:pPr>
      <w:r w:rsidRPr="002D7747">
        <w:rPr>
          <w:rFonts w:ascii="Garamond" w:hAnsi="Garamond"/>
          <w:b/>
          <w:sz w:val="32"/>
        </w:rPr>
        <w:t>Miscellaneous Provisions – General or supplementary</w:t>
      </w:r>
    </w:p>
    <w:p w:rsidR="002D7747" w:rsidRPr="002D7747" w:rsidRDefault="002D7747" w:rsidP="002D7747">
      <w:pPr>
        <w:rPr>
          <w:rFonts w:ascii="Garamond" w:hAnsi="Garamond"/>
          <w:sz w:val="24"/>
        </w:rPr>
      </w:pPr>
      <w:r w:rsidRPr="002D7747">
        <w:rPr>
          <w:rFonts w:ascii="Garamond" w:hAnsi="Garamond"/>
          <w:sz w:val="24"/>
        </w:rPr>
        <w:t>Miscellaneous and supplementary provisions include financial matters, offences, power to make regulations, search, seizure and arrest.</w:t>
      </w:r>
    </w:p>
    <w:p w:rsidR="002D7747" w:rsidRPr="002D7747" w:rsidRDefault="002D7747" w:rsidP="002D7747">
      <w:pPr>
        <w:rPr>
          <w:rFonts w:ascii="Garamond" w:hAnsi="Garamond"/>
          <w:b/>
          <w:sz w:val="32"/>
        </w:rPr>
      </w:pPr>
      <w:r w:rsidRPr="002D7747">
        <w:rPr>
          <w:rFonts w:ascii="Garamond" w:hAnsi="Garamond"/>
          <w:b/>
          <w:sz w:val="32"/>
        </w:rPr>
        <w:t>Final provisions</w:t>
      </w:r>
    </w:p>
    <w:p w:rsidR="002D7747" w:rsidRPr="002D7747" w:rsidRDefault="002D7747" w:rsidP="002D7747">
      <w:pPr>
        <w:pStyle w:val="ListParagraph"/>
        <w:numPr>
          <w:ilvl w:val="0"/>
          <w:numId w:val="43"/>
        </w:numPr>
        <w:rPr>
          <w:rFonts w:ascii="Garamond" w:hAnsi="Garamond"/>
          <w:sz w:val="24"/>
        </w:rPr>
      </w:pPr>
      <w:r w:rsidRPr="002D7747">
        <w:rPr>
          <w:rFonts w:ascii="Garamond" w:hAnsi="Garamond"/>
          <w:sz w:val="24"/>
        </w:rPr>
        <w:t>Savings</w:t>
      </w:r>
    </w:p>
    <w:p w:rsidR="002D7747" w:rsidRPr="002D7747" w:rsidRDefault="002D7747" w:rsidP="002D7747">
      <w:pPr>
        <w:pStyle w:val="ListParagraph"/>
        <w:numPr>
          <w:ilvl w:val="0"/>
          <w:numId w:val="43"/>
        </w:numPr>
        <w:rPr>
          <w:rFonts w:ascii="Garamond" w:hAnsi="Garamond"/>
          <w:sz w:val="24"/>
        </w:rPr>
      </w:pPr>
      <w:r w:rsidRPr="002D7747">
        <w:rPr>
          <w:rFonts w:ascii="Garamond" w:hAnsi="Garamond"/>
          <w:sz w:val="24"/>
        </w:rPr>
        <w:t>Transitional provisions</w:t>
      </w:r>
    </w:p>
    <w:p w:rsidR="002D7747" w:rsidRPr="002D7747" w:rsidRDefault="002D7747" w:rsidP="002D7747">
      <w:pPr>
        <w:pStyle w:val="ListParagraph"/>
        <w:numPr>
          <w:ilvl w:val="0"/>
          <w:numId w:val="43"/>
        </w:numPr>
        <w:rPr>
          <w:rFonts w:ascii="Garamond" w:hAnsi="Garamond"/>
          <w:sz w:val="24"/>
        </w:rPr>
      </w:pPr>
      <w:r w:rsidRPr="002D7747">
        <w:rPr>
          <w:rFonts w:ascii="Garamond" w:hAnsi="Garamond"/>
          <w:sz w:val="24"/>
        </w:rPr>
        <w:t>Repeals and consequential amendments</w:t>
      </w:r>
    </w:p>
    <w:p w:rsidR="002D7747" w:rsidRPr="002D7747" w:rsidRDefault="002D7747" w:rsidP="002D7747">
      <w:pPr>
        <w:pStyle w:val="ListParagraph"/>
        <w:numPr>
          <w:ilvl w:val="0"/>
          <w:numId w:val="43"/>
        </w:numPr>
        <w:rPr>
          <w:rFonts w:ascii="Garamond" w:hAnsi="Garamond"/>
          <w:sz w:val="24"/>
        </w:rPr>
      </w:pPr>
      <w:r w:rsidRPr="002D7747">
        <w:rPr>
          <w:rFonts w:ascii="Garamond" w:hAnsi="Garamond"/>
          <w:sz w:val="24"/>
        </w:rPr>
        <w:t>Schedules</w:t>
      </w:r>
    </w:p>
    <w:p w:rsidR="002D7747" w:rsidRPr="002D7747" w:rsidRDefault="002D7747" w:rsidP="002D7747">
      <w:pPr>
        <w:pStyle w:val="ListParagraph"/>
        <w:numPr>
          <w:ilvl w:val="0"/>
          <w:numId w:val="43"/>
        </w:numPr>
        <w:rPr>
          <w:rFonts w:ascii="Garamond" w:hAnsi="Garamond"/>
          <w:b/>
          <w:sz w:val="32"/>
        </w:rPr>
      </w:pPr>
      <w:r w:rsidRPr="002D7747">
        <w:rPr>
          <w:rFonts w:ascii="Garamond" w:hAnsi="Garamond"/>
          <w:b/>
          <w:sz w:val="32"/>
        </w:rPr>
        <w:t>Arrangement of sections</w:t>
      </w:r>
    </w:p>
    <w:p w:rsidR="002D7747" w:rsidRPr="002D7747" w:rsidRDefault="002D7747" w:rsidP="002D7747">
      <w:pPr>
        <w:rPr>
          <w:rFonts w:ascii="Garamond" w:hAnsi="Garamond"/>
          <w:sz w:val="24"/>
        </w:rPr>
      </w:pPr>
      <w:r w:rsidRPr="002D7747">
        <w:rPr>
          <w:rFonts w:ascii="Garamond" w:hAnsi="Garamond"/>
          <w:sz w:val="24"/>
        </w:rPr>
        <w:t>The arrangement of sections is on a separate page immediate before the Act</w:t>
      </w:r>
    </w:p>
    <w:p w:rsidR="002D7747" w:rsidRPr="002D7747" w:rsidRDefault="002D7747" w:rsidP="002D7747">
      <w:pPr>
        <w:rPr>
          <w:rFonts w:ascii="Garamond" w:hAnsi="Garamond"/>
          <w:sz w:val="24"/>
        </w:rPr>
      </w:pPr>
      <w:r w:rsidRPr="002D7747">
        <w:rPr>
          <w:rFonts w:ascii="Garamond" w:hAnsi="Garamond"/>
          <w:sz w:val="24"/>
        </w:rPr>
        <w:t>The wording is the same as that used for the head notes or marginal notes in the Act an\d serves as s useful index to the Act</w:t>
      </w:r>
    </w:p>
    <w:p w:rsidR="002D7747" w:rsidRPr="002D7747" w:rsidRDefault="002D7747" w:rsidP="002D7747">
      <w:pPr>
        <w:rPr>
          <w:rFonts w:ascii="Garamond" w:hAnsi="Garamond"/>
          <w:sz w:val="24"/>
        </w:rPr>
      </w:pPr>
      <w:r w:rsidRPr="002D7747">
        <w:rPr>
          <w:rFonts w:ascii="Garamond" w:hAnsi="Garamond"/>
          <w:sz w:val="24"/>
        </w:rPr>
        <w:t>It does not form part of the Act and is not subject to debate in Parliament</w:t>
      </w:r>
    </w:p>
    <w:p w:rsidR="002D7747" w:rsidRPr="002D7747" w:rsidRDefault="002D7747" w:rsidP="002D7747">
      <w:pPr>
        <w:rPr>
          <w:rFonts w:ascii="Garamond" w:hAnsi="Garamond"/>
          <w:b/>
          <w:sz w:val="32"/>
        </w:rPr>
      </w:pPr>
      <w:r w:rsidRPr="002D7747">
        <w:rPr>
          <w:rFonts w:ascii="Garamond" w:hAnsi="Garamond"/>
          <w:b/>
          <w:sz w:val="32"/>
        </w:rPr>
        <w:t>Arrangement of parts</w:t>
      </w:r>
    </w:p>
    <w:p w:rsidR="002D7747" w:rsidRPr="002D7747" w:rsidRDefault="002D7747" w:rsidP="002D7747">
      <w:pPr>
        <w:rPr>
          <w:rFonts w:ascii="Garamond" w:hAnsi="Garamond"/>
          <w:sz w:val="24"/>
        </w:rPr>
      </w:pPr>
      <w:r w:rsidRPr="002D7747">
        <w:rPr>
          <w:rFonts w:ascii="Garamond" w:hAnsi="Garamond"/>
          <w:sz w:val="24"/>
        </w:rPr>
        <w:t>A Bill should only be divided into parts when each Part stand alone to form the subject of another Act, otherwise headings should be used in provisions</w:t>
      </w:r>
    </w:p>
    <w:p w:rsidR="002D7747" w:rsidRPr="002D7747" w:rsidRDefault="002D7747" w:rsidP="002D7747">
      <w:pPr>
        <w:rPr>
          <w:rFonts w:ascii="Garamond" w:hAnsi="Garamond"/>
          <w:b/>
          <w:sz w:val="32"/>
        </w:rPr>
      </w:pPr>
      <w:r w:rsidRPr="002D7747">
        <w:rPr>
          <w:rFonts w:ascii="Garamond" w:hAnsi="Garamond"/>
          <w:b/>
          <w:sz w:val="32"/>
        </w:rPr>
        <w:t>Head notes and marginal note</w:t>
      </w:r>
    </w:p>
    <w:p w:rsidR="002D7747" w:rsidRPr="002D7747" w:rsidRDefault="002D7747" w:rsidP="002D7747">
      <w:pPr>
        <w:rPr>
          <w:rFonts w:ascii="Garamond" w:hAnsi="Garamond"/>
          <w:sz w:val="24"/>
        </w:rPr>
      </w:pPr>
      <w:r w:rsidRPr="002D7747">
        <w:rPr>
          <w:rFonts w:ascii="Garamond" w:hAnsi="Garamond"/>
          <w:sz w:val="24"/>
        </w:rPr>
        <w:t>Each section is given a head note or marginal note and this provides a guide to the contents of the section. It must be short and accurate and no attempts should be made to set out a summary of the whole contents of the section.</w:t>
      </w:r>
    </w:p>
    <w:p w:rsidR="002D7747" w:rsidRPr="002D7747" w:rsidRDefault="002D7747" w:rsidP="002D7747">
      <w:pPr>
        <w:rPr>
          <w:rFonts w:ascii="Garamond" w:hAnsi="Garamond"/>
          <w:sz w:val="24"/>
        </w:rPr>
      </w:pPr>
      <w:r w:rsidRPr="002D7747">
        <w:rPr>
          <w:rFonts w:ascii="Garamond" w:hAnsi="Garamond"/>
          <w:sz w:val="24"/>
        </w:rPr>
        <w:t>The appropriate head note or marginal note is often difficult</w:t>
      </w:r>
    </w:p>
    <w:p w:rsidR="002D7747" w:rsidRPr="002D7747" w:rsidRDefault="002D7747" w:rsidP="002D7747">
      <w:pPr>
        <w:rPr>
          <w:rFonts w:ascii="Garamond" w:hAnsi="Garamond"/>
          <w:b/>
          <w:sz w:val="32"/>
        </w:rPr>
      </w:pPr>
      <w:r w:rsidRPr="002D7747">
        <w:rPr>
          <w:rFonts w:ascii="Garamond" w:hAnsi="Garamond"/>
          <w:b/>
          <w:sz w:val="32"/>
        </w:rPr>
        <w:t>Long title</w:t>
      </w:r>
    </w:p>
    <w:p w:rsidR="002D7747" w:rsidRPr="002D7747" w:rsidRDefault="002D7747" w:rsidP="002D7747">
      <w:pPr>
        <w:rPr>
          <w:rFonts w:ascii="Garamond" w:hAnsi="Garamond"/>
          <w:sz w:val="24"/>
        </w:rPr>
      </w:pPr>
      <w:r w:rsidRPr="002D7747">
        <w:rPr>
          <w:rFonts w:ascii="Garamond" w:hAnsi="Garamond"/>
          <w:sz w:val="24"/>
        </w:rPr>
        <w:t>This is the starting point of the Act and indicates the general purpose and intention of the legislation. It must be introduced to Parliament as a Bill first.</w:t>
      </w:r>
    </w:p>
    <w:p w:rsidR="002D7747" w:rsidRPr="002D7747" w:rsidRDefault="002D7747" w:rsidP="002D7747">
      <w:pPr>
        <w:ind w:firstLine="720"/>
        <w:rPr>
          <w:rFonts w:ascii="Garamond" w:hAnsi="Garamond"/>
          <w:b/>
          <w:sz w:val="24"/>
        </w:rPr>
      </w:pPr>
      <w:r w:rsidRPr="002D7747">
        <w:rPr>
          <w:rFonts w:ascii="Garamond" w:hAnsi="Garamond"/>
          <w:b/>
          <w:sz w:val="24"/>
        </w:rPr>
        <w:t>A BILL FOR AN ACT…</w:t>
      </w:r>
    </w:p>
    <w:p w:rsidR="003F496D" w:rsidRDefault="003F496D" w:rsidP="002D7747">
      <w:pPr>
        <w:rPr>
          <w:rFonts w:ascii="Garamond" w:hAnsi="Garamond"/>
          <w:b/>
          <w:sz w:val="32"/>
        </w:rPr>
      </w:pPr>
    </w:p>
    <w:p w:rsidR="002D7747" w:rsidRPr="002D7747" w:rsidRDefault="002D7747" w:rsidP="002D7747">
      <w:pPr>
        <w:rPr>
          <w:rFonts w:ascii="Garamond" w:hAnsi="Garamond"/>
          <w:b/>
          <w:sz w:val="32"/>
        </w:rPr>
      </w:pPr>
      <w:bookmarkStart w:id="0" w:name="_GoBack"/>
      <w:bookmarkEnd w:id="0"/>
      <w:r w:rsidRPr="002D7747">
        <w:rPr>
          <w:rFonts w:ascii="Garamond" w:hAnsi="Garamond"/>
          <w:b/>
          <w:sz w:val="32"/>
        </w:rPr>
        <w:lastRenderedPageBreak/>
        <w:t>The Preamble</w:t>
      </w:r>
    </w:p>
    <w:p w:rsidR="002D7747" w:rsidRPr="002D7747" w:rsidRDefault="002D7747" w:rsidP="002D7747">
      <w:pPr>
        <w:rPr>
          <w:rFonts w:ascii="Garamond" w:hAnsi="Garamond"/>
          <w:sz w:val="24"/>
        </w:rPr>
      </w:pPr>
      <w:r w:rsidRPr="002D7747">
        <w:rPr>
          <w:rFonts w:ascii="Garamond" w:hAnsi="Garamond"/>
          <w:sz w:val="24"/>
        </w:rPr>
        <w:t>It is an aid to construction to explain the reasons for an enactment</w:t>
      </w:r>
    </w:p>
    <w:p w:rsidR="002D7747" w:rsidRPr="002D7747" w:rsidRDefault="002D7747" w:rsidP="002D7747">
      <w:pPr>
        <w:rPr>
          <w:rFonts w:ascii="Garamond" w:hAnsi="Garamond"/>
          <w:sz w:val="24"/>
        </w:rPr>
      </w:pPr>
      <w:r w:rsidRPr="002D7747">
        <w:rPr>
          <w:rFonts w:ascii="Garamond" w:hAnsi="Garamond"/>
          <w:sz w:val="24"/>
        </w:rPr>
        <w:t>They are seldom used nowadays and are limited to Acts dealing with constitutional matters or the application of international conventions or Acts of historical or ceremonial nature.</w:t>
      </w:r>
    </w:p>
    <w:p w:rsidR="002D7747" w:rsidRPr="002D7747" w:rsidRDefault="002D7747" w:rsidP="002D7747">
      <w:pPr>
        <w:rPr>
          <w:rFonts w:ascii="Garamond" w:hAnsi="Garamond"/>
          <w:b/>
          <w:sz w:val="32"/>
        </w:rPr>
      </w:pPr>
      <w:r w:rsidRPr="002D7747">
        <w:rPr>
          <w:rFonts w:ascii="Garamond" w:hAnsi="Garamond"/>
          <w:b/>
          <w:sz w:val="32"/>
        </w:rPr>
        <w:t>Enacting formula</w:t>
      </w:r>
    </w:p>
    <w:p w:rsidR="002D7747" w:rsidRPr="002D7747" w:rsidRDefault="002D7747" w:rsidP="002D7747">
      <w:pPr>
        <w:rPr>
          <w:rFonts w:ascii="Garamond" w:hAnsi="Garamond"/>
          <w:sz w:val="24"/>
        </w:rPr>
      </w:pPr>
      <w:r w:rsidRPr="002D7747">
        <w:rPr>
          <w:rFonts w:ascii="Garamond" w:hAnsi="Garamond"/>
          <w:sz w:val="24"/>
        </w:rPr>
        <w:t>This is generally provided for in the Constitution, the Interpretation Act or other legislation dealing with this and other matters concerned with the procedure of Parliament.</w:t>
      </w:r>
    </w:p>
    <w:p w:rsidR="002D7747" w:rsidRPr="002D7747" w:rsidRDefault="002D7747" w:rsidP="002D7747">
      <w:pPr>
        <w:ind w:firstLine="720"/>
        <w:rPr>
          <w:rFonts w:ascii="Garamond" w:hAnsi="Garamond"/>
          <w:b/>
          <w:sz w:val="24"/>
        </w:rPr>
      </w:pPr>
      <w:r w:rsidRPr="002D7747">
        <w:rPr>
          <w:rFonts w:ascii="Garamond" w:hAnsi="Garamond"/>
          <w:b/>
          <w:sz w:val="24"/>
        </w:rPr>
        <w:t>ENACTED by Parliament as follows-</w:t>
      </w:r>
    </w:p>
    <w:p w:rsidR="002D7747" w:rsidRPr="002D7747" w:rsidRDefault="002D7747" w:rsidP="002D7747">
      <w:pPr>
        <w:rPr>
          <w:rFonts w:ascii="Garamond" w:hAnsi="Garamond"/>
          <w:sz w:val="24"/>
        </w:rPr>
      </w:pPr>
      <w:r w:rsidRPr="002D7747">
        <w:rPr>
          <w:rFonts w:ascii="Garamond" w:hAnsi="Garamond"/>
          <w:sz w:val="24"/>
        </w:rPr>
        <w:t>It comes right after the long title.</w:t>
      </w:r>
    </w:p>
    <w:p w:rsidR="002D7747" w:rsidRPr="002D7747" w:rsidRDefault="002D7747" w:rsidP="002D7747">
      <w:pPr>
        <w:pStyle w:val="Default"/>
        <w:spacing w:line="276" w:lineRule="auto"/>
        <w:ind w:left="2880"/>
        <w:jc w:val="both"/>
        <w:rPr>
          <w:rFonts w:ascii="Garamond" w:hAnsi="Garamond"/>
          <w:b/>
          <w:color w:val="auto"/>
        </w:rPr>
      </w:pPr>
      <w:r w:rsidRPr="002D7747">
        <w:rPr>
          <w:rFonts w:ascii="Garamond" w:hAnsi="Garamond"/>
          <w:b/>
          <w:color w:val="auto"/>
        </w:rPr>
        <w:t>Question 5: The Kenyan Government has decided to establish a corporation to establish a corporation to be known as the Nuclear Atomic Commission. The Commission’s primary mandate shall be to prepare Kenya for the production of nuclear energy and to manage any such nuclear plants. The commission must have between three and five members, including the chairperson. The members must be Kenyan and must be qualified in science-related fields. At least one must be a lawyer to provide guidance on legal matters.</w:t>
      </w:r>
    </w:p>
    <w:p w:rsidR="002D7747" w:rsidRPr="002D7747" w:rsidRDefault="002D7747" w:rsidP="002D7747">
      <w:pPr>
        <w:pStyle w:val="Default"/>
        <w:spacing w:after="240" w:line="276" w:lineRule="auto"/>
        <w:ind w:left="2880"/>
        <w:jc w:val="both"/>
        <w:rPr>
          <w:rFonts w:ascii="Garamond" w:hAnsi="Garamond"/>
          <w:b/>
          <w:color w:val="auto"/>
        </w:rPr>
      </w:pPr>
      <w:r w:rsidRPr="002D7747">
        <w:rPr>
          <w:rFonts w:ascii="Garamond" w:hAnsi="Garamond"/>
          <w:b/>
          <w:color w:val="auto"/>
        </w:rPr>
        <w:t>You are a parliamentary counsel in the Drafting Department. Prepare the draft Bill establishing the commission. [15 marks]</w:t>
      </w:r>
    </w:p>
    <w:p w:rsidR="002D7747" w:rsidRPr="002D7747" w:rsidRDefault="002D7747" w:rsidP="002D7747">
      <w:pPr>
        <w:pStyle w:val="Default"/>
        <w:spacing w:after="240" w:line="276" w:lineRule="auto"/>
        <w:ind w:left="2880"/>
        <w:jc w:val="both"/>
        <w:rPr>
          <w:rFonts w:ascii="Garamond" w:hAnsi="Garamond"/>
          <w:b/>
          <w:color w:val="auto"/>
        </w:rPr>
      </w:pPr>
      <w:r w:rsidRPr="002D7747">
        <w:rPr>
          <w:rFonts w:ascii="Garamond" w:hAnsi="Garamond"/>
          <w:b/>
          <w:color w:val="auto"/>
        </w:rPr>
        <w:t>Question 6 (b); Prepare an amendment Bill to Article 97 and 98 of the constitution to ensure that the “one third gender rule” is observed in the membership of the National Assembly and the Senate. [</w:t>
      </w:r>
      <w:r w:rsidRPr="002D7747">
        <w:rPr>
          <w:rFonts w:ascii="Garamond" w:hAnsi="Garamond"/>
          <w:i/>
          <w:color w:val="auto"/>
        </w:rPr>
        <w:t>The relevant provisions of the Constitution are reproduced for ease of reference.</w:t>
      </w:r>
      <w:r w:rsidRPr="002D7747">
        <w:rPr>
          <w:rFonts w:ascii="Garamond" w:hAnsi="Garamond"/>
          <w:b/>
          <w:color w:val="auto"/>
        </w:rPr>
        <w:t>]</w:t>
      </w:r>
    </w:p>
    <w:p w:rsidR="002D7747" w:rsidRPr="002D7747" w:rsidRDefault="002D7747" w:rsidP="002D7747">
      <w:pPr>
        <w:pStyle w:val="Default"/>
        <w:spacing w:line="276" w:lineRule="auto"/>
        <w:ind w:left="2160" w:firstLine="720"/>
        <w:jc w:val="both"/>
        <w:rPr>
          <w:rFonts w:ascii="Garamond" w:hAnsi="Garamond"/>
          <w:b/>
          <w:color w:val="auto"/>
        </w:rPr>
      </w:pPr>
      <w:r w:rsidRPr="002D7747">
        <w:rPr>
          <w:rFonts w:ascii="Garamond" w:hAnsi="Garamond"/>
          <w:b/>
          <w:color w:val="auto"/>
        </w:rPr>
        <w:t xml:space="preserve">Question  </w:t>
      </w:r>
    </w:p>
    <w:p w:rsidR="002D7747" w:rsidRPr="002D7747" w:rsidRDefault="002D7747" w:rsidP="002D7747">
      <w:pPr>
        <w:pStyle w:val="Default"/>
        <w:spacing w:after="240" w:line="276" w:lineRule="auto"/>
        <w:ind w:left="2880"/>
        <w:jc w:val="both"/>
        <w:rPr>
          <w:rFonts w:ascii="Garamond" w:hAnsi="Garamond"/>
          <w:b/>
          <w:color w:val="auto"/>
        </w:rPr>
      </w:pPr>
      <w:r w:rsidRPr="002D7747">
        <w:rPr>
          <w:rFonts w:ascii="Garamond" w:hAnsi="Garamond"/>
          <w:b/>
          <w:color w:val="auto"/>
        </w:rPr>
        <w:t xml:space="preserve">You are a drafter in the State Law Office. </w:t>
      </w:r>
      <w:r w:rsidRPr="002D7747">
        <w:rPr>
          <w:rFonts w:ascii="Garamond" w:hAnsi="Garamond"/>
          <w:i/>
          <w:color w:val="auto"/>
        </w:rPr>
        <w:t>(Using instructions in question 5 above,)</w:t>
      </w:r>
      <w:r w:rsidRPr="002D7747">
        <w:rPr>
          <w:rFonts w:ascii="Garamond" w:hAnsi="Garamond"/>
          <w:b/>
          <w:color w:val="auto"/>
        </w:rPr>
        <w:t xml:space="preserve"> prepare an amendment Bill creating the Authority to implement the Sexual Offences Act.</w:t>
      </w:r>
    </w:p>
    <w:p w:rsidR="002D7747" w:rsidRPr="002D7747" w:rsidRDefault="002D7747" w:rsidP="002D7747">
      <w:pPr>
        <w:pStyle w:val="Default"/>
        <w:spacing w:line="276" w:lineRule="auto"/>
        <w:ind w:left="2880"/>
        <w:jc w:val="both"/>
        <w:rPr>
          <w:rFonts w:ascii="Garamond" w:hAnsi="Garamond"/>
          <w:b/>
          <w:color w:val="auto"/>
        </w:rPr>
      </w:pPr>
      <w:r w:rsidRPr="002D7747">
        <w:rPr>
          <w:rFonts w:ascii="Garamond" w:hAnsi="Garamond"/>
          <w:b/>
          <w:color w:val="auto"/>
        </w:rPr>
        <w:t xml:space="preserve">Question; </w:t>
      </w:r>
    </w:p>
    <w:p w:rsidR="002D7747" w:rsidRPr="002D7747" w:rsidRDefault="002D7747" w:rsidP="002D7747">
      <w:pPr>
        <w:pStyle w:val="Default"/>
        <w:spacing w:after="240" w:line="276" w:lineRule="auto"/>
        <w:ind w:left="2880"/>
        <w:jc w:val="both"/>
        <w:rPr>
          <w:rFonts w:ascii="Garamond" w:hAnsi="Garamond"/>
          <w:b/>
          <w:color w:val="auto"/>
        </w:rPr>
      </w:pPr>
      <w:r w:rsidRPr="002D7747">
        <w:rPr>
          <w:rFonts w:ascii="Garamond" w:hAnsi="Garamond"/>
          <w:i/>
          <w:color w:val="auto"/>
        </w:rPr>
        <w:t xml:space="preserve">[…facts provided] </w:t>
      </w:r>
      <w:r w:rsidRPr="002D7747">
        <w:rPr>
          <w:rFonts w:ascii="Garamond" w:hAnsi="Garamond"/>
          <w:b/>
          <w:color w:val="auto"/>
        </w:rPr>
        <w:t>Prepare the Bill establishing the Commission. The Bill should establish the Commission as a body corporate with all attributes of a legal person. Provide for appointment of Commissioners by the President upon approval by parliament.</w:t>
      </w:r>
    </w:p>
    <w:p w:rsidR="002D7747" w:rsidRPr="002D7747" w:rsidRDefault="002D7747" w:rsidP="002D7747">
      <w:pPr>
        <w:pStyle w:val="Default"/>
        <w:spacing w:line="276" w:lineRule="auto"/>
        <w:ind w:left="2880"/>
        <w:jc w:val="both"/>
        <w:rPr>
          <w:rFonts w:ascii="Garamond" w:hAnsi="Garamond"/>
          <w:b/>
          <w:color w:val="auto"/>
        </w:rPr>
      </w:pPr>
      <w:r w:rsidRPr="002D7747">
        <w:rPr>
          <w:rFonts w:ascii="Garamond" w:hAnsi="Garamond"/>
          <w:b/>
          <w:color w:val="auto"/>
        </w:rPr>
        <w:lastRenderedPageBreak/>
        <w:t>The Bill must clearly provide for:</w:t>
      </w:r>
    </w:p>
    <w:p w:rsidR="002D7747" w:rsidRPr="002D7747" w:rsidRDefault="002D7747" w:rsidP="002D7747">
      <w:pPr>
        <w:pStyle w:val="Default"/>
        <w:numPr>
          <w:ilvl w:val="0"/>
          <w:numId w:val="55"/>
        </w:numPr>
        <w:spacing w:line="276" w:lineRule="auto"/>
        <w:jc w:val="both"/>
        <w:rPr>
          <w:rFonts w:ascii="Garamond" w:hAnsi="Garamond"/>
          <w:b/>
          <w:color w:val="auto"/>
        </w:rPr>
      </w:pPr>
      <w:r w:rsidRPr="002D7747">
        <w:rPr>
          <w:rFonts w:ascii="Garamond" w:hAnsi="Garamond"/>
          <w:b/>
          <w:color w:val="auto"/>
        </w:rPr>
        <w:t>appropriate title;</w:t>
      </w:r>
    </w:p>
    <w:p w:rsidR="002D7747" w:rsidRPr="002D7747" w:rsidRDefault="002D7747" w:rsidP="002D7747">
      <w:pPr>
        <w:pStyle w:val="Default"/>
        <w:numPr>
          <w:ilvl w:val="0"/>
          <w:numId w:val="55"/>
        </w:numPr>
        <w:spacing w:line="276" w:lineRule="auto"/>
        <w:jc w:val="both"/>
        <w:rPr>
          <w:rFonts w:ascii="Garamond" w:hAnsi="Garamond"/>
          <w:b/>
          <w:color w:val="auto"/>
        </w:rPr>
      </w:pPr>
      <w:r w:rsidRPr="002D7747">
        <w:rPr>
          <w:rFonts w:ascii="Garamond" w:hAnsi="Garamond"/>
          <w:b/>
          <w:color w:val="auto"/>
        </w:rPr>
        <w:t>establishment of the Commission and its composition;</w:t>
      </w:r>
    </w:p>
    <w:p w:rsidR="002D7747" w:rsidRPr="002D7747" w:rsidRDefault="002D7747" w:rsidP="002D7747">
      <w:pPr>
        <w:pStyle w:val="Default"/>
        <w:numPr>
          <w:ilvl w:val="0"/>
          <w:numId w:val="55"/>
        </w:numPr>
        <w:spacing w:line="276" w:lineRule="auto"/>
        <w:jc w:val="both"/>
        <w:rPr>
          <w:rFonts w:ascii="Garamond" w:hAnsi="Garamond"/>
          <w:b/>
          <w:color w:val="auto"/>
        </w:rPr>
      </w:pPr>
      <w:r w:rsidRPr="002D7747">
        <w:rPr>
          <w:rFonts w:ascii="Garamond" w:hAnsi="Garamond"/>
          <w:b/>
          <w:color w:val="auto"/>
        </w:rPr>
        <w:t>objects and functions of the Commission;</w:t>
      </w:r>
    </w:p>
    <w:p w:rsidR="002D7747" w:rsidRPr="002D7747" w:rsidRDefault="002D7747" w:rsidP="002D7747">
      <w:pPr>
        <w:pStyle w:val="Default"/>
        <w:numPr>
          <w:ilvl w:val="0"/>
          <w:numId w:val="55"/>
        </w:numPr>
        <w:spacing w:line="276" w:lineRule="auto"/>
        <w:jc w:val="both"/>
        <w:rPr>
          <w:rFonts w:ascii="Garamond" w:hAnsi="Garamond"/>
          <w:b/>
          <w:color w:val="auto"/>
        </w:rPr>
      </w:pPr>
      <w:r w:rsidRPr="002D7747">
        <w:rPr>
          <w:rFonts w:ascii="Garamond" w:hAnsi="Garamond"/>
          <w:b/>
          <w:color w:val="auto"/>
        </w:rPr>
        <w:t xml:space="preserve">term of office, and </w:t>
      </w:r>
    </w:p>
    <w:p w:rsidR="002D7747" w:rsidRPr="002D7747" w:rsidRDefault="002D7747" w:rsidP="002D7747">
      <w:pPr>
        <w:pStyle w:val="Default"/>
        <w:numPr>
          <w:ilvl w:val="0"/>
          <w:numId w:val="55"/>
        </w:numPr>
        <w:spacing w:line="276" w:lineRule="auto"/>
        <w:jc w:val="both"/>
        <w:rPr>
          <w:rFonts w:ascii="Garamond" w:hAnsi="Garamond"/>
          <w:b/>
          <w:color w:val="auto"/>
        </w:rPr>
      </w:pPr>
      <w:proofErr w:type="gramStart"/>
      <w:r w:rsidRPr="002D7747">
        <w:rPr>
          <w:rFonts w:ascii="Garamond" w:hAnsi="Garamond"/>
          <w:b/>
          <w:color w:val="auto"/>
        </w:rPr>
        <w:t>clause</w:t>
      </w:r>
      <w:proofErr w:type="gramEnd"/>
      <w:r w:rsidRPr="002D7747">
        <w:rPr>
          <w:rFonts w:ascii="Garamond" w:hAnsi="Garamond"/>
          <w:b/>
          <w:color w:val="auto"/>
        </w:rPr>
        <w:t xml:space="preserve"> on offences.</w:t>
      </w:r>
    </w:p>
    <w:p w:rsidR="002D7747" w:rsidRPr="002D7747" w:rsidRDefault="002D7747" w:rsidP="002D7747">
      <w:pPr>
        <w:pStyle w:val="Default"/>
        <w:spacing w:line="276" w:lineRule="auto"/>
        <w:ind w:left="2880"/>
        <w:jc w:val="both"/>
        <w:rPr>
          <w:rFonts w:ascii="Garamond" w:hAnsi="Garamond"/>
          <w:b/>
          <w:color w:val="auto"/>
        </w:rPr>
      </w:pPr>
      <w:r w:rsidRPr="002D7747">
        <w:rPr>
          <w:rFonts w:ascii="Garamond" w:hAnsi="Garamond"/>
          <w:b/>
          <w:color w:val="auto"/>
        </w:rPr>
        <w:t>Do not include provisions on reporting and finances.</w:t>
      </w:r>
    </w:p>
    <w:p w:rsidR="002D7747" w:rsidRPr="002D7747" w:rsidRDefault="002D7747" w:rsidP="002D7747">
      <w:pPr>
        <w:pStyle w:val="Default"/>
        <w:spacing w:after="240" w:line="276" w:lineRule="auto"/>
        <w:ind w:left="7920"/>
        <w:jc w:val="both"/>
        <w:rPr>
          <w:rFonts w:ascii="Garamond" w:hAnsi="Garamond"/>
          <w:b/>
          <w:color w:val="auto"/>
        </w:rPr>
      </w:pPr>
      <w:r w:rsidRPr="002D7747">
        <w:rPr>
          <w:rFonts w:ascii="Garamond" w:hAnsi="Garamond"/>
          <w:b/>
          <w:color w:val="auto"/>
        </w:rPr>
        <w:t>(15 marks)</w:t>
      </w:r>
    </w:p>
    <w:p w:rsidR="002D7747" w:rsidRPr="002D7747" w:rsidRDefault="002D7747" w:rsidP="002D7747">
      <w:pPr>
        <w:pStyle w:val="Default"/>
        <w:spacing w:line="276" w:lineRule="auto"/>
        <w:ind w:left="2880"/>
        <w:jc w:val="both"/>
        <w:rPr>
          <w:rFonts w:ascii="Garamond" w:hAnsi="Garamond"/>
          <w:b/>
          <w:color w:val="auto"/>
        </w:rPr>
      </w:pPr>
      <w:r w:rsidRPr="002D7747">
        <w:rPr>
          <w:rFonts w:ascii="Garamond" w:hAnsi="Garamond"/>
          <w:b/>
          <w:color w:val="auto"/>
        </w:rPr>
        <w:t>Question 5:</w:t>
      </w:r>
    </w:p>
    <w:p w:rsidR="002D7747" w:rsidRPr="002D7747" w:rsidRDefault="002D7747" w:rsidP="002D7747">
      <w:pPr>
        <w:pStyle w:val="Default"/>
        <w:spacing w:line="276" w:lineRule="auto"/>
        <w:ind w:left="2880"/>
        <w:jc w:val="both"/>
        <w:rPr>
          <w:rFonts w:ascii="Garamond" w:hAnsi="Garamond"/>
          <w:b/>
          <w:color w:val="auto"/>
        </w:rPr>
      </w:pPr>
      <w:r w:rsidRPr="002D7747">
        <w:rPr>
          <w:rFonts w:ascii="Garamond" w:hAnsi="Garamond"/>
          <w:i/>
          <w:color w:val="auto"/>
        </w:rPr>
        <w:t xml:space="preserve">[…Instructions given…] </w:t>
      </w:r>
      <w:r w:rsidRPr="002D7747">
        <w:rPr>
          <w:rFonts w:ascii="Garamond" w:hAnsi="Garamond"/>
          <w:b/>
          <w:color w:val="auto"/>
        </w:rPr>
        <w:t>Draft the Bill</w:t>
      </w:r>
    </w:p>
    <w:p w:rsidR="002D7747" w:rsidRPr="002D7747" w:rsidRDefault="002D7747" w:rsidP="002D7747">
      <w:pPr>
        <w:pStyle w:val="Default"/>
        <w:spacing w:after="240" w:line="276" w:lineRule="auto"/>
        <w:ind w:left="7200" w:firstLine="720"/>
        <w:jc w:val="both"/>
        <w:rPr>
          <w:rFonts w:ascii="Garamond" w:hAnsi="Garamond"/>
          <w:b/>
          <w:color w:val="auto"/>
        </w:rPr>
      </w:pPr>
      <w:r w:rsidRPr="002D7747">
        <w:rPr>
          <w:rFonts w:ascii="Garamond" w:hAnsi="Garamond"/>
          <w:b/>
          <w:color w:val="auto"/>
        </w:rPr>
        <w:t>(15 marks)</w:t>
      </w:r>
    </w:p>
    <w:p w:rsidR="002D7747" w:rsidRPr="002D7747" w:rsidRDefault="002D7747" w:rsidP="002D7747">
      <w:pPr>
        <w:rPr>
          <w:rFonts w:ascii="Garamond" w:hAnsi="Garamond"/>
        </w:rPr>
      </w:pPr>
    </w:p>
    <w:p w:rsidR="002D7747" w:rsidRPr="002D7747" w:rsidRDefault="002D7747" w:rsidP="00644691">
      <w:pPr>
        <w:pStyle w:val="Default"/>
        <w:spacing w:after="240" w:line="276" w:lineRule="auto"/>
        <w:ind w:left="7200" w:firstLine="720"/>
        <w:jc w:val="both"/>
        <w:rPr>
          <w:rFonts w:ascii="Garamond" w:hAnsi="Garamond"/>
          <w:b/>
          <w:color w:val="auto"/>
        </w:rPr>
      </w:pPr>
    </w:p>
    <w:p w:rsidR="002D7747" w:rsidRPr="002D7747" w:rsidRDefault="002D7747" w:rsidP="00644691">
      <w:pPr>
        <w:pStyle w:val="Default"/>
        <w:spacing w:after="240" w:line="276" w:lineRule="auto"/>
        <w:ind w:left="7200" w:firstLine="720"/>
        <w:jc w:val="both"/>
        <w:rPr>
          <w:rFonts w:ascii="Garamond" w:hAnsi="Garamond"/>
          <w:b/>
          <w:color w:val="auto"/>
        </w:rPr>
      </w:pPr>
    </w:p>
    <w:p w:rsidR="00320DC0" w:rsidRPr="002D7747" w:rsidRDefault="00320DC0">
      <w:pPr>
        <w:rPr>
          <w:rFonts w:ascii="Garamond" w:hAnsi="Garamond"/>
        </w:rPr>
      </w:pPr>
    </w:p>
    <w:sectPr w:rsidR="00320DC0" w:rsidRPr="002D7747" w:rsidSect="00320DC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12FA" w:rsidRDefault="00A012FA">
      <w:pPr>
        <w:spacing w:after="0" w:line="240" w:lineRule="auto"/>
      </w:pPr>
      <w:r>
        <w:separator/>
      </w:r>
    </w:p>
  </w:endnote>
  <w:endnote w:type="continuationSeparator" w:id="0">
    <w:p w:rsidR="00A012FA" w:rsidRDefault="00A01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8138691"/>
      <w:docPartObj>
        <w:docPartGallery w:val="Page Numbers (Bottom of Page)"/>
        <w:docPartUnique/>
      </w:docPartObj>
    </w:sdtPr>
    <w:sdtEndPr>
      <w:rPr>
        <w:noProof/>
      </w:rPr>
    </w:sdtEndPr>
    <w:sdtContent>
      <w:p w:rsidR="003F496D" w:rsidRDefault="003F496D">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rsidR="003F496D" w:rsidRDefault="003F49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12FA" w:rsidRDefault="00A012FA">
      <w:pPr>
        <w:spacing w:after="0" w:line="240" w:lineRule="auto"/>
      </w:pPr>
      <w:r>
        <w:separator/>
      </w:r>
    </w:p>
  </w:footnote>
  <w:footnote w:type="continuationSeparator" w:id="0">
    <w:p w:rsidR="00A012FA" w:rsidRDefault="00A012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B3312"/>
    <w:multiLevelType w:val="hybridMultilevel"/>
    <w:tmpl w:val="FFC6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E74622"/>
    <w:multiLevelType w:val="hybridMultilevel"/>
    <w:tmpl w:val="773EE7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EC5BCA"/>
    <w:multiLevelType w:val="hybridMultilevel"/>
    <w:tmpl w:val="35AC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2F5C8D"/>
    <w:multiLevelType w:val="hybridMultilevel"/>
    <w:tmpl w:val="8B0CA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2409F7"/>
    <w:multiLevelType w:val="hybridMultilevel"/>
    <w:tmpl w:val="E3C2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880542"/>
    <w:multiLevelType w:val="hybridMultilevel"/>
    <w:tmpl w:val="E88A88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D2094D"/>
    <w:multiLevelType w:val="hybridMultilevel"/>
    <w:tmpl w:val="1C0C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4946B3"/>
    <w:multiLevelType w:val="hybridMultilevel"/>
    <w:tmpl w:val="254426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6E48E7"/>
    <w:multiLevelType w:val="hybridMultilevel"/>
    <w:tmpl w:val="08561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A91488"/>
    <w:multiLevelType w:val="hybridMultilevel"/>
    <w:tmpl w:val="A6A24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36C410C"/>
    <w:multiLevelType w:val="hybridMultilevel"/>
    <w:tmpl w:val="7C22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477EDD"/>
    <w:multiLevelType w:val="hybridMultilevel"/>
    <w:tmpl w:val="9258C2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B24498"/>
    <w:multiLevelType w:val="hybridMultilevel"/>
    <w:tmpl w:val="5E4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DD47721"/>
    <w:multiLevelType w:val="hybridMultilevel"/>
    <w:tmpl w:val="DF5EA914"/>
    <w:lvl w:ilvl="0" w:tplc="51FEEBAC">
      <w:start w:val="1"/>
      <w:numFmt w:val="lowerRoman"/>
      <w:lvlText w:val="(%1)"/>
      <w:lvlJc w:val="left"/>
      <w:pPr>
        <w:ind w:left="1080" w:hanging="720"/>
      </w:pPr>
      <w:rPr>
        <w:rFonts w:eastAsia="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206F33"/>
    <w:multiLevelType w:val="hybridMultilevel"/>
    <w:tmpl w:val="67D830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A627DC"/>
    <w:multiLevelType w:val="multilevel"/>
    <w:tmpl w:val="A7B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DB0A2F"/>
    <w:multiLevelType w:val="hybridMultilevel"/>
    <w:tmpl w:val="C45E05C4"/>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nsid w:val="232F0016"/>
    <w:multiLevelType w:val="hybridMultilevel"/>
    <w:tmpl w:val="F5B4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39A0069"/>
    <w:multiLevelType w:val="hybridMultilevel"/>
    <w:tmpl w:val="D56A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69978A7"/>
    <w:multiLevelType w:val="hybridMultilevel"/>
    <w:tmpl w:val="929CE672"/>
    <w:lvl w:ilvl="0" w:tplc="8EA02966">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270C240D"/>
    <w:multiLevelType w:val="hybridMultilevel"/>
    <w:tmpl w:val="716E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758065A"/>
    <w:multiLevelType w:val="hybridMultilevel"/>
    <w:tmpl w:val="DE18D8BA"/>
    <w:lvl w:ilvl="0" w:tplc="7BF4C76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2">
    <w:nsid w:val="283409B7"/>
    <w:multiLevelType w:val="hybridMultilevel"/>
    <w:tmpl w:val="D7BCE4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89C15F9"/>
    <w:multiLevelType w:val="hybridMultilevel"/>
    <w:tmpl w:val="FEF8F924"/>
    <w:lvl w:ilvl="0" w:tplc="78F4976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8A34250"/>
    <w:multiLevelType w:val="hybridMultilevel"/>
    <w:tmpl w:val="8764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8E63EF7"/>
    <w:multiLevelType w:val="hybridMultilevel"/>
    <w:tmpl w:val="779CF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8FC0095"/>
    <w:multiLevelType w:val="hybridMultilevel"/>
    <w:tmpl w:val="B776AC8E"/>
    <w:lvl w:ilvl="0" w:tplc="5808B234">
      <w:start w:val="1"/>
      <w:numFmt w:val="lowerLetter"/>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A0409C8"/>
    <w:multiLevelType w:val="multilevel"/>
    <w:tmpl w:val="C02E3A3A"/>
    <w:lvl w:ilvl="0">
      <w:start w:val="1"/>
      <w:numFmt w:val="none"/>
      <w:pStyle w:val="Heading1"/>
      <w:lvlText w:val=""/>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nsid w:val="2B284C7D"/>
    <w:multiLevelType w:val="hybridMultilevel"/>
    <w:tmpl w:val="249C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C8C4340"/>
    <w:multiLevelType w:val="hybridMultilevel"/>
    <w:tmpl w:val="573E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CBB463A"/>
    <w:multiLevelType w:val="hybridMultilevel"/>
    <w:tmpl w:val="D19829F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D2342A1"/>
    <w:multiLevelType w:val="hybridMultilevel"/>
    <w:tmpl w:val="D3B09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E5A6BC8"/>
    <w:multiLevelType w:val="hybridMultilevel"/>
    <w:tmpl w:val="6EE2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1293FE8"/>
    <w:multiLevelType w:val="hybridMultilevel"/>
    <w:tmpl w:val="C0061B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32F06485"/>
    <w:multiLevelType w:val="hybridMultilevel"/>
    <w:tmpl w:val="14A0878E"/>
    <w:lvl w:ilvl="0" w:tplc="5808B234">
      <w:start w:val="1"/>
      <w:numFmt w:val="lowerLetter"/>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9677567"/>
    <w:multiLevelType w:val="hybridMultilevel"/>
    <w:tmpl w:val="D2BC1944"/>
    <w:lvl w:ilvl="0" w:tplc="0DEEE0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A6A261E"/>
    <w:multiLevelType w:val="multilevel"/>
    <w:tmpl w:val="2BDE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21730B1"/>
    <w:multiLevelType w:val="hybridMultilevel"/>
    <w:tmpl w:val="6AE8D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24D3C67"/>
    <w:multiLevelType w:val="hybridMultilevel"/>
    <w:tmpl w:val="CFF2FC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310087C"/>
    <w:multiLevelType w:val="hybridMultilevel"/>
    <w:tmpl w:val="41885B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BE42520"/>
    <w:multiLevelType w:val="hybridMultilevel"/>
    <w:tmpl w:val="F7F0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FA8139A"/>
    <w:multiLevelType w:val="hybridMultilevel"/>
    <w:tmpl w:val="CCA0D0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FF247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nsid w:val="513407DD"/>
    <w:multiLevelType w:val="hybridMultilevel"/>
    <w:tmpl w:val="D852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56D7671"/>
    <w:multiLevelType w:val="hybridMultilevel"/>
    <w:tmpl w:val="5B06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81E36AE"/>
    <w:multiLevelType w:val="hybridMultilevel"/>
    <w:tmpl w:val="C3B0DECA"/>
    <w:lvl w:ilvl="0" w:tplc="5808B234">
      <w:start w:val="1"/>
      <w:numFmt w:val="lowerLetter"/>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9054FA9"/>
    <w:multiLevelType w:val="hybridMultilevel"/>
    <w:tmpl w:val="9DCC2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F3D7F07"/>
    <w:multiLevelType w:val="hybridMultilevel"/>
    <w:tmpl w:val="232CD3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FDD5E9F"/>
    <w:multiLevelType w:val="hybridMultilevel"/>
    <w:tmpl w:val="EC32F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FDE255C"/>
    <w:multiLevelType w:val="hybridMultilevel"/>
    <w:tmpl w:val="FD926B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0601771"/>
    <w:multiLevelType w:val="hybridMultilevel"/>
    <w:tmpl w:val="BED2162E"/>
    <w:lvl w:ilvl="0" w:tplc="E09664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28C65EE"/>
    <w:multiLevelType w:val="hybridMultilevel"/>
    <w:tmpl w:val="BF50E362"/>
    <w:lvl w:ilvl="0" w:tplc="2392253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31854F5"/>
    <w:multiLevelType w:val="hybridMultilevel"/>
    <w:tmpl w:val="A086AD7E"/>
    <w:lvl w:ilvl="0" w:tplc="D9DA3A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6792136F"/>
    <w:multiLevelType w:val="hybridMultilevel"/>
    <w:tmpl w:val="77A4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7987357"/>
    <w:multiLevelType w:val="hybridMultilevel"/>
    <w:tmpl w:val="550E8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A4F19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nsid w:val="6D7E42C1"/>
    <w:multiLevelType w:val="hybridMultilevel"/>
    <w:tmpl w:val="51EC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0A65691"/>
    <w:multiLevelType w:val="hybridMultilevel"/>
    <w:tmpl w:val="89FA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4B50B1E"/>
    <w:multiLevelType w:val="hybridMultilevel"/>
    <w:tmpl w:val="3C1E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6AD17F0"/>
    <w:multiLevelType w:val="hybridMultilevel"/>
    <w:tmpl w:val="EDE03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82D282E"/>
    <w:multiLevelType w:val="hybridMultilevel"/>
    <w:tmpl w:val="5FACD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B4253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nsid w:val="7B525900"/>
    <w:multiLevelType w:val="hybridMultilevel"/>
    <w:tmpl w:val="3618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BA24D1F"/>
    <w:multiLevelType w:val="hybridMultilevel"/>
    <w:tmpl w:val="B06A4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D6850C7"/>
    <w:multiLevelType w:val="hybridMultilevel"/>
    <w:tmpl w:val="597A0D6A"/>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5">
    <w:nsid w:val="7F6A4A6D"/>
    <w:multiLevelType w:val="hybridMultilevel"/>
    <w:tmpl w:val="F0D0F7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5"/>
  </w:num>
  <w:num w:numId="3">
    <w:abstractNumId w:val="59"/>
  </w:num>
  <w:num w:numId="4">
    <w:abstractNumId w:val="39"/>
  </w:num>
  <w:num w:numId="5">
    <w:abstractNumId w:val="0"/>
  </w:num>
  <w:num w:numId="6">
    <w:abstractNumId w:val="43"/>
  </w:num>
  <w:num w:numId="7">
    <w:abstractNumId w:val="30"/>
  </w:num>
  <w:num w:numId="8">
    <w:abstractNumId w:val="9"/>
  </w:num>
  <w:num w:numId="9">
    <w:abstractNumId w:val="37"/>
  </w:num>
  <w:num w:numId="10">
    <w:abstractNumId w:val="10"/>
  </w:num>
  <w:num w:numId="11">
    <w:abstractNumId w:val="53"/>
  </w:num>
  <w:num w:numId="12">
    <w:abstractNumId w:val="16"/>
  </w:num>
  <w:num w:numId="13">
    <w:abstractNumId w:val="26"/>
  </w:num>
  <w:num w:numId="14">
    <w:abstractNumId w:val="60"/>
  </w:num>
  <w:num w:numId="15">
    <w:abstractNumId w:val="65"/>
  </w:num>
  <w:num w:numId="16">
    <w:abstractNumId w:val="62"/>
  </w:num>
  <w:num w:numId="17">
    <w:abstractNumId w:val="8"/>
  </w:num>
  <w:num w:numId="18">
    <w:abstractNumId w:val="1"/>
  </w:num>
  <w:num w:numId="19">
    <w:abstractNumId w:val="44"/>
  </w:num>
  <w:num w:numId="20">
    <w:abstractNumId w:val="24"/>
  </w:num>
  <w:num w:numId="21">
    <w:abstractNumId w:val="18"/>
  </w:num>
  <w:num w:numId="22">
    <w:abstractNumId w:val="14"/>
  </w:num>
  <w:num w:numId="23">
    <w:abstractNumId w:val="22"/>
  </w:num>
  <w:num w:numId="24">
    <w:abstractNumId w:val="40"/>
  </w:num>
  <w:num w:numId="25">
    <w:abstractNumId w:val="48"/>
  </w:num>
  <w:num w:numId="26">
    <w:abstractNumId w:val="58"/>
  </w:num>
  <w:num w:numId="27">
    <w:abstractNumId w:val="4"/>
  </w:num>
  <w:num w:numId="28">
    <w:abstractNumId w:val="23"/>
  </w:num>
  <w:num w:numId="29">
    <w:abstractNumId w:val="63"/>
  </w:num>
  <w:num w:numId="30">
    <w:abstractNumId w:val="32"/>
  </w:num>
  <w:num w:numId="31">
    <w:abstractNumId w:val="29"/>
  </w:num>
  <w:num w:numId="32">
    <w:abstractNumId w:val="17"/>
  </w:num>
  <w:num w:numId="33">
    <w:abstractNumId w:val="31"/>
  </w:num>
  <w:num w:numId="34">
    <w:abstractNumId w:val="27"/>
  </w:num>
  <w:num w:numId="35">
    <w:abstractNumId w:val="6"/>
  </w:num>
  <w:num w:numId="36">
    <w:abstractNumId w:val="34"/>
  </w:num>
  <w:num w:numId="37">
    <w:abstractNumId w:val="45"/>
  </w:num>
  <w:num w:numId="38">
    <w:abstractNumId w:val="33"/>
  </w:num>
  <w:num w:numId="39">
    <w:abstractNumId w:val="61"/>
  </w:num>
  <w:num w:numId="40">
    <w:abstractNumId w:val="55"/>
  </w:num>
  <w:num w:numId="41">
    <w:abstractNumId w:val="28"/>
  </w:num>
  <w:num w:numId="42">
    <w:abstractNumId w:val="46"/>
  </w:num>
  <w:num w:numId="43">
    <w:abstractNumId w:val="41"/>
  </w:num>
  <w:num w:numId="44">
    <w:abstractNumId w:val="54"/>
  </w:num>
  <w:num w:numId="45">
    <w:abstractNumId w:val="15"/>
  </w:num>
  <w:num w:numId="46">
    <w:abstractNumId w:val="36"/>
  </w:num>
  <w:num w:numId="47">
    <w:abstractNumId w:val="42"/>
  </w:num>
  <w:num w:numId="48">
    <w:abstractNumId w:val="56"/>
  </w:num>
  <w:num w:numId="49">
    <w:abstractNumId w:val="11"/>
  </w:num>
  <w:num w:numId="50">
    <w:abstractNumId w:val="5"/>
  </w:num>
  <w:num w:numId="51">
    <w:abstractNumId w:val="7"/>
  </w:num>
  <w:num w:numId="52">
    <w:abstractNumId w:val="52"/>
  </w:num>
  <w:num w:numId="53">
    <w:abstractNumId w:val="19"/>
  </w:num>
  <w:num w:numId="54">
    <w:abstractNumId w:val="21"/>
  </w:num>
  <w:num w:numId="55">
    <w:abstractNumId w:val="64"/>
  </w:num>
  <w:num w:numId="56">
    <w:abstractNumId w:val="38"/>
  </w:num>
  <w:num w:numId="57">
    <w:abstractNumId w:val="47"/>
  </w:num>
  <w:num w:numId="58">
    <w:abstractNumId w:val="3"/>
  </w:num>
  <w:num w:numId="59">
    <w:abstractNumId w:val="49"/>
  </w:num>
  <w:num w:numId="60">
    <w:abstractNumId w:val="20"/>
  </w:num>
  <w:num w:numId="61">
    <w:abstractNumId w:val="35"/>
  </w:num>
  <w:num w:numId="62">
    <w:abstractNumId w:val="2"/>
  </w:num>
  <w:num w:numId="63">
    <w:abstractNumId w:val="57"/>
  </w:num>
  <w:num w:numId="64">
    <w:abstractNumId w:val="13"/>
  </w:num>
  <w:num w:numId="65">
    <w:abstractNumId w:val="50"/>
  </w:num>
  <w:num w:numId="66">
    <w:abstractNumId w:val="5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691"/>
    <w:rsid w:val="00152B71"/>
    <w:rsid w:val="002D7747"/>
    <w:rsid w:val="00320DC0"/>
    <w:rsid w:val="003F496D"/>
    <w:rsid w:val="00644691"/>
    <w:rsid w:val="008235C7"/>
    <w:rsid w:val="008E4F8B"/>
    <w:rsid w:val="00A012FA"/>
    <w:rsid w:val="00C1387A"/>
    <w:rsid w:val="00C73E70"/>
    <w:rsid w:val="00DE2832"/>
    <w:rsid w:val="00DE4D6F"/>
    <w:rsid w:val="00DF2597"/>
    <w:rsid w:val="00DF5CAE"/>
    <w:rsid w:val="00E0325B"/>
    <w:rsid w:val="00EB311D"/>
    <w:rsid w:val="00EC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5F6BD4-087C-497B-B9E4-6B7C73081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4691"/>
    <w:pPr>
      <w:spacing w:after="200" w:line="276" w:lineRule="auto"/>
    </w:pPr>
    <w:rPr>
      <w:rFonts w:eastAsiaTheme="minorEastAsia"/>
    </w:rPr>
  </w:style>
  <w:style w:type="paragraph" w:styleId="Heading1">
    <w:name w:val="heading 1"/>
    <w:basedOn w:val="Normal"/>
    <w:next w:val="Normal"/>
    <w:link w:val="Heading1Char"/>
    <w:qFormat/>
    <w:rsid w:val="00644691"/>
    <w:pPr>
      <w:keepNext/>
      <w:numPr>
        <w:numId w:val="34"/>
      </w:numPr>
      <w:spacing w:after="0" w:line="240" w:lineRule="auto"/>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4691"/>
    <w:rPr>
      <w:rFonts w:ascii="Times New Roman" w:eastAsia="Times New Roman" w:hAnsi="Times New Roman" w:cs="Times New Roman"/>
      <w:b/>
      <w:bCs/>
      <w:sz w:val="24"/>
      <w:szCs w:val="24"/>
    </w:rPr>
  </w:style>
  <w:style w:type="paragraph" w:styleId="ListParagraph">
    <w:name w:val="List Paragraph"/>
    <w:basedOn w:val="Normal"/>
    <w:uiPriority w:val="34"/>
    <w:qFormat/>
    <w:rsid w:val="00644691"/>
    <w:pPr>
      <w:ind w:left="720"/>
      <w:contextualSpacing/>
    </w:pPr>
  </w:style>
  <w:style w:type="paragraph" w:customStyle="1" w:styleId="Default">
    <w:name w:val="Default"/>
    <w:rsid w:val="00644691"/>
    <w:pPr>
      <w:autoSpaceDE w:val="0"/>
      <w:autoSpaceDN w:val="0"/>
      <w:adjustRightInd w:val="0"/>
      <w:spacing w:after="0" w:line="240" w:lineRule="auto"/>
    </w:pPr>
    <w:rPr>
      <w:rFonts w:ascii="Lucida Sans Unicode" w:eastAsiaTheme="minorEastAsia" w:hAnsi="Lucida Sans Unicode" w:cs="Lucida Sans Unicode"/>
      <w:color w:val="000000"/>
      <w:sz w:val="24"/>
      <w:szCs w:val="24"/>
    </w:rPr>
  </w:style>
  <w:style w:type="paragraph" w:styleId="BalloonText">
    <w:name w:val="Balloon Text"/>
    <w:basedOn w:val="Normal"/>
    <w:link w:val="BalloonTextChar"/>
    <w:uiPriority w:val="99"/>
    <w:semiHidden/>
    <w:unhideWhenUsed/>
    <w:rsid w:val="006446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691"/>
    <w:rPr>
      <w:rFonts w:ascii="Tahoma" w:eastAsiaTheme="minorEastAsia" w:hAnsi="Tahoma" w:cs="Tahoma"/>
      <w:sz w:val="16"/>
      <w:szCs w:val="16"/>
    </w:rPr>
  </w:style>
  <w:style w:type="paragraph" w:styleId="NoSpacing">
    <w:name w:val="No Spacing"/>
    <w:uiPriority w:val="1"/>
    <w:qFormat/>
    <w:rsid w:val="00644691"/>
    <w:pPr>
      <w:spacing w:after="0" w:line="240" w:lineRule="auto"/>
    </w:pPr>
    <w:rPr>
      <w:rFonts w:eastAsiaTheme="minorEastAsia"/>
    </w:rPr>
  </w:style>
  <w:style w:type="paragraph" w:styleId="Header">
    <w:name w:val="header"/>
    <w:basedOn w:val="Normal"/>
    <w:link w:val="HeaderChar"/>
    <w:uiPriority w:val="99"/>
    <w:unhideWhenUsed/>
    <w:rsid w:val="006446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691"/>
    <w:rPr>
      <w:rFonts w:eastAsiaTheme="minorEastAsia"/>
    </w:rPr>
  </w:style>
  <w:style w:type="paragraph" w:styleId="Footer">
    <w:name w:val="footer"/>
    <w:basedOn w:val="Normal"/>
    <w:link w:val="FooterChar"/>
    <w:uiPriority w:val="99"/>
    <w:unhideWhenUsed/>
    <w:rsid w:val="006446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691"/>
    <w:rPr>
      <w:rFonts w:eastAsiaTheme="minorEastAsia"/>
    </w:rPr>
  </w:style>
  <w:style w:type="paragraph" w:styleId="CommentText">
    <w:name w:val="annotation text"/>
    <w:basedOn w:val="Normal"/>
    <w:link w:val="CommentTextChar"/>
    <w:uiPriority w:val="99"/>
    <w:unhideWhenUsed/>
    <w:rsid w:val="00644691"/>
    <w:pPr>
      <w:spacing w:line="240" w:lineRule="auto"/>
    </w:pPr>
    <w:rPr>
      <w:sz w:val="20"/>
      <w:szCs w:val="20"/>
    </w:rPr>
  </w:style>
  <w:style w:type="character" w:customStyle="1" w:styleId="CommentTextChar">
    <w:name w:val="Comment Text Char"/>
    <w:basedOn w:val="DefaultParagraphFont"/>
    <w:link w:val="CommentText"/>
    <w:uiPriority w:val="99"/>
    <w:rsid w:val="00644691"/>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27</Pages>
  <Words>5061</Words>
  <Characters>28853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Ms. Kung'u</dc:creator>
  <cp:keywords/>
  <dc:description/>
  <cp:lastModifiedBy>Damaris Angulu</cp:lastModifiedBy>
  <cp:revision>5</cp:revision>
  <cp:lastPrinted>2016-10-05T10:20:00Z</cp:lastPrinted>
  <dcterms:created xsi:type="dcterms:W3CDTF">2016-10-05T08:29:00Z</dcterms:created>
  <dcterms:modified xsi:type="dcterms:W3CDTF">2016-10-05T10:26:00Z</dcterms:modified>
</cp:coreProperties>
</file>