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A4447">
      <w:pPr>
        <w:spacing w:after="11" w:line="480" w:lineRule="auto"/>
        <w:ind w:left="0" w:leftChars="0" w:right="3043" w:firstLine="600" w:firstLineChars="250"/>
        <w:jc w:val="both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color w:val="FF0000"/>
          <w:sz w:val="24"/>
          <w:szCs w:val="24"/>
          <w:u w:val="single" w:color="000000"/>
          <w:lang w:val="en-US"/>
        </w:rPr>
        <w:t xml:space="preserve">INTRO: 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  <w:u w:val="single" w:color="000000"/>
        </w:rPr>
        <w:t>LEGISLATIVE DRAFTING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</w:rPr>
        <w:t xml:space="preserve"> </w:t>
      </w:r>
    </w:p>
    <w:p w14:paraId="570B9FBB">
      <w:pPr>
        <w:numPr>
          <w:ilvl w:val="0"/>
          <w:numId w:val="1"/>
        </w:numPr>
        <w:spacing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In Kenya from the colonial times till recently, the task of drafting laws was placed upon the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O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ffice of the Attorney General (i.e. the state law office)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</w:p>
    <w:p w14:paraId="2167A0EB">
      <w:pPr>
        <w:numPr>
          <w:ilvl w:val="0"/>
          <w:numId w:val="1"/>
        </w:numPr>
        <w:spacing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Times have changed now, i.e. we have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two</w:t>
      </w:r>
      <w:r>
        <w:rPr>
          <w:rFonts w:hint="default" w:ascii="Calibri Light" w:hAnsi="Calibri Light" w:cs="Calibri Light"/>
          <w:sz w:val="24"/>
          <w:szCs w:val="24"/>
        </w:rPr>
        <w:t xml:space="preserve"> dedicated bodies for legislative drafting: </w:t>
      </w:r>
      <w:r>
        <w:rPr>
          <w:rFonts w:hint="default" w:ascii="Calibri Light" w:hAnsi="Calibri Light" w:cs="Calibri Light"/>
          <w:b/>
          <w:bCs/>
          <w:sz w:val="24"/>
          <w:szCs w:val="24"/>
          <w:u w:val="single" w:color="000000"/>
        </w:rPr>
        <w:t>Parliament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 xml:space="preserve">and the </w:t>
      </w:r>
      <w:r>
        <w:rPr>
          <w:rFonts w:hint="default" w:ascii="Calibri Light" w:hAnsi="Calibri Light" w:cs="Calibri Light"/>
          <w:b/>
          <w:bCs/>
          <w:sz w:val="24"/>
          <w:szCs w:val="24"/>
          <w:u w:val="single" w:color="000000"/>
        </w:rPr>
        <w:t>Kenya Law Reform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b/>
          <w:bCs/>
          <w:sz w:val="24"/>
          <w:szCs w:val="24"/>
          <w:u w:val="single" w:color="000000"/>
        </w:rPr>
        <w:t>Commission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 xml:space="preserve">undertake drafting of the laws; however, the office of the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Attorney General</w:t>
      </w:r>
      <w:r>
        <w:rPr>
          <w:rFonts w:hint="default" w:ascii="Calibri Light" w:hAnsi="Calibri Light" w:cs="Calibri Light"/>
          <w:sz w:val="24"/>
          <w:szCs w:val="24"/>
        </w:rPr>
        <w:t xml:space="preserve"> is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still the final institution to review </w:t>
      </w:r>
      <w:r>
        <w:rPr>
          <w:rFonts w:hint="default" w:ascii="Calibri Light" w:hAnsi="Calibri Light" w:cs="Calibri Light"/>
          <w:sz w:val="24"/>
          <w:szCs w:val="24"/>
        </w:rPr>
        <w:t>the legislation before publishing it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07EED1A1">
      <w:pPr>
        <w:numPr>
          <w:ilvl w:val="0"/>
          <w:numId w:val="1"/>
        </w:numPr>
        <w:spacing w:after="4"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Legislative drafting may be described as an Art, for the reason that it nurtures abilities of clear, cogent, concise thinking into a habit of restrained writing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 It is also a discipline.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6A5F7FD4">
      <w:pPr>
        <w:spacing w:after="52" w:line="480" w:lineRule="auto"/>
        <w:ind w:left="0" w:firstLine="0"/>
        <w:jc w:val="left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4DCEC1CF">
      <w:pPr>
        <w:pStyle w:val="2"/>
        <w:spacing w:line="480" w:lineRule="auto"/>
        <w:ind w:right="0"/>
        <w:rPr>
          <w:rFonts w:hint="default" w:ascii="Calibri Light" w:hAnsi="Calibri Light" w:cs="Calibri Light"/>
          <w:b/>
          <w:bCs/>
          <w:color w:val="FF0000"/>
          <w:sz w:val="24"/>
          <w:szCs w:val="24"/>
        </w:rPr>
      </w:pPr>
      <w:r>
        <w:rPr>
          <w:rFonts w:hint="default" w:ascii="Calibri Light" w:hAnsi="Calibri Light" w:eastAsia="Arial" w:cs="Calibri Light"/>
          <w:b/>
          <w:bCs/>
          <w:color w:val="FF0000"/>
          <w:sz w:val="24"/>
          <w:szCs w:val="24"/>
          <w:u w:val="none"/>
        </w:rPr>
        <w:t xml:space="preserve"> 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</w:rPr>
        <w:t xml:space="preserve">LEGISLATION 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  <w:lang w:val="en-US"/>
        </w:rPr>
        <w:t xml:space="preserve">: 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</w:rPr>
        <w:t>THE DEFINITION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  <w:u w:val="none"/>
        </w:rPr>
        <w:t xml:space="preserve"> </w:t>
      </w:r>
    </w:p>
    <w:p w14:paraId="2B5670AD">
      <w:pPr>
        <w:numPr>
          <w:ilvl w:val="0"/>
          <w:numId w:val="2"/>
        </w:numPr>
        <w:spacing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Legislation has been defined as the process of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making or </w:t>
      </w:r>
      <w:r>
        <w:rPr>
          <w:rFonts w:hint="default" w:ascii="Calibri Light" w:hAnsi="Calibri Light" w:cs="Calibri Light"/>
          <w:b/>
          <w:bCs/>
          <w:sz w:val="24"/>
          <w:szCs w:val="24"/>
          <w:u w:val="single" w:color="000000"/>
        </w:rPr>
        <w:t>enacting a positive law</w:t>
      </w:r>
      <w:r>
        <w:rPr>
          <w:rFonts w:hint="default" w:ascii="Calibri Light" w:hAnsi="Calibri Light" w:cs="Calibri Light"/>
          <w:sz w:val="24"/>
          <w:szCs w:val="24"/>
        </w:rPr>
        <w:t xml:space="preserve"> in written form, according to some type of </w:t>
      </w:r>
      <w:r>
        <w:rPr>
          <w:rFonts w:hint="default" w:ascii="Calibri Light" w:hAnsi="Calibri Light" w:cs="Calibri Light"/>
          <w:b/>
          <w:bCs/>
          <w:sz w:val="24"/>
          <w:szCs w:val="24"/>
          <w:u w:val="single" w:color="000000"/>
        </w:rPr>
        <w:t>formal procedures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,</w:t>
      </w:r>
      <w:r>
        <w:rPr>
          <w:rFonts w:hint="default" w:ascii="Calibri Light" w:hAnsi="Calibri Light" w:cs="Calibri Light"/>
          <w:sz w:val="24"/>
          <w:szCs w:val="24"/>
        </w:rPr>
        <w:t xml:space="preserve"> by a competent branch of Government </w:t>
      </w:r>
      <w:r>
        <w:rPr>
          <w:rFonts w:hint="default" w:ascii="Calibri Light" w:hAnsi="Calibri Light" w:cs="Calibri Light"/>
          <w:b/>
          <w:bCs/>
          <w:sz w:val="24"/>
          <w:szCs w:val="24"/>
          <w:u w:val="single" w:color="000000"/>
        </w:rPr>
        <w:t>constituted to perform this process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</w:t>
      </w:r>
    </w:p>
    <w:p w14:paraId="5FE07EFA">
      <w:pPr>
        <w:numPr>
          <w:ilvl w:val="1"/>
          <w:numId w:val="3"/>
        </w:numPr>
        <w:spacing w:line="480" w:lineRule="auto"/>
        <w:ind w:left="1464" w:right="35" w:hanging="571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In this context, positive law is identified to mean statutory, man-made laws as compared to natural law </w:t>
      </w:r>
      <w:r>
        <w:rPr>
          <w:rFonts w:hint="default" w:ascii="Calibri Light" w:hAnsi="Calibri Light" w:cs="Calibri Light"/>
          <w:i/>
          <w:sz w:val="24"/>
          <w:szCs w:val="24"/>
        </w:rPr>
        <w:t>(law as is)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eastAsia="Wingdings" w:cs="Calibri Light"/>
          <w:sz w:val="24"/>
          <w:szCs w:val="24"/>
        </w:rPr>
        <w:t>→</w:t>
      </w:r>
      <w:r>
        <w:rPr>
          <w:rFonts w:hint="default" w:ascii="Calibri Light" w:hAnsi="Calibri Light" w:cs="Calibri Light"/>
          <w:sz w:val="24"/>
          <w:szCs w:val="24"/>
        </w:rPr>
        <w:t xml:space="preserve"> the legitimacy of positive law is derived from civil or political authority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71E9D183">
      <w:pPr>
        <w:numPr>
          <w:ilvl w:val="1"/>
          <w:numId w:val="3"/>
        </w:numPr>
        <w:spacing w:line="480" w:lineRule="auto"/>
        <w:ind w:left="1464" w:right="35" w:hanging="571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This differs from natural law which is a body of unchanging moral principles that are regarded as a basis for all human conduct </w:t>
      </w:r>
      <w:r>
        <w:rPr>
          <w:rFonts w:hint="default" w:ascii="Calibri Light" w:hAnsi="Calibri Light" w:cs="Calibri Light"/>
          <w:i/>
          <w:sz w:val="24"/>
          <w:szCs w:val="24"/>
        </w:rPr>
        <w:t xml:space="preserve">(law as it ought to be) </w:t>
      </w:r>
      <w:r>
        <w:rPr>
          <w:rFonts w:hint="default" w:ascii="Calibri Light" w:hAnsi="Calibri Light" w:eastAsia="Wingdings" w:cs="Calibri Light"/>
          <w:sz w:val="24"/>
          <w:szCs w:val="24"/>
        </w:rPr>
        <w:t>→</w:t>
      </w:r>
      <w:r>
        <w:rPr>
          <w:rFonts w:hint="default" w:ascii="Calibri Light" w:hAnsi="Calibri Light" w:cs="Calibri Light"/>
          <w:sz w:val="24"/>
          <w:szCs w:val="24"/>
        </w:rPr>
        <w:t xml:space="preserve"> the legitimacy of natural law is derived from moral reasoning based on what is believed to serve the best interest or common good of society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76089E5A">
      <w:pPr>
        <w:numPr>
          <w:ilvl w:val="0"/>
          <w:numId w:val="4"/>
        </w:numPr>
        <w:spacing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It is commonly referred to as Law making or Statute making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 </w:t>
      </w:r>
    </w:p>
    <w:p w14:paraId="3D37B80E">
      <w:pPr>
        <w:numPr>
          <w:ilvl w:val="0"/>
          <w:numId w:val="4"/>
        </w:numPr>
        <w:spacing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The main purpose of the legislative arm of government is to enact laws, however, the legislature should not be used as a mere ‘rubber stamp’ to legitimise interference with the legal process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5E77969F">
      <w:pPr>
        <w:spacing w:after="47" w:line="480" w:lineRule="auto"/>
        <w:ind w:left="0" w:firstLine="0"/>
        <w:jc w:val="left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234CC7C4">
      <w:pPr>
        <w:pStyle w:val="2"/>
        <w:spacing w:line="480" w:lineRule="auto"/>
        <w:ind w:right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LEGISLATION – THE BASICS</w:t>
      </w:r>
      <w:r>
        <w:rPr>
          <w:rFonts w:hint="default" w:ascii="Calibri Light" w:hAnsi="Calibri Light" w:cs="Calibri Light"/>
          <w:b/>
          <w:bCs/>
          <w:sz w:val="24"/>
          <w:szCs w:val="24"/>
          <w:u w:val="none"/>
        </w:rPr>
        <w:t xml:space="preserve">  </w:t>
      </w:r>
    </w:p>
    <w:p w14:paraId="0428431C">
      <w:pPr>
        <w:numPr>
          <w:ilvl w:val="0"/>
          <w:numId w:val="5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Legislation must be drafted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24FB3A36">
      <w:pPr>
        <w:numPr>
          <w:ilvl w:val="0"/>
          <w:numId w:val="5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Legislation cannot be verbal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3A300BC1">
      <w:pPr>
        <w:numPr>
          <w:ilvl w:val="0"/>
          <w:numId w:val="5"/>
        </w:numPr>
        <w:spacing w:after="0"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There must exist a machinery or institution in and of Government that deals with the drafting of the laws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7EFDF056">
      <w:pPr>
        <w:spacing w:after="47" w:line="480" w:lineRule="auto"/>
        <w:ind w:left="0" w:firstLine="0"/>
        <w:jc w:val="left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5DA1702E">
      <w:pPr>
        <w:pStyle w:val="2"/>
        <w:spacing w:line="480" w:lineRule="auto"/>
        <w:ind w:right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LEGISLATIVE DRAFTING</w:t>
      </w:r>
      <w:r>
        <w:rPr>
          <w:rFonts w:hint="default" w:ascii="Calibri Light" w:hAnsi="Calibri Light" w:cs="Calibri Light"/>
          <w:b/>
          <w:bCs/>
          <w:sz w:val="24"/>
          <w:szCs w:val="24"/>
          <w:u w:val="none"/>
        </w:rPr>
        <w:t xml:space="preserve"> </w:t>
      </w:r>
    </w:p>
    <w:p w14:paraId="53406536">
      <w:pPr>
        <w:numPr>
          <w:ilvl w:val="0"/>
          <w:numId w:val="6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It involves the drafting of binding rules of law for the regulation of society which are to be enacted by government bodies with legislative powers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7B74A8FE">
      <w:pPr>
        <w:numPr>
          <w:ilvl w:val="0"/>
          <w:numId w:val="6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Involves communicating those roles of law to the members of society through the written language/platform which is a legislative instrument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61D2E342">
      <w:pPr>
        <w:numPr>
          <w:ilvl w:val="1"/>
          <w:numId w:val="7"/>
        </w:numPr>
        <w:spacing w:after="50" w:line="480" w:lineRule="auto"/>
        <w:ind w:right="35" w:hanging="611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The drafters must elect a language that they know will communicate to members of society at large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439E1E55">
      <w:pPr>
        <w:numPr>
          <w:ilvl w:val="1"/>
          <w:numId w:val="7"/>
        </w:numPr>
        <w:spacing w:after="20" w:line="480" w:lineRule="auto"/>
        <w:ind w:right="35" w:hanging="611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Drafters must be deliberate in their word usage to ensure everyone understands the legislative instruments, e.g.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 xml:space="preserve">your target cannot be Advocates  </w:t>
      </w:r>
    </w:p>
    <w:p w14:paraId="799CCC0B">
      <w:pPr>
        <w:numPr>
          <w:ilvl w:val="0"/>
          <w:numId w:val="8"/>
        </w:numPr>
        <w:spacing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Describes the entire process of taking law ideas, refining them and developing the language to carry them out,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organizing</w:t>
      </w:r>
      <w:r>
        <w:rPr>
          <w:rFonts w:hint="default" w:ascii="Calibri Light" w:hAnsi="Calibri Light" w:cs="Calibri Light"/>
          <w:sz w:val="24"/>
          <w:szCs w:val="24"/>
        </w:rPr>
        <w:t xml:space="preserve"> the language so as to achieve the sponsor’s objective. </w:t>
      </w:r>
    </w:p>
    <w:p w14:paraId="55E05E25">
      <w:pPr>
        <w:numPr>
          <w:ilvl w:val="0"/>
          <w:numId w:val="8"/>
        </w:numPr>
        <w:bidi w:val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This may be broken down into: </w:t>
      </w:r>
    </w:p>
    <w:p w14:paraId="27247495">
      <w:pPr>
        <w:numPr>
          <w:ilvl w:val="1"/>
          <w:numId w:val="9"/>
        </w:numPr>
        <w:spacing w:line="480" w:lineRule="auto"/>
        <w:ind w:left="425" w:leftChars="0" w:right="35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Raw ideas, </w:t>
      </w:r>
      <w:r>
        <w:rPr>
          <w:rFonts w:hint="default" w:ascii="Calibri Light" w:hAnsi="Calibri Light" w:cs="Calibri Light"/>
          <w:sz w:val="24"/>
          <w:szCs w:val="24"/>
        </w:rPr>
        <w:t xml:space="preserve">stemming from a problem in the country </w:t>
      </w:r>
    </w:p>
    <w:p w14:paraId="0785955A">
      <w:pPr>
        <w:numPr>
          <w:ilvl w:val="1"/>
          <w:numId w:val="9"/>
        </w:numPr>
        <w:spacing w:line="480" w:lineRule="auto"/>
        <w:ind w:left="425" w:leftChars="0" w:right="35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Refine the ideas,</w:t>
      </w:r>
      <w:r>
        <w:rPr>
          <w:rFonts w:hint="default" w:ascii="Calibri Light" w:hAnsi="Calibri Light" w:cs="Calibri Light"/>
          <w:sz w:val="24"/>
          <w:szCs w:val="24"/>
        </w:rPr>
        <w:t xml:space="preserve"> i.e. make them palatable  </w:t>
      </w:r>
    </w:p>
    <w:p w14:paraId="2DA6A322">
      <w:pPr>
        <w:numPr>
          <w:ilvl w:val="1"/>
          <w:numId w:val="9"/>
        </w:numPr>
        <w:spacing w:after="9" w:line="480" w:lineRule="auto"/>
        <w:ind w:left="425" w:leftChars="0" w:right="35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Organise the language</w:t>
      </w:r>
      <w:r>
        <w:rPr>
          <w:rFonts w:hint="default" w:ascii="Calibri Light" w:hAnsi="Calibri Light" w:cs="Calibri Light"/>
          <w:sz w:val="24"/>
          <w:szCs w:val="24"/>
        </w:rPr>
        <w:t xml:space="preserve">, to ensure the problem and the means to avoid or correct it can be understood by society at large  </w:t>
      </w:r>
    </w:p>
    <w:p w14:paraId="057AC389">
      <w:pPr>
        <w:numPr>
          <w:ilvl w:val="0"/>
          <w:numId w:val="0"/>
        </w:numPr>
        <w:spacing w:after="9" w:line="480" w:lineRule="auto"/>
        <w:ind w:left="425" w:leftChars="0" w:right="35" w:rightChars="0"/>
        <w:rPr>
          <w:rFonts w:hint="default" w:ascii="Calibri Light" w:hAnsi="Calibri Light" w:cs="Calibri Light"/>
          <w:sz w:val="24"/>
          <w:szCs w:val="24"/>
        </w:rPr>
      </w:pPr>
    </w:p>
    <w:p w14:paraId="31623837">
      <w:pPr>
        <w:pStyle w:val="2"/>
        <w:spacing w:line="480" w:lineRule="auto"/>
        <w:ind w:left="360" w:right="0"/>
        <w:rPr>
          <w:rFonts w:hint="default" w:ascii="Calibri Light" w:hAnsi="Calibri Light" w:cs="Calibri Light"/>
          <w:b/>
          <w:bCs/>
          <w:color w:val="FF0000"/>
          <w:sz w:val="24"/>
          <w:szCs w:val="24"/>
        </w:rPr>
      </w:pPr>
      <w:r>
        <w:rPr>
          <w:rFonts w:hint="default" w:ascii="Calibri Light" w:hAnsi="Calibri Light" w:eastAsia="Arial" w:cs="Calibri Light"/>
          <w:b/>
          <w:bCs/>
          <w:color w:val="FF0000"/>
          <w:sz w:val="24"/>
          <w:szCs w:val="24"/>
          <w:u w:val="none"/>
        </w:rPr>
        <w:t xml:space="preserve"> 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</w:rPr>
        <w:t>PRINCIPLES OF LEGISLATIVE DRAFTING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  <w:u w:val="none"/>
        </w:rPr>
        <w:t xml:space="preserve"> </w:t>
      </w:r>
    </w:p>
    <w:p w14:paraId="4E06569E">
      <w:pPr>
        <w:numPr>
          <w:ilvl w:val="0"/>
          <w:numId w:val="10"/>
        </w:numPr>
        <w:spacing w:after="0"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u w:val="single" w:color="000000"/>
        </w:rPr>
        <w:t>Legislative restraint:</w:t>
      </w:r>
      <w:r>
        <w:rPr>
          <w:rFonts w:hint="default" w:ascii="Calibri Light" w:hAnsi="Calibri Light" w:cs="Calibri Light"/>
          <w:sz w:val="24"/>
          <w:szCs w:val="24"/>
        </w:rPr>
        <w:t xml:space="preserve"> stakeholders should approach the enactment of laws prudently and avoid making unnecessary legislation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6BB387B5">
      <w:pPr>
        <w:numPr>
          <w:ilvl w:val="0"/>
          <w:numId w:val="10"/>
        </w:numPr>
        <w:spacing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u w:val="single" w:color="000000"/>
        </w:rPr>
        <w:t>Compatibility and uniformity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: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N</w:t>
      </w:r>
      <w:r>
        <w:rPr>
          <w:rFonts w:hint="default" w:ascii="Calibri Light" w:hAnsi="Calibri Light" w:cs="Calibri Light"/>
          <w:sz w:val="24"/>
          <w:szCs w:val="24"/>
        </w:rPr>
        <w:t xml:space="preserve">ew legislation should be harmonised with existing legislation to avoid being deemed unconstitutional and rendered null and void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e.</w:t>
      </w:r>
      <w:r>
        <w:rPr>
          <w:rFonts w:hint="default" w:ascii="Calibri Light" w:hAnsi="Calibri Light" w:cs="Calibri Light"/>
          <w:sz w:val="24"/>
          <w:szCs w:val="24"/>
        </w:rPr>
        <w:t xml:space="preserve">.g.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NTSA Act</w:t>
      </w:r>
      <w:r>
        <w:rPr>
          <w:rFonts w:hint="default" w:ascii="Calibri Light" w:hAnsi="Calibri Light" w:cs="Calibri Light"/>
          <w:sz w:val="24"/>
          <w:szCs w:val="24"/>
        </w:rPr>
        <w:t xml:space="preserve"> and the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Traffic Act</w:t>
      </w:r>
      <w:r>
        <w:rPr>
          <w:rFonts w:hint="default" w:ascii="Calibri Light" w:hAnsi="Calibri Light" w:cs="Calibri Light"/>
          <w:sz w:val="24"/>
          <w:szCs w:val="24"/>
        </w:rPr>
        <w:t xml:space="preserve"> essentially regulate the same thing or the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Marriage Act</w:t>
      </w:r>
      <w:r>
        <w:rPr>
          <w:rFonts w:hint="default" w:ascii="Calibri Light" w:hAnsi="Calibri Light" w:cs="Calibri Light"/>
          <w:sz w:val="24"/>
          <w:szCs w:val="24"/>
        </w:rPr>
        <w:t xml:space="preserve"> and the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Law of Succession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7AF0C364">
      <w:pPr>
        <w:numPr>
          <w:ilvl w:val="0"/>
          <w:numId w:val="11"/>
        </w:numPr>
        <w:spacing w:line="480" w:lineRule="auto"/>
        <w:ind w:left="420" w:leftChars="0" w:right="35" w:rightChars="0" w:hanging="420" w:firstLineChars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Clarity, recognisability, intelligibility and accessibility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</w:t>
      </w:r>
    </w:p>
    <w:p w14:paraId="6E2349CB">
      <w:pPr>
        <w:numPr>
          <w:ilvl w:val="0"/>
          <w:numId w:val="11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Simplicity and brevity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512DA40F">
      <w:pPr>
        <w:numPr>
          <w:ilvl w:val="0"/>
          <w:numId w:val="11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Accuracy and unambiguity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</w:t>
      </w:r>
    </w:p>
    <w:p w14:paraId="15102BEA">
      <w:pPr>
        <w:numPr>
          <w:ilvl w:val="0"/>
          <w:numId w:val="11"/>
        </w:numPr>
        <w:spacing w:after="4"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u w:val="none" w:color="auto"/>
        </w:rPr>
        <w:t>Legal certainty and justice</w:t>
      </w:r>
      <w:r>
        <w:rPr>
          <w:rFonts w:hint="default" w:ascii="Calibri Light" w:hAnsi="Calibri Light" w:cs="Calibri Light"/>
          <w:b/>
          <w:bCs/>
          <w:sz w:val="24"/>
          <w:szCs w:val="24"/>
          <w:u w:val="none" w:color="auto"/>
        </w:rPr>
        <w:t>:</w:t>
      </w:r>
      <w:r>
        <w:rPr>
          <w:rFonts w:hint="default" w:ascii="Calibri Light" w:hAnsi="Calibri Light" w:cs="Calibri Light"/>
          <w:sz w:val="24"/>
          <w:szCs w:val="24"/>
        </w:rPr>
        <w:t xml:space="preserve"> who does the law apply to and the person responsible for implementing the law, so that there is certainty regarding who that particular law effects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 </w:t>
      </w:r>
    </w:p>
    <w:p w14:paraId="5BEE80D8">
      <w:pPr>
        <w:numPr>
          <w:ilvl w:val="0"/>
          <w:numId w:val="0"/>
        </w:numPr>
        <w:tabs>
          <w:tab w:val="left" w:pos="420"/>
        </w:tabs>
        <w:spacing w:after="4" w:line="480" w:lineRule="auto"/>
        <w:ind w:right="35" w:rightChars="0"/>
        <w:jc w:val="both"/>
        <w:rPr>
          <w:rFonts w:hint="default" w:ascii="Calibri Light" w:hAnsi="Calibri Light" w:cs="Calibri Light"/>
          <w:sz w:val="24"/>
          <w:szCs w:val="24"/>
        </w:rPr>
      </w:pPr>
    </w:p>
    <w:p w14:paraId="09AB14FF">
      <w:pPr>
        <w:bidi w:val="0"/>
        <w:ind w:left="0" w:leftChars="0" w:firstLine="0" w:firstLineChars="0"/>
        <w:rPr>
          <w:rFonts w:hint="default"/>
          <w:b/>
          <w:bCs/>
          <w:color w:val="FF0000"/>
          <w:sz w:val="24"/>
          <w:szCs w:val="24"/>
        </w:rPr>
      </w:pPr>
      <w:r>
        <w:rPr>
          <w:rFonts w:hint="default"/>
          <w:b/>
          <w:bCs/>
          <w:color w:val="FF0000"/>
          <w:sz w:val="24"/>
          <w:szCs w:val="24"/>
        </w:rPr>
        <w:t>WHO ARE THE ACTORS IN DRAFTING?</w:t>
      </w:r>
    </w:p>
    <w:p w14:paraId="5E8C6DA5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Article 1:</w:t>
      </w:r>
      <w:r>
        <w:rPr>
          <w:rFonts w:hint="default" w:ascii="Calibri Light" w:hAnsi="Calibri Light" w:cs="Calibri Light"/>
          <w:sz w:val="24"/>
          <w:szCs w:val="24"/>
        </w:rPr>
        <w:t xml:space="preserve"> All sovereign power belongs to the people and is delegated to Legislature, Judiciary, Executive. It will also be delegated to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National</w:t>
      </w:r>
      <w:r>
        <w:rPr>
          <w:rFonts w:hint="default" w:ascii="Calibri Light" w:hAnsi="Calibri Light" w:cs="Calibri Light"/>
          <w:sz w:val="24"/>
          <w:szCs w:val="24"/>
        </w:rPr>
        <w:t xml:space="preserve"> and County assemblies among others.</w:t>
      </w:r>
    </w:p>
    <w:p w14:paraId="497E4CD3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5589287C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Actors at the National level</w:t>
      </w:r>
      <w:r>
        <w:rPr>
          <w:rFonts w:hint="default" w:ascii="Calibri Light" w:hAnsi="Calibri Light" w:cs="Calibri Light"/>
          <w:sz w:val="24"/>
          <w:szCs w:val="24"/>
        </w:rPr>
        <w:t>: National Executive,</w:t>
      </w: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>CS or MDA</w:t>
      </w: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(Ministries, Departments and Agencies)</w:t>
      </w:r>
      <w:r>
        <w:rPr>
          <w:rFonts w:hint="default" w:ascii="Calibri Light" w:hAnsi="Calibri Light" w:cs="Calibri Light"/>
          <w:sz w:val="24"/>
          <w:szCs w:val="24"/>
        </w:rPr>
        <w:t>, Parliament,  Political Parties,  The Public, AG, CIC, KLRC, Civil Society and other non-state actors.</w:t>
      </w:r>
    </w:p>
    <w:p w14:paraId="18EBED5D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Actors at the County Level</w:t>
      </w:r>
      <w:r>
        <w:rPr>
          <w:rFonts w:hint="default" w:ascii="Calibri Light" w:hAnsi="Calibri Light" w:cs="Calibri Light"/>
          <w:sz w:val="24"/>
          <w:szCs w:val="24"/>
        </w:rPr>
        <w:t>; The County Executive, Members of the County Executive Committee, County Attorney,  County Assembly,  The Public,  The Civil Society and other non-state Actors.</w:t>
      </w:r>
    </w:p>
    <w:p w14:paraId="44EA1962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</w:p>
    <w:p w14:paraId="78AD6852">
      <w:pPr>
        <w:pStyle w:val="2"/>
        <w:spacing w:line="480" w:lineRule="auto"/>
        <w:ind w:left="0" w:leftChars="0" w:right="0" w:firstLine="0" w:firstLineChars="0"/>
        <w:rPr>
          <w:rFonts w:hint="default" w:ascii="Calibri Light" w:hAnsi="Calibri Light" w:cs="Calibri Light"/>
          <w:b/>
          <w:bCs/>
          <w:color w:val="FF0000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color w:val="FF0000"/>
          <w:sz w:val="24"/>
          <w:szCs w:val="24"/>
        </w:rPr>
        <w:t>THE ROLE &amp; RESPONSIBILITY OF THE DRAFTER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  <w:u w:val="none"/>
        </w:rPr>
        <w:t xml:space="preserve"> </w:t>
      </w:r>
    </w:p>
    <w:p w14:paraId="55D7022D">
      <w:pPr>
        <w:numPr>
          <w:ilvl w:val="0"/>
          <w:numId w:val="12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Specialists who weigh the past, consider the present and project into the future to enable a piece of legislation places on the statute book to be of great assistance to the whole society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27C94701">
      <w:pPr>
        <w:numPr>
          <w:ilvl w:val="0"/>
          <w:numId w:val="12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A drafter has to deal with problems of the past and present and also think of the future by laying down the rules that will stand the test of time. </w:t>
      </w:r>
    </w:p>
    <w:p w14:paraId="14C54E91">
      <w:pPr>
        <w:numPr>
          <w:ilvl w:val="0"/>
          <w:numId w:val="12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Examples of learning from the past: </w:t>
      </w:r>
    </w:p>
    <w:p w14:paraId="59BF7EB7">
      <w:pPr>
        <w:numPr>
          <w:ilvl w:val="1"/>
          <w:numId w:val="13"/>
        </w:numPr>
        <w:spacing w:line="480" w:lineRule="auto"/>
        <w:ind w:right="35" w:hanging="611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Creation of the Supreme Court to deal with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P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residential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E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lection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P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etitions </w:t>
      </w:r>
      <w:r>
        <w:rPr>
          <w:rFonts w:hint="default" w:ascii="Calibri Light" w:hAnsi="Calibri Light" w:cs="Calibri Light"/>
          <w:sz w:val="24"/>
          <w:szCs w:val="24"/>
        </w:rPr>
        <w:t>following the 2007 post-election violence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 </w:t>
      </w:r>
    </w:p>
    <w:p w14:paraId="63C0DFC6">
      <w:pPr>
        <w:numPr>
          <w:ilvl w:val="1"/>
          <w:numId w:val="13"/>
        </w:numPr>
        <w:spacing w:line="480" w:lineRule="auto"/>
        <w:ind w:right="35" w:hanging="611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Prior to 2006, we did not have any statute that dealt with particular sexual offences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(now we have the Sexual Offences Act)</w:t>
      </w:r>
      <w:r>
        <w:rPr>
          <w:rFonts w:hint="default" w:ascii="Calibri Light" w:hAnsi="Calibri Light" w:cs="Calibri Light"/>
          <w:sz w:val="24"/>
          <w:szCs w:val="24"/>
        </w:rPr>
        <w:t xml:space="preserve"> and so we had a society in which sexual offences were prevalent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-</w:t>
      </w:r>
      <w:r>
        <w:rPr>
          <w:rFonts w:hint="default" w:ascii="Calibri Light" w:hAnsi="Calibri Light" w:cs="Calibri Light"/>
          <w:sz w:val="24"/>
          <w:szCs w:val="24"/>
        </w:rPr>
        <w:t xml:space="preserve"> e.g. prior to the SOA 2006, gang rape and HIV offences were not recognised and/or governed by statute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45AE7784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Legislative drafting requires constant study and involvemen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t,</w:t>
      </w:r>
      <w:r>
        <w:rPr>
          <w:rFonts w:hint="default" w:ascii="Calibri Light" w:hAnsi="Calibri Light" w:cs="Calibri Light"/>
          <w:sz w:val="24"/>
          <w:szCs w:val="24"/>
        </w:rPr>
        <w:t xml:space="preserve"> years of experience and hard work are needed to produce a successful drafter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 </w:t>
      </w:r>
    </w:p>
    <w:p w14:paraId="226F5C87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Have basic understanding of the law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334F6110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Pay meticulous attention to detail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38EB39B4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Ability to supply a systematic approach to solving a problem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2E095789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Have an analytical mind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42F348E1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Be well informed and must keep abreast of events in the jurisdiction and the world generally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26740E36">
      <w:pPr>
        <w:numPr>
          <w:ilvl w:val="0"/>
          <w:numId w:val="14"/>
        </w:numPr>
        <w:spacing w:line="480" w:lineRule="auto"/>
        <w:ind w:left="420" w:leftChars="0" w:right="35" w:hanging="420" w:firstLineChars="0"/>
        <w:jc w:val="left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Appreciate the cultural, economic, political and social policies that form the basis of drafting legislation</w:t>
      </w: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: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E.g. The Prohibition of Female Genital Mutilation Act 2011 </w:t>
      </w:r>
      <w:r>
        <w:rPr>
          <w:rFonts w:hint="default" w:ascii="Calibri Light" w:hAnsi="Calibri Light" w:eastAsia="Arial" w:cs="Calibri Light"/>
          <w:sz w:val="24"/>
          <w:szCs w:val="24"/>
        </w:rPr>
        <w:tab/>
      </w:r>
      <w:r>
        <w:rPr>
          <w:rFonts w:hint="default" w:ascii="Calibri Light" w:hAnsi="Calibri Light" w:eastAsia="Arial" w:cs="Calibri Light"/>
          <w:sz w:val="24"/>
          <w:szCs w:val="24"/>
          <w:lang w:val="en-US"/>
        </w:rPr>
        <w:t>w</w:t>
      </w:r>
      <w:r>
        <w:rPr>
          <w:rFonts w:hint="default" w:ascii="Calibri Light" w:hAnsi="Calibri Light" w:cs="Calibri Light"/>
          <w:sz w:val="24"/>
          <w:szCs w:val="24"/>
        </w:rPr>
        <w:t>as introduced because many girls were dying due to this harmful cultural practice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 </w:t>
      </w:r>
    </w:p>
    <w:p w14:paraId="4212C707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Ready and willing to learn from stakeholders and work with them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410365A2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Show concern with the practical and effective implementation of the Law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5099B73C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397510</wp:posOffset>
                </wp:positionH>
                <wp:positionV relativeFrom="page">
                  <wp:posOffset>10200640</wp:posOffset>
                </wp:positionV>
                <wp:extent cx="6809740" cy="492125"/>
                <wp:effectExtent l="0" t="0" r="0" b="0"/>
                <wp:wrapTopAndBottom/>
                <wp:docPr id="99830" name="Group 99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9740" cy="492379"/>
                          <a:chOff x="0" y="0"/>
                          <a:chExt cx="6809740" cy="492379"/>
                        </a:xfrm>
                      </wpg:grpSpPr>
                      <wps:wsp>
                        <wps:cNvPr id="8711" name="Shape 8711"/>
                        <wps:cNvSpPr/>
                        <wps:spPr>
                          <a:xfrm>
                            <a:off x="0" y="0"/>
                            <a:ext cx="6809740" cy="492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9740" h="492379">
                                <a:moveTo>
                                  <a:pt x="0" y="492379"/>
                                </a:moveTo>
                                <a:lnTo>
                                  <a:pt x="0" y="0"/>
                                </a:lnTo>
                                <a:lnTo>
                                  <a:pt x="6809740" y="0"/>
                                </a:lnTo>
                                <a:lnTo>
                                  <a:pt x="6809740" y="492379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3" name="Shape 8713"/>
                        <wps:cNvSpPr/>
                        <wps:spPr>
                          <a:xfrm>
                            <a:off x="3470656" y="396584"/>
                            <a:ext cx="691474" cy="9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74" h="95793">
                                <a:moveTo>
                                  <a:pt x="0" y="0"/>
                                </a:moveTo>
                                <a:cubicBezTo>
                                  <a:pt x="194437" y="0"/>
                                  <a:pt x="386223" y="22134"/>
                                  <a:pt x="572107" y="64835"/>
                                </a:cubicBezTo>
                                <a:lnTo>
                                  <a:pt x="691474" y="95793"/>
                                </a:lnTo>
                                <a:lnTo>
                                  <a:pt x="0" y="957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4" name="Shape 8714"/>
                        <wps:cNvSpPr/>
                        <wps:spPr>
                          <a:xfrm>
                            <a:off x="3470656" y="396584"/>
                            <a:ext cx="691480" cy="95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480" h="95795">
                                <a:moveTo>
                                  <a:pt x="0" y="95795"/>
                                </a:moveTo>
                                <a:lnTo>
                                  <a:pt x="0" y="0"/>
                                </a:lnTo>
                                <a:cubicBezTo>
                                  <a:pt x="194437" y="0"/>
                                  <a:pt x="386223" y="22134"/>
                                  <a:pt x="572107" y="64835"/>
                                </a:cubicBezTo>
                                <a:lnTo>
                                  <a:pt x="691480" y="95795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3pt;margin-top:803.2pt;height:38.75pt;width:536.2pt;mso-position-horizontal-relative:page;mso-position-vertical-relative:page;mso-wrap-distance-bottom:0pt;mso-wrap-distance-top:0pt;z-index:251659264;mso-width-relative:page;mso-height-relative:page;" coordsize="6809740,492379" o:gfxdata="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">
                <o:lock v:ext="edit" aspectratio="f"/>
                <v:shape id="Shape 8711" o:spid="_x0000_s1026" o:spt="100" style="position:absolute;left:0;top:0;height:492379;width:6809740;" filled="f" stroked="t" coordsize="6809740,492379" o:gfxdata="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tZP&#10;8sEAAADdAAAADwAAAAAAAAABACAAAAAiAAAAZHJzL2Rvd25yZXYueG1sUEsBAhQAFAAAAAgAh07i&#10;QDMvBZ47AAAAOQAAABAAAAAAAAAAAQAgAAAAEAEAAGRycy9zaGFwZXhtbC54bWxQSwUGAAAAAAYA&#10;BgBbAQAAugMAAAAA&#10;" path="m0,492379l0,0,6809740,0,6809740,492379e">
                  <v:fill on="f" focussize="0,0"/>
                  <v:stroke weight="0.5pt" color="#000000" miterlimit="8" joinstyle="round"/>
                  <v:imagedata o:title=""/>
                  <o:lock v:ext="edit" aspectratio="f"/>
                </v:shape>
                <v:shape id="Shape 8713" o:spid="_x0000_s1026" o:spt="100" style="position:absolute;left:3470656;top:396584;height:95793;width:691474;" fillcolor="#FFC000" filled="t" stroked="f" coordsize="691474,95793" o:gfxdata="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KGw&#10;tsEAAADdAAAADwAAAAAAAAABACAAAAAiAAAAZHJzL2Rvd25yZXYueG1sUEsBAhQAFAAAAAgAh07i&#10;QDMvBZ47AAAAOQAAABAAAAAAAAAAAQAgAAAAEAEAAGRycy9zaGFwZXhtbC54bWxQSwUGAAAAAAYA&#10;BgBbAQAAugMAAAAA&#10;" path="m0,0c194437,0,386223,22134,572107,64835l691474,95793,0,95793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714" o:spid="_x0000_s1026" o:spt="100" style="position:absolute;left:3470656;top:396584;height:95795;width:691480;" filled="f" stroked="t" coordsize="691480,95795" o:gfxdata="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7MGq/&#10;AAAA3QAAAA8AAAAAAAAAAQAgAAAAIgAAAGRycy9kb3ducmV2LnhtbFBLAQIUABQAAAAIAIdO4kAz&#10;LwWeOwAAADkAAAAQAAAAAAAAAAEAIAAAAA4BAABkcnMvc2hhcGV4bWwueG1sUEsFBgAAAAAGAAYA&#10;WwEAALgDAAAAAA==&#10;" path="m0,95795l0,0c194437,0,386223,22134,572107,64835l691480,95795e">
                  <v:fill on="f" focussize="0,0"/>
                  <v:stroke weight="1pt" color="#FFFFFF" miterlimit="1" joinstyle="miter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hint="default" w:ascii="Calibri Light" w:hAnsi="Calibri Light" w:cs="Calibri Light"/>
          <w:sz w:val="24"/>
          <w:szCs w:val="24"/>
        </w:rPr>
        <w:t>Accept criticism with tolerance and good humour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5CF269E0">
      <w:pPr>
        <w:numPr>
          <w:ilvl w:val="0"/>
          <w:numId w:val="14"/>
        </w:numPr>
        <w:spacing w:line="480" w:lineRule="auto"/>
        <w:ind w:left="420" w:leftChars="0" w:right="35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Ability to carry out extensive legal and factual research into the scope of the problem which it to be dealt with by the legislation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0C45A6AA">
      <w:pPr>
        <w:numPr>
          <w:ilvl w:val="0"/>
          <w:numId w:val="0"/>
        </w:numPr>
        <w:spacing w:line="480" w:lineRule="auto"/>
        <w:ind w:right="35" w:right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 xml:space="preserve">There is need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for clear and comprehensive drafting instructions to the drafter from the policy maker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 </w:t>
      </w:r>
    </w:p>
    <w:p w14:paraId="69CEFB2E">
      <w:pPr>
        <w:numPr>
          <w:ilvl w:val="1"/>
          <w:numId w:val="15"/>
        </w:numPr>
        <w:spacing w:line="480" w:lineRule="auto"/>
        <w:ind w:left="425" w:leftChars="0" w:right="35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Instructions must be clear for the drafter to know what the problem is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32554DBE">
      <w:pPr>
        <w:numPr>
          <w:ilvl w:val="1"/>
          <w:numId w:val="15"/>
        </w:numPr>
        <w:spacing w:line="480" w:lineRule="auto"/>
        <w:ind w:left="425" w:leftChars="0" w:right="35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The instructing client has a set of ideas that are submitted to the drafter in order to convert the ideas into law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34887AB4">
      <w:pPr>
        <w:numPr>
          <w:ilvl w:val="1"/>
          <w:numId w:val="15"/>
        </w:numPr>
        <w:spacing w:line="480" w:lineRule="auto"/>
        <w:ind w:left="425" w:leftChars="0" w:right="35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The ideas may be part of what we call policy</w:t>
      </w: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, </w:t>
      </w:r>
      <w:r>
        <w:rPr>
          <w:rFonts w:hint="default" w:ascii="Calibri Light" w:hAnsi="Calibri Light" w:cs="Calibri Light"/>
          <w:sz w:val="24"/>
          <w:szCs w:val="24"/>
        </w:rPr>
        <w:t>the policy maker and the drafter cannot be the same person; the policy maker should give instructions to the legislative drafter to ensure that the policy maker does not usurp the role of a drafter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 </w:t>
      </w:r>
    </w:p>
    <w:p w14:paraId="14F6172A">
      <w:pPr>
        <w:numPr>
          <w:ilvl w:val="1"/>
          <w:numId w:val="15"/>
        </w:numPr>
        <w:spacing w:line="480" w:lineRule="auto"/>
        <w:ind w:left="425" w:leftChars="0" w:right="35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The general role and responsibility of the drafter is to </w:t>
      </w:r>
      <w:r>
        <w:rPr>
          <w:rFonts w:hint="default" w:ascii="Calibri Light" w:hAnsi="Calibri Light" w:cs="Calibri Light"/>
          <w:i w:val="0"/>
          <w:iCs/>
          <w:sz w:val="24"/>
          <w:szCs w:val="24"/>
        </w:rPr>
        <w:t xml:space="preserve">effectively communicate the intention of the policy maker to those will use or be affected by the legislation </w:t>
      </w:r>
      <w:r>
        <w:rPr>
          <w:rFonts w:hint="default" w:ascii="Calibri Light" w:hAnsi="Calibri Light" w:cs="Calibri Light"/>
          <w:i w:val="0"/>
          <w:iCs/>
          <w:sz w:val="24"/>
          <w:szCs w:val="24"/>
          <w:lang w:val="en-US"/>
        </w:rPr>
        <w:t>.</w:t>
      </w:r>
    </w:p>
    <w:p w14:paraId="25DD9C8E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Legislative drafters must obtain a clear grasp of facts of the problem. Why are we drafting a piece of legislation?</w:t>
      </w:r>
    </w:p>
    <w:p w14:paraId="3EF6EE3E">
      <w:pPr>
        <w:bidi w:val="0"/>
        <w:spacing w:line="360" w:lineRule="auto"/>
        <w:rPr>
          <w:rFonts w:hint="default" w:ascii="Calibri Light" w:hAnsi="Calibri Light" w:cs="Calibri Light"/>
          <w:b/>
          <w:bCs/>
          <w:sz w:val="24"/>
          <w:szCs w:val="24"/>
        </w:rPr>
      </w:pPr>
    </w:p>
    <w:p w14:paraId="49B772CA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b/>
          <w:bCs/>
          <w:sz w:val="24"/>
          <w:szCs w:val="24"/>
          <w:lang w:val="en-US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Drafting instructions come from a sponsor ministry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</w:p>
    <w:p w14:paraId="56B55CCE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  <w:lang w:val="en-US"/>
        </w:rPr>
      </w:pPr>
    </w:p>
    <w:p w14:paraId="6DAE7B6C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If the ministry cannot identify the problem, drafters should construct and deconstruct until the problem can be identified- This is called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Root Cause Analysis.</w:t>
      </w:r>
    </w:p>
    <w:p w14:paraId="2D859E9F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75EF82B3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sz w:val="24"/>
          <w:szCs w:val="24"/>
        </w:rPr>
        <w:t>If the problem can be dealt with under a subsidiary legislation that exists in law, it will be handled under it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7935882E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2AFF08CC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Where it is determined that legislation is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 xml:space="preserve">needed, drafting instructions are perfected and a legislative scheme is prepared by the drafter. </w:t>
      </w:r>
    </w:p>
    <w:p w14:paraId="3F3BEBE1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7C65B32E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Drafting instructions deal with sufficient background information, objectives of the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B</w:t>
      </w:r>
      <w:r>
        <w:rPr>
          <w:rFonts w:hint="default" w:ascii="Calibri Light" w:hAnsi="Calibri Light" w:cs="Calibri Light"/>
          <w:sz w:val="24"/>
          <w:szCs w:val="24"/>
        </w:rPr>
        <w:t xml:space="preserve">ill, have there been any consultations within or outside the government? What advice was given? </w:t>
      </w:r>
    </w:p>
    <w:p w14:paraId="19AE4DE0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316F75D8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The instructions also deal with relevant court decisions on the matter, reports of a commission of inquiry or any other body, the administrative provisions needed to implement the resultant Act and the manner the Act is to be enforced.</w:t>
      </w:r>
    </w:p>
    <w:p w14:paraId="5646BA44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41571BD5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Here, we also look at the extent to which the laws may have been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amended</w:t>
      </w:r>
      <w:r>
        <w:rPr>
          <w:rFonts w:hint="default" w:ascii="Calibri Light" w:hAnsi="Calibri Light" w:cs="Calibri Light"/>
          <w:sz w:val="24"/>
          <w:szCs w:val="24"/>
        </w:rPr>
        <w:t xml:space="preserve"> or repealed, are they transitional provisions? </w:t>
      </w:r>
    </w:p>
    <w:p w14:paraId="22A0CA0D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251BF503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We also look at the procedure and manner of appeal against ministerial decisions. What are the special provisions needed to bring the Act into operation, are they for a past, present or future date?</w:t>
      </w:r>
    </w:p>
    <w:p w14:paraId="5E5BB33D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</w:p>
    <w:p w14:paraId="4A158F5B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There are standard guidelines at KLRC that are issued to the client/sponsoring ministry, they outline process, timeliness and actors. </w:t>
      </w:r>
    </w:p>
    <w:p w14:paraId="7C7BFC19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2A2A0B43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The drafter has to do consultations with the sponsoring ministry and other ministries with specialized Knowledge of the matter.</w:t>
      </w:r>
    </w:p>
    <w:p w14:paraId="121C3560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54C18815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Drafter should during consultations( which are usually seminars) visualize the situations that will come in practice during the operation of the legislation.</w:t>
      </w:r>
    </w:p>
    <w:p w14:paraId="2450E1B4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07B43651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Drafter is required to raise any practical or administrative problems which might occur to get clarity</w:t>
      </w:r>
    </w:p>
    <w:p w14:paraId="548399D8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25B5CED7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Legislation is valuable if the necessary administrative machinery has been factored in, it will ensure that the legislation is implemented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585B75C6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18E9BA0D">
      <w:pPr>
        <w:numPr>
          <w:ilvl w:val="0"/>
          <w:numId w:val="16"/>
        </w:numPr>
        <w:bidi w:val="0"/>
        <w:spacing w:line="360" w:lineRule="auto"/>
        <w:ind w:left="420" w:leftChars="0" w:hanging="42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The welfare of the people depends on quality, not quantity so the legislation should work for the betterment of society.</w:t>
      </w:r>
    </w:p>
    <w:p w14:paraId="291D20AE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7379758D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Considerations By Drafters</w:t>
      </w:r>
    </w:p>
    <w:p w14:paraId="2CB6E353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1. Thorough, not general knowledge of the Constitution</w:t>
      </w:r>
      <w:r>
        <w:rPr>
          <w:rFonts w:hint="default" w:ascii="Calibri Light" w:hAnsi="Calibri Light" w:cs="Calibri Light"/>
          <w:sz w:val="24"/>
          <w:szCs w:val="24"/>
        </w:rPr>
        <w:t xml:space="preserve">- Your true North, your mirror. Article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2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supremacy of the Constitution </w:t>
      </w:r>
    </w:p>
    <w:p w14:paraId="29EB7DBE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Article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2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-</w:t>
      </w:r>
      <w:r>
        <w:rPr>
          <w:rFonts w:hint="default" w:ascii="Calibri Light" w:hAnsi="Calibri Light" w:cs="Calibri Light"/>
          <w:sz w:val="24"/>
          <w:szCs w:val="24"/>
        </w:rPr>
        <w:t xml:space="preserve"> All legislation must conform to the Constitution </w:t>
      </w:r>
    </w:p>
    <w:p w14:paraId="73595223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Article 10-</w:t>
      </w:r>
      <w:r>
        <w:rPr>
          <w:rFonts w:hint="default" w:ascii="Calibri Light" w:hAnsi="Calibri Light" w:cs="Calibri Light"/>
          <w:sz w:val="24"/>
          <w:szCs w:val="24"/>
        </w:rPr>
        <w:t xml:space="preserve"> Principles of National values</w:t>
      </w:r>
    </w:p>
    <w:p w14:paraId="2FF2F5FE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Chapter 8, 9, 10</w:t>
      </w:r>
      <w:r>
        <w:rPr>
          <w:rFonts w:hint="default" w:ascii="Calibri Light" w:hAnsi="Calibri Light" w:cs="Calibri Light"/>
          <w:sz w:val="24"/>
          <w:szCs w:val="24"/>
        </w:rPr>
        <w:t>- Legislature, Executive,  Judiciary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0651AAF3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Chapter 8- Legislative Authority at both National and County Government</w:t>
      </w:r>
      <w:r>
        <w:rPr>
          <w:rFonts w:hint="default" w:ascii="Calibri Light" w:hAnsi="Calibri Light" w:cs="Calibri Light"/>
          <w:sz w:val="24"/>
          <w:szCs w:val="24"/>
        </w:rPr>
        <w:t>.  The National Government has 2 Legislative Houses- The Senate and National Assembly. Before 2010, we only had one House of Parliament. Now we are Bicameral. County govt has County Assembly- Article 185</w:t>
      </w:r>
    </w:p>
    <w:p w14:paraId="14D95EDA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</w:p>
    <w:p w14:paraId="00600A54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Chapter 15</w:t>
      </w:r>
      <w:r>
        <w:rPr>
          <w:rFonts w:hint="default" w:ascii="Calibri Light" w:hAnsi="Calibri Light" w:cs="Calibri Light"/>
          <w:sz w:val="24"/>
          <w:szCs w:val="24"/>
        </w:rPr>
        <w:t xml:space="preserve">-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Constitutional and Independent Offices to check the 3 organs.</w:t>
      </w:r>
      <w:r>
        <w:rPr>
          <w:rFonts w:hint="default" w:ascii="Calibri Light" w:hAnsi="Calibri Light" w:cs="Calibri Light"/>
          <w:sz w:val="24"/>
          <w:szCs w:val="24"/>
        </w:rPr>
        <w:t xml:space="preserve"> Balances and Checks e.g Judicial Service Commission is the Independent oversight authority over the Judiciary </w:t>
      </w:r>
    </w:p>
    <w:p w14:paraId="195AA06C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2. Understand how the Constitution and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legislation</w:t>
      </w:r>
      <w:r>
        <w:rPr>
          <w:rFonts w:hint="default" w:ascii="Calibri Light" w:hAnsi="Calibri Light" w:cs="Calibri Light"/>
          <w:sz w:val="24"/>
          <w:szCs w:val="24"/>
        </w:rPr>
        <w:t xml:space="preserve"> have evolved over time</w:t>
      </w:r>
    </w:p>
    <w:p w14:paraId="7BB8681A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3.Constitution has 3 aspects;</w:t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color w:val="0000FF"/>
          <w:sz w:val="24"/>
          <w:szCs w:val="24"/>
        </w:rPr>
        <w:t>Historical Document, Political Testament, Legal Instrument.</w:t>
      </w:r>
      <w:r>
        <w:rPr>
          <w:rFonts w:hint="default" w:ascii="Calibri Light" w:hAnsi="Calibri Light" w:cs="Calibri Light"/>
          <w:sz w:val="24"/>
          <w:szCs w:val="24"/>
        </w:rPr>
        <w:t xml:space="preserve"> It is enacted for people from all walks of life, Art 27, so appreciate those aspects as a Drafter.</w:t>
      </w:r>
    </w:p>
    <w:p w14:paraId="1F89DFAF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4. A Constitution expresses the will of the people, beliefs, values, principles</w:t>
      </w:r>
      <w:r>
        <w:rPr>
          <w:rFonts w:hint="default" w:ascii="Calibri Light" w:hAnsi="Calibri Light" w:cs="Calibri Light"/>
          <w:sz w:val="24"/>
          <w:szCs w:val="24"/>
        </w:rPr>
        <w:t>. Be in touch with all these</w:t>
      </w:r>
    </w:p>
    <w:p w14:paraId="60B94ACC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5. Drafter must understand and relate to all chapters of the Constitution.</w:t>
      </w:r>
      <w:r>
        <w:rPr>
          <w:rFonts w:hint="default" w:ascii="Calibri Light" w:hAnsi="Calibri Light" w:cs="Calibri Light"/>
          <w:sz w:val="24"/>
          <w:szCs w:val="24"/>
        </w:rPr>
        <w:t xml:space="preserve">  Do a purposive and holistic interpretation.</w:t>
      </w:r>
    </w:p>
    <w:p w14:paraId="1F2CEDEF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6. Constitution is your fountain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from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 which the stream of legislative authority</w:t>
      </w:r>
      <w:r>
        <w:rPr>
          <w:rFonts w:hint="default" w:ascii="Calibri Light" w:hAnsi="Calibri Light" w:cs="Calibri Light"/>
          <w:sz w:val="24"/>
          <w:szCs w:val="24"/>
        </w:rPr>
        <w:t xml:space="preserve"> and hence legislation flows. Be aware of permissions and restrictions.</w:t>
      </w:r>
    </w:p>
    <w:p w14:paraId="6F33CA32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7. A legislative drafter must be thoroughly familiar with the Interpretation and General Provisions Act</w:t>
      </w:r>
      <w:r>
        <w:rPr>
          <w:rFonts w:hint="default" w:ascii="Calibri Light" w:hAnsi="Calibri Light" w:cs="Calibri Light"/>
          <w:sz w:val="24"/>
          <w:szCs w:val="24"/>
        </w:rPr>
        <w:t xml:space="preserve">, always read it before drafting a Bill. IGPA contains provisions, definitions that apply to any legislation. </w:t>
      </w:r>
    </w:p>
    <w:p w14:paraId="340EC18F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IGPA</w:t>
      </w:r>
      <w:r>
        <w:rPr>
          <w:rFonts w:hint="default" w:ascii="Calibri Light" w:hAnsi="Calibri Light" w:cs="Calibri Light"/>
          <w:sz w:val="24"/>
          <w:szCs w:val="24"/>
        </w:rPr>
        <w:t xml:space="preserve"> contains useful provisions of general application such as calculation of time. Know when to rely, vary or depart from it.</w:t>
      </w:r>
    </w:p>
    <w:p w14:paraId="14C9324E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IGPA </w:t>
      </w:r>
      <w:r>
        <w:rPr>
          <w:rFonts w:hint="default" w:ascii="Calibri Light" w:hAnsi="Calibri Light" w:cs="Calibri Light"/>
          <w:sz w:val="24"/>
          <w:szCs w:val="24"/>
        </w:rPr>
        <w:t>provides rules court apply when interpreting provisions of an Act of Parliament or Subsidiary legislation made under an Act.</w:t>
      </w:r>
    </w:p>
    <w:p w14:paraId="2049FC5C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It defines certain words and expressions and removes the necessity to repeat the meaning in the Act</w:t>
      </w:r>
    </w:p>
    <w:p w14:paraId="517C7984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8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.A legislative drafter must also be familiar</w:t>
      </w:r>
      <w:r>
        <w:rPr>
          <w:rFonts w:hint="default" w:ascii="Calibri Light" w:hAnsi="Calibri Light" w:cs="Calibri Light"/>
          <w:sz w:val="24"/>
          <w:szCs w:val="24"/>
        </w:rPr>
        <w:t xml:space="preserve"> with the provisions of the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Public Finance Management Act</w:t>
      </w:r>
      <w:r>
        <w:rPr>
          <w:rFonts w:hint="default" w:ascii="Calibri Light" w:hAnsi="Calibri Light" w:cs="Calibri Light"/>
          <w:sz w:val="24"/>
          <w:szCs w:val="24"/>
        </w:rPr>
        <w:t>; spells out functions of the Accounting officer, financial provisions, annual reporting, financial statements,  statutory reporting, timeliness for submissions of annual estimates of revenue and expenditure.  When establishing a fund, a drafter must understand the PFM Act and the Administrative Provisions of the Establishment of the Fund.</w:t>
      </w:r>
    </w:p>
    <w:p w14:paraId="782D814F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9. Statutory harmony is key.</w:t>
      </w:r>
      <w:r>
        <w:rPr>
          <w:rFonts w:hint="default" w:ascii="Calibri Light" w:hAnsi="Calibri Light" w:cs="Calibri Light"/>
          <w:sz w:val="24"/>
          <w:szCs w:val="24"/>
        </w:rPr>
        <w:t xml:space="preserve"> No statute ranks higher than the other. Each statute must read into the other. When we borrow provisions from other legislation, it is called cross-referencing. Done by inserting the name of the Act you borrow from on the marginal note.</w:t>
      </w:r>
    </w:p>
    <w:p w14:paraId="2B0383B1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10. A legislative drafter must be familiar with the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provisions of other legislation and treaties and conventions ratified in Kenya sec 2(5) and Section 2(6) COK</w:t>
      </w:r>
    </w:p>
    <w:p w14:paraId="7E286734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b/>
          <w:bCs/>
          <w:sz w:val="24"/>
          <w:szCs w:val="24"/>
          <w:lang w:val="en-US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11. Another legal consideration</w:t>
      </w:r>
      <w:r>
        <w:rPr>
          <w:rFonts w:hint="default" w:ascii="Calibri Light" w:hAnsi="Calibri Light" w:cs="Calibri Light"/>
          <w:sz w:val="24"/>
          <w:szCs w:val="24"/>
        </w:rPr>
        <w:t xml:space="preserve">- Make jurisprudence arising from case law e.g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when judge says there is lacunae in the law, call for law reform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.</w:t>
      </w:r>
    </w:p>
    <w:p w14:paraId="5B18FA7F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12. A drafter must do comparative legal research,</w:t>
      </w:r>
      <w:r>
        <w:rPr>
          <w:rFonts w:hint="default" w:ascii="Calibri Light" w:hAnsi="Calibri Light" w:cs="Calibri Light"/>
          <w:sz w:val="24"/>
          <w:szCs w:val="24"/>
        </w:rPr>
        <w:t xml:space="preserve"> check if other jurisdictions are facing similar problems  and if their institution of government is similar to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 xml:space="preserve">yours: African Country, Similar GDP( Gross Domestic Product), has a centralised system of government </w:t>
      </w:r>
    </w:p>
    <w:p w14:paraId="494714A7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13. Drafters should not rely on Model Laws (Framework Legislation)-</w:t>
      </w:r>
      <w:r>
        <w:rPr>
          <w:rFonts w:hint="default" w:ascii="Calibri Light" w:hAnsi="Calibri Light" w:cs="Calibri Light"/>
          <w:sz w:val="24"/>
          <w:szCs w:val="24"/>
        </w:rPr>
        <w:t xml:space="preserve"> they are skeletal and only used as guides</w:t>
      </w:r>
    </w:p>
    <w:p w14:paraId="00C34BC6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14. Drafters must be on top and abreast with 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recent 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amendments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, current events.</w:t>
      </w:r>
    </w:p>
    <w:p w14:paraId="1DEFBF18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14.Legislative Scheme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Calibri Light" w:hAnsi="Calibri Light" w:cs="Calibri Light"/>
          <w:sz w:val="24"/>
          <w:szCs w:val="24"/>
        </w:rPr>
        <w:t>Drafters had to come up with a rough outline before the actual composition of the draft Bill. Have a draft marginal notes to guide the clauses, group some classes together to know the order.</w:t>
      </w:r>
    </w:p>
    <w:p w14:paraId="220E7523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Other Legal Considerations are:</w:t>
      </w:r>
    </w:p>
    <w:p w14:paraId="5ABC6D38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a)Territorial Jurisdiction </w:t>
      </w:r>
      <w:r>
        <w:rPr>
          <w:rFonts w:hint="default" w:ascii="Calibri Light" w:hAnsi="Calibri Light" w:cs="Calibri Light"/>
          <w:sz w:val="24"/>
          <w:szCs w:val="24"/>
        </w:rPr>
        <w:t>- General law; a state can only govern matters within its boundaries, however exceptions will apply to economic, white collar crimes(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deceit</w:t>
      </w:r>
      <w:r>
        <w:rPr>
          <w:rFonts w:hint="default" w:ascii="Calibri Light" w:hAnsi="Calibri Light" w:cs="Calibri Light"/>
          <w:sz w:val="24"/>
          <w:szCs w:val="24"/>
        </w:rPr>
        <w:t xml:space="preserve"> to obtain money), crimes against humanity, child trafficking etc</w:t>
      </w:r>
    </w:p>
    <w:p w14:paraId="56D1ADDD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b) Conflict of laws-</w:t>
      </w:r>
      <w:r>
        <w:rPr>
          <w:rFonts w:hint="default" w:ascii="Calibri Light" w:hAnsi="Calibri Light" w:cs="Calibri Light"/>
          <w:sz w:val="24"/>
          <w:szCs w:val="24"/>
        </w:rPr>
        <w:t xml:space="preserve"> Uphold the relevant provisions in the Constitution to avoid conflict of laws</w:t>
      </w:r>
    </w:p>
    <w:p w14:paraId="6F14BB08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c) National law and policy-</w:t>
      </w:r>
      <w:r>
        <w:rPr>
          <w:rFonts w:hint="default" w:ascii="Calibri Light" w:hAnsi="Calibri Light" w:cs="Calibri Light"/>
          <w:sz w:val="24"/>
          <w:szCs w:val="24"/>
        </w:rPr>
        <w:t xml:space="preserve"> National legislation and policy apply uniformly throughout the country- maintenance of national security, economic unity, protection of the common market, promoting economic activities, equal opportunity growth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3B6E54EA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  <w:lang w:val="en-US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d)Policy Parameters</w:t>
      </w: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:</w:t>
      </w:r>
      <w:r>
        <w:rPr>
          <w:rFonts w:hint="default" w:ascii="Calibri Light" w:hAnsi="Calibri Light" w:cs="Calibri Light"/>
          <w:sz w:val="24"/>
          <w:szCs w:val="24"/>
        </w:rPr>
        <w:t xml:space="preserve"> Policy should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precede</w:t>
      </w:r>
      <w:r>
        <w:rPr>
          <w:rFonts w:hint="default" w:ascii="Calibri Light" w:hAnsi="Calibri Light" w:cs="Calibri Light"/>
          <w:sz w:val="24"/>
          <w:szCs w:val="24"/>
        </w:rPr>
        <w:t xml:space="preserve"> the formulation of a Bill or other legislative document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19121957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e)Ethical concerns-</w:t>
      </w:r>
      <w:r>
        <w:rPr>
          <w:rFonts w:hint="default" w:ascii="Calibri Light" w:hAnsi="Calibri Light" w:cs="Calibri Light"/>
          <w:sz w:val="24"/>
          <w:szCs w:val="24"/>
        </w:rPr>
        <w:t xml:space="preserve"> Be careful not to invite public uproar o</w:t>
      </w: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r </w:t>
      </w:r>
      <w:r>
        <w:rPr>
          <w:rFonts w:hint="default" w:ascii="Calibri Light" w:hAnsi="Calibri Light" w:cs="Calibri Light"/>
          <w:sz w:val="24"/>
          <w:szCs w:val="24"/>
        </w:rPr>
        <w:t>discontent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.</w:t>
      </w:r>
    </w:p>
    <w:p w14:paraId="6E2EBF60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f)Technical Soundness of Practicality concerns</w:t>
      </w:r>
      <w:r>
        <w:rPr>
          <w:rFonts w:hint="default" w:ascii="Calibri Light" w:hAnsi="Calibri Light" w:cs="Calibri Light"/>
          <w:sz w:val="24"/>
          <w:szCs w:val="24"/>
        </w:rPr>
        <w:t>- Law can be implemented devoid of any hurdles</w:t>
      </w:r>
    </w:p>
    <w:p w14:paraId="6B0E31A0">
      <w:pPr>
        <w:bidi w:val="0"/>
        <w:spacing w:line="360" w:lineRule="auto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n-US"/>
        </w:rPr>
        <w:t>g.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Public Participation </w:t>
      </w:r>
    </w:p>
    <w:p w14:paraId="1C463D3C">
      <w:pPr>
        <w:bidi w:val="0"/>
        <w:spacing w:line="360" w:lineRule="auto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>h.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Cost-Benefit Analysis as part of the process of RIA- Regulatory Impact Assessment</w:t>
      </w:r>
      <w:r>
        <w:rPr>
          <w:rFonts w:hint="default" w:ascii="Calibri Light" w:hAnsi="Calibri Light" w:cs="Calibri Light"/>
          <w:sz w:val="24"/>
          <w:szCs w:val="24"/>
        </w:rPr>
        <w:t>- All state entities to ensure financial prudence and sustainability.  Do the benefits of the legislation outweigh the cost?</w:t>
      </w:r>
    </w:p>
    <w:p w14:paraId="700484D1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sz w:val="24"/>
          <w:szCs w:val="24"/>
        </w:rPr>
      </w:pPr>
    </w:p>
    <w:p w14:paraId="51FD6CF5">
      <w:pPr>
        <w:bidi w:val="0"/>
        <w:spacing w:line="360" w:lineRule="auto"/>
        <w:ind w:left="0" w:leftChars="0" w:firstLine="0" w:firstLineChars="0"/>
        <w:rPr>
          <w:rFonts w:hint="default" w:ascii="Calibri Light" w:hAnsi="Calibri Light" w:cs="Calibri Light"/>
          <w:b/>
          <w:bCs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sz w:val="24"/>
          <w:szCs w:val="24"/>
        </w:rPr>
        <w:t>Qualities of a Legislative Drafter</w:t>
      </w:r>
    </w:p>
    <w:p w14:paraId="74CDCAC9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Meticulous attention to detail</w:t>
      </w:r>
    </w:p>
    <w:p w14:paraId="730B5E4F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Critical thinker</w:t>
      </w:r>
    </w:p>
    <w:p w14:paraId="4DF771AC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Enquiring kind</w:t>
      </w:r>
    </w:p>
    <w:p w14:paraId="608D72D1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Systematic approach</w:t>
      </w:r>
    </w:p>
    <w:p w14:paraId="2F94B29C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Political economic analyses</w:t>
      </w:r>
    </w:p>
    <w:p w14:paraId="4876C44B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- Emotional intelligence </w:t>
      </w:r>
    </w:p>
    <w:p w14:paraId="7259CF3B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Social intelligence and awareness</w:t>
      </w:r>
    </w:p>
    <w:p w14:paraId="2BCFFB49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-Global political astuteness</w:t>
      </w:r>
    </w:p>
    <w:p w14:paraId="47C0C760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Willingness to learn</w:t>
      </w:r>
    </w:p>
    <w:p w14:paraId="2698F255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Adaptability</w:t>
      </w:r>
    </w:p>
    <w:p w14:paraId="42BA7901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Team Player- Work in pairs</w:t>
      </w:r>
    </w:p>
    <w:p w14:paraId="2E5A107B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Take criticism</w:t>
      </w:r>
    </w:p>
    <w:p w14:paraId="2900D5D0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Open- minded</w:t>
      </w:r>
    </w:p>
    <w:p w14:paraId="66AFE2F8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- Inter- </w:t>
      </w:r>
      <w:r>
        <w:rPr>
          <w:rFonts w:hint="default" w:ascii="Calibri Light" w:hAnsi="Calibri Light" w:cs="Calibri Light"/>
          <w:sz w:val="24"/>
          <w:szCs w:val="24"/>
          <w:lang w:val="en-US"/>
        </w:rPr>
        <w:t>disciplinary</w:t>
      </w:r>
      <w:r>
        <w:rPr>
          <w:rFonts w:hint="default" w:ascii="Calibri Light" w:hAnsi="Calibri Light" w:cs="Calibri Light"/>
          <w:sz w:val="24"/>
          <w:szCs w:val="24"/>
        </w:rPr>
        <w:t xml:space="preserve"> appreciation </w:t>
      </w:r>
    </w:p>
    <w:p w14:paraId="02CC3CAF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- Tolerance</w:t>
      </w:r>
    </w:p>
    <w:p w14:paraId="6F1D31A2">
      <w:pPr>
        <w:numPr>
          <w:ilvl w:val="0"/>
          <w:numId w:val="17"/>
        </w:numPr>
        <w:bidi w:val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  <w:lang w:val="en-US"/>
        </w:rPr>
        <w:t xml:space="preserve">     </w:t>
      </w:r>
      <w:r>
        <w:rPr>
          <w:rFonts w:hint="default" w:ascii="Calibri Light" w:hAnsi="Calibri Light" w:cs="Calibri Light"/>
          <w:sz w:val="24"/>
          <w:szCs w:val="24"/>
        </w:rPr>
        <w:t xml:space="preserve">Reasonable </w:t>
      </w:r>
    </w:p>
    <w:p w14:paraId="6E1AEEB6">
      <w:pPr>
        <w:numPr>
          <w:ilvl w:val="0"/>
          <w:numId w:val="17"/>
        </w:numPr>
        <w:bidi w:val="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Sense of humour</w:t>
      </w:r>
    </w:p>
    <w:p w14:paraId="41E25175">
      <w:pPr>
        <w:numPr>
          <w:ilvl w:val="0"/>
          <w:numId w:val="0"/>
        </w:numPr>
        <w:bidi w:val="0"/>
        <w:ind w:leftChars="0"/>
        <w:rPr>
          <w:rFonts w:hint="default" w:ascii="Calibri Light" w:hAnsi="Calibri Light" w:cs="Calibri Light"/>
          <w:sz w:val="24"/>
          <w:szCs w:val="24"/>
        </w:rPr>
      </w:pPr>
    </w:p>
    <w:p w14:paraId="1AE01B70">
      <w:pPr>
        <w:spacing w:after="52" w:line="360" w:lineRule="auto"/>
        <w:ind w:left="720" w:firstLine="0"/>
        <w:jc w:val="left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65596514">
      <w:pPr>
        <w:spacing w:after="0" w:line="480" w:lineRule="auto"/>
        <w:ind w:left="0" w:firstLine="0"/>
        <w:jc w:val="left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4E52AC22">
      <w:pPr>
        <w:spacing w:after="54" w:line="480" w:lineRule="auto"/>
        <w:ind w:left="0" w:firstLine="0"/>
        <w:jc w:val="left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  <w:bookmarkStart w:id="0" w:name="_GoBack"/>
      <w:bookmarkEnd w:id="0"/>
    </w:p>
    <w:p w14:paraId="372102C6">
      <w:pPr>
        <w:spacing w:after="30" w:line="480" w:lineRule="auto"/>
        <w:ind w:left="0" w:firstLine="0"/>
        <w:jc w:val="left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</w:p>
    <w:p w14:paraId="12E65280">
      <w:pPr>
        <w:spacing w:after="0" w:line="480" w:lineRule="auto"/>
        <w:ind w:left="0" w:firstLine="0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tab/>
      </w:r>
      <w:r>
        <w:rPr>
          <w:rFonts w:hint="default" w:ascii="Calibri Light" w:hAnsi="Calibri Light" w:cs="Calibri Light"/>
          <w:sz w:val="24"/>
          <w:szCs w:val="24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</w:rPr>
        <w:br w:type="page"/>
      </w:r>
    </w:p>
    <w:p w14:paraId="642CDDD6">
      <w:pPr>
        <w:rPr>
          <w:rFonts w:hint="default" w:ascii="Calibri Light" w:hAnsi="Calibri Light" w:cs="Calibri Light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530BC"/>
    <w:multiLevelType w:val="singleLevel"/>
    <w:tmpl w:val="8B7530BC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0A8CBF6"/>
    <w:multiLevelType w:val="singleLevel"/>
    <w:tmpl w:val="90A8CBF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176DB93"/>
    <w:multiLevelType w:val="singleLevel"/>
    <w:tmpl w:val="9176DB9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1A7CA95"/>
    <w:multiLevelType w:val="singleLevel"/>
    <w:tmpl w:val="91A7CA9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9A641A14"/>
    <w:multiLevelType w:val="singleLevel"/>
    <w:tmpl w:val="9A641A1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3A7BEF1"/>
    <w:multiLevelType w:val="singleLevel"/>
    <w:tmpl w:val="A3A7BEF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51C0CEC"/>
    <w:multiLevelType w:val="multilevel"/>
    <w:tmpl w:val="B51C0CEC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/>
      </w:pPr>
      <w:rPr>
        <w:rFonts w:hint="default" w:ascii="Arial" w:hAnsi="Arial" w:eastAsia="Aria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</w:abstractNum>
  <w:abstractNum w:abstractNumId="7">
    <w:nsid w:val="C06771FD"/>
    <w:multiLevelType w:val="singleLevel"/>
    <w:tmpl w:val="C06771F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CCDF1A40"/>
    <w:multiLevelType w:val="singleLevel"/>
    <w:tmpl w:val="CCDF1A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21902C6"/>
    <w:multiLevelType w:val="singleLevel"/>
    <w:tmpl w:val="E21902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FC6E7B3"/>
    <w:multiLevelType w:val="singleLevel"/>
    <w:tmpl w:val="0FC6E7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2886CA3"/>
    <w:multiLevelType w:val="multilevel"/>
    <w:tmpl w:val="22886CA3"/>
    <w:lvl w:ilvl="0" w:tentative="0">
      <w:start w:val="1"/>
      <w:numFmt w:val="bullet"/>
      <w:lvlText w:val="•"/>
      <w:lvlJc w:val="left"/>
      <w:pPr>
        <w:ind w:left="7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Roman"/>
      <w:lvlText w:val="(%2)"/>
      <w:lvlJc w:val="left"/>
      <w:pPr>
        <w:ind w:left="148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7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9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41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13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8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7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9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2">
    <w:nsid w:val="30BBC1AC"/>
    <w:multiLevelType w:val="singleLevel"/>
    <w:tmpl w:val="30BBC1A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5D384C69"/>
    <w:multiLevelType w:val="singleLevel"/>
    <w:tmpl w:val="5D384C6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6CCF1DF1"/>
    <w:multiLevelType w:val="multilevel"/>
    <w:tmpl w:val="6CCF1DF1"/>
    <w:lvl w:ilvl="0" w:tentative="0">
      <w:start w:val="1"/>
      <w:numFmt w:val="bullet"/>
      <w:lvlText w:val="•"/>
      <w:lvlJc w:val="left"/>
      <w:pPr>
        <w:ind w:left="7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Roman"/>
      <w:lvlText w:val="(%2)"/>
      <w:lvlJc w:val="left"/>
      <w:pPr>
        <w:ind w:left="146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7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9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41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13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8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7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9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5">
    <w:nsid w:val="75B06F39"/>
    <w:multiLevelType w:val="multilevel"/>
    <w:tmpl w:val="75B06F3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/>
      </w:pPr>
      <w:rPr>
        <w:rFonts w:hint="default" w:ascii="Arial" w:hAnsi="Arial" w:eastAsia="Arial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/>
      </w:pPr>
      <w:rPr>
        <w:rFonts w:hint="default" w:ascii="Calibri" w:hAnsi="Calibri" w:eastAsia="Calibri"/>
      </w:rPr>
    </w:lvl>
  </w:abstractNum>
  <w:abstractNum w:abstractNumId="16">
    <w:nsid w:val="7A2F31D0"/>
    <w:multiLevelType w:val="multilevel"/>
    <w:tmpl w:val="7A2F31D0"/>
    <w:lvl w:ilvl="0" w:tentative="0">
      <w:start w:val="1"/>
      <w:numFmt w:val="bullet"/>
      <w:lvlText w:val="•"/>
      <w:lvlJc w:val="left"/>
      <w:pPr>
        <w:ind w:left="7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Roman"/>
      <w:lvlText w:val="(%2)"/>
      <w:lvlJc w:val="left"/>
      <w:pPr>
        <w:ind w:left="1441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7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9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41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13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85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7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93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7"/>
  </w:num>
  <w:num w:numId="3">
    <w:abstractNumId w:val="14"/>
  </w:num>
  <w:num w:numId="4">
    <w:abstractNumId w:val="3"/>
  </w:num>
  <w:num w:numId="5">
    <w:abstractNumId w:val="10"/>
  </w:num>
  <w:num w:numId="6">
    <w:abstractNumId w:val="5"/>
  </w:num>
  <w:num w:numId="7">
    <w:abstractNumId w:val="16"/>
  </w:num>
  <w:num w:numId="8">
    <w:abstractNumId w:val="1"/>
  </w:num>
  <w:num w:numId="9">
    <w:abstractNumId w:val="6"/>
  </w:num>
  <w:num w:numId="10">
    <w:abstractNumId w:val="9"/>
  </w:num>
  <w:num w:numId="11">
    <w:abstractNumId w:val="8"/>
  </w:num>
  <w:num w:numId="12">
    <w:abstractNumId w:val="4"/>
  </w:num>
  <w:num w:numId="13">
    <w:abstractNumId w:val="11"/>
  </w:num>
  <w:num w:numId="14">
    <w:abstractNumId w:val="13"/>
  </w:num>
  <w:num w:numId="15">
    <w:abstractNumId w:val="15"/>
  </w:num>
  <w:num w:numId="16">
    <w:abstractNumId w:val="1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72A"/>
    <w:rsid w:val="00942610"/>
    <w:rsid w:val="00A7272A"/>
    <w:rsid w:val="064C5058"/>
    <w:rsid w:val="221F7802"/>
    <w:rsid w:val="2C523DC3"/>
    <w:rsid w:val="4C4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9" w:line="271" w:lineRule="auto"/>
      <w:ind w:left="370" w:hanging="10"/>
      <w:jc w:val="both"/>
    </w:pPr>
    <w:rPr>
      <w:rFonts w:ascii="Calibri" w:hAnsi="Calibri" w:eastAsia="Calibri" w:cs="Calibri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spacing w:after="50" w:line="270" w:lineRule="auto"/>
      <w:ind w:left="10" w:right="46" w:hanging="10"/>
      <w:outlineLvl w:val="0"/>
    </w:pPr>
    <w:rPr>
      <w:rFonts w:ascii="Calibri" w:hAnsi="Calibri" w:eastAsia="Calibri" w:cs="Calibri"/>
      <w:color w:val="000000"/>
      <w:sz w:val="20"/>
      <w:szCs w:val="22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basedOn w:val="3"/>
    <w:link w:val="2"/>
    <w:qFormat/>
    <w:uiPriority w:val="9"/>
    <w:rPr>
      <w:rFonts w:ascii="Calibri" w:hAnsi="Calibri" w:eastAsia="Calibri" w:cs="Calibri"/>
      <w:color w:val="000000"/>
      <w:sz w:val="20"/>
      <w:u w:val="single" w:color="00000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1104</Words>
  <Characters>6296</Characters>
  <Lines>52</Lines>
  <Paragraphs>14</Paragraphs>
  <TotalTime>33</TotalTime>
  <ScaleCrop>false</ScaleCrop>
  <LinksUpToDate>false</LinksUpToDate>
  <CharactersWithSpaces>7386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2024-03-25T21:38:00Z</dcterms:created>
  <dc:creator>LENOVO</dc:creator>
  <cp:lastModifiedBy>Immaculate Magawa</cp:lastModifiedBy>
  <dcterms:modified xsi:type="dcterms:W3CDTF">2024-10-31T23:18:53Z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4291AB3F2F9844728C668A1120C562E3_13</vt:lpwstr>
  </property>
</Properties>
</file>